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9D3424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9D3424" w:rsidRDefault="001E3845" w:rsidP="005066C3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9D3424">
              <w:rPr>
                <w:b/>
                <w:smallCaps/>
                <w:sz w:val="20"/>
                <w:szCs w:val="19"/>
              </w:rPr>
              <w:t>Rapporteur Meeting of Questions 2, 3, 5, 12, 21 and 22/16</w:t>
            </w:r>
          </w:p>
        </w:tc>
        <w:tc>
          <w:tcPr>
            <w:tcW w:w="3626" w:type="dxa"/>
            <w:vAlign w:val="center"/>
          </w:tcPr>
          <w:p w:rsidR="006C499C" w:rsidRPr="009D3424" w:rsidRDefault="006C499C" w:rsidP="0017069A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9D3424">
              <w:rPr>
                <w:b/>
                <w:bCs/>
                <w:sz w:val="40"/>
              </w:rPr>
              <w:t>AVD</w:t>
            </w:r>
            <w:r w:rsidR="008C7B48" w:rsidRPr="009D3424">
              <w:rPr>
                <w:b/>
                <w:bCs/>
                <w:sz w:val="40"/>
              </w:rPr>
              <w:t>-4</w:t>
            </w:r>
            <w:r w:rsidR="0017069A" w:rsidRPr="009D3424">
              <w:rPr>
                <w:b/>
                <w:bCs/>
                <w:sz w:val="40"/>
              </w:rPr>
              <w:t>296</w:t>
            </w:r>
            <w:bookmarkEnd w:id="3"/>
          </w:p>
        </w:tc>
      </w:tr>
      <w:tr w:rsidR="006C499C" w:rsidRPr="009D3424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D3424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9D3424">
              <w:rPr>
                <w:b/>
                <w:bCs/>
                <w:sz w:val="26"/>
              </w:rPr>
              <w:t>TELECOMMUNICATION</w:t>
            </w:r>
            <w:r w:rsidRPr="009D3424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D3424" w:rsidRDefault="006C499C" w:rsidP="005066C3">
            <w:pPr>
              <w:rPr>
                <w:smallCaps/>
                <w:sz w:val="20"/>
              </w:rPr>
            </w:pPr>
            <w:r w:rsidRPr="009D3424">
              <w:rPr>
                <w:sz w:val="20"/>
              </w:rPr>
              <w:t>STUDY PERIOD 200</w:t>
            </w:r>
            <w:r w:rsidR="005066C3" w:rsidRPr="009D3424">
              <w:rPr>
                <w:sz w:val="20"/>
              </w:rPr>
              <w:t>9</w:t>
            </w:r>
            <w:r w:rsidRPr="009D3424">
              <w:rPr>
                <w:sz w:val="20"/>
              </w:rPr>
              <w:t>-20</w:t>
            </w:r>
            <w:r w:rsidR="005066C3" w:rsidRPr="009D3424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9D3424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9D3424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D3424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D3424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D3424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D3424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9D3424" w:rsidTr="009F5199">
        <w:trPr>
          <w:cantSplit/>
          <w:trHeight w:val="357"/>
        </w:trPr>
        <w:tc>
          <w:tcPr>
            <w:tcW w:w="1617" w:type="dxa"/>
          </w:tcPr>
          <w:p w:rsidR="00DE2128" w:rsidRPr="009D3424" w:rsidRDefault="00DE2128" w:rsidP="009F5199">
            <w:pPr>
              <w:rPr>
                <w:b/>
                <w:bCs/>
              </w:rPr>
            </w:pPr>
            <w:r w:rsidRPr="009D3424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D3424" w:rsidRDefault="00DE2128" w:rsidP="009F5199">
            <w:r w:rsidRPr="009D3424">
              <w:t>3</w:t>
            </w:r>
          </w:p>
        </w:tc>
        <w:tc>
          <w:tcPr>
            <w:tcW w:w="5276" w:type="dxa"/>
            <w:gridSpan w:val="3"/>
          </w:tcPr>
          <w:p w:rsidR="00DE2128" w:rsidRPr="009D3424" w:rsidRDefault="005E52A7" w:rsidP="009F5199">
            <w:pPr>
              <w:wordWrap w:val="0"/>
              <w:jc w:val="right"/>
              <w:rPr>
                <w:sz w:val="22"/>
              </w:rPr>
            </w:pPr>
            <w:r w:rsidRPr="009D3424">
              <w:rPr>
                <w:rFonts w:eastAsia="Malgun Gothic"/>
                <w:sz w:val="22"/>
                <w:lang w:eastAsia="ko-KR"/>
              </w:rPr>
              <w:t>Brisbane</w:t>
            </w:r>
            <w:r w:rsidR="00FD0239" w:rsidRPr="009D3424">
              <w:rPr>
                <w:sz w:val="22"/>
              </w:rPr>
              <w:t xml:space="preserve">, </w:t>
            </w:r>
            <w:r w:rsidRPr="009D3424">
              <w:rPr>
                <w:sz w:val="22"/>
              </w:rPr>
              <w:t>AUS</w:t>
            </w:r>
            <w:r w:rsidR="00FD0239" w:rsidRPr="009D3424">
              <w:rPr>
                <w:sz w:val="22"/>
              </w:rPr>
              <w:t xml:space="preserve">, </w:t>
            </w:r>
            <w:r w:rsidRPr="009D3424">
              <w:rPr>
                <w:rFonts w:eastAsia="Malgun Gothic"/>
                <w:sz w:val="22"/>
                <w:lang w:eastAsia="ko-KR"/>
              </w:rPr>
              <w:t>24</w:t>
            </w:r>
            <w:r w:rsidR="00FD0239" w:rsidRPr="009D3424">
              <w:rPr>
                <w:rFonts w:eastAsia="Malgun Gothic"/>
                <w:sz w:val="22"/>
                <w:lang w:eastAsia="ko-KR"/>
              </w:rPr>
              <w:t xml:space="preserve"> - 2</w:t>
            </w:r>
            <w:r w:rsidRPr="009D3424">
              <w:rPr>
                <w:rFonts w:eastAsia="Malgun Gothic"/>
                <w:sz w:val="22"/>
                <w:lang w:eastAsia="ko-KR"/>
              </w:rPr>
              <w:t>8</w:t>
            </w:r>
            <w:r w:rsidR="00FD0239" w:rsidRPr="009D3424">
              <w:rPr>
                <w:sz w:val="22"/>
              </w:rPr>
              <w:t xml:space="preserve"> </w:t>
            </w:r>
            <w:r w:rsidRPr="009D3424">
              <w:rPr>
                <w:rFonts w:eastAsia="Malgun Gothic"/>
                <w:sz w:val="22"/>
                <w:lang w:eastAsia="ko-KR"/>
              </w:rPr>
              <w:t>September</w:t>
            </w:r>
            <w:r w:rsidR="00FD0239" w:rsidRPr="009D3424">
              <w:rPr>
                <w:rFonts w:eastAsia="Malgun Gothic"/>
                <w:sz w:val="22"/>
                <w:lang w:eastAsia="ko-KR"/>
              </w:rPr>
              <w:t>,</w:t>
            </w:r>
            <w:r w:rsidR="00FD0239" w:rsidRPr="009D3424">
              <w:rPr>
                <w:sz w:val="22"/>
              </w:rPr>
              <w:t xml:space="preserve"> 20</w:t>
            </w:r>
            <w:r w:rsidR="00FD0239" w:rsidRPr="009D3424">
              <w:rPr>
                <w:rFonts w:eastAsia="Malgun Gothic"/>
                <w:sz w:val="22"/>
                <w:lang w:eastAsia="ko-KR"/>
              </w:rPr>
              <w:t>1</w:t>
            </w:r>
            <w:r w:rsidRPr="009D3424">
              <w:rPr>
                <w:rFonts w:eastAsia="Malgun Gothic"/>
                <w:sz w:val="22"/>
                <w:lang w:eastAsia="ko-KR"/>
              </w:rPr>
              <w:t>2</w:t>
            </w:r>
          </w:p>
        </w:tc>
      </w:tr>
      <w:tr w:rsidR="00DE2128" w:rsidRPr="009D3424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D3424" w:rsidRDefault="00DE2128" w:rsidP="009F5199">
            <w:pPr>
              <w:jc w:val="center"/>
              <w:rPr>
                <w:b/>
                <w:bCs/>
              </w:rPr>
            </w:pPr>
            <w:r w:rsidRPr="009D3424">
              <w:rPr>
                <w:b/>
                <w:bCs/>
              </w:rPr>
              <w:t>RAPPORTEUR MEETING DOCUMENT</w:t>
            </w:r>
          </w:p>
        </w:tc>
      </w:tr>
      <w:tr w:rsidR="00DE2128" w:rsidRPr="009D3424" w:rsidTr="009F5199">
        <w:trPr>
          <w:cantSplit/>
          <w:trHeight w:val="357"/>
        </w:trPr>
        <w:tc>
          <w:tcPr>
            <w:tcW w:w="1617" w:type="dxa"/>
          </w:tcPr>
          <w:p w:rsidR="00DE2128" w:rsidRPr="009D3424" w:rsidRDefault="00DE2128" w:rsidP="009F5199">
            <w:pPr>
              <w:rPr>
                <w:b/>
                <w:bCs/>
              </w:rPr>
            </w:pPr>
            <w:r w:rsidRPr="009D3424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9D3424" w:rsidRDefault="00DE2128" w:rsidP="009F5199">
            <w:r w:rsidRPr="009D3424">
              <w:t>ALCATEL-LUCENT</w:t>
            </w:r>
          </w:p>
        </w:tc>
      </w:tr>
      <w:tr w:rsidR="00DE2128" w:rsidRPr="009D3424" w:rsidTr="009F5199">
        <w:trPr>
          <w:cantSplit/>
          <w:trHeight w:val="357"/>
        </w:trPr>
        <w:tc>
          <w:tcPr>
            <w:tcW w:w="1617" w:type="dxa"/>
          </w:tcPr>
          <w:p w:rsidR="00DE2128" w:rsidRPr="009D3424" w:rsidRDefault="00DE2128" w:rsidP="009F5199">
            <w:pPr>
              <w:spacing w:after="120"/>
            </w:pPr>
            <w:r w:rsidRPr="009D3424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9D3424" w:rsidRDefault="009F6DE7" w:rsidP="0017069A">
            <w:pPr>
              <w:spacing w:after="120"/>
            </w:pPr>
            <w:r w:rsidRPr="009D3424">
              <w:t>New work item: H.248</w:t>
            </w:r>
            <w:r w:rsidR="0017069A" w:rsidRPr="009D3424">
              <w:t>.TCP</w:t>
            </w:r>
            <w:r w:rsidRPr="009D3424">
              <w:t xml:space="preserve"> "</w:t>
            </w:r>
            <w:bookmarkStart w:id="6" w:name="OLE_LINK1"/>
            <w:bookmarkStart w:id="7" w:name="OLE_LINK2"/>
            <w:r w:rsidR="0017069A" w:rsidRPr="009D3424">
              <w:t>Gateway Control Protocol: TCP support packages</w:t>
            </w:r>
            <w:bookmarkEnd w:id="6"/>
            <w:bookmarkEnd w:id="7"/>
            <w:r w:rsidRPr="009D3424">
              <w:t>"</w:t>
            </w:r>
          </w:p>
        </w:tc>
      </w:tr>
      <w:tr w:rsidR="00DE2128" w:rsidRPr="009D3424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9D3424" w:rsidRDefault="00DE2128" w:rsidP="009F5199">
            <w:pPr>
              <w:spacing w:after="120"/>
            </w:pPr>
            <w:r w:rsidRPr="009D3424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D3424" w:rsidRDefault="00DE2128" w:rsidP="009F5199">
            <w:pPr>
              <w:spacing w:after="120"/>
            </w:pPr>
            <w:r w:rsidRPr="009D3424">
              <w:t>Proposal</w:t>
            </w:r>
          </w:p>
        </w:tc>
      </w:tr>
    </w:tbl>
    <w:p w:rsidR="00DE2128" w:rsidRPr="009D3424" w:rsidRDefault="00DE2128" w:rsidP="006C499C"/>
    <w:p w:rsidR="00FE1DA9" w:rsidRPr="009D3424" w:rsidRDefault="00FE1DA9" w:rsidP="00FE1DA9">
      <w:pPr>
        <w:pStyle w:val="Headingb"/>
      </w:pPr>
      <w:r w:rsidRPr="009D3424">
        <w:t>Summary</w:t>
      </w:r>
    </w:p>
    <w:p w:rsidR="00FE1DA9" w:rsidRPr="009D3424" w:rsidRDefault="000E33BC" w:rsidP="00FE1DA9">
      <w:r w:rsidRPr="009D3424">
        <w:t>This contr</w:t>
      </w:r>
      <w:r w:rsidR="00FC66F6" w:rsidRPr="009D3424">
        <w:t xml:space="preserve">ibution proposes </w:t>
      </w:r>
      <w:r w:rsidR="00003696" w:rsidRPr="009D3424">
        <w:t>the start of a new work item (called H.248</w:t>
      </w:r>
      <w:r w:rsidR="0017069A" w:rsidRPr="009D3424">
        <w:t>.TCP</w:t>
      </w:r>
      <w:r w:rsidR="00003696" w:rsidRPr="009D3424">
        <w:t xml:space="preserve">) with regards to the support of </w:t>
      </w:r>
      <w:r w:rsidR="0017069A" w:rsidRPr="009D3424">
        <w:t>dedicated H.248 signalling elements for TCP bearer traffic</w:t>
      </w:r>
      <w:r w:rsidR="00003696" w:rsidRPr="009D3424">
        <w:t>.</w:t>
      </w:r>
    </w:p>
    <w:p w:rsidR="005C48FA" w:rsidRPr="009D3424" w:rsidRDefault="005C48FA" w:rsidP="00FE1DA9"/>
    <w:p w:rsidR="00FE1DA9" w:rsidRPr="009D3424" w:rsidRDefault="0030108C" w:rsidP="00FE1DA9">
      <w:pPr>
        <w:rPr>
          <w:b/>
          <w:lang w:eastAsia="ja-JP"/>
        </w:rPr>
      </w:pPr>
      <w:r w:rsidRPr="009D3424">
        <w:rPr>
          <w:b/>
          <w:lang w:eastAsia="ja-JP"/>
        </w:rPr>
        <w:t>1</w:t>
      </w:r>
      <w:r w:rsidR="00FE1DA9" w:rsidRPr="009D3424">
        <w:rPr>
          <w:b/>
          <w:lang w:eastAsia="ja-JP"/>
        </w:rPr>
        <w:tab/>
        <w:t>Introduction</w:t>
      </w:r>
    </w:p>
    <w:p w:rsidR="00003696" w:rsidRPr="009D3424" w:rsidRDefault="00761D12" w:rsidP="00FE1DA9">
      <w:r w:rsidRPr="009D3424">
        <w:t>This item is a spin-off activity from work on</w:t>
      </w:r>
    </w:p>
    <w:p w:rsidR="00761D12" w:rsidRPr="009D3424" w:rsidRDefault="00761D12" w:rsidP="00761D12">
      <w:pPr>
        <w:pStyle w:val="ListParagraph"/>
        <w:numPr>
          <w:ilvl w:val="0"/>
          <w:numId w:val="19"/>
        </w:numPr>
      </w:pPr>
      <w:r w:rsidRPr="009D3424">
        <w:t>H.248.43: control of filter capabilities for TCP traffic</w:t>
      </w:r>
    </w:p>
    <w:p w:rsidR="00761D12" w:rsidRPr="009D3424" w:rsidRDefault="00761D12" w:rsidP="00761D12">
      <w:pPr>
        <w:pStyle w:val="ListParagraph"/>
        <w:numPr>
          <w:ilvl w:val="0"/>
          <w:numId w:val="19"/>
        </w:numPr>
      </w:pPr>
      <w:r w:rsidRPr="009D3424">
        <w:t>H.248.84:</w:t>
      </w:r>
    </w:p>
    <w:p w:rsidR="00761D12" w:rsidRPr="009D3424" w:rsidRDefault="00761D12" w:rsidP="00761D12">
      <w:pPr>
        <w:pStyle w:val="ListParagraph"/>
        <w:numPr>
          <w:ilvl w:val="1"/>
          <w:numId w:val="19"/>
        </w:numPr>
      </w:pPr>
      <w:r w:rsidRPr="009D3424">
        <w:t>control of TCP modes</w:t>
      </w:r>
    </w:p>
    <w:p w:rsidR="00761D12" w:rsidRPr="009D3424" w:rsidRDefault="00761D12" w:rsidP="00761D12">
      <w:pPr>
        <w:pStyle w:val="ListParagraph"/>
        <w:numPr>
          <w:ilvl w:val="1"/>
          <w:numId w:val="19"/>
        </w:numPr>
      </w:pPr>
      <w:r w:rsidRPr="009D3424">
        <w:t>NAT-T procedures related to TCP</w:t>
      </w:r>
    </w:p>
    <w:p w:rsidR="00761D12" w:rsidRPr="009D3424" w:rsidRDefault="00761D12" w:rsidP="00761D12">
      <w:pPr>
        <w:pStyle w:val="ListParagraph"/>
        <w:numPr>
          <w:ilvl w:val="0"/>
          <w:numId w:val="19"/>
        </w:numPr>
      </w:pPr>
      <w:r w:rsidRPr="009D3424">
        <w:t>H.248.TLS: control of TCP connections, which are a precondition for TLS session establishment</w:t>
      </w:r>
    </w:p>
    <w:p w:rsidR="006C787E" w:rsidRPr="009D3424" w:rsidRDefault="006C787E" w:rsidP="00761D12">
      <w:pPr>
        <w:pStyle w:val="ListParagraph"/>
        <w:numPr>
          <w:ilvl w:val="0"/>
          <w:numId w:val="19"/>
        </w:numPr>
      </w:pPr>
      <w:r w:rsidRPr="009D3424">
        <w:t>H.248.WEBRTC</w:t>
      </w:r>
      <w:r w:rsidR="006E218F" w:rsidRPr="009D3424">
        <w:rPr>
          <w:rStyle w:val="FootnoteReference"/>
        </w:rPr>
        <w:footnoteReference w:id="1"/>
      </w:r>
      <w:r w:rsidRPr="009D3424">
        <w:t xml:space="preserve">: interworking of </w:t>
      </w:r>
      <w:proofErr w:type="spellStart"/>
      <w:r w:rsidRPr="009D3424">
        <w:t>WebRTC</w:t>
      </w:r>
      <w:proofErr w:type="spellEnd"/>
      <w:r w:rsidRPr="009D3424">
        <w:t xml:space="preserve"> data traffic, such as non-TCP-to-TCP scenarios</w:t>
      </w:r>
    </w:p>
    <w:p w:rsidR="00761D12" w:rsidRPr="009D3424" w:rsidRDefault="00761D12" w:rsidP="00FE1DA9">
      <w:r w:rsidRPr="009D3424">
        <w:lastRenderedPageBreak/>
        <w:t>It turned out that more explicit control means for influence of TCP connection control might be beneficial, not in general, but in some situations.</w:t>
      </w:r>
    </w:p>
    <w:p w:rsidR="00761D12" w:rsidRPr="009D3424" w:rsidRDefault="00761D12" w:rsidP="00FE1DA9">
      <w:r w:rsidRPr="009D3424">
        <w:t>The considered H.248 control capabilities are primarily related to:</w:t>
      </w:r>
    </w:p>
    <w:p w:rsidR="00761D12" w:rsidRPr="009D3424" w:rsidRDefault="00761D12" w:rsidP="00761D12">
      <w:pPr>
        <w:pStyle w:val="ListParagraph"/>
        <w:numPr>
          <w:ilvl w:val="0"/>
          <w:numId w:val="20"/>
        </w:numPr>
      </w:pPr>
      <w:r w:rsidRPr="009D3424">
        <w:t xml:space="preserve">Explicit assignment of </w:t>
      </w:r>
      <w:r w:rsidRPr="009D3424">
        <w:rPr>
          <w:i/>
        </w:rPr>
        <w:t>TCP client/server</w:t>
      </w:r>
      <w:r w:rsidRPr="009D3424">
        <w:t xml:space="preserve"> roles to an H.248 SEP</w:t>
      </w:r>
    </w:p>
    <w:p w:rsidR="00761D12" w:rsidRPr="009D3424" w:rsidRDefault="00761D12" w:rsidP="00761D12">
      <w:pPr>
        <w:pStyle w:val="ListParagraph"/>
        <w:numPr>
          <w:ilvl w:val="0"/>
          <w:numId w:val="20"/>
        </w:numPr>
      </w:pPr>
      <w:r w:rsidRPr="009D3424">
        <w:t>Explicit control of “</w:t>
      </w:r>
      <w:r w:rsidRPr="009D3424">
        <w:rPr>
          <w:i/>
        </w:rPr>
        <w:t>cut-through</w:t>
      </w:r>
      <w:r w:rsidRPr="009D3424">
        <w:t>” behaviour</w:t>
      </w:r>
    </w:p>
    <w:p w:rsidR="00761D12" w:rsidRPr="009D3424" w:rsidRDefault="00761D12" w:rsidP="00761D12">
      <w:pPr>
        <w:pStyle w:val="ListParagraph"/>
        <w:numPr>
          <w:ilvl w:val="0"/>
          <w:numId w:val="20"/>
        </w:numPr>
      </w:pPr>
      <w:r w:rsidRPr="009D3424">
        <w:t xml:space="preserve">Initiation of TCP connection </w:t>
      </w:r>
      <w:r w:rsidRPr="009D3424">
        <w:rPr>
          <w:i/>
        </w:rPr>
        <w:t>state dependent</w:t>
      </w:r>
      <w:r w:rsidRPr="009D3424">
        <w:t xml:space="preserve"> H.248 activities</w:t>
      </w:r>
    </w:p>
    <w:p w:rsidR="000468CF" w:rsidRPr="009D3424" w:rsidRDefault="000468CF" w:rsidP="00761D12">
      <w:pPr>
        <w:pStyle w:val="ListParagraph"/>
        <w:numPr>
          <w:ilvl w:val="0"/>
          <w:numId w:val="20"/>
        </w:numPr>
      </w:pPr>
      <w:r w:rsidRPr="009D3424">
        <w:t xml:space="preserve">Explicit capability in separated bearer </w:t>
      </w:r>
      <w:r w:rsidRPr="009D3424">
        <w:rPr>
          <w:i/>
        </w:rPr>
        <w:t>connection</w:t>
      </w:r>
      <w:r w:rsidRPr="009D3424">
        <w:t xml:space="preserve"> (here TCP) </w:t>
      </w:r>
      <w:r w:rsidRPr="009D3424">
        <w:rPr>
          <w:i/>
        </w:rPr>
        <w:t>establishment</w:t>
      </w:r>
      <w:r w:rsidRPr="009D3424">
        <w:t xml:space="preserve"> and bearer </w:t>
      </w:r>
      <w:r w:rsidRPr="009D3424">
        <w:rPr>
          <w:i/>
        </w:rPr>
        <w:t>session</w:t>
      </w:r>
      <w:r w:rsidRPr="009D3424">
        <w:t xml:space="preserve"> (such as TLS) </w:t>
      </w:r>
      <w:r w:rsidRPr="009D3424">
        <w:rPr>
          <w:i/>
        </w:rPr>
        <w:t>establishment</w:t>
      </w:r>
    </w:p>
    <w:p w:rsidR="00462B86" w:rsidRPr="009D3424" w:rsidRDefault="00462B86" w:rsidP="00761D12">
      <w:pPr>
        <w:pStyle w:val="ListParagraph"/>
        <w:numPr>
          <w:ilvl w:val="0"/>
          <w:numId w:val="20"/>
        </w:numPr>
      </w:pPr>
      <w:r w:rsidRPr="009D3424">
        <w:t xml:space="preserve">Explicit capability in </w:t>
      </w:r>
      <w:r w:rsidRPr="009D3424">
        <w:rPr>
          <w:i/>
        </w:rPr>
        <w:t>reuse</w:t>
      </w:r>
      <w:r w:rsidRPr="009D3424">
        <w:t xml:space="preserve"> of TCP connections</w:t>
      </w:r>
    </w:p>
    <w:p w:rsidR="00761D12" w:rsidRPr="009D3424" w:rsidRDefault="00761D12" w:rsidP="00FE1DA9"/>
    <w:p w:rsidR="00FE1DA9" w:rsidRPr="009D3424" w:rsidRDefault="0030108C" w:rsidP="00FE1DA9">
      <w:pPr>
        <w:rPr>
          <w:b/>
          <w:lang w:eastAsia="ja-JP"/>
        </w:rPr>
      </w:pPr>
      <w:r w:rsidRPr="009D3424">
        <w:rPr>
          <w:b/>
          <w:lang w:eastAsia="ja-JP"/>
        </w:rPr>
        <w:t>2</w:t>
      </w:r>
      <w:r w:rsidR="00FE1DA9" w:rsidRPr="009D3424">
        <w:rPr>
          <w:b/>
          <w:lang w:eastAsia="ja-JP"/>
        </w:rPr>
        <w:tab/>
      </w:r>
      <w:r w:rsidR="00671740" w:rsidRPr="009D3424">
        <w:rPr>
          <w:b/>
          <w:lang w:eastAsia="ja-JP"/>
        </w:rPr>
        <w:t>Motivation</w:t>
      </w:r>
      <w:r w:rsidR="00842EC7" w:rsidRPr="009D3424">
        <w:rPr>
          <w:b/>
          <w:lang w:eastAsia="ja-JP"/>
        </w:rPr>
        <w:t xml:space="preserve"> for separate H.248.TCP work item</w:t>
      </w:r>
    </w:p>
    <w:p w:rsidR="00842EC7" w:rsidRPr="009D3424" w:rsidRDefault="00842EC7" w:rsidP="00FE1DA9">
      <w:pPr>
        <w:rPr>
          <w:lang w:eastAsia="ja-JP"/>
        </w:rPr>
      </w:pPr>
      <w:r w:rsidRPr="009D3424">
        <w:rPr>
          <w:lang w:eastAsia="ja-JP"/>
        </w:rPr>
        <w:t>The work item is driven by following considerations:</w:t>
      </w:r>
    </w:p>
    <w:p w:rsidR="00842EC7" w:rsidRPr="009D3424" w:rsidRDefault="00842EC7" w:rsidP="00842EC7">
      <w:pPr>
        <w:pStyle w:val="ListParagraph"/>
        <w:numPr>
          <w:ilvl w:val="0"/>
          <w:numId w:val="21"/>
        </w:numPr>
        <w:rPr>
          <w:b/>
        </w:rPr>
      </w:pPr>
      <w:r w:rsidRPr="009D3424">
        <w:rPr>
          <w:b/>
        </w:rPr>
        <w:t>Separate H.248.x-Recommendation?</w:t>
      </w:r>
    </w:p>
    <w:p w:rsidR="00842EC7" w:rsidRPr="009D3424" w:rsidRDefault="00842EC7" w:rsidP="00842EC7">
      <w:pPr>
        <w:ind w:left="720"/>
      </w:pPr>
      <w:r w:rsidRPr="009D3424">
        <w:t xml:space="preserve">Initially we considered a tight coupling of TCP connection control together with TLS session control, hence H.248.TLS as an appropriate place. However, both functionalities are basically </w:t>
      </w:r>
      <w:proofErr w:type="gramStart"/>
      <w:r w:rsidRPr="009D3424">
        <w:t>disjoint,</w:t>
      </w:r>
      <w:proofErr w:type="gramEnd"/>
      <w:r w:rsidRPr="009D3424">
        <w:t xml:space="preserve"> particularly</w:t>
      </w:r>
      <w:r w:rsidR="006E218F" w:rsidRPr="009D3424">
        <w:t xml:space="preserve"> (considered)</w:t>
      </w:r>
      <w:r w:rsidRPr="009D3424">
        <w:t xml:space="preserve"> “H.248 TCP support package(s)” might be useful for non-TLS environments as well.</w:t>
      </w:r>
    </w:p>
    <w:p w:rsidR="00842EC7" w:rsidRPr="009D3424" w:rsidRDefault="00842EC7" w:rsidP="00842EC7">
      <w:pPr>
        <w:pStyle w:val="ListParagraph"/>
        <w:numPr>
          <w:ilvl w:val="0"/>
          <w:numId w:val="21"/>
        </w:numPr>
        <w:rPr>
          <w:b/>
        </w:rPr>
      </w:pPr>
      <w:r w:rsidRPr="009D3424">
        <w:rPr>
          <w:b/>
        </w:rPr>
        <w:t>Why explicit H.248 signalling elements at all?</w:t>
      </w:r>
    </w:p>
    <w:p w:rsidR="00B6378B" w:rsidRPr="009D3424" w:rsidRDefault="00B6378B" w:rsidP="00842EC7">
      <w:pPr>
        <w:ind w:left="720"/>
      </w:pPr>
      <w:r w:rsidRPr="009D3424">
        <w:t xml:space="preserve">We think that many TCP scenarios will </w:t>
      </w:r>
      <w:r w:rsidRPr="009D3424">
        <w:rPr>
          <w:i/>
        </w:rPr>
        <w:t>not</w:t>
      </w:r>
      <w:r w:rsidRPr="009D3424">
        <w:t xml:space="preserve"> need any explicit TCP connection control support; the MG just knows the correct behaviour concerning TCP role assignment, correct TCP connection establishment/release procedures towards remote TCP entities, etc.</w:t>
      </w:r>
    </w:p>
    <w:p w:rsidR="00842EC7" w:rsidRPr="009D3424" w:rsidRDefault="00B6378B" w:rsidP="00842EC7">
      <w:pPr>
        <w:ind w:left="720"/>
      </w:pPr>
      <w:r w:rsidRPr="009D3424">
        <w:t>Such a MG mode is often termed as “</w:t>
      </w:r>
      <w:r w:rsidRPr="009D3424">
        <w:rPr>
          <w:b/>
        </w:rPr>
        <w:t>MG autonomous behaviour</w:t>
      </w:r>
      <w:r w:rsidRPr="009D3424">
        <w:t xml:space="preserve">” with the main benefit in offloading the MGC of “bearer specific control activities”. </w:t>
      </w:r>
    </w:p>
    <w:p w:rsidR="00EC4AE8" w:rsidRPr="009D3424" w:rsidRDefault="00EC4AE8" w:rsidP="00842EC7">
      <w:pPr>
        <w:ind w:left="720"/>
      </w:pPr>
      <w:r w:rsidRPr="009D3424">
        <w:t>The considered H.248.TCP signalling elements would provide tools for “</w:t>
      </w:r>
      <w:r w:rsidRPr="009D3424">
        <w:rPr>
          <w:b/>
        </w:rPr>
        <w:t>MGC strictly controlled behaviour</w:t>
      </w:r>
      <w:r w:rsidRPr="009D3424">
        <w:t>” of the MG.</w:t>
      </w:r>
    </w:p>
    <w:p w:rsidR="00EC4AE8" w:rsidRPr="009D3424" w:rsidRDefault="00EC4AE8" w:rsidP="00842EC7">
      <w:pPr>
        <w:ind w:left="720"/>
      </w:pPr>
      <w:r w:rsidRPr="009D3424">
        <w:t>Thus, there might be two options for individual TCP applications. Or specific scenario demand for explicit H.248.TCP support.</w:t>
      </w:r>
    </w:p>
    <w:p w:rsidR="00EC4AE8" w:rsidRPr="009D3424" w:rsidRDefault="00EC4AE8" w:rsidP="00842EC7">
      <w:pPr>
        <w:ind w:left="720"/>
      </w:pPr>
      <w:r w:rsidRPr="009D3424">
        <w:t xml:space="preserve">Example: </w:t>
      </w:r>
    </w:p>
    <w:p w:rsidR="00462B86" w:rsidRPr="009D3424" w:rsidRDefault="00462B86" w:rsidP="00462B86">
      <w:pPr>
        <w:ind w:left="1134"/>
      </w:pPr>
      <w:r w:rsidRPr="009D3424">
        <w:t>TCP connection control for TLS-to-non-TLS interworking might be achieved with both option</w:t>
      </w:r>
      <w:r w:rsidR="006E218F" w:rsidRPr="009D3424">
        <w:t>s</w:t>
      </w:r>
      <w:r w:rsidRPr="009D3424">
        <w:t>. An H.248 profile could just mandate MG autonomous behaviour, leading to a basic TCP connection establishment/release service.</w:t>
      </w:r>
      <w:r w:rsidRPr="009D3424">
        <w:br/>
        <w:t>Additional support of H.248.TLS would be optional, e.g. in order to support advanced services.</w:t>
      </w:r>
    </w:p>
    <w:p w:rsidR="00842EC7" w:rsidRPr="009D3424" w:rsidRDefault="0047551F" w:rsidP="00842EC7">
      <w:pPr>
        <w:pStyle w:val="ListParagraph"/>
        <w:numPr>
          <w:ilvl w:val="0"/>
          <w:numId w:val="21"/>
        </w:numPr>
        <w:rPr>
          <w:b/>
        </w:rPr>
      </w:pPr>
      <w:r w:rsidRPr="009D3424">
        <w:rPr>
          <w:b/>
        </w:rPr>
        <w:t>New concept</w:t>
      </w:r>
      <w:r w:rsidR="00842EC7" w:rsidRPr="009D3424">
        <w:rPr>
          <w:b/>
        </w:rPr>
        <w:t>?</w:t>
      </w:r>
    </w:p>
    <w:p w:rsidR="00842EC7" w:rsidRPr="009D3424" w:rsidRDefault="0047551F" w:rsidP="00842EC7">
      <w:pPr>
        <w:ind w:left="720"/>
      </w:pPr>
      <w:proofErr w:type="gramStart"/>
      <w:r w:rsidRPr="009D3424">
        <w:t>Actually not really.</w:t>
      </w:r>
      <w:proofErr w:type="gramEnd"/>
      <w:r w:rsidRPr="009D3424">
        <w:t xml:space="preserve"> The work on networks with separa</w:t>
      </w:r>
      <w:r w:rsidR="00696E04" w:rsidRPr="009D3424">
        <w:t>te planes for calls and bearers, - bearer-independent call control (BICC) architecture -, got to consider support of connectionless and connection-oriented packet bearer technologies by H.248 MGs leading to generic bearer connection control tools</w:t>
      </w:r>
      <w:r w:rsidR="00842EC7" w:rsidRPr="009D3424">
        <w:t>.</w:t>
      </w:r>
    </w:p>
    <w:p w:rsidR="00696E04" w:rsidRPr="009D3424" w:rsidRDefault="00696E04" w:rsidP="00696E04">
      <w:pPr>
        <w:pStyle w:val="ListParagraph"/>
        <w:numPr>
          <w:ilvl w:val="0"/>
          <w:numId w:val="21"/>
        </w:numPr>
        <w:rPr>
          <w:b/>
        </w:rPr>
      </w:pPr>
      <w:r w:rsidRPr="009D3424">
        <w:rPr>
          <w:b/>
        </w:rPr>
        <w:t>Existing H.248 packages?</w:t>
      </w:r>
    </w:p>
    <w:p w:rsidR="00696E04" w:rsidRPr="009D3424" w:rsidRDefault="00696E04" w:rsidP="00696E04">
      <w:pPr>
        <w:ind w:left="720"/>
      </w:pPr>
      <w:r w:rsidRPr="009D3424">
        <w:t>Possibly some of the (BICC) Q.1950 defined H.248 packages should be cross-checked. However, there are two issues:</w:t>
      </w:r>
    </w:p>
    <w:p w:rsidR="00696E04" w:rsidRPr="009D3424" w:rsidRDefault="00696E04" w:rsidP="00696E04">
      <w:pPr>
        <w:ind w:left="720"/>
      </w:pPr>
      <w:r w:rsidRPr="009D3424">
        <w:lastRenderedPageBreak/>
        <w:t>1</w:t>
      </w:r>
      <w:r w:rsidRPr="009D3424">
        <w:rPr>
          <w:vertAlign w:val="superscript"/>
        </w:rPr>
        <w:t>st</w:t>
      </w:r>
      <w:r w:rsidRPr="009D3424">
        <w:t xml:space="preserve"> BICC/Q.1950 did not consider bearer type “TCP”, hence lacking TCP specific information.</w:t>
      </w:r>
    </w:p>
    <w:p w:rsidR="00696E04" w:rsidRPr="009D3424" w:rsidRDefault="00696E04" w:rsidP="00696E04">
      <w:pPr>
        <w:ind w:left="720"/>
      </w:pPr>
      <w:r w:rsidRPr="009D3424">
        <w:t>2</w:t>
      </w:r>
      <w:r w:rsidRPr="009D3424">
        <w:rPr>
          <w:vertAlign w:val="superscript"/>
        </w:rPr>
        <w:t>nd</w:t>
      </w:r>
      <w:r w:rsidRPr="009D3424">
        <w:t xml:space="preserve"> H.248.TCP is primarily considered to be positioned in “non-BICC network infrastructures”, such as </w:t>
      </w:r>
      <w:r w:rsidR="006E218F" w:rsidRPr="009D3424">
        <w:t>NGN/</w:t>
      </w:r>
      <w:r w:rsidRPr="009D3424">
        <w:t>IMS or peer-to-peer networks.</w:t>
      </w:r>
    </w:p>
    <w:p w:rsidR="00687536" w:rsidRPr="009D3424" w:rsidRDefault="00687536" w:rsidP="00687536">
      <w:pPr>
        <w:pStyle w:val="ListParagraph"/>
        <w:numPr>
          <w:ilvl w:val="0"/>
          <w:numId w:val="21"/>
        </w:numPr>
        <w:rPr>
          <w:b/>
        </w:rPr>
      </w:pPr>
      <w:r w:rsidRPr="009D3424">
        <w:rPr>
          <w:b/>
        </w:rPr>
        <w:t>TCP support by existing H.248.x-Recommendations?</w:t>
      </w:r>
    </w:p>
    <w:p w:rsidR="00687536" w:rsidRPr="009D3424" w:rsidRDefault="00687536" w:rsidP="00687536">
      <w:pPr>
        <w:ind w:left="720"/>
      </w:pPr>
      <w:r w:rsidRPr="009D3424">
        <w:t>There is already something available by H.248.84. H.248.TLS should then provide a pointer to correspondent TCP support tools in other H.248.x-Recommendations.</w:t>
      </w:r>
    </w:p>
    <w:p w:rsidR="00687536" w:rsidRPr="009D3424" w:rsidRDefault="00687536" w:rsidP="00842EC7"/>
    <w:p w:rsidR="00052A37" w:rsidRPr="009D3424" w:rsidRDefault="00052A37" w:rsidP="00052A37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b/>
          <w:lang w:eastAsia="ja-JP"/>
        </w:rPr>
      </w:pPr>
      <w:r w:rsidRPr="009D3424">
        <w:rPr>
          <w:b/>
          <w:lang w:eastAsia="ja-JP"/>
        </w:rPr>
        <w:t>3</w:t>
      </w:r>
      <w:r w:rsidRPr="009D3424">
        <w:rPr>
          <w:b/>
          <w:lang w:eastAsia="ja-JP"/>
        </w:rPr>
        <w:tab/>
        <w:t>Scope of work item: H.248</w:t>
      </w:r>
      <w:r w:rsidR="0017069A" w:rsidRPr="009D3424">
        <w:rPr>
          <w:b/>
          <w:lang w:eastAsia="ja-JP"/>
        </w:rPr>
        <w:t>.TCP</w:t>
      </w:r>
    </w:p>
    <w:p w:rsidR="00F961A3" w:rsidRPr="009D3424" w:rsidRDefault="00052A37" w:rsidP="0030108C">
      <w:r w:rsidRPr="009D3424">
        <w:t xml:space="preserve">Following items </w:t>
      </w:r>
      <w:r w:rsidR="00306FA7" w:rsidRPr="009D3424">
        <w:t>should be</w:t>
      </w:r>
      <w:r w:rsidRPr="009D3424">
        <w:t xml:space="preserve"> in scope:</w:t>
      </w:r>
    </w:p>
    <w:p w:rsidR="00306FA7" w:rsidRPr="009D3424" w:rsidRDefault="00306FA7" w:rsidP="007D68DB">
      <w:pPr>
        <w:numPr>
          <w:ilvl w:val="0"/>
          <w:numId w:val="12"/>
        </w:numPr>
      </w:pPr>
      <w:r w:rsidRPr="009D3424">
        <w:rPr>
          <w:b/>
        </w:rPr>
        <w:t>Control models</w:t>
      </w:r>
      <w:r w:rsidRPr="009D3424">
        <w:t>: description of the two H.248 control options “</w:t>
      </w:r>
      <w:r w:rsidRPr="009D3424">
        <w:rPr>
          <w:i/>
        </w:rPr>
        <w:t>MG autonomous behaviour</w:t>
      </w:r>
      <w:r w:rsidRPr="009D3424">
        <w:t>” and “</w:t>
      </w:r>
      <w:r w:rsidRPr="009D3424">
        <w:rPr>
          <w:i/>
        </w:rPr>
        <w:t>MGC strictly controlled behaviour</w:t>
      </w:r>
      <w:r w:rsidRPr="009D3424">
        <w:t>” with respect to the</w:t>
      </w:r>
    </w:p>
    <w:p w:rsidR="007D68DB" w:rsidRPr="009D3424" w:rsidRDefault="00306FA7" w:rsidP="007D68DB">
      <w:pPr>
        <w:numPr>
          <w:ilvl w:val="1"/>
          <w:numId w:val="12"/>
        </w:numPr>
      </w:pPr>
      <w:r w:rsidRPr="009D3424">
        <w:t>TCP client/server role assignment</w:t>
      </w:r>
    </w:p>
    <w:p w:rsidR="00306FA7" w:rsidRPr="009D3424" w:rsidRDefault="00306FA7" w:rsidP="007D68DB">
      <w:pPr>
        <w:numPr>
          <w:ilvl w:val="1"/>
          <w:numId w:val="12"/>
        </w:numPr>
      </w:pPr>
      <w:r w:rsidRPr="009D3424">
        <w:t>TCP mode assignment</w:t>
      </w:r>
    </w:p>
    <w:p w:rsidR="00306FA7" w:rsidRPr="009D3424" w:rsidRDefault="00306FA7" w:rsidP="007D68DB">
      <w:pPr>
        <w:numPr>
          <w:ilvl w:val="1"/>
          <w:numId w:val="12"/>
        </w:numPr>
      </w:pPr>
      <w:r w:rsidRPr="009D3424">
        <w:t>establishment and release of TCP connections</w:t>
      </w:r>
    </w:p>
    <w:p w:rsidR="00306FA7" w:rsidRPr="009D3424" w:rsidRDefault="00306FA7" w:rsidP="007D68DB">
      <w:pPr>
        <w:numPr>
          <w:ilvl w:val="1"/>
          <w:numId w:val="12"/>
        </w:numPr>
      </w:pPr>
      <w:r w:rsidRPr="009D3424">
        <w:t>reuse of idle TCP connections</w:t>
      </w:r>
    </w:p>
    <w:p w:rsidR="00306FA7" w:rsidRPr="009D3424" w:rsidRDefault="00306FA7" w:rsidP="007D68DB">
      <w:pPr>
        <w:numPr>
          <w:ilvl w:val="1"/>
          <w:numId w:val="12"/>
        </w:numPr>
      </w:pPr>
      <w:r w:rsidRPr="009D3424">
        <w:t>cut-through variants</w:t>
      </w:r>
    </w:p>
    <w:p w:rsidR="00306FA7" w:rsidRPr="009D3424" w:rsidRDefault="00306FA7" w:rsidP="007D68DB">
      <w:pPr>
        <w:numPr>
          <w:ilvl w:val="1"/>
          <w:numId w:val="12"/>
        </w:numPr>
      </w:pPr>
      <w:r w:rsidRPr="009D3424">
        <w:t>and other TCP bearer aspects</w:t>
      </w:r>
    </w:p>
    <w:p w:rsidR="00306FA7" w:rsidRPr="009D3424" w:rsidRDefault="00306FA7" w:rsidP="00306FA7">
      <w:pPr>
        <w:ind w:left="360"/>
      </w:pPr>
      <w:r w:rsidRPr="009D3424">
        <w:t>Note: the distribution of “bearer control intelligence” between MGC and MG is not black/white as possibly concluded by both behaviour models. What’s actually meant with “MGC strictly controlled” is also intentionally still open at the beginning of such a work item.</w:t>
      </w:r>
    </w:p>
    <w:p w:rsidR="007D68DB" w:rsidRPr="009D3424" w:rsidRDefault="00EC6D02" w:rsidP="007D68DB">
      <w:pPr>
        <w:numPr>
          <w:ilvl w:val="0"/>
          <w:numId w:val="12"/>
        </w:numPr>
      </w:pPr>
      <w:r w:rsidRPr="009D3424">
        <w:rPr>
          <w:b/>
        </w:rPr>
        <w:t>Use cases</w:t>
      </w:r>
      <w:r w:rsidRPr="009D3424">
        <w:t>: identification of use cases for each control model</w:t>
      </w:r>
    </w:p>
    <w:p w:rsidR="00F805D1" w:rsidRPr="009D3424" w:rsidRDefault="00F805D1" w:rsidP="007D68DB">
      <w:pPr>
        <w:numPr>
          <w:ilvl w:val="0"/>
          <w:numId w:val="12"/>
        </w:numPr>
      </w:pPr>
      <w:r w:rsidRPr="009D3424">
        <w:rPr>
          <w:b/>
        </w:rPr>
        <w:t>Control model assignment to MG</w:t>
      </w:r>
      <w:r w:rsidRPr="009D3424">
        <w:t>: the applied control model might be a MG-level or Stream-/Termination-level capability in case of TCP applications (as opposed to other services with two control options support such a T.38, which are pure at MG level).</w:t>
      </w:r>
      <w:r w:rsidRPr="009D3424">
        <w:br/>
        <w:t>The relevant control behaviour might be specified by an H.248 profile, implicitly derived by the MG from H.248 signalling, or explicitly controlled via e.g. a new property.</w:t>
      </w:r>
    </w:p>
    <w:p w:rsidR="00F805D1" w:rsidRPr="009D3424" w:rsidRDefault="00F805D1" w:rsidP="007D68DB">
      <w:pPr>
        <w:numPr>
          <w:ilvl w:val="0"/>
          <w:numId w:val="12"/>
        </w:numPr>
      </w:pPr>
      <w:r w:rsidRPr="009D3424">
        <w:rPr>
          <w:b/>
        </w:rPr>
        <w:t>TCP connection control</w:t>
      </w:r>
      <w:r w:rsidRPr="009D3424">
        <w:t xml:space="preserve">: identification of a simplified state model, - related to an individual H.248 SEP or the entire Context? -, due to the assumption of </w:t>
      </w:r>
      <w:proofErr w:type="spellStart"/>
      <w:r w:rsidRPr="009D3424">
        <w:t>statefull</w:t>
      </w:r>
      <w:proofErr w:type="spellEnd"/>
      <w:r w:rsidRPr="009D3424">
        <w:t xml:space="preserve"> H.248 control behaviour for TCP.</w:t>
      </w:r>
      <w:r w:rsidRPr="009D3424">
        <w:br/>
        <w:t>Does the MGC need to maintain the bearer states, or not?</w:t>
      </w:r>
    </w:p>
    <w:p w:rsidR="00F805D1" w:rsidRPr="009D3424" w:rsidRDefault="00F805D1" w:rsidP="007D68DB">
      <w:pPr>
        <w:numPr>
          <w:ilvl w:val="0"/>
          <w:numId w:val="12"/>
        </w:numPr>
      </w:pPr>
      <w:r w:rsidRPr="009D3424">
        <w:rPr>
          <w:b/>
        </w:rPr>
        <w:t>Generic bearer connection control versus bearer-dependent</w:t>
      </w:r>
      <w:r w:rsidRPr="009D3424">
        <w:t xml:space="preserve">: </w:t>
      </w:r>
      <w:r w:rsidR="00D857ED" w:rsidRPr="009D3424">
        <w:t>consideration possibly benefit of a generic package plus technology specific extension packages (e.g</w:t>
      </w:r>
      <w:proofErr w:type="gramStart"/>
      <w:r w:rsidR="00D857ED" w:rsidRPr="009D3424">
        <w:t>..</w:t>
      </w:r>
      <w:proofErr w:type="gramEnd"/>
      <w:r w:rsidR="00D857ED" w:rsidRPr="009D3424">
        <w:t xml:space="preserve"> motivated by the fact of separated state models for TCP connections and superior TLS sessions in case of TLS applications)?</w:t>
      </w:r>
    </w:p>
    <w:p w:rsidR="00D857ED" w:rsidRPr="009D3424" w:rsidRDefault="00D857ED" w:rsidP="007D68DB">
      <w:pPr>
        <w:numPr>
          <w:ilvl w:val="0"/>
          <w:numId w:val="12"/>
        </w:numPr>
      </w:pPr>
      <w:r w:rsidRPr="009D3424">
        <w:rPr>
          <w:b/>
        </w:rPr>
        <w:t>Definition of H.248 package(s) for support of TCP</w:t>
      </w:r>
      <w:r w:rsidRPr="009D3424">
        <w:t>.</w:t>
      </w:r>
    </w:p>
    <w:p w:rsidR="00D857ED" w:rsidRPr="009D3424" w:rsidRDefault="00D23858" w:rsidP="007D68DB">
      <w:pPr>
        <w:numPr>
          <w:ilvl w:val="0"/>
          <w:numId w:val="12"/>
        </w:numPr>
      </w:pPr>
      <w:r w:rsidRPr="009D3424">
        <w:t>R</w:t>
      </w:r>
      <w:r w:rsidR="00D857ED" w:rsidRPr="009D3424">
        <w:t>elation to other H.248.x-series Recommendation with scope on TCP</w:t>
      </w:r>
      <w:r w:rsidRPr="009D3424">
        <w:t>: description / link</w:t>
      </w:r>
    </w:p>
    <w:p w:rsidR="00052A37" w:rsidRPr="009D3424" w:rsidRDefault="00052A37" w:rsidP="007D68DB">
      <w:pPr>
        <w:numPr>
          <w:ilvl w:val="0"/>
          <w:numId w:val="12"/>
        </w:numPr>
      </w:pPr>
      <w:r w:rsidRPr="009D3424">
        <w:t>others</w:t>
      </w:r>
    </w:p>
    <w:p w:rsidR="006E218F" w:rsidRPr="009D3424" w:rsidRDefault="006E218F" w:rsidP="0030108C"/>
    <w:p w:rsidR="00FE1DA9" w:rsidRPr="009D3424" w:rsidRDefault="00CE4B99" w:rsidP="00C82327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b/>
          <w:lang w:eastAsia="ja-JP"/>
        </w:rPr>
      </w:pPr>
      <w:r w:rsidRPr="009D3424">
        <w:rPr>
          <w:b/>
          <w:lang w:eastAsia="ja-JP"/>
        </w:rPr>
        <w:t>4</w:t>
      </w:r>
      <w:r w:rsidR="00FE1DA9" w:rsidRPr="009D3424">
        <w:rPr>
          <w:b/>
          <w:lang w:eastAsia="ja-JP"/>
        </w:rPr>
        <w:tab/>
        <w:t>Proposal</w:t>
      </w:r>
    </w:p>
    <w:p w:rsidR="00D9469C" w:rsidRPr="009D3424" w:rsidRDefault="00795F43" w:rsidP="00C049A9">
      <w:pPr>
        <w:rPr>
          <w:lang w:eastAsia="zh-CN"/>
        </w:rPr>
      </w:pPr>
      <w:r w:rsidRPr="009D3424">
        <w:rPr>
          <w:lang w:eastAsia="zh-CN"/>
        </w:rPr>
        <w:lastRenderedPageBreak/>
        <w:t>It is proposed to accept this new work item for Q.3/16.</w:t>
      </w:r>
      <w:r w:rsidR="00F8648A" w:rsidRPr="009D3424">
        <w:rPr>
          <w:lang w:eastAsia="zh-CN"/>
        </w:rPr>
        <w:t xml:space="preserve"> Parallel contribution </w:t>
      </w:r>
      <w:r w:rsidR="00F8648A" w:rsidRPr="009D3424">
        <w:rPr>
          <w:b/>
          <w:lang w:eastAsia="zh-CN"/>
        </w:rPr>
        <w:t>AVD-4297</w:t>
      </w:r>
      <w:r w:rsidR="00F8648A" w:rsidRPr="009D3424">
        <w:rPr>
          <w:lang w:eastAsia="zh-CN"/>
        </w:rPr>
        <w:t xml:space="preserve"> provides a first idea of a </w:t>
      </w:r>
      <w:r w:rsidR="00F8648A" w:rsidRPr="009D3424">
        <w:rPr>
          <w:b/>
          <w:lang w:eastAsia="zh-CN"/>
        </w:rPr>
        <w:t>TCP connection control package</w:t>
      </w:r>
      <w:r w:rsidR="00F8648A" w:rsidRPr="009D3424">
        <w:rPr>
          <w:lang w:eastAsia="zh-CN"/>
        </w:rPr>
        <w:t xml:space="preserve"> (item 4 in above list).</w:t>
      </w:r>
    </w:p>
    <w:p w:rsidR="00F8648A" w:rsidRPr="009D3424" w:rsidRDefault="00F8648A" w:rsidP="00C049A9">
      <w:pPr>
        <w:rPr>
          <w:lang w:eastAsia="zh-CN"/>
        </w:rPr>
      </w:pPr>
      <w:r w:rsidRPr="009D3424">
        <w:rPr>
          <w:lang w:eastAsia="zh-CN"/>
        </w:rPr>
        <w:t>It has to be noted that both contributions were more or less last minute activities, hence still incomplete in their text.</w:t>
      </w:r>
    </w:p>
    <w:p w:rsidR="00BA352D" w:rsidRPr="009D3424" w:rsidRDefault="00BA352D" w:rsidP="00BA352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????"/>
          <w:szCs w:val="24"/>
        </w:rPr>
      </w:pPr>
    </w:p>
    <w:p w:rsidR="00BA352D" w:rsidRPr="009D3424" w:rsidRDefault="00BA352D" w:rsidP="00BA352D">
      <w:pPr>
        <w:keepNext/>
        <w:pageBreakBefore/>
        <w:spacing w:before="480"/>
        <w:jc w:val="center"/>
        <w:rPr>
          <w:rFonts w:eastAsia="MS ??"/>
          <w:b/>
          <w:bCs/>
          <w:sz w:val="28"/>
          <w:szCs w:val="28"/>
        </w:rPr>
      </w:pPr>
      <w:r w:rsidRPr="009D3424">
        <w:rPr>
          <w:rFonts w:eastAsia="MS ??"/>
          <w:b/>
          <w:bCs/>
          <w:sz w:val="28"/>
          <w:szCs w:val="28"/>
        </w:rPr>
        <w:lastRenderedPageBreak/>
        <w:t xml:space="preserve">Annex </w:t>
      </w:r>
      <w:proofErr w:type="gramStart"/>
      <w:r w:rsidRPr="009D3424">
        <w:rPr>
          <w:rFonts w:eastAsia="MS ??"/>
          <w:b/>
          <w:bCs/>
          <w:sz w:val="28"/>
          <w:szCs w:val="28"/>
        </w:rPr>
        <w:t>A</w:t>
      </w:r>
      <w:proofErr w:type="gramEnd"/>
      <w:r w:rsidRPr="009D3424">
        <w:rPr>
          <w:rFonts w:eastAsia="MS ??"/>
          <w:b/>
          <w:bCs/>
          <w:sz w:val="28"/>
          <w:szCs w:val="28"/>
        </w:rPr>
        <w:br/>
        <w:t>Proposed new ITU-T Recommendation H.248</w:t>
      </w:r>
      <w:r w:rsidR="0017069A" w:rsidRPr="009D3424">
        <w:rPr>
          <w:rFonts w:eastAsia="MS ??"/>
          <w:b/>
          <w:bCs/>
          <w:sz w:val="28"/>
          <w:szCs w:val="28"/>
        </w:rPr>
        <w:t>.TCP</w:t>
      </w:r>
    </w:p>
    <w:p w:rsidR="00BA352D" w:rsidRPr="009D3424" w:rsidRDefault="00BA352D" w:rsidP="00BA352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????"/>
          <w:szCs w:val="24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906"/>
        <w:gridCol w:w="1134"/>
        <w:gridCol w:w="1701"/>
        <w:gridCol w:w="284"/>
      </w:tblGrid>
      <w:tr w:rsidR="00BA352D" w:rsidRPr="009D3424" w:rsidTr="00F961A3">
        <w:tc>
          <w:tcPr>
            <w:tcW w:w="1242" w:type="dxa"/>
            <w:tcBorders>
              <w:bottom w:val="single" w:sz="4" w:space="0" w:color="auto"/>
            </w:tcBorders>
          </w:tcPr>
          <w:p w:rsidR="00BA352D" w:rsidRPr="009D3424" w:rsidRDefault="00BA352D" w:rsidP="00BA352D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b/>
                <w:szCs w:val="24"/>
              </w:rPr>
            </w:pPr>
            <w:r w:rsidRPr="009D3424">
              <w:rPr>
                <w:b/>
                <w:szCs w:val="24"/>
              </w:rPr>
              <w:t>Question: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BA352D" w:rsidRPr="009D3424" w:rsidRDefault="00BA352D" w:rsidP="00BA352D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</w:rPr>
            </w:pPr>
            <w:r w:rsidRPr="009D3424">
              <w:rPr>
                <w:szCs w:val="24"/>
              </w:rPr>
              <w:t>3/16</w:t>
            </w:r>
          </w:p>
        </w:tc>
        <w:tc>
          <w:tcPr>
            <w:tcW w:w="4906" w:type="dxa"/>
            <w:tcBorders>
              <w:bottom w:val="single" w:sz="4" w:space="0" w:color="auto"/>
            </w:tcBorders>
          </w:tcPr>
          <w:p w:rsidR="00BA352D" w:rsidRPr="009D3424" w:rsidRDefault="00BA352D" w:rsidP="00BA352D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9D3424">
              <w:rPr>
                <w:b/>
                <w:sz w:val="28"/>
                <w:szCs w:val="28"/>
              </w:rPr>
              <w:t>Proposed new ITU-T Recommendation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A352D" w:rsidRPr="009D3424" w:rsidRDefault="00BA352D" w:rsidP="00BA352D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</w:rPr>
            </w:pPr>
            <w:r w:rsidRPr="009D3424">
              <w:rPr>
                <w:szCs w:val="24"/>
              </w:rPr>
              <w:t>Brisbane, AUS, 24 - 28 September, 2012</w:t>
            </w:r>
          </w:p>
        </w:tc>
      </w:tr>
      <w:tr w:rsidR="00BA352D" w:rsidRPr="009D3424" w:rsidTr="00F961A3">
        <w:trPr>
          <w:trHeight w:val="334"/>
        </w:trPr>
        <w:tc>
          <w:tcPr>
            <w:tcW w:w="1242" w:type="dxa"/>
          </w:tcPr>
          <w:p w:rsidR="00BA352D" w:rsidRPr="009D3424" w:rsidRDefault="00BA352D" w:rsidP="00BA352D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</w:rPr>
            </w:pPr>
            <w:r w:rsidRPr="009D3424">
              <w:rPr>
                <w:b/>
                <w:szCs w:val="24"/>
              </w:rPr>
              <w:t>Reference and title</w:t>
            </w:r>
            <w:r w:rsidRPr="009D3424">
              <w:rPr>
                <w:szCs w:val="24"/>
              </w:rPr>
              <w:t>:</w:t>
            </w:r>
          </w:p>
        </w:tc>
        <w:tc>
          <w:tcPr>
            <w:tcW w:w="8931" w:type="dxa"/>
            <w:gridSpan w:val="5"/>
            <w:tcBorders>
              <w:right w:val="single" w:sz="4" w:space="0" w:color="auto"/>
            </w:tcBorders>
          </w:tcPr>
          <w:p w:rsidR="00BA352D" w:rsidRPr="009D3424" w:rsidRDefault="00BA352D" w:rsidP="00306FA7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</w:rPr>
            </w:pPr>
            <w:r w:rsidRPr="009D3424">
              <w:rPr>
                <w:szCs w:val="24"/>
              </w:rPr>
              <w:t xml:space="preserve">Recommendation ITU-T </w:t>
            </w:r>
            <w:r w:rsidRPr="009D3424">
              <w:t>H.248</w:t>
            </w:r>
            <w:r w:rsidR="0017069A" w:rsidRPr="009D3424">
              <w:t>.TCP</w:t>
            </w:r>
            <w:r w:rsidRPr="009D3424">
              <w:t xml:space="preserve"> "</w:t>
            </w:r>
            <w:r w:rsidR="0017069A" w:rsidRPr="009D3424">
              <w:rPr>
                <w:i/>
              </w:rPr>
              <w:t>Gateway Control Protocol: TCP support packages</w:t>
            </w:r>
            <w:r w:rsidRPr="009D3424">
              <w:t>"</w:t>
            </w:r>
          </w:p>
        </w:tc>
      </w:tr>
      <w:tr w:rsidR="00BA352D" w:rsidRPr="009D3424" w:rsidTr="00F961A3">
        <w:trPr>
          <w:trHeight w:val="484"/>
        </w:trPr>
        <w:tc>
          <w:tcPr>
            <w:tcW w:w="1242" w:type="dxa"/>
            <w:tcBorders>
              <w:bottom w:val="single" w:sz="4" w:space="0" w:color="auto"/>
            </w:tcBorders>
          </w:tcPr>
          <w:p w:rsidR="00BA352D" w:rsidRPr="009D3424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eastAsia="zh-CN"/>
              </w:rPr>
            </w:pPr>
            <w:r w:rsidRPr="009D3424">
              <w:rPr>
                <w:rFonts w:eastAsia="????"/>
                <w:b/>
                <w:szCs w:val="24"/>
              </w:rPr>
              <w:t>Base text: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BA352D" w:rsidRPr="009D3424" w:rsidRDefault="00BA352D" w:rsidP="0017069A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Cs/>
                <w:szCs w:val="24"/>
              </w:rPr>
            </w:pPr>
            <w:r w:rsidRPr="009D3424">
              <w:rPr>
                <w:rFonts w:eastAsia="????"/>
                <w:bCs/>
                <w:szCs w:val="24"/>
              </w:rPr>
              <w:t>Contribution AVD-42</w:t>
            </w:r>
            <w:r w:rsidR="0017069A" w:rsidRPr="009D3424">
              <w:rPr>
                <w:rFonts w:eastAsia="????"/>
                <w:bCs/>
                <w:szCs w:val="24"/>
              </w:rPr>
              <w:t>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A352D" w:rsidRPr="009D3424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wordWrap w:val="0"/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eastAsia="zh-CN"/>
              </w:rPr>
            </w:pPr>
            <w:r w:rsidRPr="009D3424">
              <w:rPr>
                <w:rFonts w:eastAsia="????"/>
                <w:b/>
                <w:szCs w:val="24"/>
              </w:rPr>
              <w:t>Timing: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</w:tcPr>
          <w:p w:rsidR="00BA352D" w:rsidRPr="009D3424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wordWrap w:val="0"/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Cs/>
                <w:szCs w:val="24"/>
                <w:lang w:eastAsia="zh-CN"/>
              </w:rPr>
            </w:pPr>
            <w:r w:rsidRPr="009D3424">
              <w:rPr>
                <w:rFonts w:eastAsia="????"/>
                <w:bCs/>
                <w:szCs w:val="24"/>
                <w:lang w:eastAsia="zh-CN"/>
              </w:rPr>
              <w:t>2013</w:t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352D" w:rsidRPr="009D3424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right" w:pos="2619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eastAsia="zh-CN"/>
              </w:rPr>
            </w:pPr>
          </w:p>
        </w:tc>
      </w:tr>
      <w:tr w:rsidR="00BA352D" w:rsidRPr="009D3424" w:rsidTr="00F961A3">
        <w:trPr>
          <w:trHeight w:val="509"/>
        </w:trPr>
        <w:tc>
          <w:tcPr>
            <w:tcW w:w="1242" w:type="dxa"/>
          </w:tcPr>
          <w:p w:rsidR="00BA352D" w:rsidRPr="009D3424" w:rsidRDefault="00BA352D" w:rsidP="00BA352D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</w:rPr>
            </w:pPr>
            <w:r w:rsidRPr="009D3424">
              <w:rPr>
                <w:b/>
                <w:szCs w:val="24"/>
                <w:lang w:eastAsia="zh-CN"/>
              </w:rPr>
              <w:t>Editor(s)</w:t>
            </w:r>
            <w:r w:rsidRPr="009D3424">
              <w:rPr>
                <w:szCs w:val="24"/>
              </w:rPr>
              <w:t>:</w:t>
            </w:r>
          </w:p>
        </w:tc>
        <w:tc>
          <w:tcPr>
            <w:tcW w:w="8931" w:type="dxa"/>
            <w:gridSpan w:val="5"/>
            <w:tcBorders>
              <w:right w:val="single" w:sz="4" w:space="0" w:color="auto"/>
            </w:tcBorders>
          </w:tcPr>
          <w:p w:rsidR="00BA352D" w:rsidRPr="009D3424" w:rsidRDefault="0017069A" w:rsidP="0017069A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  <w:highlight w:val="yellow"/>
              </w:rPr>
            </w:pPr>
            <w:r w:rsidRPr="009D3424">
              <w:rPr>
                <w:szCs w:val="24"/>
              </w:rPr>
              <w:t xml:space="preserve">Jens </w:t>
            </w:r>
            <w:proofErr w:type="spellStart"/>
            <w:r w:rsidRPr="009D3424">
              <w:rPr>
                <w:szCs w:val="24"/>
              </w:rPr>
              <w:t>Guballa</w:t>
            </w:r>
            <w:proofErr w:type="spellEnd"/>
            <w:r w:rsidR="00BA352D" w:rsidRPr="009D3424">
              <w:rPr>
                <w:szCs w:val="24"/>
              </w:rPr>
              <w:t xml:space="preserve">, ALCATEL-LUCENT, </w:t>
            </w:r>
            <w:hyperlink r:id="rId9" w:history="1">
              <w:r w:rsidRPr="009D3424">
                <w:rPr>
                  <w:rStyle w:val="Hyperlink"/>
                  <w:szCs w:val="24"/>
                </w:rPr>
                <w:t>Jens.Guballa@alcatel-lucent.com</w:t>
              </w:r>
            </w:hyperlink>
            <w:r w:rsidR="00BA352D" w:rsidRPr="009D3424">
              <w:rPr>
                <w:szCs w:val="24"/>
              </w:rPr>
              <w:t xml:space="preserve">  </w:t>
            </w:r>
          </w:p>
        </w:tc>
      </w:tr>
      <w:tr w:rsidR="00BA352D" w:rsidRPr="009D3424" w:rsidTr="00F961A3">
        <w:tc>
          <w:tcPr>
            <w:tcW w:w="10173" w:type="dxa"/>
            <w:gridSpan w:val="6"/>
            <w:tcBorders>
              <w:bottom w:val="nil"/>
              <w:right w:val="single" w:sz="4" w:space="0" w:color="auto"/>
            </w:tcBorders>
          </w:tcPr>
          <w:p w:rsidR="00BA352D" w:rsidRPr="009D3424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</w:rPr>
            </w:pPr>
            <w:r w:rsidRPr="009D3424">
              <w:rPr>
                <w:rFonts w:eastAsia="????"/>
                <w:b/>
                <w:szCs w:val="24"/>
              </w:rPr>
              <w:t>Scope</w:t>
            </w:r>
            <w:r w:rsidRPr="009D3424">
              <w:rPr>
                <w:rFonts w:eastAsia="????"/>
                <w:bCs/>
                <w:szCs w:val="24"/>
              </w:rPr>
              <w:t>:</w:t>
            </w:r>
          </w:p>
        </w:tc>
      </w:tr>
      <w:tr w:rsidR="00BA352D" w:rsidRPr="009D3424" w:rsidTr="00F961A3">
        <w:trPr>
          <w:trHeight w:val="327"/>
        </w:trPr>
        <w:tc>
          <w:tcPr>
            <w:tcW w:w="10173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8648A" w:rsidRPr="009D3424" w:rsidRDefault="00F8648A" w:rsidP="00F8648A">
            <w:r w:rsidRPr="009D3424">
              <w:t>Following items should be in scope:</w:t>
            </w:r>
          </w:p>
          <w:p w:rsidR="00F8648A" w:rsidRPr="009D3424" w:rsidRDefault="00F8648A" w:rsidP="00F8648A">
            <w:pPr>
              <w:numPr>
                <w:ilvl w:val="0"/>
                <w:numId w:val="23"/>
              </w:numPr>
            </w:pPr>
            <w:r w:rsidRPr="009D3424">
              <w:rPr>
                <w:b/>
              </w:rPr>
              <w:t>Control models</w:t>
            </w:r>
            <w:r w:rsidRPr="009D3424">
              <w:t>: description of the two H.248 control options “MG autonomous behaviour” and “MGC strictly controlled behaviour” with respect to the</w:t>
            </w:r>
          </w:p>
          <w:p w:rsidR="00F8648A" w:rsidRPr="009D3424" w:rsidRDefault="00F8648A" w:rsidP="00F8648A">
            <w:pPr>
              <w:numPr>
                <w:ilvl w:val="1"/>
                <w:numId w:val="22"/>
              </w:numPr>
            </w:pPr>
            <w:r w:rsidRPr="009D3424">
              <w:t>TCP client/server role assignment</w:t>
            </w:r>
          </w:p>
          <w:p w:rsidR="00F8648A" w:rsidRPr="009D3424" w:rsidRDefault="00F8648A" w:rsidP="00F8648A">
            <w:pPr>
              <w:numPr>
                <w:ilvl w:val="1"/>
                <w:numId w:val="22"/>
              </w:numPr>
            </w:pPr>
            <w:r w:rsidRPr="009D3424">
              <w:t>TCP mode assignment</w:t>
            </w:r>
          </w:p>
          <w:p w:rsidR="00F8648A" w:rsidRPr="009D3424" w:rsidRDefault="00F8648A" w:rsidP="00F8648A">
            <w:pPr>
              <w:numPr>
                <w:ilvl w:val="1"/>
                <w:numId w:val="22"/>
              </w:numPr>
            </w:pPr>
            <w:r w:rsidRPr="009D3424">
              <w:t>establishment and release of TCP connections</w:t>
            </w:r>
          </w:p>
          <w:p w:rsidR="00F8648A" w:rsidRPr="009D3424" w:rsidRDefault="00F8648A" w:rsidP="00F8648A">
            <w:pPr>
              <w:numPr>
                <w:ilvl w:val="1"/>
                <w:numId w:val="22"/>
              </w:numPr>
            </w:pPr>
            <w:r w:rsidRPr="009D3424">
              <w:t>reuse of idle TCP connections</w:t>
            </w:r>
          </w:p>
          <w:p w:rsidR="00F8648A" w:rsidRPr="009D3424" w:rsidRDefault="00F8648A" w:rsidP="00F8648A">
            <w:pPr>
              <w:numPr>
                <w:ilvl w:val="1"/>
                <w:numId w:val="22"/>
              </w:numPr>
            </w:pPr>
            <w:r w:rsidRPr="009D3424">
              <w:t>cut-through variants</w:t>
            </w:r>
          </w:p>
          <w:p w:rsidR="00F8648A" w:rsidRPr="009D3424" w:rsidRDefault="00F8648A" w:rsidP="00F8648A">
            <w:pPr>
              <w:numPr>
                <w:ilvl w:val="1"/>
                <w:numId w:val="22"/>
              </w:numPr>
            </w:pPr>
            <w:r w:rsidRPr="009D3424">
              <w:t>and other TCP bearer aspects</w:t>
            </w:r>
          </w:p>
          <w:p w:rsidR="00F8648A" w:rsidRPr="009D3424" w:rsidRDefault="00F8648A" w:rsidP="00F8648A">
            <w:pPr>
              <w:ind w:left="360"/>
            </w:pPr>
            <w:r w:rsidRPr="009D3424">
              <w:t>Note: the distribution of “bearer control intelligence” between MGC and MG is not black/white as possibly concluded by both behaviour models. What’s actually meant with “MGC strictly controlled” is also intentionally still open at the beginning of such a work item.</w:t>
            </w:r>
          </w:p>
          <w:p w:rsidR="00F8648A" w:rsidRPr="009D3424" w:rsidRDefault="00F8648A" w:rsidP="00F8648A">
            <w:pPr>
              <w:numPr>
                <w:ilvl w:val="0"/>
                <w:numId w:val="22"/>
              </w:numPr>
            </w:pPr>
            <w:r w:rsidRPr="009D3424">
              <w:rPr>
                <w:b/>
              </w:rPr>
              <w:t>Use cases</w:t>
            </w:r>
            <w:r w:rsidRPr="009D3424">
              <w:t>: identification of use cases for each control model</w:t>
            </w:r>
          </w:p>
          <w:p w:rsidR="00F8648A" w:rsidRPr="009D3424" w:rsidRDefault="00F8648A" w:rsidP="00F8648A">
            <w:pPr>
              <w:numPr>
                <w:ilvl w:val="0"/>
                <w:numId w:val="22"/>
              </w:numPr>
            </w:pPr>
            <w:r w:rsidRPr="009D3424">
              <w:rPr>
                <w:b/>
              </w:rPr>
              <w:t>Control model assignment to MG</w:t>
            </w:r>
            <w:r w:rsidRPr="009D3424">
              <w:t>: the applied control model might be a MG-level or Stream-/Termination-level capability in case of TCP applications (as opposed to other services with two control options support such a T.38, which are pure at MG level).</w:t>
            </w:r>
            <w:r w:rsidRPr="009D3424">
              <w:br/>
              <w:t>The relevant control behaviour might be specified by an H.248 profile, implicitly derived by the MG from H.248 signalling, or explicitly controlled via e.g. a new property.</w:t>
            </w:r>
          </w:p>
          <w:p w:rsidR="00F8648A" w:rsidRPr="009D3424" w:rsidRDefault="00F8648A" w:rsidP="00F8648A">
            <w:pPr>
              <w:numPr>
                <w:ilvl w:val="0"/>
                <w:numId w:val="22"/>
              </w:numPr>
            </w:pPr>
            <w:r w:rsidRPr="009D3424">
              <w:rPr>
                <w:b/>
              </w:rPr>
              <w:t>TCP connection control</w:t>
            </w:r>
            <w:r w:rsidRPr="009D3424">
              <w:t xml:space="preserve">: identification of a simplified state model, - related to an individual H.248 SEP or the entire Context? -, due to the assumption of </w:t>
            </w:r>
            <w:proofErr w:type="spellStart"/>
            <w:r w:rsidRPr="009D3424">
              <w:t>statefull</w:t>
            </w:r>
            <w:proofErr w:type="spellEnd"/>
            <w:r w:rsidRPr="009D3424">
              <w:t xml:space="preserve"> H.248 control behaviour for TCP.</w:t>
            </w:r>
            <w:r w:rsidRPr="009D3424">
              <w:br/>
              <w:t>Does the MGC need to maintain the bearer states, or not?</w:t>
            </w:r>
          </w:p>
          <w:p w:rsidR="00F8648A" w:rsidRPr="009D3424" w:rsidRDefault="00F8648A" w:rsidP="00F8648A">
            <w:pPr>
              <w:numPr>
                <w:ilvl w:val="0"/>
                <w:numId w:val="22"/>
              </w:numPr>
            </w:pPr>
            <w:r w:rsidRPr="009D3424">
              <w:rPr>
                <w:b/>
              </w:rPr>
              <w:t>Generic bearer connection control versus bearer-dependent</w:t>
            </w:r>
            <w:r w:rsidRPr="009D3424">
              <w:t>: consideration possibly benefit of a generic package plus technology specific extension packages (e.g</w:t>
            </w:r>
            <w:proofErr w:type="gramStart"/>
            <w:r w:rsidRPr="009D3424">
              <w:t>..</w:t>
            </w:r>
            <w:proofErr w:type="gramEnd"/>
            <w:r w:rsidRPr="009D3424">
              <w:t xml:space="preserve"> motivated by the fact of separated state models for TCP connections and superior TLS sessions in case of TLS applications)?</w:t>
            </w:r>
          </w:p>
          <w:p w:rsidR="00F8648A" w:rsidRPr="009D3424" w:rsidRDefault="00F8648A" w:rsidP="00F8648A">
            <w:pPr>
              <w:numPr>
                <w:ilvl w:val="0"/>
                <w:numId w:val="22"/>
              </w:numPr>
            </w:pPr>
            <w:r w:rsidRPr="009D3424">
              <w:rPr>
                <w:b/>
              </w:rPr>
              <w:t>Definition of H.248 package(s) for support of TCP</w:t>
            </w:r>
            <w:r w:rsidRPr="009D3424">
              <w:t>.</w:t>
            </w:r>
          </w:p>
          <w:p w:rsidR="00F8648A" w:rsidRPr="009D3424" w:rsidRDefault="00F8648A" w:rsidP="00F8648A">
            <w:pPr>
              <w:numPr>
                <w:ilvl w:val="0"/>
                <w:numId w:val="22"/>
              </w:numPr>
            </w:pPr>
            <w:r w:rsidRPr="009D3424">
              <w:t>Relation to other H.248.x-series Recommendation with scope on TCP: description / link</w:t>
            </w:r>
          </w:p>
          <w:p w:rsidR="00BA352D" w:rsidRPr="009D3424" w:rsidRDefault="00F8648A" w:rsidP="006E218F">
            <w:pPr>
              <w:numPr>
                <w:ilvl w:val="0"/>
                <w:numId w:val="22"/>
              </w:numPr>
            </w:pPr>
            <w:r w:rsidRPr="009D3424">
              <w:lastRenderedPageBreak/>
              <w:t>others</w:t>
            </w:r>
          </w:p>
        </w:tc>
      </w:tr>
      <w:tr w:rsidR="00BA352D" w:rsidRPr="009D3424" w:rsidTr="00F961A3">
        <w:tc>
          <w:tcPr>
            <w:tcW w:w="10173" w:type="dxa"/>
            <w:gridSpan w:val="6"/>
            <w:tcBorders>
              <w:bottom w:val="nil"/>
              <w:right w:val="single" w:sz="4" w:space="0" w:color="auto"/>
            </w:tcBorders>
          </w:tcPr>
          <w:p w:rsidR="00BA352D" w:rsidRPr="009D3424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</w:rPr>
            </w:pPr>
            <w:r w:rsidRPr="009D3424">
              <w:rPr>
                <w:rFonts w:eastAsia="????"/>
                <w:b/>
                <w:szCs w:val="24"/>
              </w:rPr>
              <w:lastRenderedPageBreak/>
              <w:t>Summary</w:t>
            </w:r>
            <w:r w:rsidRPr="009D3424">
              <w:rPr>
                <w:rFonts w:eastAsia="????"/>
                <w:bCs/>
                <w:szCs w:val="24"/>
              </w:rPr>
              <w:t xml:space="preserve"> </w:t>
            </w:r>
          </w:p>
        </w:tc>
      </w:tr>
      <w:tr w:rsidR="00BA352D" w:rsidRPr="009D3424" w:rsidTr="00F961A3">
        <w:trPr>
          <w:trHeight w:val="385"/>
        </w:trPr>
        <w:tc>
          <w:tcPr>
            <w:tcW w:w="10173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84A8E" w:rsidRPr="009D3424" w:rsidRDefault="00F84A8E" w:rsidP="00F84A8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eastAsia="zh-CN"/>
              </w:rPr>
            </w:pPr>
            <w:r w:rsidRPr="009D3424">
              <w:rPr>
                <w:rFonts w:eastAsia="????"/>
                <w:szCs w:val="22"/>
                <w:lang w:eastAsia="zh-CN"/>
              </w:rPr>
              <w:t xml:space="preserve">This Recommendation </w:t>
            </w:r>
          </w:p>
          <w:p w:rsidR="00F84A8E" w:rsidRPr="009D3424" w:rsidRDefault="00F84A8E" w:rsidP="00F84A8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ind w:left="426" w:hanging="426"/>
              <w:textAlignment w:val="auto"/>
              <w:rPr>
                <w:rFonts w:eastAsia="????"/>
                <w:szCs w:val="22"/>
                <w:lang w:eastAsia="zh-CN"/>
              </w:rPr>
            </w:pPr>
            <w:r w:rsidRPr="009D3424">
              <w:rPr>
                <w:rFonts w:eastAsia="????"/>
                <w:szCs w:val="22"/>
                <w:lang w:eastAsia="zh-CN"/>
              </w:rPr>
              <w:t>–</w:t>
            </w:r>
            <w:r w:rsidRPr="009D3424">
              <w:rPr>
                <w:rFonts w:eastAsia="????"/>
                <w:szCs w:val="22"/>
                <w:lang w:eastAsia="zh-CN"/>
              </w:rPr>
              <w:tab/>
              <w:t>describes</w:t>
            </w:r>
            <w:r w:rsidR="00F8648A" w:rsidRPr="009D3424">
              <w:rPr>
                <w:rFonts w:eastAsia="????"/>
                <w:szCs w:val="22"/>
                <w:lang w:eastAsia="zh-CN"/>
              </w:rPr>
              <w:t xml:space="preserve"> H.248 control options for TCP bearer traffic</w:t>
            </w:r>
            <w:r w:rsidRPr="009D3424">
              <w:rPr>
                <w:rFonts w:eastAsia="????"/>
                <w:szCs w:val="22"/>
                <w:lang w:eastAsia="zh-CN"/>
              </w:rPr>
              <w:t>;</w:t>
            </w:r>
          </w:p>
          <w:p w:rsidR="00F84A8E" w:rsidRPr="009D3424" w:rsidRDefault="00F84A8E" w:rsidP="00F84A8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ind w:left="426" w:hanging="426"/>
              <w:textAlignment w:val="auto"/>
              <w:rPr>
                <w:rFonts w:eastAsia="????"/>
                <w:szCs w:val="22"/>
                <w:lang w:eastAsia="zh-CN"/>
              </w:rPr>
            </w:pPr>
            <w:r w:rsidRPr="009D3424">
              <w:rPr>
                <w:rFonts w:eastAsia="????"/>
                <w:szCs w:val="22"/>
                <w:lang w:eastAsia="zh-CN"/>
              </w:rPr>
              <w:t>–</w:t>
            </w:r>
            <w:r w:rsidRPr="009D3424">
              <w:rPr>
                <w:rFonts w:eastAsia="????"/>
                <w:szCs w:val="22"/>
                <w:lang w:eastAsia="zh-CN"/>
              </w:rPr>
              <w:tab/>
            </w:r>
            <w:r w:rsidR="00F8648A" w:rsidRPr="009D3424">
              <w:rPr>
                <w:rFonts w:eastAsia="????"/>
                <w:szCs w:val="22"/>
                <w:lang w:eastAsia="zh-CN"/>
              </w:rPr>
              <w:t>specifies H.248 signalling elements and procedures for explicit TCP connection control</w:t>
            </w:r>
            <w:r w:rsidRPr="009D3424">
              <w:rPr>
                <w:rFonts w:eastAsia="????"/>
                <w:szCs w:val="22"/>
                <w:lang w:eastAsia="zh-CN"/>
              </w:rPr>
              <w:t xml:space="preserve">; </w:t>
            </w:r>
          </w:p>
          <w:p w:rsidR="00795F43" w:rsidRPr="009D3424" w:rsidRDefault="00F84A8E" w:rsidP="0017069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ind w:left="426" w:hanging="426"/>
              <w:textAlignment w:val="auto"/>
              <w:rPr>
                <w:rFonts w:eastAsia="????"/>
                <w:szCs w:val="22"/>
                <w:lang w:eastAsia="zh-CN"/>
              </w:rPr>
            </w:pPr>
            <w:r w:rsidRPr="009D3424">
              <w:rPr>
                <w:rFonts w:eastAsia="????"/>
                <w:szCs w:val="22"/>
                <w:lang w:eastAsia="zh-CN"/>
              </w:rPr>
              <w:t>–</w:t>
            </w:r>
            <w:r w:rsidRPr="009D3424">
              <w:rPr>
                <w:rFonts w:eastAsia="????"/>
                <w:szCs w:val="22"/>
                <w:lang w:eastAsia="zh-CN"/>
              </w:rPr>
              <w:tab/>
            </w:r>
            <w:r w:rsidR="00F8648A" w:rsidRPr="009D3424">
              <w:rPr>
                <w:rFonts w:eastAsia="????"/>
                <w:szCs w:val="22"/>
                <w:lang w:eastAsia="zh-CN"/>
              </w:rPr>
              <w:t>…</w:t>
            </w:r>
          </w:p>
        </w:tc>
      </w:tr>
      <w:tr w:rsidR="00BA352D" w:rsidRPr="009D3424" w:rsidTr="00F961A3"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352D" w:rsidRPr="009D3424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</w:rPr>
            </w:pPr>
            <w:r w:rsidRPr="009D3424">
              <w:rPr>
                <w:rFonts w:eastAsia="????"/>
                <w:b/>
                <w:szCs w:val="24"/>
              </w:rPr>
              <w:t>Relations to ITU-T Recommendations or to other standards (approved or under development):</w:t>
            </w:r>
          </w:p>
        </w:tc>
      </w:tr>
      <w:tr w:rsidR="00BA352D" w:rsidRPr="009D3424" w:rsidTr="00F961A3">
        <w:trPr>
          <w:trHeight w:val="296"/>
        </w:trPr>
        <w:tc>
          <w:tcPr>
            <w:tcW w:w="1017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2D" w:rsidRPr="009D3424" w:rsidRDefault="0017069A" w:rsidP="00795F43">
            <w:pPr>
              <w:pStyle w:val="ListParagraph"/>
              <w:numPr>
                <w:ilvl w:val="0"/>
                <w:numId w:val="15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eastAsia="zh-CN"/>
              </w:rPr>
            </w:pPr>
            <w:r w:rsidRPr="009D3424">
              <w:rPr>
                <w:rFonts w:eastAsia="????"/>
                <w:szCs w:val="22"/>
                <w:lang w:eastAsia="zh-CN"/>
              </w:rPr>
              <w:t>BICC framework: H.248 packages defined by SG11 as part of Q.1950</w:t>
            </w:r>
          </w:p>
          <w:p w:rsidR="00795F43" w:rsidRPr="009D3424" w:rsidRDefault="00F84A8E" w:rsidP="00795F43">
            <w:pPr>
              <w:pStyle w:val="ListParagraph"/>
              <w:numPr>
                <w:ilvl w:val="0"/>
                <w:numId w:val="15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eastAsia="zh-CN"/>
              </w:rPr>
            </w:pPr>
            <w:r w:rsidRPr="009D3424">
              <w:rPr>
                <w:rFonts w:eastAsia="????"/>
                <w:szCs w:val="22"/>
                <w:lang w:eastAsia="zh-CN"/>
              </w:rPr>
              <w:t>H.248.8</w:t>
            </w:r>
            <w:r w:rsidR="0017069A" w:rsidRPr="009D3424">
              <w:rPr>
                <w:rFonts w:eastAsia="????"/>
                <w:szCs w:val="22"/>
                <w:lang w:eastAsia="zh-CN"/>
              </w:rPr>
              <w:t>4</w:t>
            </w:r>
            <w:r w:rsidR="007B4DDD" w:rsidRPr="009D3424">
              <w:rPr>
                <w:rFonts w:eastAsia="????"/>
                <w:szCs w:val="22"/>
                <w:lang w:eastAsia="zh-CN"/>
              </w:rPr>
              <w:t xml:space="preserve">, </w:t>
            </w:r>
            <w:r w:rsidR="007B4DDD" w:rsidRPr="009D3424">
              <w:t>H.248.</w:t>
            </w:r>
            <w:r w:rsidR="0017069A" w:rsidRPr="009D3424">
              <w:t>TLS, H.248.TLSPROF</w:t>
            </w:r>
          </w:p>
          <w:p w:rsidR="00BA352D" w:rsidRPr="009D3424" w:rsidRDefault="00BA352D" w:rsidP="0017069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eastAsia="zh-CN"/>
              </w:rPr>
            </w:pPr>
          </w:p>
        </w:tc>
      </w:tr>
      <w:tr w:rsidR="00BA352D" w:rsidRPr="009D3424" w:rsidTr="00F961A3">
        <w:tc>
          <w:tcPr>
            <w:tcW w:w="10173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A352D" w:rsidRPr="009D3424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</w:rPr>
            </w:pPr>
            <w:r w:rsidRPr="009D3424">
              <w:rPr>
                <w:rFonts w:eastAsia="????"/>
                <w:b/>
                <w:szCs w:val="24"/>
              </w:rPr>
              <w:t>Liaisons with other study groups or with other standards bodies:</w:t>
            </w:r>
          </w:p>
        </w:tc>
      </w:tr>
      <w:tr w:rsidR="00BA352D" w:rsidRPr="009D3424" w:rsidTr="00F96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"/>
        </w:trPr>
        <w:tc>
          <w:tcPr>
            <w:tcW w:w="101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A352D" w:rsidRPr="009D3424" w:rsidRDefault="00BA352D" w:rsidP="0017069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eastAsia="zh-CN"/>
              </w:rPr>
            </w:pPr>
            <w:r w:rsidRPr="009D3424">
              <w:rPr>
                <w:rFonts w:eastAsia="????"/>
                <w:szCs w:val="22"/>
                <w:lang w:eastAsia="zh-CN"/>
              </w:rPr>
              <w:t>Possibly with 3GPP.</w:t>
            </w:r>
          </w:p>
        </w:tc>
      </w:tr>
      <w:tr w:rsidR="00BA352D" w:rsidRPr="009D3424" w:rsidTr="00F961A3">
        <w:tc>
          <w:tcPr>
            <w:tcW w:w="10173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A352D" w:rsidRPr="009D3424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</w:rPr>
            </w:pPr>
            <w:r w:rsidRPr="009D3424">
              <w:rPr>
                <w:rFonts w:eastAsia="????"/>
                <w:b/>
                <w:szCs w:val="24"/>
              </w:rPr>
              <w:t>Supporting members that have committed to contribute in an active manner to this work item:</w:t>
            </w:r>
          </w:p>
        </w:tc>
      </w:tr>
      <w:tr w:rsidR="00BA352D" w:rsidRPr="009D3424" w:rsidTr="00F961A3">
        <w:trPr>
          <w:trHeight w:val="390"/>
        </w:trPr>
        <w:tc>
          <w:tcPr>
            <w:tcW w:w="10173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2D" w:rsidRPr="009D3424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4"/>
                <w:highlight w:val="yellow"/>
                <w:lang w:eastAsia="zh-CN"/>
              </w:rPr>
            </w:pPr>
            <w:r w:rsidRPr="009D3424">
              <w:rPr>
                <w:rFonts w:eastAsia="????"/>
                <w:szCs w:val="24"/>
                <w:lang w:eastAsia="zh-CN"/>
              </w:rPr>
              <w:t>Alcatel-Lucent</w:t>
            </w:r>
          </w:p>
        </w:tc>
      </w:tr>
    </w:tbl>
    <w:p w:rsidR="00BA352D" w:rsidRPr="009D3424" w:rsidRDefault="00BA352D" w:rsidP="00BA352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center"/>
        <w:textAlignment w:val="auto"/>
        <w:rPr>
          <w:rFonts w:eastAsia="????"/>
          <w:szCs w:val="24"/>
        </w:rPr>
      </w:pPr>
      <w:r w:rsidRPr="009D3424">
        <w:rPr>
          <w:rFonts w:eastAsia="????"/>
          <w:szCs w:val="24"/>
        </w:rPr>
        <w:t>_______________________</w:t>
      </w:r>
    </w:p>
    <w:sectPr w:rsidR="00BA352D" w:rsidRPr="009D3424" w:rsidSect="006C499C">
      <w:headerReference w:type="default" r:id="rId10"/>
      <w:footerReference w:type="first" r:id="rId11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991" w:rsidRDefault="00304991">
      <w:r>
        <w:separator/>
      </w:r>
    </w:p>
  </w:endnote>
  <w:endnote w:type="continuationSeparator" w:id="0">
    <w:p w:rsidR="00304991" w:rsidRDefault="00304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D857ED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D857ED" w:rsidRPr="007D5DAA" w:rsidRDefault="00D857ED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D857ED" w:rsidRPr="007D5DAA" w:rsidRDefault="00D857ED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D857ED" w:rsidRPr="007D5DAA" w:rsidRDefault="00D857ED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D857ED" w:rsidRPr="007D5DAA" w:rsidRDefault="00D857ED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D857ED" w:rsidRPr="007D5DAA" w:rsidRDefault="00D857ED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D857ED" w:rsidRPr="007D5DAA" w:rsidRDefault="00D857E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D857ED" w:rsidRPr="007D5DAA" w:rsidRDefault="00D857E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D857ED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D857ED" w:rsidRPr="007D5DAA" w:rsidRDefault="00D857ED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D857ED" w:rsidRPr="00BA352D" w:rsidRDefault="00D857ED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BA352D">
            <w:rPr>
              <w:bCs/>
              <w:smallCaps/>
              <w:sz w:val="20"/>
              <w:lang w:val="de-DE"/>
            </w:rPr>
            <w:t>Juergen Stoetzer-Bradler</w:t>
          </w:r>
        </w:p>
        <w:p w:rsidR="00D857ED" w:rsidRPr="00BA352D" w:rsidRDefault="00D857ED" w:rsidP="00A23348">
          <w:pPr>
            <w:spacing w:before="0"/>
            <w:rPr>
              <w:sz w:val="20"/>
              <w:lang w:val="de-DE"/>
            </w:rPr>
          </w:pPr>
          <w:r w:rsidRPr="00BA352D">
            <w:rPr>
              <w:sz w:val="20"/>
              <w:lang w:val="de-DE"/>
            </w:rPr>
            <w:t>ALCATEL-LUCENT</w:t>
          </w:r>
        </w:p>
        <w:p w:rsidR="00D857ED" w:rsidRPr="00BA352D" w:rsidRDefault="00D857ED" w:rsidP="00A23348">
          <w:pPr>
            <w:spacing w:before="0"/>
            <w:rPr>
              <w:sz w:val="20"/>
              <w:lang w:val="de-DE"/>
            </w:rPr>
          </w:pPr>
          <w:r w:rsidRPr="00BA352D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D857ED" w:rsidRPr="007D5DAA" w:rsidRDefault="00D857ED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D857ED" w:rsidRPr="007D5DAA" w:rsidRDefault="00D857E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D857ED" w:rsidRPr="007D5DAA" w:rsidRDefault="00D857E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D857ED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D857ED" w:rsidRPr="007D5DAA" w:rsidRDefault="00D857ED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D857ED" w:rsidRPr="007D5DAA" w:rsidRDefault="00D857ED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D857ED" w:rsidRPr="007D5DAA" w:rsidRDefault="00D857ED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D857ED" w:rsidRPr="007D5DAA" w:rsidRDefault="00D857ED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D857ED" w:rsidRPr="007D5DAA" w:rsidRDefault="00D857ED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D857ED" w:rsidRPr="007D5DAA" w:rsidRDefault="00D857E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D857ED" w:rsidRPr="007D5DAA" w:rsidRDefault="00D857E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D857ED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D857ED" w:rsidRPr="007D5DAA" w:rsidRDefault="00D857ED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D857ED" w:rsidRPr="007D5DAA" w:rsidRDefault="00D857ED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D857ED" w:rsidRPr="007D5DAA" w:rsidRDefault="00D857ED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BA352D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D857ED" w:rsidRPr="007D5DAA" w:rsidRDefault="00D857ED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D857ED" w:rsidRPr="007D5DAA" w:rsidRDefault="00D857ED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D857ED" w:rsidRPr="007D5DAA" w:rsidRDefault="00D857E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D857ED" w:rsidRPr="00C94986" w:rsidRDefault="00D857E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D857ED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D857ED" w:rsidRPr="007D5DAA" w:rsidRDefault="00D857ED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D857ED" w:rsidRPr="007D5DAA" w:rsidRDefault="00D857ED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D857ED" w:rsidRPr="007D5DAA" w:rsidRDefault="00D857ED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D857ED" w:rsidRPr="007D5DAA" w:rsidRDefault="00D857ED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D857ED" w:rsidRPr="007D5DAA" w:rsidRDefault="00D857ED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D857ED" w:rsidRPr="007D5DAA" w:rsidRDefault="00D857E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D857ED" w:rsidRPr="00C94986" w:rsidRDefault="00D857E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D857ED" w:rsidRPr="00981DCE" w:rsidRDefault="00D857ED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991" w:rsidRDefault="00304991">
      <w:r>
        <w:separator/>
      </w:r>
    </w:p>
  </w:footnote>
  <w:footnote w:type="continuationSeparator" w:id="0">
    <w:p w:rsidR="00304991" w:rsidRDefault="00304991">
      <w:r>
        <w:continuationSeparator/>
      </w:r>
    </w:p>
  </w:footnote>
  <w:footnote w:id="1">
    <w:p w:rsidR="006E218F" w:rsidRPr="006E218F" w:rsidRDefault="006E218F">
      <w:pPr>
        <w:pStyle w:val="FootnoteText"/>
        <w:rPr>
          <w:sz w:val="20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6E218F">
        <w:rPr>
          <w:lang w:val="en-US"/>
        </w:rPr>
        <w:tab/>
      </w:r>
      <w:r w:rsidRPr="006E218F">
        <w:rPr>
          <w:sz w:val="20"/>
          <w:lang w:val="en-US"/>
        </w:rPr>
        <w:t>see parallel contributions AVD 4274 and 4275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7ED" w:rsidRPr="009D3424" w:rsidRDefault="00D857ED" w:rsidP="006C499C">
    <w:pPr>
      <w:pStyle w:val="Header"/>
    </w:pPr>
    <w:r w:rsidRPr="009D3424">
      <w:t xml:space="preserve">- </w:t>
    </w:r>
    <w:r w:rsidR="00304991" w:rsidRPr="009D3424">
      <w:fldChar w:fldCharType="begin"/>
    </w:r>
    <w:r w:rsidR="00304991" w:rsidRPr="009D3424">
      <w:instrText xml:space="preserve"> PAGE  \* MERGEFORMAT </w:instrText>
    </w:r>
    <w:r w:rsidR="00304991" w:rsidRPr="009D3424">
      <w:fldChar w:fldCharType="separate"/>
    </w:r>
    <w:r w:rsidR="009D3424">
      <w:rPr>
        <w:noProof/>
      </w:rPr>
      <w:t>5</w:t>
    </w:r>
    <w:r w:rsidR="00304991" w:rsidRPr="009D3424">
      <w:rPr>
        <w:noProof/>
      </w:rPr>
      <w:fldChar w:fldCharType="end"/>
    </w:r>
    <w:r w:rsidRPr="009D3424">
      <w:t xml:space="preserve"> -</w:t>
    </w:r>
  </w:p>
  <w:p w:rsidR="00D857ED" w:rsidRPr="00711FE1" w:rsidRDefault="00304991" w:rsidP="006C499C">
    <w:pPr>
      <w:pStyle w:val="Header"/>
    </w:pPr>
    <w:r w:rsidRPr="009D3424">
      <w:fldChar w:fldCharType="begin"/>
    </w:r>
    <w:r w:rsidRPr="009D3424">
      <w:instrText xml:space="preserve"> REF docnumber \h  \* MERGEFORMAT </w:instrText>
    </w:r>
    <w:r w:rsidRPr="009D3424">
      <w:fldChar w:fldCharType="separate"/>
    </w:r>
    <w:r w:rsidR="00D857ED" w:rsidRPr="009D3424">
      <w:t>AVD-4296</w:t>
    </w:r>
    <w:r w:rsidRPr="009D3424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71F575A"/>
    <w:multiLevelType w:val="hybridMultilevel"/>
    <w:tmpl w:val="E24E79D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FC856EA"/>
    <w:multiLevelType w:val="hybridMultilevel"/>
    <w:tmpl w:val="0EA2A910"/>
    <w:lvl w:ilvl="0" w:tplc="30163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12AF1"/>
    <w:multiLevelType w:val="hybridMultilevel"/>
    <w:tmpl w:val="2222C57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0DE3B95"/>
    <w:multiLevelType w:val="hybridMultilevel"/>
    <w:tmpl w:val="FED4C1D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5637C9"/>
    <w:multiLevelType w:val="hybridMultilevel"/>
    <w:tmpl w:val="B95A54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2501C2"/>
    <w:multiLevelType w:val="hybridMultilevel"/>
    <w:tmpl w:val="4CA60B30"/>
    <w:lvl w:ilvl="0" w:tplc="390858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77F23DA"/>
    <w:multiLevelType w:val="hybridMultilevel"/>
    <w:tmpl w:val="9F7CCBD6"/>
    <w:lvl w:ilvl="0" w:tplc="8D961F5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A60CB766">
      <w:numFmt w:val="none"/>
      <w:lvlText w:val=""/>
      <w:lvlJc w:val="left"/>
      <w:pPr>
        <w:tabs>
          <w:tab w:val="num" w:pos="360"/>
        </w:tabs>
      </w:pPr>
    </w:lvl>
    <w:lvl w:ilvl="2" w:tplc="4A78411A">
      <w:numFmt w:val="none"/>
      <w:lvlText w:val=""/>
      <w:lvlJc w:val="left"/>
      <w:pPr>
        <w:tabs>
          <w:tab w:val="num" w:pos="360"/>
        </w:tabs>
      </w:pPr>
    </w:lvl>
    <w:lvl w:ilvl="3" w:tplc="DDB63B84">
      <w:numFmt w:val="none"/>
      <w:lvlText w:val=""/>
      <w:lvlJc w:val="left"/>
      <w:pPr>
        <w:tabs>
          <w:tab w:val="num" w:pos="360"/>
        </w:tabs>
      </w:pPr>
    </w:lvl>
    <w:lvl w:ilvl="4" w:tplc="8188CB4C">
      <w:numFmt w:val="none"/>
      <w:lvlText w:val=""/>
      <w:lvlJc w:val="left"/>
      <w:pPr>
        <w:tabs>
          <w:tab w:val="num" w:pos="360"/>
        </w:tabs>
      </w:pPr>
    </w:lvl>
    <w:lvl w:ilvl="5" w:tplc="BE7C39F8">
      <w:numFmt w:val="none"/>
      <w:lvlText w:val=""/>
      <w:lvlJc w:val="left"/>
      <w:pPr>
        <w:tabs>
          <w:tab w:val="num" w:pos="360"/>
        </w:tabs>
      </w:pPr>
    </w:lvl>
    <w:lvl w:ilvl="6" w:tplc="5F222952">
      <w:numFmt w:val="none"/>
      <w:lvlText w:val=""/>
      <w:lvlJc w:val="left"/>
      <w:pPr>
        <w:tabs>
          <w:tab w:val="num" w:pos="360"/>
        </w:tabs>
      </w:pPr>
    </w:lvl>
    <w:lvl w:ilvl="7" w:tplc="A386F96A">
      <w:numFmt w:val="none"/>
      <w:lvlText w:val=""/>
      <w:lvlJc w:val="left"/>
      <w:pPr>
        <w:tabs>
          <w:tab w:val="num" w:pos="360"/>
        </w:tabs>
      </w:pPr>
    </w:lvl>
    <w:lvl w:ilvl="8" w:tplc="F67C995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53842CEC"/>
    <w:multiLevelType w:val="hybridMultilevel"/>
    <w:tmpl w:val="450EB71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831D3"/>
    <w:multiLevelType w:val="hybridMultilevel"/>
    <w:tmpl w:val="6B6443B2"/>
    <w:lvl w:ilvl="0" w:tplc="C02CE2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8E1A5B"/>
    <w:multiLevelType w:val="hybridMultilevel"/>
    <w:tmpl w:val="058E8142"/>
    <w:lvl w:ilvl="0" w:tplc="5DFE6EFA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D04405"/>
    <w:multiLevelType w:val="hybridMultilevel"/>
    <w:tmpl w:val="8F287530"/>
    <w:lvl w:ilvl="0" w:tplc="C02CE2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65DC6350"/>
    <w:multiLevelType w:val="hybridMultilevel"/>
    <w:tmpl w:val="8CBC6B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73102F6"/>
    <w:multiLevelType w:val="hybridMultilevel"/>
    <w:tmpl w:val="9B8A97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A5C82"/>
    <w:multiLevelType w:val="hybridMultilevel"/>
    <w:tmpl w:val="5EEABB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2"/>
  </w:num>
  <w:num w:numId="8">
    <w:abstractNumId w:val="8"/>
  </w:num>
  <w:num w:numId="9">
    <w:abstractNumId w:val="11"/>
  </w:num>
  <w:num w:numId="10">
    <w:abstractNumId w:val="17"/>
  </w:num>
  <w:num w:numId="11">
    <w:abstractNumId w:val="2"/>
  </w:num>
  <w:num w:numId="12">
    <w:abstractNumId w:val="4"/>
  </w:num>
  <w:num w:numId="13">
    <w:abstractNumId w:val="13"/>
  </w:num>
  <w:num w:numId="14">
    <w:abstractNumId w:val="6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16"/>
  </w:num>
  <w:num w:numId="20">
    <w:abstractNumId w:val="5"/>
  </w:num>
  <w:num w:numId="21">
    <w:abstractNumId w:val="9"/>
  </w:num>
  <w:num w:numId="22">
    <w:abstractNumId w:val="3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03696"/>
    <w:rsid w:val="000468CF"/>
    <w:rsid w:val="00052A37"/>
    <w:rsid w:val="00056DAD"/>
    <w:rsid w:val="000628A1"/>
    <w:rsid w:val="000939EC"/>
    <w:rsid w:val="000B4F47"/>
    <w:rsid w:val="000B77CF"/>
    <w:rsid w:val="000E33BC"/>
    <w:rsid w:val="000F4172"/>
    <w:rsid w:val="00121B82"/>
    <w:rsid w:val="0017069A"/>
    <w:rsid w:val="001C72EC"/>
    <w:rsid w:val="001E3845"/>
    <w:rsid w:val="001E3E74"/>
    <w:rsid w:val="002029B8"/>
    <w:rsid w:val="00226C7B"/>
    <w:rsid w:val="00242F14"/>
    <w:rsid w:val="00276AE7"/>
    <w:rsid w:val="00284A0E"/>
    <w:rsid w:val="002C4B44"/>
    <w:rsid w:val="002D0E95"/>
    <w:rsid w:val="0030108C"/>
    <w:rsid w:val="00301D02"/>
    <w:rsid w:val="00304991"/>
    <w:rsid w:val="00306FA7"/>
    <w:rsid w:val="00314ED9"/>
    <w:rsid w:val="00342FDD"/>
    <w:rsid w:val="00345D8B"/>
    <w:rsid w:val="00381CDF"/>
    <w:rsid w:val="003A113F"/>
    <w:rsid w:val="003B64F3"/>
    <w:rsid w:val="003F3C15"/>
    <w:rsid w:val="00406BC2"/>
    <w:rsid w:val="004209C0"/>
    <w:rsid w:val="00445C37"/>
    <w:rsid w:val="00462B86"/>
    <w:rsid w:val="0047551F"/>
    <w:rsid w:val="00481990"/>
    <w:rsid w:val="0049269B"/>
    <w:rsid w:val="004B77D7"/>
    <w:rsid w:val="004E01C4"/>
    <w:rsid w:val="004E300A"/>
    <w:rsid w:val="005066C3"/>
    <w:rsid w:val="00510C0D"/>
    <w:rsid w:val="00537792"/>
    <w:rsid w:val="00546304"/>
    <w:rsid w:val="0057475A"/>
    <w:rsid w:val="005B1896"/>
    <w:rsid w:val="005C48FA"/>
    <w:rsid w:val="005E52A7"/>
    <w:rsid w:val="005E596E"/>
    <w:rsid w:val="005F6DB5"/>
    <w:rsid w:val="00627E88"/>
    <w:rsid w:val="00633E9F"/>
    <w:rsid w:val="00634E9C"/>
    <w:rsid w:val="0064019A"/>
    <w:rsid w:val="00652FC6"/>
    <w:rsid w:val="00657EDF"/>
    <w:rsid w:val="00671740"/>
    <w:rsid w:val="006751A1"/>
    <w:rsid w:val="00687536"/>
    <w:rsid w:val="00696E04"/>
    <w:rsid w:val="006A49DA"/>
    <w:rsid w:val="006B0F27"/>
    <w:rsid w:val="006C2928"/>
    <w:rsid w:val="006C499C"/>
    <w:rsid w:val="006C787E"/>
    <w:rsid w:val="006E218F"/>
    <w:rsid w:val="006F5CBB"/>
    <w:rsid w:val="00721873"/>
    <w:rsid w:val="00733253"/>
    <w:rsid w:val="007530B8"/>
    <w:rsid w:val="00761D12"/>
    <w:rsid w:val="00762E0E"/>
    <w:rsid w:val="00767787"/>
    <w:rsid w:val="00770F4C"/>
    <w:rsid w:val="00792B1E"/>
    <w:rsid w:val="00795F43"/>
    <w:rsid w:val="007B4DDD"/>
    <w:rsid w:val="007C41ED"/>
    <w:rsid w:val="007C6D6B"/>
    <w:rsid w:val="007D5DAA"/>
    <w:rsid w:val="007D68DB"/>
    <w:rsid w:val="00831A41"/>
    <w:rsid w:val="00842EC7"/>
    <w:rsid w:val="0086014B"/>
    <w:rsid w:val="008743D9"/>
    <w:rsid w:val="00881F10"/>
    <w:rsid w:val="008C7B48"/>
    <w:rsid w:val="0090592A"/>
    <w:rsid w:val="009177BB"/>
    <w:rsid w:val="009600EA"/>
    <w:rsid w:val="00990883"/>
    <w:rsid w:val="009C2A71"/>
    <w:rsid w:val="009D3424"/>
    <w:rsid w:val="009F5199"/>
    <w:rsid w:val="009F6DE7"/>
    <w:rsid w:val="00A23348"/>
    <w:rsid w:val="00A55B3D"/>
    <w:rsid w:val="00A67AF2"/>
    <w:rsid w:val="00AB00A6"/>
    <w:rsid w:val="00AD412C"/>
    <w:rsid w:val="00AF346D"/>
    <w:rsid w:val="00B23100"/>
    <w:rsid w:val="00B6378B"/>
    <w:rsid w:val="00BA352D"/>
    <w:rsid w:val="00C049A9"/>
    <w:rsid w:val="00C54997"/>
    <w:rsid w:val="00C7005C"/>
    <w:rsid w:val="00C82327"/>
    <w:rsid w:val="00C94986"/>
    <w:rsid w:val="00CE4B99"/>
    <w:rsid w:val="00D01BF6"/>
    <w:rsid w:val="00D23858"/>
    <w:rsid w:val="00D23BBD"/>
    <w:rsid w:val="00D81498"/>
    <w:rsid w:val="00D857ED"/>
    <w:rsid w:val="00D9469C"/>
    <w:rsid w:val="00DE2128"/>
    <w:rsid w:val="00DE3CB3"/>
    <w:rsid w:val="00E17EF9"/>
    <w:rsid w:val="00E6522C"/>
    <w:rsid w:val="00E872DC"/>
    <w:rsid w:val="00EB6B91"/>
    <w:rsid w:val="00EC4AE8"/>
    <w:rsid w:val="00EC6D02"/>
    <w:rsid w:val="00F2250F"/>
    <w:rsid w:val="00F40BA8"/>
    <w:rsid w:val="00F432D8"/>
    <w:rsid w:val="00F43BF4"/>
    <w:rsid w:val="00F66829"/>
    <w:rsid w:val="00F805D1"/>
    <w:rsid w:val="00F84A8E"/>
    <w:rsid w:val="00F85FD0"/>
    <w:rsid w:val="00F8648A"/>
    <w:rsid w:val="00F948D7"/>
    <w:rsid w:val="00F961A3"/>
    <w:rsid w:val="00FC26DA"/>
    <w:rsid w:val="00FC66F6"/>
    <w:rsid w:val="00FD0239"/>
    <w:rsid w:val="00FE1DA9"/>
    <w:rsid w:val="00FF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6DB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5F6DB5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5F6DB5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5F6DB5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5F6DB5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5F6DB5"/>
    <w:pPr>
      <w:outlineLvl w:val="4"/>
    </w:pPr>
  </w:style>
  <w:style w:type="paragraph" w:styleId="Heading6">
    <w:name w:val="heading 6"/>
    <w:basedOn w:val="Heading4"/>
    <w:next w:val="Normal"/>
    <w:qFormat/>
    <w:rsid w:val="005F6DB5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5F6DB5"/>
    <w:pPr>
      <w:outlineLvl w:val="6"/>
    </w:pPr>
  </w:style>
  <w:style w:type="paragraph" w:styleId="Heading8">
    <w:name w:val="heading 8"/>
    <w:basedOn w:val="Heading6"/>
    <w:next w:val="Normal"/>
    <w:qFormat/>
    <w:rsid w:val="005F6DB5"/>
    <w:pPr>
      <w:outlineLvl w:val="7"/>
    </w:pPr>
  </w:style>
  <w:style w:type="paragraph" w:styleId="Heading9">
    <w:name w:val="heading 9"/>
    <w:basedOn w:val="Heading6"/>
    <w:next w:val="Normal"/>
    <w:qFormat/>
    <w:rsid w:val="005F6DB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5F6DB5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5F6DB5"/>
  </w:style>
  <w:style w:type="paragraph" w:customStyle="1" w:styleId="ASN1">
    <w:name w:val="ASN.1"/>
    <w:basedOn w:val="Normal"/>
    <w:rsid w:val="005F6DB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5F6DB5"/>
    <w:pPr>
      <w:spacing w:before="80"/>
      <w:ind w:left="794" w:hanging="794"/>
    </w:pPr>
  </w:style>
  <w:style w:type="paragraph" w:customStyle="1" w:styleId="enumlev2">
    <w:name w:val="enumlev2"/>
    <w:basedOn w:val="enumlev1"/>
    <w:rsid w:val="005F6DB5"/>
    <w:pPr>
      <w:ind w:left="1191" w:hanging="397"/>
    </w:pPr>
  </w:style>
  <w:style w:type="paragraph" w:customStyle="1" w:styleId="enumlev3">
    <w:name w:val="enumlev3"/>
    <w:basedOn w:val="enumlev2"/>
    <w:rsid w:val="005F6DB5"/>
    <w:pPr>
      <w:ind w:left="1588"/>
    </w:pPr>
  </w:style>
  <w:style w:type="paragraph" w:customStyle="1" w:styleId="FigureNotitle">
    <w:name w:val="Figure_No &amp; title"/>
    <w:basedOn w:val="Normal"/>
    <w:next w:val="Normal"/>
    <w:rsid w:val="005F6DB5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5F6DB5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5F6DB5"/>
    <w:rPr>
      <w:position w:val="6"/>
      <w:sz w:val="18"/>
    </w:rPr>
  </w:style>
  <w:style w:type="paragraph" w:customStyle="1" w:styleId="Note">
    <w:name w:val="Note"/>
    <w:basedOn w:val="Normal"/>
    <w:rsid w:val="005F6DB5"/>
    <w:pPr>
      <w:spacing w:before="80"/>
    </w:pPr>
  </w:style>
  <w:style w:type="paragraph" w:styleId="FootnoteText">
    <w:name w:val="footnote text"/>
    <w:basedOn w:val="Note"/>
    <w:semiHidden/>
    <w:rsid w:val="005F6DB5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5F6DB5"/>
    <w:rPr>
      <w:b w:val="0"/>
    </w:rPr>
  </w:style>
  <w:style w:type="paragraph" w:styleId="Header">
    <w:name w:val="header"/>
    <w:basedOn w:val="Normal"/>
    <w:rsid w:val="005F6DB5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5F6DB5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5F6DB5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5F6DB5"/>
    <w:pPr>
      <w:spacing w:before="360"/>
    </w:pPr>
  </w:style>
  <w:style w:type="character" w:styleId="PageNumber">
    <w:name w:val="page number"/>
    <w:basedOn w:val="DefaultParagraphFont"/>
    <w:rsid w:val="005F6DB5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5F6DB5"/>
    <w:pPr>
      <w:ind w:left="794" w:hanging="794"/>
    </w:pPr>
  </w:style>
  <w:style w:type="paragraph" w:customStyle="1" w:styleId="Reftitle">
    <w:name w:val="Ref_title"/>
    <w:basedOn w:val="Normal"/>
    <w:next w:val="Reftext"/>
    <w:rsid w:val="005F6DB5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5F6DB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5F6DB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5F6DB5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5F6DB5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5F6DB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5F6DB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5F6DB5"/>
  </w:style>
  <w:style w:type="paragraph" w:customStyle="1" w:styleId="Title3">
    <w:name w:val="Title 3"/>
    <w:basedOn w:val="Title2"/>
    <w:next w:val="Normal"/>
    <w:rsid w:val="005F6DB5"/>
    <w:rPr>
      <w:caps w:val="0"/>
    </w:rPr>
  </w:style>
  <w:style w:type="paragraph" w:customStyle="1" w:styleId="Title4">
    <w:name w:val="Title 4"/>
    <w:basedOn w:val="Title3"/>
    <w:next w:val="Heading1"/>
    <w:rsid w:val="005F6DB5"/>
    <w:rPr>
      <w:b/>
    </w:rPr>
  </w:style>
  <w:style w:type="paragraph" w:styleId="TOC1">
    <w:name w:val="toc 1"/>
    <w:basedOn w:val="Normal"/>
    <w:semiHidden/>
    <w:rsid w:val="005F6DB5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5F6DB5"/>
    <w:pPr>
      <w:spacing w:before="80"/>
      <w:ind w:left="1531" w:hanging="851"/>
    </w:pPr>
  </w:style>
  <w:style w:type="paragraph" w:styleId="TOC3">
    <w:name w:val="toc 3"/>
    <w:basedOn w:val="TOC2"/>
    <w:semiHidden/>
    <w:rsid w:val="005F6DB5"/>
  </w:style>
  <w:style w:type="paragraph" w:styleId="TOC4">
    <w:name w:val="toc 4"/>
    <w:basedOn w:val="TOC3"/>
    <w:semiHidden/>
    <w:rsid w:val="005F6DB5"/>
  </w:style>
  <w:style w:type="paragraph" w:styleId="TOC5">
    <w:name w:val="toc 5"/>
    <w:basedOn w:val="TOC4"/>
    <w:semiHidden/>
    <w:rsid w:val="005F6DB5"/>
  </w:style>
  <w:style w:type="paragraph" w:styleId="TOC6">
    <w:name w:val="toc 6"/>
    <w:basedOn w:val="TOC4"/>
    <w:semiHidden/>
    <w:rsid w:val="005F6DB5"/>
  </w:style>
  <w:style w:type="paragraph" w:styleId="TOC7">
    <w:name w:val="toc 7"/>
    <w:basedOn w:val="TOC4"/>
    <w:semiHidden/>
    <w:rsid w:val="005F6DB5"/>
  </w:style>
  <w:style w:type="paragraph" w:styleId="TOC8">
    <w:name w:val="toc 8"/>
    <w:basedOn w:val="TOC4"/>
    <w:semiHidden/>
    <w:rsid w:val="005F6DB5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bullet">
    <w:name w:val="bullet"/>
    <w:basedOn w:val="Normal"/>
    <w:rsid w:val="00BA352D"/>
    <w:pPr>
      <w:numPr>
        <w:numId w:val="13"/>
      </w:numPr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8C7B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Jens.Guballa@alcatel-lucent.com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D35DD-DF8E-466F-8F3D-3D6DBDDA9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6</Pages>
  <Words>1335</Words>
  <Characters>7440</Characters>
  <Application>Microsoft Office Word</Application>
  <DocSecurity>0</DocSecurity>
  <Lines>225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8616</CharactersWithSpaces>
  <SharedDoc>false</SharedDoc>
  <HyperlinkBase/>
  <HLinks>
    <vt:vector size="36" baseType="variant">
      <vt:variant>
        <vt:i4>7471203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http://www.openmobilealliance.org/comms/documents/OMA Messaging Workshop WebRTC.pdf</vt:lpwstr>
      </vt:variant>
      <vt:variant>
        <vt:lpwstr/>
      </vt:variant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Paul E. Jones</cp:lastModifiedBy>
  <cp:revision>31</cp:revision>
  <cp:lastPrinted>2012-08-01T09:23:00Z</cp:lastPrinted>
  <dcterms:created xsi:type="dcterms:W3CDTF">2012-07-26T08:07:00Z</dcterms:created>
  <dcterms:modified xsi:type="dcterms:W3CDTF">2012-09-18T03:00:00Z</dcterms:modified>
</cp:coreProperties>
</file>