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5066C3">
            <w:pPr>
              <w:spacing w:before="0"/>
              <w:rPr>
                <w:b/>
                <w:smallCaps/>
                <w:sz w:val="20"/>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6C499C" w:rsidRPr="00981DCE" w:rsidRDefault="006C499C" w:rsidP="00340114">
            <w:pPr>
              <w:spacing w:before="0"/>
              <w:jc w:val="right"/>
              <w:rPr>
                <w:b/>
                <w:bCs/>
                <w:sz w:val="40"/>
              </w:rPr>
            </w:pPr>
            <w:bookmarkStart w:id="3" w:name="docnumber"/>
            <w:r w:rsidRPr="00406BC2">
              <w:rPr>
                <w:b/>
                <w:bCs/>
                <w:sz w:val="40"/>
              </w:rPr>
              <w:t>AVD</w:t>
            </w:r>
            <w:r w:rsidR="0005204D">
              <w:rPr>
                <w:b/>
                <w:bCs/>
                <w:sz w:val="40"/>
              </w:rPr>
              <w:t>-42</w:t>
            </w:r>
            <w:r w:rsidR="00340114">
              <w:rPr>
                <w:b/>
                <w:bCs/>
                <w:sz w:val="40"/>
              </w:rPr>
              <w:t>44</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5066C3">
            <w:pPr>
              <w:rPr>
                <w:smallCaps/>
                <w:sz w:val="20"/>
              </w:rPr>
            </w:pPr>
            <w:r w:rsidRPr="00981DCE">
              <w:rPr>
                <w:sz w:val="20"/>
              </w:rPr>
              <w:t>STUDY PERIOD 200</w:t>
            </w:r>
            <w:r w:rsidR="005066C3">
              <w:rPr>
                <w:sz w:val="20"/>
              </w:rPr>
              <w:t>9</w:t>
            </w:r>
            <w:r w:rsidRPr="00981DCE">
              <w:rPr>
                <w:sz w:val="20"/>
              </w:rPr>
              <w:t>-20</w:t>
            </w:r>
            <w:r w:rsidR="005066C3">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5E52A7" w:rsidP="009F5199">
            <w:pPr>
              <w:wordWrap w:val="0"/>
              <w:jc w:val="right"/>
              <w:rPr>
                <w:sz w:val="22"/>
              </w:rPr>
            </w:pPr>
            <w:r>
              <w:rPr>
                <w:rFonts w:eastAsia="Malgun Gothic"/>
                <w:sz w:val="22"/>
                <w:lang w:eastAsia="ko-KR"/>
              </w:rPr>
              <w:t>Brisbane</w:t>
            </w:r>
            <w:r w:rsidR="00FD0239">
              <w:rPr>
                <w:sz w:val="22"/>
              </w:rPr>
              <w:t xml:space="preserve">, </w:t>
            </w:r>
            <w:r>
              <w:rPr>
                <w:sz w:val="22"/>
              </w:rPr>
              <w:t>AUS</w:t>
            </w:r>
            <w:r w:rsidR="00FD0239">
              <w:rPr>
                <w:sz w:val="22"/>
              </w:rPr>
              <w:t xml:space="preserve">, </w:t>
            </w:r>
            <w:r>
              <w:rPr>
                <w:rFonts w:eastAsia="Malgun Gothic"/>
                <w:sz w:val="22"/>
                <w:lang w:eastAsia="ko-KR"/>
              </w:rPr>
              <w:t>24</w:t>
            </w:r>
            <w:r w:rsidR="00FD0239">
              <w:rPr>
                <w:rFonts w:eastAsia="Malgun Gothic"/>
                <w:sz w:val="22"/>
                <w:lang w:eastAsia="ko-KR"/>
              </w:rPr>
              <w:t xml:space="preserve"> - 2</w:t>
            </w:r>
            <w:r>
              <w:rPr>
                <w:rFonts w:eastAsia="Malgun Gothic"/>
                <w:sz w:val="22"/>
                <w:lang w:eastAsia="ko-KR"/>
              </w:rPr>
              <w:t>8</w:t>
            </w:r>
            <w:r w:rsidR="00FD0239" w:rsidRPr="00C03EC3">
              <w:rPr>
                <w:sz w:val="22"/>
              </w:rPr>
              <w:t xml:space="preserve"> </w:t>
            </w:r>
            <w:r>
              <w:rPr>
                <w:rFonts w:eastAsia="Malgun Gothic"/>
                <w:sz w:val="22"/>
                <w:lang w:eastAsia="ko-KR"/>
              </w:rPr>
              <w:t>September</w:t>
            </w:r>
            <w:r w:rsidR="00FD0239">
              <w:rPr>
                <w:rFonts w:eastAsia="Malgun Gothic"/>
                <w:sz w:val="22"/>
                <w:lang w:eastAsia="ko-KR"/>
              </w:rPr>
              <w:t>,</w:t>
            </w:r>
            <w:r w:rsidR="00FD0239" w:rsidRPr="00C03EC3">
              <w:rPr>
                <w:sz w:val="22"/>
              </w:rPr>
              <w:t xml:space="preserve"> 20</w:t>
            </w:r>
            <w:r w:rsidR="00FD0239" w:rsidRPr="00C03EC3">
              <w:rPr>
                <w:rFonts w:eastAsia="Malgun Gothic" w:hint="eastAsia"/>
                <w:sz w:val="22"/>
                <w:lang w:eastAsia="ko-KR"/>
              </w:rPr>
              <w:t>1</w:t>
            </w:r>
            <w:r>
              <w:rPr>
                <w:rFonts w:eastAsia="Malgun Gothic"/>
                <w:sz w:val="22"/>
                <w:lang w:eastAsia="ko-KR"/>
              </w:rPr>
              <w:t>2</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B6411D" w:rsidRDefault="00340114" w:rsidP="009F5199">
            <w:pPr>
              <w:spacing w:after="120"/>
            </w:pPr>
            <w:r w:rsidRPr="00340114">
              <w:t>H.248.DPI: Update proposals due to Y.2770</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05204D" w:rsidRDefault="009022B4" w:rsidP="009F5199">
            <w:pPr>
              <w:spacing w:after="120"/>
              <w:rPr>
                <w:lang w:val="fr-FR"/>
              </w:rPr>
            </w:pPr>
            <w:r>
              <w:rPr>
                <w:lang w:val="fr-FR"/>
              </w:rPr>
              <w:t>Information</w:t>
            </w:r>
          </w:p>
        </w:tc>
      </w:tr>
    </w:tbl>
    <w:p w:rsidR="00DE2128" w:rsidRPr="00DE2128" w:rsidRDefault="00DE2128" w:rsidP="006C499C">
      <w:pPr>
        <w:rPr>
          <w:lang w:val="fr-FR"/>
        </w:rPr>
      </w:pPr>
    </w:p>
    <w:p w:rsidR="00FE1DA9" w:rsidRDefault="00FE1DA9" w:rsidP="00BC235B">
      <w:pPr>
        <w:pStyle w:val="Headingb"/>
        <w:outlineLvl w:val="0"/>
      </w:pPr>
      <w:r>
        <w:t>Summary</w:t>
      </w:r>
    </w:p>
    <w:p w:rsidR="00FE1DA9" w:rsidRDefault="009022B4" w:rsidP="009022B4">
      <w:pPr>
        <w:outlineLvl w:val="0"/>
      </w:pPr>
      <w:r>
        <w:t>Draft Y.2770 is referred by Draft H.248.DPI. This contribution reports on the status of this draft.</w:t>
      </w:r>
    </w:p>
    <w:p w:rsidR="009022B4" w:rsidRDefault="009022B4" w:rsidP="009022B4">
      <w:pPr>
        <w:outlineLvl w:val="0"/>
        <w:rPr>
          <w:b/>
          <w:lang w:eastAsia="ja-JP"/>
        </w:rPr>
      </w:pPr>
      <w:r>
        <w:rPr>
          <w:b/>
          <w:lang w:eastAsia="ja-JP"/>
        </w:rPr>
        <w:t>Background</w:t>
      </w:r>
    </w:p>
    <w:p w:rsidR="009022B4" w:rsidRDefault="009022B4" w:rsidP="009022B4">
      <w:r>
        <w:t>Draft H.248.DPI refers to Y.2770 at a couple of places. For instance, one crucial part is DPI terminology, where alignment between ITU-T Recs should be targeted. Y.2770 is a key document from that perspective, because the very first SDO standard document with DPI term definitions.</w:t>
      </w:r>
    </w:p>
    <w:p w:rsidR="009022B4" w:rsidRDefault="009022B4" w:rsidP="009022B4">
      <w:r>
        <w:t>There are also some other relations between H.248.DPI and Y.2770, such as the policy rule based concept as “descriptor” for all kind of DPI operations on packet flows.</w:t>
      </w:r>
    </w:p>
    <w:p w:rsidR="00FE1DA9" w:rsidRDefault="00BC235B" w:rsidP="00BC235B">
      <w:pPr>
        <w:outlineLvl w:val="0"/>
        <w:rPr>
          <w:b/>
          <w:lang w:eastAsia="ja-JP"/>
        </w:rPr>
      </w:pPr>
      <w:r>
        <w:rPr>
          <w:b/>
          <w:lang w:eastAsia="ja-JP"/>
        </w:rPr>
        <w:t>Status</w:t>
      </w:r>
    </w:p>
    <w:p w:rsidR="0030108C" w:rsidRDefault="009022B4" w:rsidP="0030108C">
      <w:r>
        <w:t>Y.2770 is technically stable (“already since more than a year”), but approval is still pending, see attached excerpts from the last SG13 plenary.</w:t>
      </w:r>
    </w:p>
    <w:p w:rsidR="00BC235B" w:rsidRDefault="00BC235B" w:rsidP="0030108C"/>
    <w:p w:rsidR="009022B4" w:rsidRDefault="009022B4">
      <w:pPr>
        <w:tabs>
          <w:tab w:val="clear" w:pos="794"/>
          <w:tab w:val="clear" w:pos="1191"/>
          <w:tab w:val="clear" w:pos="1588"/>
          <w:tab w:val="clear" w:pos="1985"/>
        </w:tabs>
        <w:overflowPunct/>
        <w:autoSpaceDE/>
        <w:autoSpaceDN/>
        <w:adjustRightInd/>
        <w:spacing w:before="0"/>
        <w:textAlignment w:val="auto"/>
        <w:rPr>
          <w:b/>
        </w:rPr>
      </w:pPr>
      <w:r>
        <w:rPr>
          <w:b/>
        </w:rPr>
        <w:br w:type="page"/>
      </w:r>
    </w:p>
    <w:p w:rsidR="009022B4" w:rsidRPr="009022B4" w:rsidRDefault="009022B4" w:rsidP="009022B4">
      <w:pPr>
        <w:pBdr>
          <w:bottom w:val="single" w:sz="4" w:space="1" w:color="auto"/>
        </w:pBdr>
        <w:rPr>
          <w:b/>
        </w:rPr>
      </w:pPr>
      <w:proofErr w:type="spellStart"/>
      <w:r w:rsidRPr="009022B4">
        <w:rPr>
          <w:b/>
        </w:rPr>
        <w:lastRenderedPageBreak/>
        <w:t>Attachement</w:t>
      </w:r>
      <w:proofErr w:type="spellEnd"/>
      <w:r w:rsidRPr="009022B4">
        <w:rPr>
          <w:b/>
        </w:rPr>
        <w:t xml:space="preserve"> – SG13 report (07/2012) – Y.2770 related info:</w:t>
      </w:r>
    </w:p>
    <w:p w:rsidR="009022B4" w:rsidRPr="009022B4" w:rsidRDefault="009022B4" w:rsidP="0030108C">
      <w:pPr>
        <w:rPr>
          <w:sz w:val="20"/>
        </w:rPr>
      </w:pPr>
    </w:p>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9022B4" w:rsidRPr="009022B4" w:rsidTr="008B1CD1">
        <w:trPr>
          <w:cantSplit/>
        </w:trPr>
        <w:tc>
          <w:tcPr>
            <w:tcW w:w="1417" w:type="dxa"/>
            <w:vMerge w:val="restart"/>
          </w:tcPr>
          <w:p w:rsidR="009022B4" w:rsidRPr="009022B4" w:rsidRDefault="009022B4" w:rsidP="009022B4">
            <w:pPr>
              <w:rPr>
                <w:rFonts w:eastAsia="Malgun Gothic"/>
                <w:sz w:val="20"/>
              </w:rPr>
            </w:pPr>
            <w:r w:rsidRPr="009022B4">
              <w:rPr>
                <w:rFonts w:eastAsia="Malgun Gothic"/>
                <w:b/>
                <w:noProof/>
                <w:sz w:val="20"/>
                <w:lang w:val="en-US"/>
              </w:rPr>
              <w:drawing>
                <wp:inline distT="0" distB="0" distL="0" distR="0">
                  <wp:extent cx="704850" cy="771525"/>
                  <wp:effectExtent l="19050" t="0" r="0" b="0"/>
                  <wp:docPr id="7" name="Picture 7" descr="ítu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ítuweb"/>
                          <pic:cNvPicPr>
                            <a:picLocks noChangeAspect="1" noChangeArrowheads="1"/>
                          </pic:cNvPicPr>
                        </pic:nvPicPr>
                        <pic:blipFill>
                          <a:blip r:embed="rId8" cstate="print"/>
                          <a:srcRect/>
                          <a:stretch>
                            <a:fillRect/>
                          </a:stretch>
                        </pic:blipFill>
                        <pic:spPr bwMode="auto">
                          <a:xfrm>
                            <a:off x="0" y="0"/>
                            <a:ext cx="704850" cy="771525"/>
                          </a:xfrm>
                          <a:prstGeom prst="rect">
                            <a:avLst/>
                          </a:prstGeom>
                          <a:noFill/>
                          <a:ln w="9525">
                            <a:noFill/>
                            <a:miter lim="800000"/>
                            <a:headEnd/>
                            <a:tailEnd/>
                          </a:ln>
                        </pic:spPr>
                      </pic:pic>
                    </a:graphicData>
                  </a:graphic>
                </wp:inline>
              </w:drawing>
            </w:r>
          </w:p>
        </w:tc>
        <w:tc>
          <w:tcPr>
            <w:tcW w:w="5161" w:type="dxa"/>
            <w:gridSpan w:val="4"/>
          </w:tcPr>
          <w:p w:rsidR="009022B4" w:rsidRPr="009022B4" w:rsidRDefault="009022B4" w:rsidP="009022B4">
            <w:pPr>
              <w:rPr>
                <w:rFonts w:eastAsia="Malgun Gothic"/>
                <w:sz w:val="20"/>
              </w:rPr>
            </w:pPr>
            <w:r w:rsidRPr="009022B4">
              <w:rPr>
                <w:rFonts w:eastAsia="Malgun Gothic"/>
                <w:sz w:val="20"/>
              </w:rPr>
              <w:t>INTERNATIONAL TELECOMMUNICATION UNION</w:t>
            </w:r>
          </w:p>
        </w:tc>
        <w:tc>
          <w:tcPr>
            <w:tcW w:w="3345" w:type="dxa"/>
          </w:tcPr>
          <w:p w:rsidR="009022B4" w:rsidRPr="009022B4" w:rsidRDefault="009022B4" w:rsidP="009022B4">
            <w:pPr>
              <w:jc w:val="right"/>
              <w:rPr>
                <w:rFonts w:eastAsia="Malgun Gothic"/>
                <w:sz w:val="20"/>
              </w:rPr>
            </w:pPr>
            <w:r w:rsidRPr="009022B4">
              <w:rPr>
                <w:rFonts w:eastAsia="Malgun Gothic"/>
                <w:b/>
                <w:bCs/>
                <w:sz w:val="20"/>
              </w:rPr>
              <w:t>COM 13 – R 47  – E</w:t>
            </w:r>
          </w:p>
        </w:tc>
      </w:tr>
      <w:tr w:rsidR="009022B4" w:rsidRPr="009022B4" w:rsidTr="008B1CD1">
        <w:trPr>
          <w:cantSplit/>
          <w:trHeight w:val="355"/>
        </w:trPr>
        <w:tc>
          <w:tcPr>
            <w:tcW w:w="1417" w:type="dxa"/>
            <w:vMerge/>
          </w:tcPr>
          <w:p w:rsidR="009022B4" w:rsidRPr="009022B4" w:rsidRDefault="009022B4" w:rsidP="009022B4">
            <w:pPr>
              <w:rPr>
                <w:rFonts w:eastAsia="Malgun Gothic"/>
                <w:sz w:val="20"/>
              </w:rPr>
            </w:pPr>
            <w:bookmarkStart w:id="6" w:name="ddate" w:colFirst="2" w:colLast="2"/>
          </w:p>
        </w:tc>
        <w:tc>
          <w:tcPr>
            <w:tcW w:w="4040" w:type="dxa"/>
            <w:gridSpan w:val="3"/>
            <w:vMerge w:val="restart"/>
          </w:tcPr>
          <w:p w:rsidR="009022B4" w:rsidRPr="009022B4" w:rsidRDefault="009022B4" w:rsidP="009022B4">
            <w:pPr>
              <w:rPr>
                <w:rFonts w:eastAsia="Malgun Gothic"/>
                <w:b/>
                <w:bCs/>
                <w:sz w:val="20"/>
              </w:rPr>
            </w:pPr>
            <w:r w:rsidRPr="009022B4">
              <w:rPr>
                <w:rFonts w:eastAsia="Malgun Gothic"/>
                <w:b/>
                <w:bCs/>
                <w:sz w:val="20"/>
              </w:rPr>
              <w:t>TELECOMMUNICATION</w:t>
            </w:r>
            <w:r w:rsidRPr="009022B4">
              <w:rPr>
                <w:rFonts w:eastAsia="Malgun Gothic"/>
                <w:b/>
                <w:bCs/>
                <w:sz w:val="20"/>
              </w:rPr>
              <w:br/>
              <w:t>STANDARDIZATION SECTOR</w:t>
            </w:r>
          </w:p>
          <w:p w:rsidR="009022B4" w:rsidRPr="009022B4" w:rsidRDefault="009022B4" w:rsidP="009022B4">
            <w:pPr>
              <w:rPr>
                <w:rFonts w:eastAsia="Malgun Gothic"/>
                <w:smallCaps/>
                <w:sz w:val="20"/>
                <w:lang w:eastAsia="ko-KR"/>
              </w:rPr>
            </w:pPr>
            <w:r w:rsidRPr="009022B4">
              <w:rPr>
                <w:rFonts w:eastAsia="Malgun Gothic"/>
                <w:sz w:val="20"/>
              </w:rPr>
              <w:t>STUDY PERIOD 20</w:t>
            </w:r>
            <w:r w:rsidRPr="009022B4">
              <w:rPr>
                <w:rFonts w:eastAsia="Malgun Gothic"/>
                <w:sz w:val="20"/>
                <w:lang w:eastAsia="ko-KR"/>
              </w:rPr>
              <w:t>09</w:t>
            </w:r>
            <w:r w:rsidRPr="009022B4">
              <w:rPr>
                <w:rFonts w:eastAsia="Malgun Gothic"/>
                <w:sz w:val="20"/>
              </w:rPr>
              <w:t>-20</w:t>
            </w:r>
            <w:r w:rsidRPr="009022B4">
              <w:rPr>
                <w:rFonts w:eastAsia="Malgun Gothic"/>
                <w:sz w:val="20"/>
                <w:lang w:eastAsia="ko-KR"/>
              </w:rPr>
              <w:t>12</w:t>
            </w:r>
          </w:p>
        </w:tc>
        <w:tc>
          <w:tcPr>
            <w:tcW w:w="4466" w:type="dxa"/>
            <w:gridSpan w:val="2"/>
          </w:tcPr>
          <w:p w:rsidR="009022B4" w:rsidRPr="009022B4" w:rsidRDefault="009022B4" w:rsidP="009022B4">
            <w:pPr>
              <w:jc w:val="right"/>
              <w:rPr>
                <w:rFonts w:eastAsia="Malgun Gothic"/>
                <w:b/>
                <w:bCs/>
                <w:sz w:val="20"/>
                <w:lang w:eastAsia="ko-KR"/>
              </w:rPr>
            </w:pPr>
            <w:r w:rsidRPr="009022B4">
              <w:rPr>
                <w:rFonts w:eastAsia="Malgun Gothic"/>
                <w:b/>
                <w:bCs/>
                <w:sz w:val="20"/>
                <w:lang w:eastAsia="ko-KR"/>
              </w:rPr>
              <w:t>July 2012</w:t>
            </w:r>
          </w:p>
        </w:tc>
      </w:tr>
      <w:bookmarkEnd w:id="6"/>
      <w:tr w:rsidR="009022B4" w:rsidRPr="009022B4" w:rsidTr="008B1CD1">
        <w:trPr>
          <w:cantSplit/>
          <w:trHeight w:val="780"/>
        </w:trPr>
        <w:tc>
          <w:tcPr>
            <w:tcW w:w="1417" w:type="dxa"/>
            <w:vMerge/>
            <w:tcBorders>
              <w:bottom w:val="single" w:sz="12" w:space="0" w:color="auto"/>
            </w:tcBorders>
          </w:tcPr>
          <w:p w:rsidR="009022B4" w:rsidRPr="009022B4" w:rsidRDefault="009022B4" w:rsidP="009022B4">
            <w:pPr>
              <w:rPr>
                <w:rFonts w:eastAsia="Malgun Gothic"/>
                <w:sz w:val="20"/>
              </w:rPr>
            </w:pPr>
          </w:p>
        </w:tc>
        <w:tc>
          <w:tcPr>
            <w:tcW w:w="4040" w:type="dxa"/>
            <w:gridSpan w:val="3"/>
            <w:vMerge/>
            <w:tcBorders>
              <w:bottom w:val="single" w:sz="12" w:space="0" w:color="auto"/>
            </w:tcBorders>
          </w:tcPr>
          <w:p w:rsidR="009022B4" w:rsidRPr="009022B4" w:rsidRDefault="009022B4" w:rsidP="009022B4">
            <w:pPr>
              <w:rPr>
                <w:rFonts w:eastAsia="Malgun Gothic"/>
                <w:b/>
                <w:bCs/>
                <w:sz w:val="20"/>
              </w:rPr>
            </w:pPr>
          </w:p>
        </w:tc>
        <w:tc>
          <w:tcPr>
            <w:tcW w:w="4466" w:type="dxa"/>
            <w:gridSpan w:val="2"/>
            <w:tcBorders>
              <w:bottom w:val="single" w:sz="12" w:space="0" w:color="auto"/>
            </w:tcBorders>
            <w:vAlign w:val="center"/>
          </w:tcPr>
          <w:p w:rsidR="009022B4" w:rsidRPr="009022B4" w:rsidRDefault="009022B4" w:rsidP="009022B4">
            <w:pPr>
              <w:jc w:val="right"/>
              <w:rPr>
                <w:rFonts w:eastAsia="Malgun Gothic"/>
                <w:b/>
                <w:bCs/>
                <w:sz w:val="20"/>
              </w:rPr>
            </w:pPr>
            <w:r w:rsidRPr="009022B4">
              <w:rPr>
                <w:rFonts w:eastAsia="Malgun Gothic"/>
                <w:b/>
                <w:bCs/>
                <w:sz w:val="20"/>
              </w:rPr>
              <w:t>English only</w:t>
            </w:r>
          </w:p>
          <w:p w:rsidR="009022B4" w:rsidRPr="009022B4" w:rsidRDefault="009022B4" w:rsidP="009022B4">
            <w:pPr>
              <w:jc w:val="right"/>
              <w:rPr>
                <w:rFonts w:eastAsia="Malgun Gothic"/>
                <w:b/>
                <w:bCs/>
                <w:sz w:val="20"/>
              </w:rPr>
            </w:pPr>
            <w:r w:rsidRPr="009022B4">
              <w:rPr>
                <w:rFonts w:eastAsia="Malgun Gothic"/>
                <w:b/>
                <w:bCs/>
                <w:sz w:val="20"/>
              </w:rPr>
              <w:t>Original: English</w:t>
            </w:r>
          </w:p>
        </w:tc>
      </w:tr>
      <w:tr w:rsidR="009022B4" w:rsidRPr="009022B4" w:rsidTr="008B1CD1">
        <w:trPr>
          <w:cantSplit/>
          <w:trHeight w:val="357"/>
        </w:trPr>
        <w:tc>
          <w:tcPr>
            <w:tcW w:w="1617" w:type="dxa"/>
            <w:gridSpan w:val="2"/>
          </w:tcPr>
          <w:p w:rsidR="009022B4" w:rsidRPr="009022B4" w:rsidRDefault="009022B4" w:rsidP="009022B4">
            <w:pPr>
              <w:rPr>
                <w:rFonts w:eastAsia="Malgun Gothic"/>
                <w:b/>
                <w:bCs/>
                <w:sz w:val="20"/>
              </w:rPr>
            </w:pPr>
            <w:r w:rsidRPr="009022B4">
              <w:rPr>
                <w:rFonts w:eastAsia="Malgun Gothic"/>
                <w:b/>
                <w:bCs/>
                <w:sz w:val="20"/>
              </w:rPr>
              <w:t>Question(s):</w:t>
            </w:r>
          </w:p>
        </w:tc>
        <w:tc>
          <w:tcPr>
            <w:tcW w:w="3360" w:type="dxa"/>
          </w:tcPr>
          <w:p w:rsidR="009022B4" w:rsidRPr="009022B4" w:rsidRDefault="009022B4" w:rsidP="009022B4">
            <w:pPr>
              <w:rPr>
                <w:rFonts w:eastAsia="Malgun Gothic"/>
                <w:sz w:val="20"/>
              </w:rPr>
            </w:pPr>
            <w:r w:rsidRPr="009022B4">
              <w:rPr>
                <w:rFonts w:eastAsia="Malgun Gothic"/>
                <w:sz w:val="20"/>
              </w:rPr>
              <w:t>All/13</w:t>
            </w:r>
          </w:p>
        </w:tc>
        <w:tc>
          <w:tcPr>
            <w:tcW w:w="4946" w:type="dxa"/>
            <w:gridSpan w:val="3"/>
          </w:tcPr>
          <w:p w:rsidR="009022B4" w:rsidRPr="009022B4" w:rsidRDefault="009022B4" w:rsidP="009022B4">
            <w:pPr>
              <w:jc w:val="right"/>
              <w:rPr>
                <w:rFonts w:eastAsia="Malgun Gothic"/>
                <w:sz w:val="20"/>
              </w:rPr>
            </w:pPr>
          </w:p>
        </w:tc>
      </w:tr>
      <w:tr w:rsidR="009022B4" w:rsidRPr="009022B4" w:rsidTr="008B1CD1">
        <w:trPr>
          <w:cantSplit/>
          <w:trHeight w:val="357"/>
        </w:trPr>
        <w:tc>
          <w:tcPr>
            <w:tcW w:w="9923" w:type="dxa"/>
            <w:gridSpan w:val="6"/>
          </w:tcPr>
          <w:p w:rsidR="009022B4" w:rsidRPr="009022B4" w:rsidRDefault="009022B4" w:rsidP="009022B4">
            <w:pPr>
              <w:jc w:val="center"/>
              <w:rPr>
                <w:rFonts w:eastAsia="Malgun Gothic"/>
                <w:b/>
                <w:bCs/>
                <w:sz w:val="20"/>
                <w:lang w:eastAsia="ko-KR"/>
              </w:rPr>
            </w:pPr>
            <w:r w:rsidRPr="009022B4">
              <w:rPr>
                <w:rFonts w:eastAsia="Malgun Gothic"/>
                <w:b/>
                <w:bCs/>
                <w:sz w:val="20"/>
              </w:rPr>
              <w:t>STUDY GROUP 13 – REPORT 47</w:t>
            </w:r>
          </w:p>
        </w:tc>
      </w:tr>
      <w:tr w:rsidR="009022B4" w:rsidRPr="009022B4" w:rsidTr="008B1CD1">
        <w:trPr>
          <w:cantSplit/>
          <w:trHeight w:val="357"/>
        </w:trPr>
        <w:tc>
          <w:tcPr>
            <w:tcW w:w="1617" w:type="dxa"/>
            <w:gridSpan w:val="2"/>
          </w:tcPr>
          <w:p w:rsidR="009022B4" w:rsidRPr="009022B4" w:rsidRDefault="009022B4" w:rsidP="009022B4">
            <w:pPr>
              <w:rPr>
                <w:rFonts w:eastAsia="Malgun Gothic"/>
                <w:b/>
                <w:bCs/>
                <w:sz w:val="20"/>
              </w:rPr>
            </w:pPr>
            <w:r w:rsidRPr="009022B4">
              <w:rPr>
                <w:rFonts w:eastAsia="Malgun Gothic"/>
                <w:b/>
                <w:bCs/>
                <w:sz w:val="20"/>
              </w:rPr>
              <w:t>Source:</w:t>
            </w:r>
          </w:p>
        </w:tc>
        <w:tc>
          <w:tcPr>
            <w:tcW w:w="8306" w:type="dxa"/>
            <w:gridSpan w:val="4"/>
          </w:tcPr>
          <w:p w:rsidR="009022B4" w:rsidRPr="009022B4" w:rsidRDefault="009022B4" w:rsidP="009022B4">
            <w:pPr>
              <w:rPr>
                <w:rFonts w:eastAsia="Malgun Gothic"/>
                <w:sz w:val="20"/>
              </w:rPr>
            </w:pPr>
            <w:r w:rsidRPr="009022B4">
              <w:rPr>
                <w:rFonts w:eastAsia="Malgun Gothic"/>
                <w:sz w:val="20"/>
              </w:rPr>
              <w:t>ITU-T STUDY GROUP 13 (</w:t>
            </w:r>
            <w:r w:rsidRPr="009022B4">
              <w:rPr>
                <w:rFonts w:eastAsia="Malgun Gothic"/>
                <w:sz w:val="20"/>
                <w:lang w:eastAsia="ko-KR"/>
              </w:rPr>
              <w:t>Geneva</w:t>
            </w:r>
            <w:r w:rsidRPr="009022B4">
              <w:rPr>
                <w:rFonts w:eastAsia="Malgun Gothic"/>
                <w:sz w:val="20"/>
              </w:rPr>
              <w:t>, 4-15 June 2012)</w:t>
            </w:r>
          </w:p>
        </w:tc>
      </w:tr>
      <w:tr w:rsidR="009022B4" w:rsidRPr="009022B4" w:rsidTr="008B1CD1">
        <w:trPr>
          <w:cantSplit/>
          <w:trHeight w:val="357"/>
        </w:trPr>
        <w:tc>
          <w:tcPr>
            <w:tcW w:w="1617" w:type="dxa"/>
            <w:gridSpan w:val="2"/>
            <w:tcBorders>
              <w:bottom w:val="single" w:sz="12" w:space="0" w:color="auto"/>
            </w:tcBorders>
          </w:tcPr>
          <w:p w:rsidR="009022B4" w:rsidRPr="009022B4" w:rsidRDefault="009022B4" w:rsidP="009022B4">
            <w:pPr>
              <w:spacing w:after="120"/>
              <w:rPr>
                <w:rFonts w:eastAsia="Malgun Gothic"/>
                <w:sz w:val="20"/>
              </w:rPr>
            </w:pPr>
            <w:r w:rsidRPr="009022B4">
              <w:rPr>
                <w:rFonts w:eastAsia="Malgun Gothic"/>
                <w:b/>
                <w:bCs/>
                <w:sz w:val="20"/>
              </w:rPr>
              <w:t>Title:</w:t>
            </w:r>
          </w:p>
        </w:tc>
        <w:tc>
          <w:tcPr>
            <w:tcW w:w="8306" w:type="dxa"/>
            <w:gridSpan w:val="4"/>
            <w:tcBorders>
              <w:bottom w:val="single" w:sz="12" w:space="0" w:color="auto"/>
            </w:tcBorders>
          </w:tcPr>
          <w:p w:rsidR="009022B4" w:rsidRPr="009022B4" w:rsidRDefault="009022B4" w:rsidP="009022B4">
            <w:pPr>
              <w:spacing w:after="120"/>
              <w:rPr>
                <w:rFonts w:eastAsia="Malgun Gothic"/>
                <w:sz w:val="20"/>
              </w:rPr>
            </w:pPr>
            <w:r w:rsidRPr="009022B4">
              <w:rPr>
                <w:rFonts w:eastAsia="Malgun Gothic"/>
                <w:sz w:val="20"/>
              </w:rPr>
              <w:t xml:space="preserve">REPORT OF THE ITU-T STUDY GROUP 13 MEETING </w:t>
            </w:r>
            <w:r w:rsidRPr="009022B4">
              <w:rPr>
                <w:rFonts w:eastAsia="Malgun Gothic"/>
                <w:sz w:val="20"/>
              </w:rPr>
              <w:br/>
              <w:t>(</w:t>
            </w:r>
            <w:r w:rsidRPr="009022B4">
              <w:rPr>
                <w:rFonts w:eastAsia="Malgun Gothic"/>
                <w:sz w:val="20"/>
                <w:lang w:eastAsia="ko-KR"/>
              </w:rPr>
              <w:t>Future networks including mobile and NGN</w:t>
            </w:r>
            <w:r w:rsidRPr="009022B4">
              <w:rPr>
                <w:rFonts w:eastAsia="Malgun Gothic"/>
                <w:sz w:val="20"/>
              </w:rPr>
              <w:t>)</w:t>
            </w:r>
          </w:p>
        </w:tc>
      </w:tr>
    </w:tbl>
    <w:p w:rsidR="009022B4" w:rsidRPr="009022B4" w:rsidRDefault="009022B4" w:rsidP="0030108C">
      <w:pPr>
        <w:rPr>
          <w:sz w:val="20"/>
        </w:rPr>
      </w:pPr>
    </w:p>
    <w:p w:rsidR="009022B4" w:rsidRPr="009022B4" w:rsidRDefault="009022B4" w:rsidP="0030108C">
      <w:pPr>
        <w:rPr>
          <w:sz w:val="20"/>
        </w:rPr>
      </w:pPr>
      <w:r w:rsidRPr="009022B4">
        <w:rPr>
          <w:sz w:val="20"/>
        </w:rPr>
        <w:t>[…]</w:t>
      </w:r>
    </w:p>
    <w:p w:rsidR="009022B4" w:rsidRPr="009022B4" w:rsidRDefault="009022B4" w:rsidP="009022B4">
      <w:pPr>
        <w:rPr>
          <w:rFonts w:eastAsia="Malgun Gothic"/>
          <w:sz w:val="20"/>
        </w:rPr>
      </w:pPr>
      <w:r w:rsidRPr="009022B4">
        <w:rPr>
          <w:rFonts w:eastAsia="Malgun Gothic"/>
          <w:b/>
          <w:sz w:val="20"/>
          <w:lang w:eastAsia="ko-KR"/>
        </w:rPr>
        <w:t>13</w:t>
      </w:r>
      <w:r w:rsidRPr="009022B4">
        <w:rPr>
          <w:rFonts w:eastAsia="Malgun Gothic"/>
          <w:b/>
          <w:sz w:val="20"/>
        </w:rPr>
        <w:t>.</w:t>
      </w:r>
      <w:r w:rsidRPr="009022B4">
        <w:rPr>
          <w:rFonts w:eastAsia="Malgun Gothic"/>
          <w:b/>
          <w:sz w:val="20"/>
          <w:lang w:eastAsia="ko-KR"/>
        </w:rPr>
        <w:t>4</w:t>
      </w:r>
      <w:r w:rsidRPr="009022B4">
        <w:rPr>
          <w:rFonts w:eastAsia="Malgun Gothic"/>
          <w:b/>
          <w:sz w:val="20"/>
        </w:rPr>
        <w:tab/>
      </w:r>
      <w:r w:rsidRPr="009022B4">
        <w:rPr>
          <w:rFonts w:eastAsia="Malgun Gothic"/>
          <w:b/>
          <w:bCs/>
          <w:sz w:val="20"/>
        </w:rPr>
        <w:t>WP 4/13 “</w:t>
      </w:r>
      <w:proofErr w:type="spellStart"/>
      <w:r w:rsidRPr="009022B4">
        <w:rPr>
          <w:rFonts w:eastAsia="Malgun Gothic"/>
          <w:b/>
          <w:bCs/>
          <w:sz w:val="20"/>
          <w:lang w:eastAsia="ko-KR"/>
        </w:rPr>
        <w:t>QoS</w:t>
      </w:r>
      <w:proofErr w:type="spellEnd"/>
      <w:r w:rsidRPr="009022B4">
        <w:rPr>
          <w:rFonts w:eastAsia="Malgun Gothic"/>
          <w:b/>
          <w:bCs/>
          <w:sz w:val="20"/>
          <w:lang w:eastAsia="ko-KR"/>
        </w:rPr>
        <w:t xml:space="preserve"> and Security</w:t>
      </w:r>
      <w:r w:rsidRPr="009022B4">
        <w:rPr>
          <w:rFonts w:eastAsia="Malgun Gothic"/>
          <w:b/>
          <w:bCs/>
          <w:sz w:val="20"/>
        </w:rPr>
        <w:t>”</w:t>
      </w:r>
    </w:p>
    <w:p w:rsidR="009022B4" w:rsidRPr="009022B4" w:rsidRDefault="009022B4" w:rsidP="009022B4">
      <w:pPr>
        <w:tabs>
          <w:tab w:val="left" w:pos="1418"/>
        </w:tabs>
        <w:rPr>
          <w:rFonts w:eastAsia="Malgun Gothic"/>
          <w:sz w:val="20"/>
        </w:rPr>
      </w:pPr>
      <w:r w:rsidRPr="009022B4">
        <w:rPr>
          <w:rFonts w:eastAsia="Malgun Gothic"/>
          <w:sz w:val="20"/>
        </w:rPr>
        <w:t>The meeting reviewed and approved the report of WP 4/13 (</w:t>
      </w:r>
      <w:r w:rsidRPr="009022B4">
        <w:rPr>
          <w:rFonts w:eastAsia="Malgun Gothic"/>
          <w:sz w:val="20"/>
          <w:lang w:eastAsia="ko-KR"/>
        </w:rPr>
        <w:t xml:space="preserve">TD 283 Rev.1 (PLEN/13)) with few editorial corrections. </w:t>
      </w:r>
      <w:r w:rsidRPr="009022B4">
        <w:rPr>
          <w:rFonts w:eastAsia="Malgun Gothic"/>
          <w:sz w:val="20"/>
        </w:rPr>
        <w:t>The key results extracted from this report are:</w:t>
      </w:r>
    </w:p>
    <w:p w:rsidR="009022B4" w:rsidRPr="009022B4" w:rsidRDefault="009022B4" w:rsidP="009022B4">
      <w:pPr>
        <w:rPr>
          <w:rFonts w:eastAsia="Malgun Gothic"/>
          <w:sz w:val="20"/>
          <w:lang w:eastAsia="ja-JP"/>
        </w:rPr>
      </w:pPr>
      <w:r w:rsidRPr="009022B4">
        <w:rPr>
          <w:rFonts w:eastAsia="Malgun Gothic"/>
          <w:sz w:val="20"/>
          <w:lang w:eastAsia="ja-JP"/>
        </w:rPr>
        <w:t xml:space="preserve">The following </w:t>
      </w:r>
      <w:r w:rsidRPr="009022B4">
        <w:rPr>
          <w:rFonts w:eastAsia="Malgun Gothic"/>
          <w:sz w:val="20"/>
          <w:highlight w:val="yellow"/>
          <w:lang w:eastAsia="ja-JP"/>
        </w:rPr>
        <w:t>draft new Recommendation is proposed for approval</w:t>
      </w:r>
      <w:r w:rsidRPr="009022B4">
        <w:rPr>
          <w:rFonts w:eastAsia="Malgun Gothic"/>
          <w:sz w:val="20"/>
          <w:lang w:eastAsia="ja-JP"/>
        </w:rPr>
        <w:t xml:space="preserve"> in accordance with WTSA-08 Resolution 1:</w:t>
      </w:r>
    </w:p>
    <w:p w:rsidR="009022B4" w:rsidRPr="009022B4" w:rsidRDefault="009022B4" w:rsidP="009022B4">
      <w:pPr>
        <w:numPr>
          <w:ilvl w:val="0"/>
          <w:numId w:val="15"/>
        </w:numPr>
        <w:rPr>
          <w:rFonts w:eastAsia="Malgun Gothic"/>
          <w:sz w:val="20"/>
          <w:lang w:eastAsia="ja-JP"/>
        </w:rPr>
      </w:pPr>
      <w:r w:rsidRPr="009022B4">
        <w:rPr>
          <w:rFonts w:eastAsia="Malgun Gothic"/>
          <w:sz w:val="20"/>
          <w:highlight w:val="yellow"/>
          <w:lang w:eastAsia="ja-JP"/>
        </w:rPr>
        <w:t>Y.2770</w:t>
      </w:r>
      <w:r w:rsidRPr="009022B4">
        <w:rPr>
          <w:rFonts w:eastAsia="Malgun Gothic"/>
          <w:sz w:val="20"/>
          <w:lang w:eastAsia="ja-JP"/>
        </w:rPr>
        <w:t xml:space="preserve"> (</w:t>
      </w:r>
      <w:proofErr w:type="spellStart"/>
      <w:r w:rsidRPr="009022B4">
        <w:rPr>
          <w:rFonts w:eastAsia="Malgun Gothic"/>
          <w:sz w:val="20"/>
          <w:lang w:eastAsia="ja-JP"/>
        </w:rPr>
        <w:t>Y.dpireq</w:t>
      </w:r>
      <w:proofErr w:type="spellEnd"/>
      <w:r w:rsidRPr="009022B4">
        <w:rPr>
          <w:rFonts w:eastAsia="Malgun Gothic"/>
          <w:sz w:val="20"/>
          <w:lang w:eastAsia="ja-JP"/>
        </w:rPr>
        <w:t>) “Requirements for Deep Packet Inspection in Next Generation Networks” (COM 13 – R 44)</w:t>
      </w:r>
    </w:p>
    <w:p w:rsidR="00BC235B" w:rsidRPr="009022B4" w:rsidRDefault="00BC235B" w:rsidP="0030108C">
      <w:pPr>
        <w:rPr>
          <w:sz w:val="20"/>
        </w:rPr>
      </w:pPr>
    </w:p>
    <w:p w:rsidR="009022B4" w:rsidRPr="009022B4" w:rsidRDefault="009022B4" w:rsidP="009022B4">
      <w:pPr>
        <w:rPr>
          <w:sz w:val="20"/>
        </w:rPr>
      </w:pPr>
      <w:r w:rsidRPr="009022B4">
        <w:rPr>
          <w:sz w:val="20"/>
        </w:rPr>
        <w:t>[…]</w:t>
      </w:r>
    </w:p>
    <w:p w:rsidR="009022B4" w:rsidRPr="009022B4" w:rsidRDefault="009022B4" w:rsidP="0030108C">
      <w:pPr>
        <w:rPr>
          <w:sz w:val="20"/>
        </w:rPr>
      </w:pPr>
    </w:p>
    <w:p w:rsidR="009022B4" w:rsidRPr="009022B4" w:rsidRDefault="009022B4" w:rsidP="009022B4">
      <w:pPr>
        <w:jc w:val="center"/>
        <w:rPr>
          <w:rFonts w:eastAsia="Malgun Gothic"/>
          <w:sz w:val="20"/>
          <w:lang w:eastAsia="ko-KR"/>
        </w:rPr>
      </w:pPr>
      <w:r w:rsidRPr="009022B4">
        <w:rPr>
          <w:rFonts w:eastAsia="Malgun Gothic"/>
          <w:sz w:val="20"/>
        </w:rPr>
        <w:t xml:space="preserve">TABLE </w:t>
      </w:r>
      <w:r w:rsidRPr="009022B4">
        <w:rPr>
          <w:rFonts w:eastAsia="Malgun Gothic"/>
          <w:sz w:val="20"/>
          <w:lang w:eastAsia="ko-KR"/>
        </w:rPr>
        <w:t>2</w:t>
      </w:r>
    </w:p>
    <w:p w:rsidR="009022B4" w:rsidRPr="009022B4" w:rsidRDefault="009022B4" w:rsidP="009022B4">
      <w:pPr>
        <w:jc w:val="center"/>
        <w:rPr>
          <w:rFonts w:eastAsia="Malgun Gothic"/>
          <w:b/>
          <w:bCs/>
          <w:sz w:val="20"/>
        </w:rPr>
      </w:pPr>
      <w:r w:rsidRPr="009022B4">
        <w:rPr>
          <w:rFonts w:eastAsia="Malgun Gothic"/>
          <w:b/>
          <w:bCs/>
          <w:sz w:val="20"/>
        </w:rPr>
        <w:t>Recommendations considered for approval under the provisions of WTSA—8 Resolution 1</w:t>
      </w:r>
    </w:p>
    <w:p w:rsidR="009022B4" w:rsidRPr="009022B4" w:rsidRDefault="009022B4" w:rsidP="009022B4">
      <w:pPr>
        <w:spacing w:before="0" w:after="120"/>
        <w:jc w:val="center"/>
        <w:rPr>
          <w:rFonts w:eastAsia="Malgun Gothic"/>
          <w:b/>
          <w:sz w:val="20"/>
        </w:rPr>
      </w:pPr>
      <w:r w:rsidRPr="009022B4">
        <w:rPr>
          <w:rFonts w:eastAsia="Malgun Gothic"/>
          <w:b/>
          <w:sz w:val="20"/>
        </w:rPr>
        <w:t>(</w:t>
      </w:r>
      <w:r w:rsidRPr="009022B4">
        <w:rPr>
          <w:rFonts w:eastAsia="Malgun Gothic"/>
          <w:b/>
          <w:bCs/>
          <w:sz w:val="20"/>
          <w:lang w:eastAsia="ko-KR"/>
        </w:rPr>
        <w:t>Geneva</w:t>
      </w:r>
      <w:r w:rsidRPr="009022B4">
        <w:rPr>
          <w:rFonts w:eastAsia="Malgun Gothic"/>
          <w:b/>
          <w:bCs/>
          <w:sz w:val="20"/>
        </w:rPr>
        <w:t>, 4-15 June 2012</w:t>
      </w:r>
      <w:r w:rsidRPr="009022B4">
        <w:rPr>
          <w:rFonts w:eastAsia="Malgun Gothic"/>
          <w:b/>
          <w:sz w:val="20"/>
        </w:rPr>
        <w:t>)</w:t>
      </w:r>
    </w:p>
    <w:tbl>
      <w:tblPr>
        <w:tblW w:w="101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68"/>
        <w:gridCol w:w="709"/>
        <w:gridCol w:w="1588"/>
        <w:gridCol w:w="992"/>
        <w:gridCol w:w="4915"/>
      </w:tblGrid>
      <w:tr w:rsidR="009022B4" w:rsidRPr="009022B4" w:rsidTr="008B1CD1">
        <w:trPr>
          <w:cantSplit/>
          <w:trHeight w:val="317"/>
          <w:tblHeader/>
          <w:jc w:val="center"/>
        </w:trPr>
        <w:tc>
          <w:tcPr>
            <w:tcW w:w="1968" w:type="dxa"/>
            <w:vAlign w:val="center"/>
          </w:tcPr>
          <w:p w:rsidR="009022B4" w:rsidRPr="009022B4" w:rsidRDefault="009022B4" w:rsidP="009022B4">
            <w:pPr>
              <w:spacing w:before="40" w:after="40"/>
              <w:jc w:val="center"/>
              <w:rPr>
                <w:rFonts w:eastAsia="Malgun Gothic"/>
                <w:b/>
                <w:bCs/>
                <w:sz w:val="20"/>
              </w:rPr>
            </w:pPr>
            <w:r w:rsidRPr="009022B4">
              <w:rPr>
                <w:rFonts w:eastAsia="Malgun Gothic"/>
                <w:b/>
                <w:bCs/>
                <w:sz w:val="20"/>
              </w:rPr>
              <w:t>ITU-T Rec. No.</w:t>
            </w:r>
          </w:p>
        </w:tc>
        <w:tc>
          <w:tcPr>
            <w:tcW w:w="709" w:type="dxa"/>
            <w:vAlign w:val="center"/>
          </w:tcPr>
          <w:p w:rsidR="009022B4" w:rsidRPr="009022B4" w:rsidRDefault="009022B4" w:rsidP="009022B4">
            <w:pPr>
              <w:spacing w:before="40" w:after="40"/>
              <w:jc w:val="center"/>
              <w:rPr>
                <w:rFonts w:eastAsia="Malgun Gothic"/>
                <w:b/>
                <w:bCs/>
                <w:sz w:val="20"/>
              </w:rPr>
            </w:pPr>
            <w:r w:rsidRPr="009022B4">
              <w:rPr>
                <w:rFonts w:eastAsia="Malgun Gothic"/>
                <w:b/>
                <w:bCs/>
                <w:sz w:val="20"/>
              </w:rPr>
              <w:t>Q</w:t>
            </w:r>
          </w:p>
        </w:tc>
        <w:tc>
          <w:tcPr>
            <w:tcW w:w="1588" w:type="dxa"/>
            <w:vAlign w:val="center"/>
          </w:tcPr>
          <w:p w:rsidR="009022B4" w:rsidRPr="009022B4" w:rsidRDefault="009022B4" w:rsidP="009022B4">
            <w:pPr>
              <w:spacing w:before="40" w:after="40"/>
              <w:jc w:val="center"/>
              <w:rPr>
                <w:rFonts w:eastAsia="Malgun Gothic"/>
                <w:b/>
                <w:bCs/>
                <w:sz w:val="20"/>
              </w:rPr>
            </w:pPr>
            <w:r w:rsidRPr="009022B4">
              <w:rPr>
                <w:rFonts w:eastAsia="Malgun Gothic"/>
                <w:b/>
                <w:bCs/>
                <w:sz w:val="20"/>
              </w:rPr>
              <w:t>Base text</w:t>
            </w:r>
          </w:p>
        </w:tc>
        <w:tc>
          <w:tcPr>
            <w:tcW w:w="992" w:type="dxa"/>
            <w:vAlign w:val="center"/>
          </w:tcPr>
          <w:p w:rsidR="009022B4" w:rsidRPr="009022B4" w:rsidRDefault="009022B4" w:rsidP="009022B4">
            <w:pPr>
              <w:spacing w:before="40" w:after="40"/>
              <w:jc w:val="center"/>
              <w:rPr>
                <w:rFonts w:eastAsia="Malgun Gothic"/>
                <w:b/>
                <w:bCs/>
                <w:sz w:val="20"/>
              </w:rPr>
            </w:pPr>
            <w:r w:rsidRPr="009022B4">
              <w:rPr>
                <w:rFonts w:eastAsia="Malgun Gothic"/>
                <w:b/>
                <w:bCs/>
                <w:sz w:val="20"/>
              </w:rPr>
              <w:t>Status</w:t>
            </w:r>
          </w:p>
        </w:tc>
        <w:tc>
          <w:tcPr>
            <w:tcW w:w="4915" w:type="dxa"/>
            <w:vAlign w:val="center"/>
          </w:tcPr>
          <w:p w:rsidR="009022B4" w:rsidRPr="009022B4" w:rsidRDefault="009022B4" w:rsidP="009022B4">
            <w:pPr>
              <w:spacing w:before="40" w:after="40"/>
              <w:jc w:val="center"/>
              <w:rPr>
                <w:rFonts w:eastAsia="Malgun Gothic"/>
                <w:b/>
                <w:bCs/>
                <w:sz w:val="20"/>
              </w:rPr>
            </w:pPr>
            <w:r w:rsidRPr="009022B4">
              <w:rPr>
                <w:rFonts w:eastAsia="Malgun Gothic"/>
                <w:b/>
                <w:bCs/>
                <w:sz w:val="20"/>
              </w:rPr>
              <w:t>Title</w:t>
            </w:r>
          </w:p>
        </w:tc>
      </w:tr>
      <w:tr w:rsidR="009022B4" w:rsidRPr="009022B4" w:rsidTr="008B1CD1">
        <w:trPr>
          <w:cantSplit/>
          <w:trHeight w:val="300"/>
          <w:jc w:val="center"/>
        </w:trPr>
        <w:tc>
          <w:tcPr>
            <w:tcW w:w="1968" w:type="dxa"/>
          </w:tcPr>
          <w:p w:rsidR="009022B4" w:rsidRPr="009022B4" w:rsidRDefault="009022B4" w:rsidP="009022B4">
            <w:pPr>
              <w:spacing w:line="240" w:lineRule="atLeast"/>
              <w:rPr>
                <w:rFonts w:eastAsia="Malgun Gothic"/>
                <w:color w:val="000000"/>
                <w:sz w:val="20"/>
              </w:rPr>
            </w:pPr>
            <w:r w:rsidRPr="009022B4">
              <w:rPr>
                <w:rFonts w:eastAsia="Malgun Gothic"/>
                <w:color w:val="000000"/>
                <w:sz w:val="20"/>
              </w:rPr>
              <w:t>Y.2770</w:t>
            </w:r>
            <w:r w:rsidRPr="009022B4">
              <w:rPr>
                <w:rFonts w:eastAsia="Malgun Gothic"/>
                <w:color w:val="000000"/>
                <w:sz w:val="20"/>
              </w:rPr>
              <w:br/>
              <w:t>(</w:t>
            </w:r>
            <w:proofErr w:type="spellStart"/>
            <w:r w:rsidRPr="009022B4">
              <w:rPr>
                <w:rFonts w:eastAsia="Malgun Gothic"/>
                <w:color w:val="000000"/>
                <w:sz w:val="20"/>
              </w:rPr>
              <w:t>Y.dpireq</w:t>
            </w:r>
            <w:proofErr w:type="spellEnd"/>
            <w:r w:rsidRPr="009022B4">
              <w:rPr>
                <w:rFonts w:eastAsia="Malgun Gothic"/>
                <w:color w:val="000000"/>
                <w:sz w:val="20"/>
              </w:rPr>
              <w:t>)</w:t>
            </w:r>
          </w:p>
        </w:tc>
        <w:tc>
          <w:tcPr>
            <w:tcW w:w="709" w:type="dxa"/>
          </w:tcPr>
          <w:p w:rsidR="009022B4" w:rsidRPr="009022B4" w:rsidRDefault="009022B4" w:rsidP="009022B4">
            <w:pPr>
              <w:spacing w:line="240" w:lineRule="atLeast"/>
              <w:jc w:val="center"/>
              <w:rPr>
                <w:rFonts w:eastAsia="Malgun Gothic"/>
                <w:color w:val="000000"/>
                <w:sz w:val="20"/>
              </w:rPr>
            </w:pPr>
            <w:r w:rsidRPr="009022B4">
              <w:rPr>
                <w:rFonts w:eastAsia="Malgun Gothic"/>
                <w:color w:val="000000"/>
                <w:sz w:val="20"/>
              </w:rPr>
              <w:t>16</w:t>
            </w:r>
          </w:p>
        </w:tc>
        <w:tc>
          <w:tcPr>
            <w:tcW w:w="1588" w:type="dxa"/>
          </w:tcPr>
          <w:p w:rsidR="009022B4" w:rsidRPr="009022B4" w:rsidRDefault="009022B4" w:rsidP="009022B4">
            <w:pPr>
              <w:spacing w:line="240" w:lineRule="atLeast"/>
              <w:rPr>
                <w:rFonts w:eastAsia="Malgun Gothic"/>
                <w:color w:val="000000"/>
                <w:sz w:val="20"/>
              </w:rPr>
            </w:pPr>
            <w:r w:rsidRPr="009022B4">
              <w:rPr>
                <w:rFonts w:eastAsia="Malgun Gothic"/>
                <w:color w:val="000000"/>
                <w:sz w:val="20"/>
              </w:rPr>
              <w:t>COM 13–R 44</w:t>
            </w:r>
          </w:p>
        </w:tc>
        <w:tc>
          <w:tcPr>
            <w:tcW w:w="992" w:type="dxa"/>
          </w:tcPr>
          <w:p w:rsidR="009022B4" w:rsidRPr="009022B4" w:rsidRDefault="009022B4" w:rsidP="009022B4">
            <w:pPr>
              <w:spacing w:line="240" w:lineRule="atLeast"/>
              <w:jc w:val="center"/>
              <w:rPr>
                <w:rFonts w:eastAsia="Malgun Gothic"/>
                <w:color w:val="000000"/>
                <w:sz w:val="20"/>
              </w:rPr>
            </w:pPr>
            <w:r w:rsidRPr="009022B4">
              <w:rPr>
                <w:rFonts w:eastAsia="Malgun Gothic"/>
                <w:color w:val="000000"/>
                <w:sz w:val="20"/>
              </w:rPr>
              <w:t>New</w:t>
            </w:r>
          </w:p>
        </w:tc>
        <w:tc>
          <w:tcPr>
            <w:tcW w:w="4915" w:type="dxa"/>
          </w:tcPr>
          <w:p w:rsidR="009022B4" w:rsidRPr="009022B4" w:rsidRDefault="009022B4" w:rsidP="009022B4">
            <w:pPr>
              <w:spacing w:line="240" w:lineRule="atLeast"/>
              <w:rPr>
                <w:rFonts w:eastAsia="Malgun Gothic"/>
                <w:color w:val="000000"/>
                <w:sz w:val="20"/>
              </w:rPr>
            </w:pPr>
            <w:r w:rsidRPr="009022B4">
              <w:rPr>
                <w:rFonts w:eastAsia="Malgun Gothic"/>
                <w:sz w:val="20"/>
              </w:rPr>
              <w:t xml:space="preserve">Requirements </w:t>
            </w:r>
            <w:r w:rsidRPr="009022B4">
              <w:rPr>
                <w:rFonts w:eastAsia="Malgun Gothic"/>
                <w:sz w:val="20"/>
                <w:lang w:eastAsia="zh-CN"/>
              </w:rPr>
              <w:t>for</w:t>
            </w:r>
            <w:r w:rsidRPr="009022B4">
              <w:rPr>
                <w:rFonts w:eastAsia="Malgun Gothic"/>
                <w:sz w:val="20"/>
              </w:rPr>
              <w:t xml:space="preserve"> D</w:t>
            </w:r>
            <w:r w:rsidRPr="009022B4">
              <w:rPr>
                <w:rFonts w:eastAsia="Malgun Gothic"/>
                <w:sz w:val="20"/>
                <w:lang w:eastAsia="zh-CN"/>
              </w:rPr>
              <w:t xml:space="preserve">eep </w:t>
            </w:r>
            <w:r w:rsidRPr="009022B4">
              <w:rPr>
                <w:rFonts w:eastAsia="Malgun Gothic"/>
                <w:sz w:val="20"/>
              </w:rPr>
              <w:t>P</w:t>
            </w:r>
            <w:r w:rsidRPr="009022B4">
              <w:rPr>
                <w:rFonts w:eastAsia="Malgun Gothic"/>
                <w:sz w:val="20"/>
                <w:lang w:eastAsia="zh-CN"/>
              </w:rPr>
              <w:t xml:space="preserve">acket </w:t>
            </w:r>
            <w:r w:rsidRPr="009022B4">
              <w:rPr>
                <w:rFonts w:eastAsia="Malgun Gothic"/>
                <w:sz w:val="20"/>
              </w:rPr>
              <w:t>I</w:t>
            </w:r>
            <w:r w:rsidRPr="009022B4">
              <w:rPr>
                <w:rFonts w:eastAsia="Malgun Gothic"/>
                <w:sz w:val="20"/>
                <w:lang w:eastAsia="zh-CN"/>
              </w:rPr>
              <w:t>nspection</w:t>
            </w:r>
            <w:r w:rsidRPr="009022B4">
              <w:rPr>
                <w:rFonts w:eastAsia="Malgun Gothic"/>
                <w:sz w:val="20"/>
              </w:rPr>
              <w:t xml:space="preserve"> in </w:t>
            </w:r>
            <w:r w:rsidRPr="009022B4">
              <w:rPr>
                <w:rFonts w:eastAsia="Malgun Gothic"/>
                <w:sz w:val="20"/>
                <w:lang w:eastAsia="zh-CN"/>
              </w:rPr>
              <w:t>Next Generation Networks</w:t>
            </w:r>
          </w:p>
        </w:tc>
      </w:tr>
    </w:tbl>
    <w:p w:rsidR="009022B4" w:rsidRPr="009022B4" w:rsidRDefault="009022B4" w:rsidP="009022B4">
      <w:pPr>
        <w:rPr>
          <w:rFonts w:eastAsia="Malgun Gothic"/>
          <w:sz w:val="20"/>
        </w:rPr>
      </w:pPr>
      <w:r w:rsidRPr="009022B4">
        <w:rPr>
          <w:rFonts w:eastAsia="Malgun Gothic"/>
          <w:sz w:val="20"/>
        </w:rPr>
        <w:t>As announced in the TSB Circular 260 of 2 March 2012 this SG 13 meeting was to consider for approval the draft new Recommendation ITU-T Y.2770 (</w:t>
      </w:r>
      <w:proofErr w:type="spellStart"/>
      <w:r w:rsidRPr="009022B4">
        <w:rPr>
          <w:rFonts w:eastAsia="Malgun Gothic"/>
          <w:sz w:val="20"/>
        </w:rPr>
        <w:t>Y.dpireq</w:t>
      </w:r>
      <w:proofErr w:type="spellEnd"/>
      <w:r w:rsidRPr="009022B4">
        <w:rPr>
          <w:rFonts w:eastAsia="Malgun Gothic"/>
          <w:sz w:val="20"/>
        </w:rPr>
        <w:t>) “Requirements for Deep Packet Inspection in Next Generation Networks” for approval under the provisions of WTSA-08 Resolution 1.  This Recommendation was under development for the whole length of this study period, it was considered stable and it was Determined at the 17 February 2012 WP 4/13 meeting. The Member States consultation results are captured TD 267 (PLEN/13).</w:t>
      </w:r>
    </w:p>
    <w:p w:rsidR="009022B4" w:rsidRPr="009022B4" w:rsidRDefault="009022B4" w:rsidP="009022B4">
      <w:pPr>
        <w:rPr>
          <w:rFonts w:eastAsia="Malgun Gothic"/>
          <w:sz w:val="20"/>
        </w:rPr>
      </w:pPr>
      <w:r w:rsidRPr="009022B4">
        <w:rPr>
          <w:rFonts w:eastAsia="Malgun Gothic"/>
          <w:sz w:val="20"/>
        </w:rPr>
        <w:t xml:space="preserve">During the meeting the representative of German Administration in line with WTSA-08 Resolution 1 clause 9.5.5 asked for more time to consider Germany’s position with regards to this </w:t>
      </w:r>
      <w:proofErr w:type="gramStart"/>
      <w:r w:rsidRPr="009022B4">
        <w:rPr>
          <w:rFonts w:eastAsia="Malgun Gothic"/>
          <w:sz w:val="20"/>
        </w:rPr>
        <w:t>draft</w:t>
      </w:r>
      <w:proofErr w:type="gramEnd"/>
      <w:r w:rsidRPr="009022B4">
        <w:rPr>
          <w:rFonts w:eastAsia="Malgun Gothic"/>
          <w:sz w:val="20"/>
        </w:rPr>
        <w:t xml:space="preserve"> new Recommendation. After some questions for clarifications that were not addressed by Germany, the meeting satisfied this request from the Member State. </w:t>
      </w:r>
    </w:p>
    <w:p w:rsidR="009022B4" w:rsidRPr="009022B4" w:rsidRDefault="009022B4" w:rsidP="009022B4">
      <w:pPr>
        <w:rPr>
          <w:rFonts w:eastAsia="Malgun Gothic"/>
          <w:sz w:val="20"/>
        </w:rPr>
      </w:pPr>
      <w:r w:rsidRPr="009022B4">
        <w:rPr>
          <w:rFonts w:eastAsia="Malgun Gothic"/>
          <w:sz w:val="20"/>
        </w:rPr>
        <w:t>The Chairman stated that according to the rules if Germany has not provided TSB with any reply in the four weeks after the meeting, this Recommendation would be approved. In case Germany objects to the approval, this Recommendation will go to the WTSA-12 decision.</w:t>
      </w:r>
    </w:p>
    <w:p w:rsidR="009022B4" w:rsidRPr="009022B4" w:rsidRDefault="009022B4" w:rsidP="009022B4">
      <w:pPr>
        <w:rPr>
          <w:rFonts w:eastAsia="Malgun Gothic"/>
          <w:sz w:val="20"/>
        </w:rPr>
      </w:pPr>
      <w:r w:rsidRPr="009022B4">
        <w:rPr>
          <w:rFonts w:eastAsia="Malgun Gothic"/>
          <w:sz w:val="20"/>
        </w:rPr>
        <w:t xml:space="preserve">Two weeks later, the German Administration stated their objection for approval of this Recommendation with the rationale that the standardisation of technical means enabling the inspection of packet content is not in the purview of the ITU-T’s mandate and must be discouraged in this regard. The whole text representing Germany’s position on this issue as received by TSB is reproduced as Annex 3 to this report. Germany has not provided a proposal that might facilitate the approval of this Recommendation at the later stage. </w:t>
      </w:r>
    </w:p>
    <w:p w:rsidR="009022B4" w:rsidRPr="009022B4" w:rsidRDefault="009022B4" w:rsidP="009022B4">
      <w:pPr>
        <w:rPr>
          <w:rFonts w:eastAsia="Malgun Gothic"/>
          <w:sz w:val="20"/>
        </w:rPr>
      </w:pPr>
      <w:r w:rsidRPr="009022B4">
        <w:rPr>
          <w:rFonts w:eastAsia="Malgun Gothic"/>
          <w:sz w:val="20"/>
        </w:rPr>
        <w:lastRenderedPageBreak/>
        <w:t>As was decided at the June SG 13 meeting in such a case (in the requested period of time Germany expresses its objection to the approval of new Recommendation ITU-T Y.2770) the Recommendation be referred to the WTSA. Thus, the approval of Recommendation ITU-T Y.2770 is handed over to the WTSA-12 by means of clause 9 of the Study Group 13 report to WTSA-12 (contribution 13/WTSA-12) and Document 30/WTSA-12.</w:t>
      </w:r>
    </w:p>
    <w:p w:rsidR="009022B4" w:rsidRPr="009022B4" w:rsidRDefault="009022B4" w:rsidP="009022B4">
      <w:pPr>
        <w:rPr>
          <w:rFonts w:eastAsia="Malgun Gothic"/>
          <w:sz w:val="20"/>
        </w:rPr>
      </w:pPr>
      <w:r w:rsidRPr="009022B4">
        <w:rPr>
          <w:rFonts w:eastAsia="Malgun Gothic"/>
          <w:sz w:val="20"/>
        </w:rPr>
        <w:t>Non-approval of Recommendation ITU-T Y.2770 at the June meeting of SG 13 will be announced by TSB Circular in due course.</w:t>
      </w:r>
    </w:p>
    <w:p w:rsidR="009022B4" w:rsidRPr="009022B4" w:rsidRDefault="009022B4" w:rsidP="0030108C">
      <w:pPr>
        <w:rPr>
          <w:sz w:val="20"/>
        </w:rPr>
      </w:pPr>
    </w:p>
    <w:p w:rsidR="009022B4" w:rsidRPr="009022B4" w:rsidRDefault="009022B4" w:rsidP="009022B4">
      <w:pPr>
        <w:rPr>
          <w:sz w:val="20"/>
        </w:rPr>
      </w:pPr>
      <w:r w:rsidRPr="009022B4">
        <w:rPr>
          <w:sz w:val="20"/>
        </w:rPr>
        <w:t>[…]</w:t>
      </w:r>
    </w:p>
    <w:p w:rsidR="009022B4" w:rsidRPr="009022B4" w:rsidRDefault="009022B4" w:rsidP="0030108C">
      <w:pPr>
        <w:rPr>
          <w:sz w:val="20"/>
        </w:rPr>
      </w:pPr>
    </w:p>
    <w:p w:rsidR="009022B4" w:rsidRPr="009022B4" w:rsidRDefault="009022B4" w:rsidP="009022B4">
      <w:pPr>
        <w:keepNext/>
        <w:keepLines/>
        <w:spacing w:before="360"/>
        <w:ind w:left="794" w:hanging="794"/>
        <w:jc w:val="center"/>
        <w:outlineLvl w:val="0"/>
        <w:rPr>
          <w:rFonts w:eastAsia="Malgun Gothic"/>
          <w:bCs/>
          <w:sz w:val="20"/>
        </w:rPr>
      </w:pPr>
      <w:bookmarkStart w:id="7" w:name="_Toc330552619"/>
      <w:bookmarkStart w:id="8" w:name="_Toc330910138"/>
      <w:r w:rsidRPr="009022B4">
        <w:rPr>
          <w:rFonts w:eastAsia="Malgun Gothic"/>
          <w:bCs/>
          <w:sz w:val="20"/>
        </w:rPr>
        <w:t>ANNEX 3</w:t>
      </w:r>
    </w:p>
    <w:p w:rsidR="009022B4" w:rsidRPr="009022B4" w:rsidRDefault="009022B4" w:rsidP="009022B4">
      <w:pPr>
        <w:keepNext/>
        <w:keepLines/>
        <w:ind w:left="794" w:hanging="794"/>
        <w:jc w:val="center"/>
        <w:outlineLvl w:val="0"/>
        <w:rPr>
          <w:rFonts w:eastAsia="Malgun Gothic"/>
          <w:b/>
          <w:sz w:val="20"/>
        </w:rPr>
      </w:pPr>
      <w:r w:rsidRPr="009022B4">
        <w:rPr>
          <w:rFonts w:eastAsia="Malgun Gothic"/>
          <w:b/>
          <w:sz w:val="20"/>
        </w:rPr>
        <w:t xml:space="preserve">Germany’s position regarding the consideration for approval of draft new </w:t>
      </w:r>
      <w:r w:rsidRPr="009022B4">
        <w:rPr>
          <w:rFonts w:eastAsia="Malgun Gothic"/>
          <w:b/>
          <w:sz w:val="20"/>
        </w:rPr>
        <w:br/>
        <w:t>Recommendation Y.2770</w:t>
      </w:r>
      <w:bookmarkEnd w:id="7"/>
      <w:bookmarkEnd w:id="8"/>
    </w:p>
    <w:p w:rsidR="009022B4" w:rsidRPr="009022B4" w:rsidRDefault="009022B4" w:rsidP="009022B4">
      <w:pPr>
        <w:jc w:val="center"/>
        <w:rPr>
          <w:rFonts w:eastAsia="Malgun Gothic"/>
          <w:b/>
          <w:sz w:val="20"/>
        </w:rPr>
      </w:pPr>
      <w:r w:rsidRPr="009022B4">
        <w:rPr>
          <w:rFonts w:eastAsia="Malgun Gothic"/>
          <w:b/>
          <w:sz w:val="20"/>
        </w:rPr>
        <w:t>“Requirements for Deep Packet Inspection in Next Generation Networks”</w:t>
      </w:r>
    </w:p>
    <w:p w:rsidR="009022B4" w:rsidRPr="009022B4" w:rsidRDefault="009022B4" w:rsidP="009022B4">
      <w:pPr>
        <w:spacing w:before="240"/>
        <w:jc w:val="both"/>
        <w:rPr>
          <w:rFonts w:eastAsia="Malgun Gothic"/>
          <w:sz w:val="20"/>
        </w:rPr>
      </w:pPr>
      <w:r w:rsidRPr="009022B4">
        <w:rPr>
          <w:rFonts w:eastAsia="Malgun Gothic"/>
          <w:sz w:val="20"/>
        </w:rPr>
        <w:t>In reference to WTSA-08 Resolution 1, Section 9.5.5, Germany requested more time to consider its position relating to the consideration for approval of draft new Recommendation Y.2770 at the last ITU-T Study Group 13 closing plenary.</w:t>
      </w:r>
    </w:p>
    <w:p w:rsidR="009022B4" w:rsidRPr="009022B4" w:rsidRDefault="009022B4" w:rsidP="009022B4">
      <w:pPr>
        <w:jc w:val="both"/>
        <w:rPr>
          <w:rFonts w:eastAsia="Malgun Gothic"/>
          <w:sz w:val="20"/>
        </w:rPr>
      </w:pPr>
    </w:p>
    <w:p w:rsidR="009022B4" w:rsidRPr="009022B4" w:rsidRDefault="009022B4" w:rsidP="009022B4">
      <w:pPr>
        <w:jc w:val="both"/>
        <w:rPr>
          <w:rFonts w:eastAsia="Malgun Gothic"/>
          <w:b/>
          <w:sz w:val="20"/>
        </w:rPr>
      </w:pPr>
      <w:r w:rsidRPr="009022B4">
        <w:rPr>
          <w:rFonts w:eastAsia="Malgun Gothic"/>
          <w:b/>
          <w:sz w:val="20"/>
        </w:rPr>
        <w:t>Germany’s position relating to the consideration for approval of draft new Recommendation Y.2770:</w:t>
      </w:r>
    </w:p>
    <w:p w:rsidR="009022B4" w:rsidRPr="009022B4" w:rsidRDefault="009022B4" w:rsidP="009022B4">
      <w:pPr>
        <w:rPr>
          <w:rFonts w:eastAsia="Malgun Gothic"/>
          <w:sz w:val="20"/>
        </w:rPr>
      </w:pPr>
      <w:r w:rsidRPr="009022B4">
        <w:rPr>
          <w:rFonts w:eastAsia="Malgun Gothic"/>
          <w:sz w:val="20"/>
        </w:rPr>
        <w:t>With regard to the “Requirements for Deep Packet Inspection in Next Generation Networks”, Germany would like to recall the Constitution of the ITU, Article 37, declaring that “</w:t>
      </w:r>
      <w:r w:rsidRPr="009022B4">
        <w:rPr>
          <w:rFonts w:eastAsia="Malgun Gothic"/>
          <w:i/>
          <w:sz w:val="20"/>
        </w:rPr>
        <w:t>Member States agree to take all possible measures, compatible with the system of telecommunication used, with a view to ensuring the secrecy of international correspondence</w:t>
      </w:r>
      <w:r w:rsidRPr="009022B4">
        <w:rPr>
          <w:rFonts w:eastAsia="Malgun Gothic"/>
          <w:sz w:val="20"/>
        </w:rPr>
        <w:t>.“</w:t>
      </w:r>
    </w:p>
    <w:p w:rsidR="009022B4" w:rsidRPr="009022B4" w:rsidRDefault="009022B4" w:rsidP="009022B4">
      <w:pPr>
        <w:rPr>
          <w:rFonts w:eastAsia="Malgun Gothic"/>
          <w:sz w:val="20"/>
        </w:rPr>
      </w:pPr>
      <w:r w:rsidRPr="009022B4">
        <w:rPr>
          <w:rFonts w:eastAsia="Malgun Gothic"/>
          <w:sz w:val="20"/>
        </w:rPr>
        <w:t>In addition, Germany would like to recall further PP10 Resolution 130 which resolves, inter alia, that “</w:t>
      </w:r>
      <w:r w:rsidRPr="009022B4">
        <w:rPr>
          <w:rFonts w:eastAsia="Malgun Gothic"/>
          <w:i/>
          <w:sz w:val="20"/>
        </w:rPr>
        <w:t xml:space="preserve">the ITU-T shall focus resources and programmes on those areas of </w:t>
      </w:r>
      <w:proofErr w:type="spellStart"/>
      <w:r w:rsidRPr="009022B4">
        <w:rPr>
          <w:rFonts w:eastAsia="Malgun Gothic"/>
          <w:i/>
          <w:sz w:val="20"/>
        </w:rPr>
        <w:t>cybersecurity</w:t>
      </w:r>
      <w:proofErr w:type="spellEnd"/>
      <w:r w:rsidRPr="009022B4">
        <w:rPr>
          <w:rFonts w:eastAsia="Malgun Gothic"/>
          <w:i/>
          <w:sz w:val="20"/>
        </w:rPr>
        <w:t xml:space="preserve">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w:t>
      </w:r>
      <w:r w:rsidRPr="009022B4">
        <w:rPr>
          <w:rFonts w:eastAsia="Malgun Gothic"/>
          <w:sz w:val="20"/>
        </w:rPr>
        <w:t>”</w:t>
      </w:r>
    </w:p>
    <w:p w:rsidR="009022B4" w:rsidRPr="009022B4" w:rsidRDefault="009022B4" w:rsidP="009022B4">
      <w:pPr>
        <w:jc w:val="both"/>
        <w:rPr>
          <w:rFonts w:eastAsia="Malgun Gothic"/>
          <w:sz w:val="20"/>
        </w:rPr>
      </w:pPr>
      <w:r w:rsidRPr="009022B4">
        <w:rPr>
          <w:rFonts w:eastAsia="Malgun Gothic"/>
          <w:sz w:val="20"/>
        </w:rPr>
        <w:t>With this in mind, Germany holds the belief that the standardisation of technical means enabling the inspection of packet content is not in the purview of the ITU-T’s mandate and must be discouraged in this regard.</w:t>
      </w:r>
    </w:p>
    <w:p w:rsidR="009022B4" w:rsidRPr="009022B4" w:rsidRDefault="009022B4" w:rsidP="009022B4">
      <w:pPr>
        <w:jc w:val="both"/>
        <w:rPr>
          <w:rFonts w:eastAsia="Malgun Gothic"/>
          <w:sz w:val="20"/>
        </w:rPr>
      </w:pPr>
    </w:p>
    <w:p w:rsidR="009022B4" w:rsidRPr="009022B4" w:rsidRDefault="009022B4" w:rsidP="009022B4">
      <w:pPr>
        <w:jc w:val="both"/>
        <w:rPr>
          <w:rFonts w:eastAsia="Malgun Gothic"/>
          <w:sz w:val="20"/>
        </w:rPr>
      </w:pPr>
      <w:r w:rsidRPr="009022B4">
        <w:rPr>
          <w:rFonts w:eastAsia="Malgun Gothic"/>
          <w:sz w:val="20"/>
        </w:rPr>
        <w:t>Hence, Germany</w:t>
      </w:r>
      <w:r w:rsidRPr="009022B4">
        <w:rPr>
          <w:rFonts w:eastAsia="Malgun Gothic"/>
          <w:b/>
          <w:sz w:val="20"/>
        </w:rPr>
        <w:t xml:space="preserve"> formally opposes/objects</w:t>
      </w:r>
      <w:r w:rsidRPr="009022B4">
        <w:rPr>
          <w:rFonts w:eastAsia="Malgun Gothic"/>
          <w:sz w:val="20"/>
        </w:rPr>
        <w:t xml:space="preserve"> the approval of draft new Recommendation Y.2770.</w:t>
      </w:r>
    </w:p>
    <w:p w:rsidR="00C049A9" w:rsidRDefault="00C049A9" w:rsidP="00C049A9">
      <w:pPr>
        <w:jc w:val="center"/>
      </w:pPr>
      <w:r>
        <w:t>____________________</w:t>
      </w:r>
    </w:p>
    <w:sectPr w:rsidR="00C049A9"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02E" w:rsidRDefault="0049202E">
      <w:r>
        <w:separator/>
      </w:r>
    </w:p>
  </w:endnote>
  <w:endnote w:type="continuationSeparator" w:id="0">
    <w:p w:rsidR="0049202E" w:rsidRDefault="0049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D5DAA" w:rsidRPr="007D5DAA" w:rsidTr="00A23348">
      <w:trPr>
        <w:cantSplit/>
        <w:trHeight w:val="204"/>
      </w:trPr>
      <w:tc>
        <w:tcPr>
          <w:tcW w:w="1617" w:type="dxa"/>
          <w:tcBorders>
            <w:top w:val="single" w:sz="12" w:space="0" w:color="auto"/>
          </w:tcBorders>
        </w:tcPr>
        <w:p w:rsidR="007D5DAA" w:rsidRPr="007D5DAA" w:rsidRDefault="007D5DAA" w:rsidP="00A23348">
          <w:pPr>
            <w:rPr>
              <w:b/>
              <w:bCs/>
              <w:sz w:val="20"/>
              <w:lang w:val="de-DE"/>
            </w:rPr>
          </w:pPr>
          <w:r w:rsidRPr="007D5DAA">
            <w:rPr>
              <w:b/>
              <w:bCs/>
              <w:sz w:val="20"/>
              <w:lang w:val="de-DE"/>
            </w:rPr>
            <w:t>Contact:</w:t>
          </w:r>
        </w:p>
      </w:tc>
      <w:tc>
        <w:tcPr>
          <w:tcW w:w="4394" w:type="dxa"/>
          <w:tcBorders>
            <w:top w:val="single" w:sz="12" w:space="0" w:color="auto"/>
          </w:tcBorders>
        </w:tcPr>
        <w:p w:rsidR="007D5DAA" w:rsidRPr="007D5DAA" w:rsidRDefault="007D5DAA" w:rsidP="00A23348">
          <w:pPr>
            <w:pStyle w:val="Headingb"/>
            <w:spacing w:before="120"/>
            <w:rPr>
              <w:bCs/>
              <w:smallCaps/>
              <w:sz w:val="20"/>
              <w:lang w:val="de-DE"/>
            </w:rPr>
          </w:pPr>
          <w:r w:rsidRPr="007D5DAA">
            <w:rPr>
              <w:bCs/>
              <w:smallCaps/>
              <w:sz w:val="20"/>
              <w:lang w:val="de-DE"/>
            </w:rPr>
            <w:t>Albrecht Schwarz</w:t>
          </w:r>
        </w:p>
        <w:p w:rsidR="007D5DAA" w:rsidRPr="007D5DAA" w:rsidRDefault="007D5DAA" w:rsidP="00A23348">
          <w:pPr>
            <w:spacing w:before="0"/>
            <w:rPr>
              <w:sz w:val="20"/>
              <w:lang w:val="de-DE"/>
            </w:rPr>
          </w:pPr>
          <w:r w:rsidRPr="007D5DAA">
            <w:rPr>
              <w:sz w:val="20"/>
              <w:lang w:val="de-DE"/>
            </w:rPr>
            <w:t>ALCATEL-LUCENT</w:t>
          </w:r>
        </w:p>
        <w:p w:rsidR="007D5DAA" w:rsidRPr="007D5DAA" w:rsidRDefault="007D5DAA" w:rsidP="00A23348">
          <w:pPr>
            <w:spacing w:before="0"/>
            <w:rPr>
              <w:sz w:val="20"/>
              <w:lang w:val="de-DE"/>
            </w:rPr>
          </w:pPr>
          <w:r w:rsidRPr="007D5DAA">
            <w:rPr>
              <w:sz w:val="20"/>
              <w:lang w:val="de-DE"/>
            </w:rPr>
            <w:t>Germany</w:t>
          </w:r>
        </w:p>
      </w:tc>
      <w:tc>
        <w:tcPr>
          <w:tcW w:w="3912" w:type="dxa"/>
          <w:tcBorders>
            <w:top w:val="single" w:sz="12" w:space="0" w:color="auto"/>
          </w:tcBorders>
        </w:tcPr>
        <w:p w:rsidR="007D5DAA" w:rsidRPr="007D5DAA" w:rsidRDefault="007D5DAA" w:rsidP="00A23348">
          <w:pPr>
            <w:rPr>
              <w:sz w:val="20"/>
              <w:lang w:val="fr-FR"/>
            </w:rPr>
          </w:pPr>
          <w:r w:rsidRPr="007D5DAA">
            <w:rPr>
              <w:sz w:val="20"/>
              <w:lang w:val="fr-FR"/>
            </w:rPr>
            <w:t xml:space="preserve">Tel: </w:t>
          </w:r>
          <w:r w:rsidRPr="007D5DAA">
            <w:rPr>
              <w:sz w:val="20"/>
              <w:lang w:val="fr-FR"/>
            </w:rPr>
            <w:tab/>
            <w:t>+49-711-821-41425</w:t>
          </w:r>
        </w:p>
        <w:p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+49-711-821-40017</w:t>
          </w:r>
        </w:p>
        <w:p w:rsidR="007D5DAA" w:rsidRPr="007D5DAA" w:rsidRDefault="007D5DAA" w:rsidP="00A23348">
          <w:pPr>
            <w:spacing w:before="0"/>
            <w:rPr>
              <w:sz w:val="20"/>
              <w:lang w:val="fr-FR"/>
            </w:rPr>
          </w:pPr>
          <w:r w:rsidRPr="007D5DAA">
            <w:rPr>
              <w:sz w:val="20"/>
              <w:lang w:val="fr-FR"/>
            </w:rPr>
            <w:t xml:space="preserve">Email: </w:t>
          </w:r>
          <w:hyperlink r:id="rId1" w:history="1">
            <w:r w:rsidR="00C94986" w:rsidRPr="00900021">
              <w:rPr>
                <w:rStyle w:val="Hyperlink"/>
                <w:sz w:val="20"/>
                <w:lang w:val="fr-FR"/>
              </w:rPr>
              <w:t>Albrecht.Schwarz@alcatel-lucent.com</w:t>
            </w:r>
          </w:hyperlink>
          <w:r w:rsidRPr="007D5DAA">
            <w:rPr>
              <w:sz w:val="20"/>
              <w:lang w:val="fr-FR"/>
            </w:rPr>
            <w:t xml:space="preserve"> </w:t>
          </w:r>
        </w:p>
      </w:tc>
    </w:tr>
    <w:tr w:rsidR="007D5DAA" w:rsidRPr="007D5DAA" w:rsidTr="00A23348">
      <w:trPr>
        <w:cantSplit/>
        <w:trHeight w:val="204"/>
      </w:trPr>
      <w:tc>
        <w:tcPr>
          <w:tcW w:w="1617" w:type="dxa"/>
          <w:tcBorders>
            <w:top w:val="single" w:sz="12" w:space="0" w:color="auto"/>
          </w:tcBorders>
        </w:tcPr>
        <w:p w:rsidR="007D5DAA" w:rsidRPr="007D5DAA" w:rsidRDefault="007D5DAA" w:rsidP="00A23348">
          <w:pPr>
            <w:rPr>
              <w:b/>
              <w:bCs/>
              <w:sz w:val="20"/>
              <w:lang w:val="fr-FR"/>
            </w:rPr>
          </w:pPr>
          <w:r w:rsidRPr="007D5DAA">
            <w:rPr>
              <w:b/>
              <w:bCs/>
              <w:sz w:val="20"/>
              <w:lang w:val="fr-FR"/>
            </w:rPr>
            <w:t>Contact:</w:t>
          </w:r>
        </w:p>
      </w:tc>
      <w:tc>
        <w:tcPr>
          <w:tcW w:w="4394" w:type="dxa"/>
          <w:tcBorders>
            <w:top w:val="single" w:sz="12" w:space="0" w:color="auto"/>
          </w:tcBorders>
        </w:tcPr>
        <w:p w:rsidR="007D5DAA" w:rsidRPr="007D5DAA" w:rsidRDefault="007D5DAA" w:rsidP="00A23348">
          <w:pPr>
            <w:pStyle w:val="Headingb"/>
            <w:spacing w:before="120"/>
            <w:rPr>
              <w:bCs/>
              <w:smallCaps/>
              <w:sz w:val="20"/>
              <w:lang w:val="fr-FR"/>
            </w:rPr>
          </w:pPr>
          <w:r w:rsidRPr="007D5DAA">
            <w:rPr>
              <w:bCs/>
              <w:smallCaps/>
              <w:sz w:val="20"/>
              <w:lang w:val="fr-FR"/>
            </w:rPr>
            <w:t>Juergen Stoetzer-Bradler</w:t>
          </w:r>
        </w:p>
        <w:p w:rsidR="007D5DAA" w:rsidRPr="007D5DAA" w:rsidRDefault="007D5DAA" w:rsidP="00A23348">
          <w:pPr>
            <w:spacing w:before="0"/>
            <w:rPr>
              <w:sz w:val="20"/>
              <w:lang w:val="fr-FR"/>
            </w:rPr>
          </w:pPr>
          <w:r w:rsidRPr="007D5DAA">
            <w:rPr>
              <w:sz w:val="20"/>
              <w:lang w:val="fr-FR"/>
            </w:rPr>
            <w:t>ALCATEL-LUCENT</w:t>
          </w:r>
        </w:p>
        <w:p w:rsidR="007D5DAA" w:rsidRPr="007D5DAA" w:rsidRDefault="007D5DAA" w:rsidP="00A23348">
          <w:pPr>
            <w:spacing w:before="0"/>
            <w:rPr>
              <w:sz w:val="20"/>
              <w:lang w:val="fr-FR"/>
            </w:rPr>
          </w:pPr>
          <w:r w:rsidRPr="007D5DAA">
            <w:rPr>
              <w:sz w:val="20"/>
              <w:lang w:val="fr-FR"/>
            </w:rPr>
            <w:t>Germany</w:t>
          </w:r>
        </w:p>
      </w:tc>
      <w:tc>
        <w:tcPr>
          <w:tcW w:w="3912" w:type="dxa"/>
          <w:tcBorders>
            <w:top w:val="single" w:sz="12" w:space="0" w:color="auto"/>
          </w:tcBorders>
        </w:tcPr>
        <w:p w:rsidR="007D5DAA" w:rsidRPr="007D5DAA" w:rsidRDefault="007D5DAA" w:rsidP="00A23348">
          <w:pPr>
            <w:rPr>
              <w:sz w:val="20"/>
              <w:lang w:val="fr-FR"/>
            </w:rPr>
          </w:pPr>
          <w:r w:rsidRPr="007D5DAA">
            <w:rPr>
              <w:sz w:val="20"/>
              <w:lang w:val="fr-FR"/>
            </w:rPr>
            <w:t xml:space="preserve">Tel: </w:t>
          </w:r>
          <w:r w:rsidRPr="007D5DAA">
            <w:rPr>
              <w:sz w:val="20"/>
              <w:lang w:val="fr-FR"/>
            </w:rPr>
            <w:tab/>
            <w:t>+49-711-821-45398</w:t>
          </w:r>
        </w:p>
        <w:p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+49-711-821-40247</w:t>
          </w:r>
        </w:p>
        <w:p w:rsidR="007D5DAA" w:rsidRPr="007D5DAA" w:rsidRDefault="007D5DAA" w:rsidP="00A23348">
          <w:pPr>
            <w:spacing w:before="0"/>
            <w:rPr>
              <w:sz w:val="20"/>
              <w:lang w:val="fr-FR"/>
            </w:rPr>
          </w:pPr>
          <w:r w:rsidRPr="007D5DAA">
            <w:rPr>
              <w:sz w:val="20"/>
              <w:lang w:val="fr-FR"/>
            </w:rPr>
            <w:t xml:space="preserve">Email: </w:t>
          </w:r>
          <w:hyperlink r:id="rId2" w:history="1">
            <w:r w:rsidR="00C94986" w:rsidRPr="00900021">
              <w:rPr>
                <w:rStyle w:val="Hyperlink"/>
                <w:sz w:val="20"/>
                <w:lang w:val="fr-FR"/>
              </w:rPr>
              <w:t>Juergen.Stoetzer-Bradler@alcatel-lucent.com</w:t>
            </w:r>
          </w:hyperlink>
        </w:p>
      </w:tc>
    </w:tr>
    <w:tr w:rsidR="00AB71DF" w:rsidRPr="007D5DAA" w:rsidTr="00A23348">
      <w:trPr>
        <w:cantSplit/>
        <w:trHeight w:val="204"/>
      </w:trPr>
      <w:tc>
        <w:tcPr>
          <w:tcW w:w="1617" w:type="dxa"/>
          <w:tcBorders>
            <w:top w:val="single" w:sz="12" w:space="0" w:color="auto"/>
          </w:tcBorders>
        </w:tcPr>
        <w:p w:rsidR="00AB71DF" w:rsidRPr="007D5DAA" w:rsidRDefault="00AB71DF" w:rsidP="00A23348">
          <w:pPr>
            <w:rPr>
              <w:b/>
              <w:bCs/>
              <w:sz w:val="20"/>
              <w:lang w:val="en-US"/>
            </w:rPr>
          </w:pPr>
          <w:r w:rsidRPr="007D5DAA">
            <w:rPr>
              <w:b/>
              <w:bCs/>
              <w:sz w:val="20"/>
              <w:lang w:val="en-US"/>
            </w:rPr>
            <w:t>Contact:</w:t>
          </w:r>
        </w:p>
      </w:tc>
      <w:tc>
        <w:tcPr>
          <w:tcW w:w="4394" w:type="dxa"/>
          <w:tcBorders>
            <w:top w:val="single" w:sz="12" w:space="0" w:color="auto"/>
          </w:tcBorders>
        </w:tcPr>
        <w:p w:rsidR="00AB71DF" w:rsidRPr="00AB71DF" w:rsidRDefault="00AB71DF" w:rsidP="00FF138A">
          <w:pPr>
            <w:pStyle w:val="Headingb"/>
            <w:spacing w:before="120"/>
            <w:rPr>
              <w:bCs/>
              <w:smallCaps/>
              <w:sz w:val="20"/>
              <w:lang w:val="it-IT"/>
            </w:rPr>
          </w:pPr>
          <w:r w:rsidRPr="00AB71DF">
            <w:rPr>
              <w:bCs/>
              <w:smallCaps/>
              <w:sz w:val="20"/>
              <w:lang w:val="it-IT"/>
            </w:rPr>
            <w:t>Jens Guballa</w:t>
          </w:r>
        </w:p>
        <w:p w:rsidR="00AB71DF" w:rsidRPr="00AB71DF" w:rsidRDefault="00AB71DF" w:rsidP="00FF138A">
          <w:pPr>
            <w:spacing w:before="0"/>
            <w:rPr>
              <w:sz w:val="20"/>
              <w:lang w:val="it-IT"/>
            </w:rPr>
          </w:pPr>
          <w:r w:rsidRPr="00AB71DF">
            <w:rPr>
              <w:sz w:val="20"/>
              <w:lang w:val="it-IT"/>
            </w:rPr>
            <w:t>ALCATEL-LUCENT</w:t>
          </w:r>
        </w:p>
        <w:p w:rsidR="00AB71DF" w:rsidRPr="00AB71DF" w:rsidRDefault="00AB71DF" w:rsidP="00FF138A">
          <w:pPr>
            <w:spacing w:before="0"/>
            <w:rPr>
              <w:sz w:val="20"/>
              <w:lang w:val="it-IT"/>
            </w:rPr>
          </w:pPr>
          <w:r w:rsidRPr="00AB71DF">
            <w:rPr>
              <w:sz w:val="20"/>
              <w:lang w:val="it-IT"/>
            </w:rPr>
            <w:t>Germany</w:t>
          </w:r>
        </w:p>
      </w:tc>
      <w:tc>
        <w:tcPr>
          <w:tcW w:w="3912" w:type="dxa"/>
          <w:tcBorders>
            <w:top w:val="single" w:sz="12" w:space="0" w:color="auto"/>
          </w:tcBorders>
        </w:tcPr>
        <w:p w:rsidR="00AB71DF" w:rsidRPr="00AB71DF" w:rsidRDefault="00AB71DF" w:rsidP="00FF138A">
          <w:pPr>
            <w:rPr>
              <w:sz w:val="20"/>
            </w:rPr>
          </w:pPr>
          <w:r w:rsidRPr="00AB71DF">
            <w:rPr>
              <w:sz w:val="20"/>
              <w:lang w:val="en-US"/>
            </w:rPr>
            <w:t xml:space="preserve">Tel: </w:t>
          </w:r>
          <w:r w:rsidRPr="00AB71DF">
            <w:rPr>
              <w:sz w:val="20"/>
              <w:lang w:val="en-US"/>
            </w:rPr>
            <w:tab/>
          </w:r>
          <w:r w:rsidRPr="00AB71DF">
            <w:rPr>
              <w:sz w:val="20"/>
            </w:rPr>
            <w:t>+49-711-821-41303</w:t>
          </w:r>
        </w:p>
        <w:p w:rsidR="00AB71DF" w:rsidRPr="00AB71DF" w:rsidRDefault="00AB71DF" w:rsidP="00FF138A">
          <w:pPr>
            <w:spacing w:before="0"/>
            <w:rPr>
              <w:sz w:val="20"/>
              <w:lang w:val="fr-FR"/>
            </w:rPr>
          </w:pPr>
          <w:r w:rsidRPr="00AB71DF">
            <w:rPr>
              <w:sz w:val="20"/>
              <w:lang w:val="fr-FR"/>
            </w:rPr>
            <w:t xml:space="preserve">Fax: </w:t>
          </w:r>
          <w:r w:rsidRPr="00AB71DF">
            <w:rPr>
              <w:sz w:val="20"/>
              <w:lang w:val="fr-FR"/>
            </w:rPr>
            <w:tab/>
            <w:t>+49-711-821-40247</w:t>
          </w:r>
        </w:p>
        <w:p w:rsidR="00AB71DF" w:rsidRPr="00AB71DF" w:rsidRDefault="00AB71DF" w:rsidP="00FF138A">
          <w:pPr>
            <w:spacing w:before="0"/>
            <w:rPr>
              <w:rStyle w:val="HTMLTypewriter"/>
              <w:lang w:val="fr-FR"/>
            </w:rPr>
          </w:pPr>
          <w:r w:rsidRPr="00AB71DF">
            <w:rPr>
              <w:sz w:val="20"/>
              <w:lang w:val="fr-FR"/>
            </w:rPr>
            <w:t xml:space="preserve">Email: </w:t>
          </w:r>
          <w:hyperlink r:id="rId3" w:history="1">
            <w:r w:rsidRPr="00AB71DF">
              <w:rPr>
                <w:rStyle w:val="Hyperlink"/>
                <w:sz w:val="20"/>
                <w:lang w:val="fr-FR"/>
              </w:rPr>
              <w:t>Jens.Guballa@alcatel-lucent.com</w:t>
            </w:r>
          </w:hyperlink>
          <w:r w:rsidRPr="00AB71DF">
            <w:rPr>
              <w:rStyle w:val="HTMLTypewriter"/>
              <w:lang w:val="fr-FR"/>
            </w:rPr>
            <w:t xml:space="preserve"> </w:t>
          </w:r>
        </w:p>
      </w:tc>
    </w:tr>
    <w:tr w:rsidR="007D5DAA" w:rsidRPr="007D5DAA" w:rsidTr="00A23348">
      <w:trPr>
        <w:cantSplit/>
        <w:trHeight w:val="204"/>
      </w:trPr>
      <w:tc>
        <w:tcPr>
          <w:tcW w:w="1617" w:type="dxa"/>
          <w:tcBorders>
            <w:top w:val="single" w:sz="12" w:space="0" w:color="auto"/>
          </w:tcBorders>
        </w:tcPr>
        <w:p w:rsidR="007D5DAA" w:rsidRPr="007D5DAA" w:rsidRDefault="007D5DAA" w:rsidP="00A23348">
          <w:pPr>
            <w:rPr>
              <w:b/>
              <w:bCs/>
              <w:sz w:val="20"/>
              <w:lang w:val="en-US"/>
            </w:rPr>
          </w:pPr>
          <w:r w:rsidRPr="007D5DAA">
            <w:rPr>
              <w:b/>
              <w:bCs/>
              <w:sz w:val="20"/>
              <w:lang w:val="en-US"/>
            </w:rPr>
            <w:t>Contact:</w:t>
          </w:r>
        </w:p>
      </w:tc>
      <w:tc>
        <w:tcPr>
          <w:tcW w:w="4394" w:type="dxa"/>
          <w:tcBorders>
            <w:top w:val="single" w:sz="12" w:space="0" w:color="auto"/>
          </w:tcBorders>
        </w:tcPr>
        <w:p w:rsidR="007D5DAA" w:rsidRPr="007D5DAA" w:rsidRDefault="007D5DAA" w:rsidP="00A23348">
          <w:pPr>
            <w:pStyle w:val="Headingb"/>
            <w:spacing w:before="120"/>
            <w:rPr>
              <w:bCs/>
              <w:smallCaps/>
              <w:sz w:val="20"/>
              <w:lang w:val="en-US"/>
            </w:rPr>
          </w:pPr>
          <w:r w:rsidRPr="007D5DAA">
            <w:rPr>
              <w:bCs/>
              <w:smallCaps/>
              <w:sz w:val="20"/>
              <w:lang w:val="en-US"/>
            </w:rPr>
            <w:t>He Bing</w:t>
          </w:r>
        </w:p>
        <w:p w:rsidR="007D5DAA" w:rsidRPr="007D5DAA" w:rsidRDefault="007D5DAA" w:rsidP="00A23348">
          <w:pPr>
            <w:spacing w:before="0"/>
            <w:rPr>
              <w:sz w:val="20"/>
              <w:lang w:val="en-US"/>
            </w:rPr>
          </w:pPr>
          <w:r w:rsidRPr="007D5DAA">
            <w:rPr>
              <w:sz w:val="20"/>
              <w:lang w:val="en-US"/>
            </w:rPr>
            <w:t>ALCATEL</w:t>
          </w:r>
          <w:r>
            <w:rPr>
              <w:sz w:val="20"/>
              <w:lang w:val="en-US"/>
            </w:rPr>
            <w:t>-</w:t>
          </w:r>
          <w:r w:rsidRPr="007D5DAA">
            <w:rPr>
              <w:sz w:val="20"/>
              <w:lang w:val="de-DE"/>
            </w:rPr>
            <w:t>LUCENT</w:t>
          </w:r>
          <w:r w:rsidRPr="007D5DAA">
            <w:rPr>
              <w:sz w:val="20"/>
              <w:lang w:val="en-US"/>
            </w:rPr>
            <w:t xml:space="preserve"> SHANGHAI BELL</w:t>
          </w:r>
        </w:p>
        <w:p w:rsidR="007D5DAA" w:rsidRPr="007D5DAA" w:rsidRDefault="007D5DAA" w:rsidP="00A23348">
          <w:pPr>
            <w:spacing w:before="0"/>
            <w:rPr>
              <w:sz w:val="20"/>
            </w:rPr>
          </w:pPr>
          <w:r w:rsidRPr="007D5DAA">
            <w:rPr>
              <w:sz w:val="20"/>
            </w:rPr>
            <w:t>China</w:t>
          </w:r>
        </w:p>
      </w:tc>
      <w:tc>
        <w:tcPr>
          <w:tcW w:w="3912" w:type="dxa"/>
          <w:tcBorders>
            <w:top w:val="single" w:sz="12" w:space="0" w:color="auto"/>
          </w:tcBorders>
        </w:tcPr>
        <w:p w:rsidR="007D5DAA" w:rsidRPr="007D5DAA" w:rsidRDefault="007D5DAA" w:rsidP="00A23348">
          <w:pPr>
            <w:rPr>
              <w:sz w:val="20"/>
              <w:lang w:val="fr-FR"/>
            </w:rPr>
          </w:pPr>
          <w:r w:rsidRPr="007D5DAA">
            <w:rPr>
              <w:sz w:val="20"/>
              <w:lang w:val="fr-FR"/>
            </w:rPr>
            <w:t xml:space="preserve">Tel: </w:t>
          </w:r>
          <w:r w:rsidRPr="007D5DAA">
            <w:rPr>
              <w:sz w:val="20"/>
              <w:lang w:val="fr-FR"/>
            </w:rPr>
            <w:tab/>
            <w:t>+86 21 50554550 3619</w:t>
          </w:r>
        </w:p>
        <w:p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+86 21 58541240 7193</w:t>
          </w:r>
        </w:p>
        <w:p w:rsidR="007D5DAA" w:rsidRPr="00C94986" w:rsidRDefault="007D5DAA" w:rsidP="00A23348">
          <w:pPr>
            <w:spacing w:before="0"/>
            <w:rPr>
              <w:sz w:val="20"/>
              <w:lang w:val="fr-FR"/>
            </w:rPr>
          </w:pPr>
          <w:r w:rsidRPr="007D5DAA">
            <w:rPr>
              <w:sz w:val="20"/>
              <w:lang w:val="fr-FR"/>
            </w:rPr>
            <w:t xml:space="preserve">Email: </w:t>
          </w:r>
          <w:hyperlink r:id="rId4" w:history="1">
            <w:r w:rsidR="00C94986" w:rsidRPr="00900021">
              <w:rPr>
                <w:rStyle w:val="Hyperlink"/>
                <w:sz w:val="20"/>
                <w:lang w:val="fr-FR"/>
              </w:rPr>
              <w:t>bing.he@alcatel-sbell.com.cn</w:t>
            </w:r>
          </w:hyperlink>
          <w:r w:rsidR="00C94986">
            <w:rPr>
              <w:sz w:val="20"/>
              <w:lang w:val="fr-FR"/>
            </w:rPr>
            <w:t xml:space="preserve"> </w:t>
          </w:r>
        </w:p>
      </w:tc>
    </w:tr>
    <w:tr w:rsidR="007D5DAA" w:rsidRPr="007D5DAA" w:rsidTr="00A23348">
      <w:trPr>
        <w:cantSplit/>
        <w:trHeight w:val="204"/>
      </w:trPr>
      <w:tc>
        <w:tcPr>
          <w:tcW w:w="1617" w:type="dxa"/>
          <w:tcBorders>
            <w:top w:val="single" w:sz="12" w:space="0" w:color="auto"/>
          </w:tcBorders>
        </w:tcPr>
        <w:p w:rsidR="007D5DAA" w:rsidRPr="007D5DAA" w:rsidRDefault="007D5DAA" w:rsidP="00A23348">
          <w:pPr>
            <w:rPr>
              <w:b/>
              <w:bCs/>
              <w:sz w:val="20"/>
              <w:lang w:val="en-US"/>
            </w:rPr>
          </w:pPr>
          <w:r w:rsidRPr="007D5DAA">
            <w:rPr>
              <w:b/>
              <w:bCs/>
              <w:sz w:val="20"/>
              <w:lang w:val="en-US"/>
            </w:rPr>
            <w:t>Contact:</w:t>
          </w:r>
        </w:p>
      </w:tc>
      <w:tc>
        <w:tcPr>
          <w:tcW w:w="4394" w:type="dxa"/>
          <w:tcBorders>
            <w:top w:val="single" w:sz="12" w:space="0" w:color="auto"/>
          </w:tcBorders>
        </w:tcPr>
        <w:p w:rsidR="007D5DAA" w:rsidRPr="007D5DAA" w:rsidRDefault="007D5DA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D5DAA" w:rsidRPr="007D5DAA" w:rsidRDefault="007D5DAA" w:rsidP="00A23348">
          <w:pPr>
            <w:spacing w:before="0"/>
            <w:rPr>
              <w:sz w:val="20"/>
              <w:lang w:val="it-IT"/>
            </w:rPr>
          </w:pPr>
          <w:r w:rsidRPr="007D5DAA">
            <w:rPr>
              <w:sz w:val="20"/>
              <w:lang w:val="it-IT"/>
            </w:rPr>
            <w:t xml:space="preserve">ALCATEL-LUCENT </w:t>
          </w:r>
          <w:r w:rsidR="00C54997" w:rsidRPr="007D5DAA">
            <w:rPr>
              <w:sz w:val="20"/>
              <w:lang w:val="en-US"/>
            </w:rPr>
            <w:t xml:space="preserve">SHANGHAI </w:t>
          </w:r>
          <w:r w:rsidRPr="007D5DAA">
            <w:rPr>
              <w:sz w:val="20"/>
              <w:lang w:val="it-IT"/>
            </w:rPr>
            <w:t>BELL</w:t>
          </w:r>
        </w:p>
        <w:p w:rsidR="007D5DAA" w:rsidRPr="007D5DAA" w:rsidRDefault="007D5DAA" w:rsidP="00A23348">
          <w:pPr>
            <w:spacing w:before="0"/>
            <w:rPr>
              <w:sz w:val="20"/>
              <w:lang w:val="it-IT"/>
            </w:rPr>
          </w:pPr>
          <w:r w:rsidRPr="007D5DAA">
            <w:rPr>
              <w:sz w:val="20"/>
              <w:lang w:val="it-IT"/>
            </w:rPr>
            <w:t>China</w:t>
          </w:r>
        </w:p>
      </w:tc>
      <w:tc>
        <w:tcPr>
          <w:tcW w:w="3912" w:type="dxa"/>
          <w:tcBorders>
            <w:top w:val="single" w:sz="12" w:space="0" w:color="auto"/>
          </w:tcBorders>
        </w:tcPr>
        <w:p w:rsidR="007D5DAA" w:rsidRPr="007D5DAA" w:rsidRDefault="007D5DA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+86 21 58541240 8474</w:t>
          </w:r>
        </w:p>
        <w:p w:rsidR="007D5DAA" w:rsidRPr="00C94986" w:rsidRDefault="007D5DAA" w:rsidP="00A23348">
          <w:pPr>
            <w:spacing w:before="0"/>
            <w:rPr>
              <w:sz w:val="20"/>
              <w:lang w:val="fr-FR"/>
            </w:rPr>
          </w:pPr>
          <w:r w:rsidRPr="007D5DAA">
            <w:rPr>
              <w:sz w:val="20"/>
              <w:lang w:val="fr-FR"/>
            </w:rPr>
            <w:t xml:space="preserve">Email: </w:t>
          </w:r>
          <w:hyperlink r:id="rId5" w:history="1">
            <w:r w:rsidR="00C94986" w:rsidRPr="00900021">
              <w:rPr>
                <w:rStyle w:val="Hyperlink"/>
                <w:sz w:val="20"/>
                <w:lang w:val="fr-FR"/>
              </w:rPr>
              <w:t>fei.a.chen@alcatel-sbell.com.cn</w:t>
            </w:r>
          </w:hyperlink>
          <w:r w:rsidR="00C94986">
            <w:rPr>
              <w:sz w:val="20"/>
              <w:lang w:val="fr-FR"/>
            </w:rPr>
            <w:t xml:space="preserve"> </w:t>
          </w:r>
        </w:p>
      </w:tc>
    </w:tr>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02E" w:rsidRDefault="0049202E">
      <w:r>
        <w:separator/>
      </w:r>
    </w:p>
  </w:footnote>
  <w:footnote w:type="continuationSeparator" w:id="0">
    <w:p w:rsidR="0049202E" w:rsidRDefault="00492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49202E">
      <w:fldChar w:fldCharType="begin"/>
    </w:r>
    <w:r w:rsidR="0049202E">
      <w:instrText xml:space="preserve"> PAGE  \* MERGEFORMAT </w:instrText>
    </w:r>
    <w:r w:rsidR="0049202E">
      <w:fldChar w:fldCharType="separate"/>
    </w:r>
    <w:r w:rsidR="00632A23">
      <w:rPr>
        <w:noProof/>
      </w:rPr>
      <w:t>2</w:t>
    </w:r>
    <w:r w:rsidR="0049202E">
      <w:rPr>
        <w:noProof/>
      </w:rPr>
      <w:fldChar w:fldCharType="end"/>
    </w:r>
    <w:r w:rsidRPr="00981DCE">
      <w:t xml:space="preserve"> -</w:t>
    </w:r>
  </w:p>
  <w:p w:rsidR="006C499C" w:rsidRPr="00711FE1" w:rsidRDefault="0049202E" w:rsidP="006C499C">
    <w:pPr>
      <w:pStyle w:val="Header"/>
    </w:pPr>
    <w:r w:rsidRPr="00632A23">
      <w:fldChar w:fldCharType="begin"/>
    </w:r>
    <w:r w:rsidRPr="00632A23">
      <w:instrText xml:space="preserve"> REF docnumber \h  \* MERGEFORMAT </w:instrText>
    </w:r>
    <w:r w:rsidRPr="00632A23">
      <w:fldChar w:fldCharType="separate"/>
    </w:r>
    <w:r w:rsidR="009022B4" w:rsidRPr="00632A23">
      <w:t>AVD-4244</w:t>
    </w:r>
    <w:r w:rsidRPr="00632A2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9E70A2E"/>
    <w:multiLevelType w:val="hybridMultilevel"/>
    <w:tmpl w:val="88B4F5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F306A"/>
    <w:multiLevelType w:val="hybridMultilevel"/>
    <w:tmpl w:val="04E630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1547DFC"/>
    <w:multiLevelType w:val="hybridMultilevel"/>
    <w:tmpl w:val="FCF4D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7F23DA"/>
    <w:multiLevelType w:val="hybridMultilevel"/>
    <w:tmpl w:val="9F7CCBD6"/>
    <w:lvl w:ilvl="0" w:tplc="C9EE55AE">
      <w:start w:val="1"/>
      <w:numFmt w:val="decimal"/>
      <w:lvlText w:val="%1."/>
      <w:lvlJc w:val="left"/>
      <w:pPr>
        <w:tabs>
          <w:tab w:val="num" w:pos="930"/>
        </w:tabs>
        <w:ind w:left="930" w:hanging="570"/>
      </w:pPr>
      <w:rPr>
        <w:rFonts w:ascii="timesnewroman" w:hAnsi="timesnewroman" w:cs="timesnewroman" w:hint="default"/>
      </w:rPr>
    </w:lvl>
    <w:lvl w:ilvl="1" w:tplc="82962D34">
      <w:numFmt w:val="none"/>
      <w:lvlText w:val=""/>
      <w:lvlJc w:val="left"/>
      <w:pPr>
        <w:tabs>
          <w:tab w:val="num" w:pos="360"/>
        </w:tabs>
      </w:pPr>
    </w:lvl>
    <w:lvl w:ilvl="2" w:tplc="9118DE90">
      <w:numFmt w:val="none"/>
      <w:lvlText w:val=""/>
      <w:lvlJc w:val="left"/>
      <w:pPr>
        <w:tabs>
          <w:tab w:val="num" w:pos="360"/>
        </w:tabs>
      </w:pPr>
    </w:lvl>
    <w:lvl w:ilvl="3" w:tplc="D5CC7430">
      <w:numFmt w:val="none"/>
      <w:lvlText w:val=""/>
      <w:lvlJc w:val="left"/>
      <w:pPr>
        <w:tabs>
          <w:tab w:val="num" w:pos="360"/>
        </w:tabs>
      </w:pPr>
    </w:lvl>
    <w:lvl w:ilvl="4" w:tplc="C9AC5514">
      <w:numFmt w:val="none"/>
      <w:lvlText w:val=""/>
      <w:lvlJc w:val="left"/>
      <w:pPr>
        <w:tabs>
          <w:tab w:val="num" w:pos="360"/>
        </w:tabs>
      </w:pPr>
    </w:lvl>
    <w:lvl w:ilvl="5" w:tplc="47C26CEE">
      <w:numFmt w:val="none"/>
      <w:lvlText w:val=""/>
      <w:lvlJc w:val="left"/>
      <w:pPr>
        <w:tabs>
          <w:tab w:val="num" w:pos="360"/>
        </w:tabs>
      </w:pPr>
    </w:lvl>
    <w:lvl w:ilvl="6" w:tplc="84ECE27E">
      <w:numFmt w:val="none"/>
      <w:lvlText w:val=""/>
      <w:lvlJc w:val="left"/>
      <w:pPr>
        <w:tabs>
          <w:tab w:val="num" w:pos="360"/>
        </w:tabs>
      </w:pPr>
    </w:lvl>
    <w:lvl w:ilvl="7" w:tplc="7CE62142">
      <w:numFmt w:val="none"/>
      <w:lvlText w:val=""/>
      <w:lvlJc w:val="left"/>
      <w:pPr>
        <w:tabs>
          <w:tab w:val="num" w:pos="360"/>
        </w:tabs>
      </w:pPr>
    </w:lvl>
    <w:lvl w:ilvl="8" w:tplc="413C09B6">
      <w:numFmt w:val="none"/>
      <w:lvlText w:val=""/>
      <w:lvlJc w:val="left"/>
      <w:pPr>
        <w:tabs>
          <w:tab w:val="num" w:pos="360"/>
        </w:tabs>
      </w:p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5"/>
  </w:num>
  <w:num w:numId="9">
    <w:abstractNumId w:val="6"/>
  </w:num>
  <w:num w:numId="10">
    <w:abstractNumId w:val="9"/>
  </w:num>
  <w:num w:numId="11">
    <w:abstractNumId w:val="8"/>
  </w:num>
  <w:num w:numId="12">
    <w:abstractNumId w:val="10"/>
  </w:num>
  <w:num w:numId="13">
    <w:abstractNumId w:val="4"/>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204D"/>
    <w:rsid w:val="00056DAD"/>
    <w:rsid w:val="000628A1"/>
    <w:rsid w:val="000939EC"/>
    <w:rsid w:val="000B4F47"/>
    <w:rsid w:val="000B77CF"/>
    <w:rsid w:val="000E33BC"/>
    <w:rsid w:val="000F4172"/>
    <w:rsid w:val="00121B82"/>
    <w:rsid w:val="001C72EC"/>
    <w:rsid w:val="001E3845"/>
    <w:rsid w:val="001E3E74"/>
    <w:rsid w:val="00226C7B"/>
    <w:rsid w:val="00276AE7"/>
    <w:rsid w:val="00284A0E"/>
    <w:rsid w:val="0030108C"/>
    <w:rsid w:val="00301D02"/>
    <w:rsid w:val="00314ED9"/>
    <w:rsid w:val="00340114"/>
    <w:rsid w:val="00342FDD"/>
    <w:rsid w:val="00345D8B"/>
    <w:rsid w:val="00381CDF"/>
    <w:rsid w:val="003A113F"/>
    <w:rsid w:val="003F3C15"/>
    <w:rsid w:val="00406BC2"/>
    <w:rsid w:val="004209C0"/>
    <w:rsid w:val="00445C37"/>
    <w:rsid w:val="00481990"/>
    <w:rsid w:val="0049202E"/>
    <w:rsid w:val="0049269B"/>
    <w:rsid w:val="004E300A"/>
    <w:rsid w:val="005066C3"/>
    <w:rsid w:val="00510C0D"/>
    <w:rsid w:val="00546304"/>
    <w:rsid w:val="0057475A"/>
    <w:rsid w:val="005B1896"/>
    <w:rsid w:val="005E52A7"/>
    <w:rsid w:val="005E596E"/>
    <w:rsid w:val="00627E88"/>
    <w:rsid w:val="00632A23"/>
    <w:rsid w:val="00633E9F"/>
    <w:rsid w:val="00634E9C"/>
    <w:rsid w:val="00652FC6"/>
    <w:rsid w:val="00657EDF"/>
    <w:rsid w:val="006B0F27"/>
    <w:rsid w:val="006C2928"/>
    <w:rsid w:val="006C499C"/>
    <w:rsid w:val="006F5CBB"/>
    <w:rsid w:val="00721873"/>
    <w:rsid w:val="007530B8"/>
    <w:rsid w:val="00762E0E"/>
    <w:rsid w:val="00767787"/>
    <w:rsid w:val="00792B1E"/>
    <w:rsid w:val="007C4F18"/>
    <w:rsid w:val="007C6D6B"/>
    <w:rsid w:val="007D5DAA"/>
    <w:rsid w:val="0086014B"/>
    <w:rsid w:val="00875950"/>
    <w:rsid w:val="009022B4"/>
    <w:rsid w:val="00990883"/>
    <w:rsid w:val="009C1581"/>
    <w:rsid w:val="009C2A71"/>
    <w:rsid w:val="009F5199"/>
    <w:rsid w:val="00A23348"/>
    <w:rsid w:val="00A3230A"/>
    <w:rsid w:val="00A55B3D"/>
    <w:rsid w:val="00A67AF2"/>
    <w:rsid w:val="00AB00A6"/>
    <w:rsid w:val="00AB71DF"/>
    <w:rsid w:val="00AD412C"/>
    <w:rsid w:val="00AF346D"/>
    <w:rsid w:val="00B6411D"/>
    <w:rsid w:val="00BC235B"/>
    <w:rsid w:val="00C049A9"/>
    <w:rsid w:val="00C54997"/>
    <w:rsid w:val="00C7005C"/>
    <w:rsid w:val="00C82327"/>
    <w:rsid w:val="00C94986"/>
    <w:rsid w:val="00D81498"/>
    <w:rsid w:val="00D9469C"/>
    <w:rsid w:val="00DB35B3"/>
    <w:rsid w:val="00DE2128"/>
    <w:rsid w:val="00DE3CB3"/>
    <w:rsid w:val="00DE7B62"/>
    <w:rsid w:val="00E17EF9"/>
    <w:rsid w:val="00E6522C"/>
    <w:rsid w:val="00EB6B91"/>
    <w:rsid w:val="00F2250F"/>
    <w:rsid w:val="00F40BA8"/>
    <w:rsid w:val="00F432D8"/>
    <w:rsid w:val="00F43BF4"/>
    <w:rsid w:val="00F85FD0"/>
    <w:rsid w:val="00F948D7"/>
    <w:rsid w:val="00FC66F6"/>
    <w:rsid w:val="00FD0239"/>
    <w:rsid w:val="00FE1DA9"/>
    <w:rsid w:val="00FF13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pPr>
      <w:spacing w:before="160"/>
      <w:outlineLvl w:val="2"/>
    </w:pPr>
  </w:style>
  <w:style w:type="paragraph" w:styleId="Heading4">
    <w:name w:val="heading 4"/>
    <w:aliases w:val="h4,heading 4,l4,4,4heading,Heading4,H4-Heading 4,a.,H4,Head 4,Dead4,Heading 4 (H4),l4+toc4,I4,H1"/>
    <w:basedOn w:val="Heading3"/>
    <w:next w:val="Normal"/>
    <w:qFormat/>
    <w:pPr>
      <w:tabs>
        <w:tab w:val="clear" w:pos="794"/>
        <w:tab w:val="left" w:pos="1021"/>
      </w:tabs>
      <w:ind w:left="1021" w:hanging="1021"/>
      <w:outlineLvl w:val="3"/>
    </w:pPr>
  </w:style>
  <w:style w:type="paragraph" w:styleId="Heading5">
    <w:name w:val="heading 5"/>
    <w:aliases w:val="H5,H51"/>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DB35B3"/>
    <w:rPr>
      <w:rFonts w:eastAsia="MS Mincho"/>
      <w:sz w:val="24"/>
      <w:lang w:val="en-GB" w:eastAsia="en-US" w:bidi="ar-SA"/>
    </w:rPr>
  </w:style>
  <w:style w:type="paragraph" w:styleId="NormalWeb">
    <w:name w:val="Normal (Web)"/>
    <w:basedOn w:val="Normal"/>
    <w:uiPriority w:val="99"/>
    <w:unhideWhenUsed/>
    <w:rsid w:val="00BC235B"/>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paragraph" w:styleId="DocumentMap">
    <w:name w:val="Document Map"/>
    <w:basedOn w:val="Normal"/>
    <w:link w:val="DocumentMapChar"/>
    <w:rsid w:val="00BC235B"/>
    <w:rPr>
      <w:rFonts w:ascii="Tahoma" w:hAnsi="Tahoma" w:cs="Tahoma"/>
      <w:sz w:val="16"/>
      <w:szCs w:val="16"/>
    </w:rPr>
  </w:style>
  <w:style w:type="character" w:customStyle="1" w:styleId="DocumentMapChar">
    <w:name w:val="Document Map Char"/>
    <w:basedOn w:val="DefaultParagraphFont"/>
    <w:link w:val="DocumentMap"/>
    <w:rsid w:val="00BC235B"/>
    <w:rPr>
      <w:rFonts w:ascii="Tahoma" w:hAnsi="Tahoma" w:cs="Tahoma"/>
      <w:sz w:val="16"/>
      <w:szCs w:val="16"/>
      <w:lang w:val="en-GB" w:eastAsia="en-US"/>
    </w:rPr>
  </w:style>
  <w:style w:type="paragraph" w:styleId="ListParagraph">
    <w:name w:val="List Paragraph"/>
    <w:basedOn w:val="Normal"/>
    <w:uiPriority w:val="34"/>
    <w:qFormat/>
    <w:rsid w:val="009022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6029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6226030</vt:i4>
      </vt:variant>
      <vt:variant>
        <vt:i4>12</vt:i4>
      </vt:variant>
      <vt:variant>
        <vt:i4>0</vt:i4>
      </vt:variant>
      <vt:variant>
        <vt:i4>5</vt:i4>
      </vt:variant>
      <vt:variant>
        <vt:lpwstr>mailto:Jens.Guballa@alcatel-lucent.com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5</cp:revision>
  <cp:lastPrinted>2002-08-01T06:30:00Z</cp:lastPrinted>
  <dcterms:created xsi:type="dcterms:W3CDTF">2012-07-31T08:09:00Z</dcterms:created>
  <dcterms:modified xsi:type="dcterms:W3CDTF">2012-09-17T22:02:00Z</dcterms:modified>
</cp:coreProperties>
</file>