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AB61B8" w:rsidRPr="002D509F" w:rsidTr="002D509F">
        <w:trPr>
          <w:cantSplit/>
        </w:trPr>
        <w:tc>
          <w:tcPr>
            <w:tcW w:w="6297" w:type="dxa"/>
            <w:gridSpan w:val="4"/>
            <w:vAlign w:val="center"/>
          </w:tcPr>
          <w:p w:rsidR="00AB61B8" w:rsidRPr="002D509F" w:rsidRDefault="00AB61B8" w:rsidP="00585F33">
            <w:pPr>
              <w:spacing w:before="0"/>
              <w:rPr>
                <w:b/>
                <w:smallCaps/>
                <w:sz w:val="18"/>
                <w:szCs w:val="19"/>
              </w:rPr>
            </w:pPr>
            <w:r w:rsidRPr="002D509F">
              <w:rPr>
                <w:b/>
                <w:smallCaps/>
                <w:sz w:val="18"/>
                <w:szCs w:val="19"/>
              </w:rPr>
              <w:t>Rapporteur Meeting of Questions 2, 3, 4, 5, 12, 21, 22, and 2</w:t>
            </w:r>
            <w:r w:rsidR="00460F7A" w:rsidRPr="002D509F">
              <w:rPr>
                <w:b/>
                <w:smallCaps/>
                <w:sz w:val="18"/>
                <w:szCs w:val="19"/>
              </w:rPr>
              <w:t>5</w:t>
            </w:r>
            <w:r w:rsidRPr="002D509F">
              <w:rPr>
                <w:b/>
                <w:smallCaps/>
                <w:sz w:val="18"/>
                <w:szCs w:val="19"/>
              </w:rPr>
              <w:t>/16</w:t>
            </w:r>
          </w:p>
        </w:tc>
        <w:tc>
          <w:tcPr>
            <w:tcW w:w="3626" w:type="dxa"/>
            <w:vAlign w:val="center"/>
          </w:tcPr>
          <w:p w:rsidR="00AB61B8" w:rsidRPr="002D509F" w:rsidRDefault="009708F5" w:rsidP="00913267">
            <w:pPr>
              <w:spacing w:before="0"/>
              <w:jc w:val="right"/>
              <w:rPr>
                <w:b/>
                <w:bCs/>
                <w:sz w:val="40"/>
                <w:lang w:eastAsia="zh-CN"/>
              </w:rPr>
            </w:pPr>
            <w:bookmarkStart w:id="0" w:name="docnumber"/>
            <w:r>
              <w:rPr>
                <w:rFonts w:hint="eastAsia"/>
                <w:b/>
                <w:bCs/>
                <w:sz w:val="40"/>
                <w:lang w:eastAsia="zh-CN"/>
              </w:rPr>
              <w:t>T</w:t>
            </w:r>
            <w:r w:rsidR="00AB61B8" w:rsidRPr="002D509F">
              <w:rPr>
                <w:b/>
                <w:bCs/>
                <w:sz w:val="40"/>
              </w:rPr>
              <w:t>D-</w:t>
            </w:r>
            <w:bookmarkStart w:id="1" w:name="_GoBack"/>
            <w:bookmarkEnd w:id="0"/>
            <w:bookmarkEnd w:id="1"/>
            <w:r w:rsidR="00913267">
              <w:rPr>
                <w:rFonts w:hint="eastAsia"/>
                <w:b/>
                <w:bCs/>
                <w:sz w:val="40"/>
                <w:lang w:eastAsia="zh-CN"/>
              </w:rPr>
              <w:t>35</w:t>
            </w:r>
          </w:p>
        </w:tc>
      </w:tr>
      <w:tr w:rsidR="00AB61B8" w:rsidRPr="002D509F" w:rsidTr="002D509F">
        <w:trPr>
          <w:cantSplit/>
          <w:trHeight w:val="461"/>
        </w:trPr>
        <w:tc>
          <w:tcPr>
            <w:tcW w:w="4857" w:type="dxa"/>
            <w:gridSpan w:val="3"/>
            <w:vMerge w:val="restart"/>
            <w:tcBorders>
              <w:bottom w:val="nil"/>
            </w:tcBorders>
          </w:tcPr>
          <w:p w:rsidR="00AB61B8" w:rsidRPr="002D509F" w:rsidRDefault="00AB61B8" w:rsidP="002D509F">
            <w:pPr>
              <w:rPr>
                <w:b/>
                <w:bCs/>
                <w:sz w:val="26"/>
              </w:rPr>
            </w:pPr>
            <w:r w:rsidRPr="002D509F">
              <w:rPr>
                <w:b/>
                <w:bCs/>
                <w:sz w:val="26"/>
              </w:rPr>
              <w:t>TELECOMMUNICATION</w:t>
            </w:r>
            <w:r w:rsidRPr="002D509F">
              <w:rPr>
                <w:b/>
                <w:bCs/>
                <w:sz w:val="26"/>
              </w:rPr>
              <w:br/>
              <w:t>STANDARDIZATION SECTOR</w:t>
            </w:r>
          </w:p>
          <w:p w:rsidR="00AB61B8" w:rsidRPr="002D509F" w:rsidRDefault="00AB61B8" w:rsidP="002D509F">
            <w:pPr>
              <w:rPr>
                <w:smallCaps/>
                <w:sz w:val="20"/>
              </w:rPr>
            </w:pPr>
            <w:r w:rsidRPr="002D509F">
              <w:rPr>
                <w:sz w:val="20"/>
              </w:rPr>
              <w:t>STUDY PERIOD 2009-2012</w:t>
            </w:r>
          </w:p>
        </w:tc>
        <w:tc>
          <w:tcPr>
            <w:tcW w:w="5066" w:type="dxa"/>
            <w:gridSpan w:val="2"/>
            <w:tcBorders>
              <w:bottom w:val="nil"/>
            </w:tcBorders>
          </w:tcPr>
          <w:p w:rsidR="00AB61B8" w:rsidRPr="002D509F" w:rsidRDefault="00AB61B8" w:rsidP="002D509F">
            <w:pPr>
              <w:jc w:val="right"/>
              <w:rPr>
                <w:b/>
                <w:bCs/>
                <w:sz w:val="40"/>
              </w:rPr>
            </w:pPr>
            <w:r w:rsidRPr="002D509F">
              <w:rPr>
                <w:b/>
                <w:bCs/>
                <w:smallCaps/>
                <w:sz w:val="32"/>
              </w:rPr>
              <w:t>STUDY GROUP 16</w:t>
            </w:r>
          </w:p>
        </w:tc>
      </w:tr>
      <w:tr w:rsidR="00AB61B8" w:rsidRPr="002D509F" w:rsidTr="002D509F">
        <w:trPr>
          <w:cantSplit/>
          <w:trHeight w:val="355"/>
        </w:trPr>
        <w:tc>
          <w:tcPr>
            <w:tcW w:w="4857" w:type="dxa"/>
            <w:gridSpan w:val="3"/>
            <w:vMerge/>
            <w:tcBorders>
              <w:bottom w:val="single" w:sz="12" w:space="0" w:color="auto"/>
            </w:tcBorders>
          </w:tcPr>
          <w:p w:rsidR="00AB61B8" w:rsidRPr="002D509F" w:rsidRDefault="00AB61B8" w:rsidP="002D509F">
            <w:pPr>
              <w:rPr>
                <w:b/>
                <w:bCs/>
                <w:sz w:val="26"/>
              </w:rPr>
            </w:pPr>
          </w:p>
        </w:tc>
        <w:tc>
          <w:tcPr>
            <w:tcW w:w="5066" w:type="dxa"/>
            <w:gridSpan w:val="2"/>
            <w:tcBorders>
              <w:bottom w:val="single" w:sz="12" w:space="0" w:color="auto"/>
            </w:tcBorders>
          </w:tcPr>
          <w:p w:rsidR="00AB61B8" w:rsidRPr="002D509F" w:rsidRDefault="00AB61B8" w:rsidP="002D509F">
            <w:pPr>
              <w:jc w:val="right"/>
              <w:rPr>
                <w:b/>
                <w:bCs/>
                <w:sz w:val="28"/>
              </w:rPr>
            </w:pPr>
            <w:r w:rsidRPr="002D509F">
              <w:rPr>
                <w:b/>
                <w:bCs/>
                <w:sz w:val="28"/>
              </w:rPr>
              <w:t>Original: English</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Question(s):</w:t>
            </w:r>
          </w:p>
        </w:tc>
        <w:tc>
          <w:tcPr>
            <w:tcW w:w="3030" w:type="dxa"/>
          </w:tcPr>
          <w:p w:rsidR="00AB61B8" w:rsidRPr="002D509F" w:rsidRDefault="00AB61B8" w:rsidP="002D509F">
            <w:r w:rsidRPr="002D509F">
              <w:t>3/16</w:t>
            </w:r>
          </w:p>
        </w:tc>
        <w:tc>
          <w:tcPr>
            <w:tcW w:w="5276" w:type="dxa"/>
            <w:gridSpan w:val="3"/>
          </w:tcPr>
          <w:p w:rsidR="00AB61B8" w:rsidRPr="002D509F" w:rsidRDefault="00AB61B8" w:rsidP="002D509F">
            <w:pPr>
              <w:wordWrap w:val="0"/>
              <w:jc w:val="right"/>
              <w:rPr>
                <w:sz w:val="22"/>
              </w:rPr>
            </w:pPr>
            <w:r>
              <w:rPr>
                <w:rFonts w:eastAsia="Malgun Gothic"/>
                <w:sz w:val="22"/>
                <w:lang w:eastAsia="ko-KR"/>
              </w:rPr>
              <w:t>Andover</w:t>
            </w:r>
            <w:r w:rsidRPr="002D509F">
              <w:rPr>
                <w:sz w:val="22"/>
              </w:rPr>
              <w:t xml:space="preserve">, MA, USA, </w:t>
            </w:r>
            <w:r>
              <w:rPr>
                <w:rFonts w:eastAsia="Malgun Gothic"/>
                <w:sz w:val="22"/>
                <w:lang w:eastAsia="ko-KR"/>
              </w:rPr>
              <w:t>18 - 22 July</w:t>
            </w:r>
            <w:r w:rsidRPr="002D509F">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2D509F" w:rsidTr="002D509F">
        <w:trPr>
          <w:cantSplit/>
          <w:trHeight w:val="357"/>
        </w:trPr>
        <w:tc>
          <w:tcPr>
            <w:tcW w:w="9923" w:type="dxa"/>
            <w:gridSpan w:val="5"/>
          </w:tcPr>
          <w:p w:rsidR="00AB61B8" w:rsidRPr="002D509F" w:rsidRDefault="00AB61B8" w:rsidP="002D509F">
            <w:pPr>
              <w:jc w:val="center"/>
              <w:rPr>
                <w:b/>
                <w:bCs/>
              </w:rPr>
            </w:pPr>
            <w:r w:rsidRPr="002D509F">
              <w:rPr>
                <w:b/>
                <w:bCs/>
              </w:rPr>
              <w:t>RAPPORTEUR MEETING DOCUMENT</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Source:</w:t>
            </w:r>
          </w:p>
        </w:tc>
        <w:tc>
          <w:tcPr>
            <w:tcW w:w="8306" w:type="dxa"/>
            <w:gridSpan w:val="4"/>
          </w:tcPr>
          <w:p w:rsidR="00AB61B8" w:rsidRPr="002D509F" w:rsidRDefault="00AB61B8" w:rsidP="00467C29">
            <w:pPr>
              <w:rPr>
                <w:lang w:eastAsia="zh-CN"/>
              </w:rPr>
            </w:pPr>
            <w:r w:rsidRPr="002D509F">
              <w:t>Editor H.248.</w:t>
            </w:r>
            <w:r w:rsidR="00467C29">
              <w:rPr>
                <w:rFonts w:hint="eastAsia"/>
                <w:lang w:eastAsia="zh-CN"/>
              </w:rPr>
              <w:t>8</w:t>
            </w:r>
            <w:r w:rsidR="001D1494" w:rsidRPr="002D509F">
              <w:rPr>
                <w:rFonts w:hint="eastAsia"/>
                <w:lang w:eastAsia="zh-CN"/>
              </w:rPr>
              <w:t>2</w:t>
            </w:r>
            <w:r w:rsidR="00467C29" w:rsidRPr="001A6756">
              <w:rPr>
                <w:lang w:eastAsia="zh-CN"/>
              </w:rPr>
              <w:t xml:space="preserve"> (ex H.248.</w:t>
            </w:r>
            <w:r w:rsidR="00467C29">
              <w:rPr>
                <w:rFonts w:hint="eastAsia"/>
                <w:lang w:eastAsia="zh-CN"/>
              </w:rPr>
              <w:t>ECN</w:t>
            </w:r>
            <w:r w:rsidR="00467C29" w:rsidRPr="001A6756">
              <w:rPr>
                <w:lang w:eastAsia="zh-CN"/>
              </w:rPr>
              <w:t>)</w:t>
            </w:r>
          </w:p>
        </w:tc>
      </w:tr>
      <w:tr w:rsidR="00AB61B8" w:rsidRPr="002D509F" w:rsidTr="002D509F">
        <w:trPr>
          <w:cantSplit/>
          <w:trHeight w:val="357"/>
        </w:trPr>
        <w:tc>
          <w:tcPr>
            <w:tcW w:w="1617" w:type="dxa"/>
          </w:tcPr>
          <w:p w:rsidR="00AB61B8" w:rsidRPr="002D509F" w:rsidRDefault="00AB61B8" w:rsidP="002D509F">
            <w:pPr>
              <w:spacing w:after="120"/>
            </w:pPr>
            <w:r w:rsidRPr="002D509F">
              <w:rPr>
                <w:b/>
                <w:bCs/>
              </w:rPr>
              <w:t>Title:</w:t>
            </w:r>
          </w:p>
        </w:tc>
        <w:tc>
          <w:tcPr>
            <w:tcW w:w="8306" w:type="dxa"/>
            <w:gridSpan w:val="4"/>
          </w:tcPr>
          <w:p w:rsidR="00AB61B8" w:rsidRPr="002D509F" w:rsidRDefault="00467C29" w:rsidP="009708F5">
            <w:pPr>
              <w:spacing w:after="120"/>
            </w:pPr>
            <w:r w:rsidRPr="002D509F">
              <w:t>H.248.</w:t>
            </w:r>
            <w:r>
              <w:rPr>
                <w:rFonts w:hint="eastAsia"/>
                <w:lang w:eastAsia="zh-CN"/>
              </w:rPr>
              <w:t>8</w:t>
            </w:r>
            <w:r w:rsidRPr="002D509F">
              <w:rPr>
                <w:rFonts w:hint="eastAsia"/>
                <w:lang w:eastAsia="zh-CN"/>
              </w:rPr>
              <w:t>2</w:t>
            </w:r>
            <w:r w:rsidRPr="001A6756">
              <w:rPr>
                <w:lang w:eastAsia="zh-CN"/>
              </w:rPr>
              <w:t xml:space="preserve"> (ex H.248.</w:t>
            </w:r>
            <w:r>
              <w:rPr>
                <w:rFonts w:hint="eastAsia"/>
                <w:lang w:eastAsia="zh-CN"/>
              </w:rPr>
              <w:t>ECN</w:t>
            </w:r>
            <w:r w:rsidRPr="001A6756">
              <w:rPr>
                <w:lang w:eastAsia="zh-CN"/>
              </w:rPr>
              <w:t>)</w:t>
            </w:r>
            <w:r w:rsidRPr="00A452E2">
              <w:t xml:space="preserve"> “Gateway control protocol: Explicit Congestion Notification Support” (New)</w:t>
            </w:r>
            <w:r w:rsidR="001D1494" w:rsidRPr="002D509F">
              <w:t>:</w:t>
            </w:r>
            <w:r w:rsidR="00AB61B8" w:rsidRPr="002D509F">
              <w:t xml:space="preserve"> </w:t>
            </w:r>
            <w:r w:rsidR="009708F5">
              <w:rPr>
                <w:rFonts w:hint="eastAsia"/>
                <w:lang w:eastAsia="zh-CN"/>
              </w:rPr>
              <w:t>out</w:t>
            </w:r>
            <w:r w:rsidR="00AB61B8" w:rsidRPr="002D509F">
              <w:t>put text</w:t>
            </w:r>
          </w:p>
        </w:tc>
      </w:tr>
      <w:tr w:rsidR="00AB61B8" w:rsidRPr="002D509F" w:rsidTr="002D509F">
        <w:trPr>
          <w:cantSplit/>
          <w:trHeight w:val="357"/>
        </w:trPr>
        <w:tc>
          <w:tcPr>
            <w:tcW w:w="1617" w:type="dxa"/>
            <w:tcBorders>
              <w:bottom w:val="single" w:sz="12" w:space="0" w:color="auto"/>
            </w:tcBorders>
          </w:tcPr>
          <w:p w:rsidR="00AB61B8" w:rsidRPr="002D509F" w:rsidRDefault="00AB61B8" w:rsidP="002D509F">
            <w:pPr>
              <w:spacing w:after="120"/>
            </w:pPr>
            <w:r w:rsidRPr="002D509F">
              <w:rPr>
                <w:b/>
                <w:bCs/>
              </w:rPr>
              <w:t>Purpose:</w:t>
            </w:r>
          </w:p>
        </w:tc>
        <w:tc>
          <w:tcPr>
            <w:tcW w:w="8306" w:type="dxa"/>
            <w:gridSpan w:val="4"/>
            <w:tcBorders>
              <w:bottom w:val="single" w:sz="12" w:space="0" w:color="auto"/>
            </w:tcBorders>
          </w:tcPr>
          <w:p w:rsidR="00AB61B8" w:rsidRPr="002D509F" w:rsidRDefault="00AB61B8" w:rsidP="002D509F">
            <w:pPr>
              <w:spacing w:after="120"/>
              <w:rPr>
                <w:lang w:val="fr-FR"/>
              </w:rPr>
            </w:pPr>
            <w:r w:rsidRPr="002D509F">
              <w:rPr>
                <w:lang w:val="fr-FR"/>
              </w:rPr>
              <w:t xml:space="preserve">Proposal </w:t>
            </w:r>
          </w:p>
        </w:tc>
      </w:tr>
    </w:tbl>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w:t>
      </w:r>
      <w:r w:rsidR="009708F5">
        <w:rPr>
          <w:rFonts w:hint="eastAsia"/>
          <w:lang w:eastAsia="zh-CN"/>
        </w:rPr>
        <w:t>out</w:t>
      </w:r>
      <w:r w:rsidRPr="005B1079">
        <w:rPr>
          <w:lang w:eastAsia="zh-CN"/>
        </w:rPr>
        <w:t xml:space="preserve">put draft for </w:t>
      </w:r>
      <w:r w:rsidR="00467C29" w:rsidRPr="00A452E2">
        <w:rPr>
          <w:lang w:eastAsia="zh-CN"/>
        </w:rPr>
        <w:t>draft new H.248.</w:t>
      </w:r>
      <w:r w:rsidR="00467C29">
        <w:rPr>
          <w:rFonts w:hint="eastAsia"/>
          <w:lang w:eastAsia="zh-CN"/>
        </w:rPr>
        <w:t>82</w:t>
      </w:r>
      <w:r w:rsidR="00467C29" w:rsidRPr="001A6756">
        <w:rPr>
          <w:lang w:eastAsia="zh-CN"/>
        </w:rPr>
        <w:t xml:space="preserve"> (ex H.248.</w:t>
      </w:r>
      <w:r w:rsidR="00467C29">
        <w:rPr>
          <w:rFonts w:hint="eastAsia"/>
          <w:lang w:eastAsia="zh-CN"/>
        </w:rPr>
        <w:t>ECN</w:t>
      </w:r>
      <w:r w:rsidR="00467C29" w:rsidRPr="001A6756">
        <w:rPr>
          <w:lang w:eastAsia="zh-CN"/>
        </w:rPr>
        <w:t>)</w:t>
      </w:r>
      <w:r w:rsidR="00467C29" w:rsidRPr="00A452E2">
        <w:rPr>
          <w:lang w:eastAsia="zh-CN"/>
        </w:rPr>
        <w:t xml:space="preserve"> “</w:t>
      </w:r>
      <w:r w:rsidR="00467C29" w:rsidRPr="00A452E2">
        <w:t>Explicit Congestion Notification Support”</w:t>
      </w:r>
      <w:r w:rsidR="009708F5">
        <w:rPr>
          <w:rFonts w:hint="eastAsia"/>
          <w:lang w:eastAsia="zh-CN"/>
        </w:rPr>
        <w:t xml:space="preserve"> from </w:t>
      </w:r>
      <w:r w:rsidR="009708F5" w:rsidRPr="005B1079">
        <w:rPr>
          <w:lang w:eastAsia="zh-CN"/>
        </w:rPr>
        <w:t xml:space="preserve">the </w:t>
      </w:r>
      <w:r w:rsidR="009708F5" w:rsidRPr="005B1079">
        <w:t xml:space="preserve">Q3/16 meeting in </w:t>
      </w:r>
      <w:r w:rsidR="009708F5">
        <w:rPr>
          <w:rFonts w:eastAsia="Malgun Gothic"/>
          <w:sz w:val="22"/>
          <w:lang w:eastAsia="ko-KR"/>
        </w:rPr>
        <w:t>Andover</w:t>
      </w:r>
      <w:r w:rsidR="009708F5" w:rsidRPr="002D509F">
        <w:rPr>
          <w:sz w:val="22"/>
        </w:rPr>
        <w:t xml:space="preserve">, MA, USA, </w:t>
      </w:r>
      <w:r w:rsidR="009708F5">
        <w:rPr>
          <w:rFonts w:eastAsia="Malgun Gothic"/>
          <w:sz w:val="22"/>
          <w:lang w:eastAsia="ko-KR"/>
        </w:rPr>
        <w:t>18 - 22 July</w:t>
      </w:r>
      <w:r w:rsidR="009708F5" w:rsidRPr="002D509F">
        <w:rPr>
          <w:sz w:val="22"/>
        </w:rPr>
        <w:t xml:space="preserve"> 20</w:t>
      </w:r>
      <w:r w:rsidR="009708F5" w:rsidRPr="00C03EC3">
        <w:rPr>
          <w:rFonts w:eastAsia="Malgun Gothic" w:hint="eastAsia"/>
          <w:sz w:val="22"/>
          <w:lang w:eastAsia="ko-KR"/>
        </w:rPr>
        <w:t>1</w:t>
      </w:r>
      <w:r w:rsidR="009708F5">
        <w:rPr>
          <w:rFonts w:eastAsia="Malgun Gothic"/>
          <w:sz w:val="22"/>
          <w:lang w:eastAsia="ko-KR"/>
        </w:rPr>
        <w:t>1</w:t>
      </w:r>
      <w:r w:rsidRPr="005B1079">
        <w:rPr>
          <w:lang w:eastAsia="zh-CN"/>
        </w:rPr>
        <w:t>.</w:t>
      </w:r>
    </w:p>
    <w:p w:rsidR="00073DB7" w:rsidRDefault="00073DB7" w:rsidP="00AD6A4D"/>
    <w:p w:rsidR="001D1494" w:rsidRPr="001049E1" w:rsidRDefault="001D1494" w:rsidP="001D1494">
      <w:pPr>
        <w:pStyle w:val="Headingb"/>
      </w:pPr>
      <w:r w:rsidRPr="001049E1">
        <w:t>AAP Summary</w:t>
      </w:r>
    </w:p>
    <w:p w:rsidR="001D1494" w:rsidRPr="001049E1" w:rsidRDefault="001D1494" w:rsidP="001D1494">
      <w:r w:rsidRPr="001049E1">
        <w:rPr>
          <w:highlight w:val="yellow"/>
        </w:rPr>
        <w:t>[To be provided before Consent]</w:t>
      </w:r>
    </w:p>
    <w:p w:rsidR="001D1494" w:rsidRPr="001049E1" w:rsidRDefault="001D1494" w:rsidP="001D1494"/>
    <w:p w:rsidR="00073DB7" w:rsidRPr="001049E1" w:rsidRDefault="00073DB7" w:rsidP="00073DB7">
      <w:bookmarkStart w:id="2" w:name="InsertLogo"/>
      <w:bookmarkStart w:id="3" w:name="c2tope"/>
      <w:bookmarkEnd w:id="2"/>
      <w:bookmarkEnd w:id="3"/>
    </w:p>
    <w:p w:rsidR="00073DB7" w:rsidRPr="001D47C8" w:rsidRDefault="00073DB7" w:rsidP="00073DB7">
      <w:pPr>
        <w:pStyle w:val="Headingb"/>
      </w:pPr>
      <w:r w:rsidRPr="001D47C8">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073DB7" w:rsidRPr="002D509F" w:rsidTr="00FC6113">
        <w:trPr>
          <w:cantSplit/>
        </w:trPr>
        <w:tc>
          <w:tcPr>
            <w:tcW w:w="9889" w:type="dxa"/>
            <w:gridSpan w:val="2"/>
            <w:shd w:val="clear" w:color="auto" w:fill="FFCC00"/>
          </w:tcPr>
          <w:p w:rsidR="00073DB7" w:rsidRPr="002D509F" w:rsidRDefault="00073DB7" w:rsidP="00FC6113">
            <w:pPr>
              <w:pStyle w:val="Tablehead"/>
            </w:pPr>
            <w:r w:rsidRPr="002D509F">
              <w:t>Document History</w:t>
            </w:r>
          </w:p>
        </w:tc>
      </w:tr>
      <w:tr w:rsidR="00073DB7" w:rsidRPr="002D509F" w:rsidTr="00FC6113">
        <w:tc>
          <w:tcPr>
            <w:tcW w:w="2660" w:type="dxa"/>
            <w:shd w:val="clear" w:color="auto" w:fill="FFCC00"/>
          </w:tcPr>
          <w:p w:rsidR="00073DB7" w:rsidRPr="002D509F" w:rsidRDefault="00073DB7" w:rsidP="00FC6113">
            <w:pPr>
              <w:pStyle w:val="Tabletext"/>
            </w:pPr>
            <w:r w:rsidRPr="002D509F">
              <w:t>Issue</w:t>
            </w:r>
          </w:p>
        </w:tc>
        <w:tc>
          <w:tcPr>
            <w:tcW w:w="7229" w:type="dxa"/>
            <w:shd w:val="clear" w:color="auto" w:fill="FFCC00"/>
          </w:tcPr>
          <w:p w:rsidR="00073DB7" w:rsidRPr="002D509F" w:rsidRDefault="00073DB7" w:rsidP="00FC6113">
            <w:pPr>
              <w:pStyle w:val="Tabletext"/>
            </w:pPr>
            <w:r w:rsidRPr="002D509F">
              <w:t>Notes</w:t>
            </w:r>
          </w:p>
        </w:tc>
      </w:tr>
      <w:tr w:rsidR="00467C29" w:rsidRPr="002D509F" w:rsidTr="00FC6113">
        <w:tc>
          <w:tcPr>
            <w:tcW w:w="2660" w:type="dxa"/>
          </w:tcPr>
          <w:p w:rsidR="00467C29" w:rsidRPr="00A452E2" w:rsidRDefault="00467C29" w:rsidP="007E0C3B">
            <w:pPr>
              <w:pStyle w:val="Tabletext"/>
            </w:pPr>
            <w:r w:rsidRPr="00A452E2">
              <w:t>H.248.ECN Ed. 0.1</w:t>
            </w:r>
          </w:p>
        </w:tc>
        <w:tc>
          <w:tcPr>
            <w:tcW w:w="7229" w:type="dxa"/>
          </w:tcPr>
          <w:p w:rsidR="00467C29" w:rsidRPr="00A452E2" w:rsidRDefault="00467C29" w:rsidP="007E0C3B">
            <w:pPr>
              <w:pStyle w:val="Tabletext"/>
            </w:pPr>
            <w:r w:rsidRPr="00A452E2">
              <w:rPr>
                <w:color w:val="000000"/>
              </w:rPr>
              <w:t>Output from SG16, Geneva, 14-25th March 2011 meeting. Initial baseline based on contribution C.617, C.616, C.615, C.603, C.591R1 and TD 375/GEN.</w:t>
            </w:r>
          </w:p>
        </w:tc>
      </w:tr>
      <w:tr w:rsidR="001D1494" w:rsidRPr="002D509F" w:rsidTr="002D509F">
        <w:tc>
          <w:tcPr>
            <w:tcW w:w="2660" w:type="dxa"/>
          </w:tcPr>
          <w:p w:rsidR="001D1494" w:rsidRPr="002D509F" w:rsidRDefault="001D1494" w:rsidP="00467C29">
            <w:pPr>
              <w:pStyle w:val="Tabletext"/>
              <w:rPr>
                <w:lang w:eastAsia="zh-CN"/>
              </w:rPr>
            </w:pPr>
            <w:r w:rsidRPr="002D509F">
              <w:t>H.248.</w:t>
            </w:r>
            <w:r w:rsidR="00467C29">
              <w:rPr>
                <w:rFonts w:hint="eastAsia"/>
                <w:lang w:eastAsia="zh-CN"/>
              </w:rPr>
              <w:t>82</w:t>
            </w:r>
            <w:r w:rsidRPr="002D509F">
              <w:t xml:space="preserve"> Ed. 0.</w:t>
            </w:r>
            <w:r w:rsidRPr="002D509F">
              <w:rPr>
                <w:rFonts w:hint="eastAsia"/>
                <w:lang w:eastAsia="zh-CN"/>
              </w:rPr>
              <w:t>2</w:t>
            </w:r>
          </w:p>
        </w:tc>
        <w:tc>
          <w:tcPr>
            <w:tcW w:w="7229" w:type="dxa"/>
          </w:tcPr>
          <w:p w:rsidR="001D1494" w:rsidRPr="002D509F" w:rsidRDefault="001D1494" w:rsidP="001D1494">
            <w:pPr>
              <w:pStyle w:val="Tabletext"/>
            </w:pPr>
            <w:r w:rsidRPr="002D509F">
              <w:rPr>
                <w:color w:val="000000"/>
              </w:rPr>
              <w:t xml:space="preserve">Input to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meeting. Text is identical to Ed 0.1</w:t>
            </w:r>
            <w:r w:rsidR="00467C29">
              <w:rPr>
                <w:color w:val="000000"/>
              </w:rPr>
              <w:t xml:space="preserve"> with the addition of the designation H.248.8</w:t>
            </w:r>
            <w:r w:rsidR="00467C29">
              <w:rPr>
                <w:rFonts w:hint="eastAsia"/>
                <w:color w:val="000000"/>
                <w:lang w:eastAsia="zh-CN"/>
              </w:rPr>
              <w:t>2</w:t>
            </w:r>
            <w:r w:rsidRPr="002D509F">
              <w:rPr>
                <w:color w:val="000000"/>
              </w:rPr>
              <w:t>.</w:t>
            </w:r>
          </w:p>
        </w:tc>
      </w:tr>
      <w:tr w:rsidR="009708F5" w:rsidRPr="002D509F" w:rsidTr="002D509F">
        <w:trPr>
          <w:ins w:id="4" w:author="Weiwei(Tommy) YANG" w:date="2011-07-19T15:33:00Z"/>
        </w:trPr>
        <w:tc>
          <w:tcPr>
            <w:tcW w:w="2660" w:type="dxa"/>
          </w:tcPr>
          <w:p w:rsidR="009708F5" w:rsidRPr="002D509F" w:rsidRDefault="009708F5" w:rsidP="009708F5">
            <w:pPr>
              <w:pStyle w:val="Tabletext"/>
              <w:rPr>
                <w:ins w:id="5" w:author="Weiwei(Tommy) YANG" w:date="2011-07-19T15:33:00Z"/>
                <w:lang w:eastAsia="zh-CN"/>
              </w:rPr>
            </w:pPr>
            <w:ins w:id="6" w:author="Weiwei(Tommy) YANG" w:date="2011-07-19T15:33:00Z">
              <w:r w:rsidRPr="002D509F">
                <w:t>H.248.</w:t>
              </w:r>
              <w:r>
                <w:rPr>
                  <w:rFonts w:hint="eastAsia"/>
                  <w:lang w:eastAsia="zh-CN"/>
                </w:rPr>
                <w:t>82</w:t>
              </w:r>
              <w:r w:rsidRPr="002D509F">
                <w:t xml:space="preserve"> Ed. 0.</w:t>
              </w:r>
              <w:r>
                <w:rPr>
                  <w:rFonts w:hint="eastAsia"/>
                  <w:lang w:eastAsia="zh-CN"/>
                </w:rPr>
                <w:t>3</w:t>
              </w:r>
            </w:ins>
          </w:p>
        </w:tc>
        <w:tc>
          <w:tcPr>
            <w:tcW w:w="7229" w:type="dxa"/>
          </w:tcPr>
          <w:p w:rsidR="009708F5" w:rsidRPr="002D509F" w:rsidRDefault="009708F5" w:rsidP="009708F5">
            <w:pPr>
              <w:pStyle w:val="Tabletext"/>
              <w:rPr>
                <w:ins w:id="7" w:author="Weiwei(Tommy) YANG" w:date="2011-07-19T15:33:00Z"/>
                <w:color w:val="000000"/>
              </w:rPr>
            </w:pPr>
            <w:ins w:id="8" w:author="Weiwei(Tommy) YANG" w:date="2011-07-19T15:33:00Z">
              <w:r>
                <w:rPr>
                  <w:rFonts w:hint="eastAsia"/>
                  <w:color w:val="000000"/>
                  <w:lang w:eastAsia="zh-CN"/>
                </w:rPr>
                <w:t>Out</w:t>
              </w:r>
              <w:r w:rsidRPr="002D509F">
                <w:rPr>
                  <w:color w:val="000000"/>
                </w:rPr>
                <w:t xml:space="preserve">put </w:t>
              </w:r>
              <w:r>
                <w:rPr>
                  <w:rFonts w:hint="eastAsia"/>
                  <w:color w:val="000000"/>
                  <w:lang w:eastAsia="zh-CN"/>
                </w:rPr>
                <w:t>from</w:t>
              </w:r>
              <w:r w:rsidRPr="002D509F">
                <w:rPr>
                  <w:color w:val="000000"/>
                </w:rPr>
                <w:t xml:space="preserve">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 xml:space="preserve">meeting. </w:t>
              </w:r>
            </w:ins>
            <w:ins w:id="9" w:author="Weiwei(Tommy) YANG" w:date="2011-07-19T15:34:00Z">
              <w:r>
                <w:rPr>
                  <w:rFonts w:hint="eastAsia"/>
                  <w:color w:val="000000"/>
                  <w:lang w:eastAsia="zh-CN"/>
                </w:rPr>
                <w:t xml:space="preserve">Changes are based on </w:t>
              </w:r>
            </w:ins>
            <w:ins w:id="10" w:author="Weiwei(Tommy) YANG" w:date="2011-07-19T15:36:00Z">
              <w:r>
                <w:rPr>
                  <w:rFonts w:hint="eastAsia"/>
                  <w:color w:val="000000"/>
                  <w:lang w:eastAsia="zh-CN"/>
                </w:rPr>
                <w:t xml:space="preserve">AVD-4048, </w:t>
              </w:r>
            </w:ins>
            <w:ins w:id="11" w:author="Weiwei(Tommy) YANG" w:date="2011-07-19T15:34:00Z">
              <w:r>
                <w:rPr>
                  <w:rFonts w:hint="eastAsia"/>
                  <w:color w:val="000000"/>
                  <w:lang w:eastAsia="zh-CN"/>
                </w:rPr>
                <w:t xml:space="preserve">AVD-4063, AVD-4068, AVD-4069, </w:t>
              </w:r>
            </w:ins>
            <w:ins w:id="12" w:author="Weiwei(Tommy) YANG" w:date="2011-07-19T15:35:00Z">
              <w:r>
                <w:rPr>
                  <w:rFonts w:hint="eastAsia"/>
                  <w:color w:val="000000"/>
                  <w:lang w:eastAsia="zh-CN"/>
                </w:rPr>
                <w:t>AVD-4124, AVD-4125, AVD-4126</w:t>
              </w:r>
            </w:ins>
            <w:ins w:id="13" w:author="Weiwei(Tommy) YANG" w:date="2011-07-19T15:36:00Z">
              <w:r>
                <w:rPr>
                  <w:rFonts w:hint="eastAsia"/>
                  <w:color w:val="000000"/>
                  <w:lang w:eastAsia="zh-CN"/>
                </w:rPr>
                <w:t xml:space="preserve"> and AVD-4127</w:t>
              </w:r>
            </w:ins>
            <w:ins w:id="14" w:author="Weiwei(Tommy) YANG" w:date="2011-07-19T15:35:00Z">
              <w:r>
                <w:rPr>
                  <w:rFonts w:hint="eastAsia"/>
                  <w:color w:val="000000"/>
                  <w:lang w:eastAsia="zh-CN"/>
                </w:rPr>
                <w:t>.</w:t>
              </w:r>
            </w:ins>
          </w:p>
        </w:tc>
      </w:tr>
    </w:tbl>
    <w:p w:rsidR="00073DB7" w:rsidRDefault="00073DB7">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sectPr w:rsidR="00467C29" w:rsidRPr="00A452E2" w:rsidSect="007E0C3B">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720" w:footer="720" w:gutter="0"/>
          <w:cols w:space="720"/>
          <w:titlePg/>
          <w:docGrid w:linePitch="326"/>
        </w:sectPr>
      </w:pPr>
    </w:p>
    <w:p w:rsidR="00467C29" w:rsidRPr="00A452E2" w:rsidRDefault="00467C29" w:rsidP="00467C29">
      <w:pPr>
        <w:pStyle w:val="RecNo"/>
        <w:rPr>
          <w:lang w:eastAsia="zh-CN"/>
        </w:rPr>
      </w:pPr>
      <w:r w:rsidRPr="00A452E2">
        <w:lastRenderedPageBreak/>
        <w:t xml:space="preserve">Draft </w:t>
      </w:r>
      <w:del w:id="16" w:author="AVD-4048" w:date="2011-07-19T16:35:00Z">
        <w:r w:rsidRPr="00A452E2" w:rsidDel="00CB45B2">
          <w:delText xml:space="preserve">new </w:delText>
        </w:r>
      </w:del>
      <w:r w:rsidRPr="00A452E2">
        <w:t xml:space="preserve">ITU-T Recommendation </w:t>
      </w:r>
      <w:r>
        <w:rPr>
          <w:lang w:val="en-US"/>
        </w:rPr>
        <w:t>H.248.82</w:t>
      </w:r>
      <w:del w:id="17" w:author="AVD-4048" w:date="2011-07-19T16:35:00Z">
        <w:r w:rsidDel="00CB45B2">
          <w:rPr>
            <w:lang w:val="en-US"/>
          </w:rPr>
          <w:delText xml:space="preserve"> (ex </w:delText>
        </w:r>
        <w:r w:rsidRPr="00A452E2" w:rsidDel="00CB45B2">
          <w:delText>H.248.ECN</w:delText>
        </w:r>
        <w:r w:rsidDel="00CB45B2">
          <w:rPr>
            <w:rFonts w:hint="eastAsia"/>
            <w:lang w:eastAsia="zh-CN"/>
          </w:rPr>
          <w:delText>)</w:delText>
        </w:r>
      </w:del>
    </w:p>
    <w:p w:rsidR="00467C29" w:rsidRPr="00A452E2" w:rsidRDefault="00467C29" w:rsidP="00467C29">
      <w:pPr>
        <w:pStyle w:val="Rectitle"/>
      </w:pPr>
      <w:r w:rsidRPr="00A452E2">
        <w:t>Gateway Control Protocol: Explicit Congestion Notification Support</w:t>
      </w:r>
    </w:p>
    <w:p w:rsidR="00467C29" w:rsidRPr="00A452E2" w:rsidRDefault="00467C29" w:rsidP="00467C29">
      <w:pPr>
        <w:pStyle w:val="Headingb"/>
      </w:pPr>
      <w:r w:rsidRPr="00A452E2">
        <w:t>AAP Summary</w:t>
      </w:r>
    </w:p>
    <w:p w:rsidR="00467C29" w:rsidRPr="00A452E2" w:rsidRDefault="00467C29" w:rsidP="00467C29">
      <w:r w:rsidRPr="00A452E2">
        <w:rPr>
          <w:highlight w:val="yellow"/>
        </w:rPr>
        <w:t>[To be added before Consent]</w:t>
      </w:r>
    </w:p>
    <w:p w:rsidR="00467C29" w:rsidRPr="00A452E2" w:rsidRDefault="00467C29" w:rsidP="00467C29">
      <w:pPr>
        <w:pStyle w:val="Headingb"/>
      </w:pPr>
      <w:r w:rsidRPr="00A452E2">
        <w:t>Summary</w:t>
      </w:r>
    </w:p>
    <w:p w:rsidR="00467C29" w:rsidRPr="00A452E2" w:rsidRDefault="00467C29" w:rsidP="00467C29">
      <w:r w:rsidRPr="00A452E2">
        <w:rPr>
          <w:highlight w:val="yellow"/>
        </w:rPr>
        <w:t>[To be added]</w:t>
      </w:r>
    </w:p>
    <w:p w:rsidR="00467C29" w:rsidRPr="00A452E2" w:rsidRDefault="00467C29" w:rsidP="00467C29">
      <w:pPr>
        <w:pStyle w:val="1"/>
      </w:pPr>
      <w:r w:rsidRPr="00A452E2">
        <w:t>1</w:t>
      </w:r>
      <w:r w:rsidRPr="00A452E2">
        <w:tab/>
        <w:t>Scope</w:t>
      </w:r>
    </w:p>
    <w:p w:rsidR="00467C29" w:rsidRPr="00A452E2" w:rsidRDefault="00467C29" w:rsidP="00467C29">
      <w:r w:rsidRPr="00A452E2">
        <w:rPr>
          <w:highlight w:val="yellow"/>
        </w:rPr>
        <w:t>[To be added]</w:t>
      </w:r>
    </w:p>
    <w:p w:rsidR="00467C29" w:rsidRPr="00A452E2" w:rsidRDefault="00467C29" w:rsidP="00467C29">
      <w:pPr>
        <w:pStyle w:val="1"/>
      </w:pPr>
      <w:r w:rsidRPr="00A452E2">
        <w:t>2</w:t>
      </w:r>
      <w:r w:rsidRPr="00A452E2">
        <w:tab/>
        <w:t>References</w:t>
      </w:r>
    </w:p>
    <w:p w:rsidR="00467C29" w:rsidRPr="00A452E2" w:rsidRDefault="00467C29" w:rsidP="00467C29">
      <w:r w:rsidRPr="00A452E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67C29" w:rsidRPr="00A452E2" w:rsidRDefault="00467C29" w:rsidP="00467C29">
      <w:r w:rsidRPr="00A452E2">
        <w:t>The reference to a document within this Recommendation does not give it, as a stand-alone document, the status of a Recommendation.</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H.248.1]</w:t>
      </w:r>
      <w:r w:rsidRPr="00A452E2">
        <w:tab/>
      </w:r>
      <w:ins w:id="18" w:author="Weiwei(Tommy) YANG" w:date="2011-07-21T09:54:00Z">
        <w:r w:rsidR="001F49D7" w:rsidRPr="00A452E2">
          <w:t xml:space="preserve">Recommendation </w:t>
        </w:r>
      </w:ins>
      <w:r w:rsidRPr="00A452E2">
        <w:t xml:space="preserve">ITU-T </w:t>
      </w:r>
      <w:del w:id="19" w:author="Weiwei(Tommy) YANG" w:date="2011-07-21T09:54:00Z">
        <w:r w:rsidRPr="00A452E2" w:rsidDel="001F49D7">
          <w:delText xml:space="preserve">Recommendation </w:delText>
        </w:r>
      </w:del>
      <w:r w:rsidRPr="00A452E2">
        <w:t xml:space="preserve">H.248.1 (09/05) + Amendment 1 (05/08) + Amendment 2 (12/09), </w:t>
      </w:r>
      <w:r w:rsidRPr="00A452E2">
        <w:rPr>
          <w:i/>
        </w:rPr>
        <w:t>Gateway Control Protocol: Version 3.</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H.248.47]</w:t>
      </w:r>
      <w:r w:rsidRPr="00A452E2">
        <w:tab/>
      </w:r>
      <w:ins w:id="20" w:author="Weiwei(Tommy) YANG" w:date="2011-07-21T09:55:00Z">
        <w:r w:rsidR="001F49D7" w:rsidRPr="00A452E2">
          <w:t xml:space="preserve">Recommendation </w:t>
        </w:r>
      </w:ins>
      <w:r w:rsidRPr="00A452E2">
        <w:t xml:space="preserve">ITU-T </w:t>
      </w:r>
      <w:del w:id="21" w:author="Weiwei(Tommy) YANG" w:date="2011-07-21T09:55:00Z">
        <w:r w:rsidRPr="00A452E2" w:rsidDel="001F49D7">
          <w:delText xml:space="preserve">Recommendation </w:delText>
        </w:r>
      </w:del>
      <w:r w:rsidRPr="00A452E2">
        <w:t xml:space="preserve">H.248.47 (07/08), </w:t>
      </w:r>
      <w:r w:rsidRPr="00A452E2">
        <w:rPr>
          <w:i/>
        </w:rPr>
        <w:t xml:space="preserve">Gateway Control Protocol: </w:t>
      </w:r>
      <w:r w:rsidRPr="00A452E2">
        <w:t>Statistic conditional reporting package</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H.248.50]</w:t>
      </w:r>
      <w:r w:rsidRPr="00A452E2">
        <w:tab/>
      </w:r>
      <w:ins w:id="22" w:author="Weiwei(Tommy) YANG" w:date="2011-07-21T09:55:00Z">
        <w:r w:rsidR="001F49D7" w:rsidRPr="00A452E2">
          <w:t xml:space="preserve">Recommendation </w:t>
        </w:r>
      </w:ins>
      <w:r w:rsidRPr="00A452E2">
        <w:t xml:space="preserve">ITU-T </w:t>
      </w:r>
      <w:del w:id="23" w:author="Weiwei(Tommy) YANG" w:date="2011-07-21T09:55:00Z">
        <w:r w:rsidRPr="00A452E2" w:rsidDel="001F49D7">
          <w:delText xml:space="preserve">Recommendation </w:delText>
        </w:r>
      </w:del>
      <w:r w:rsidRPr="00A452E2">
        <w:t xml:space="preserve">H.248.50 (09/10), </w:t>
      </w:r>
      <w:r w:rsidRPr="00A452E2">
        <w:rPr>
          <w:i/>
        </w:rPr>
        <w:t xml:space="preserve">Gateway Control Protocol: </w:t>
      </w:r>
      <w:r w:rsidRPr="00A452E2">
        <w:t>NAT traversal toolkit packages</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H.248.64]</w:t>
      </w:r>
      <w:r w:rsidRPr="00A452E2">
        <w:tab/>
      </w:r>
      <w:ins w:id="24" w:author="Weiwei(Tommy) YANG" w:date="2011-07-21T09:55:00Z">
        <w:r w:rsidR="001F49D7" w:rsidRPr="00A452E2">
          <w:t xml:space="preserve">Recommendation </w:t>
        </w:r>
      </w:ins>
      <w:r w:rsidRPr="00A452E2">
        <w:t xml:space="preserve">ITU-T </w:t>
      </w:r>
      <w:del w:id="25" w:author="Weiwei(Tommy) YANG" w:date="2011-07-21T09:55:00Z">
        <w:r w:rsidRPr="00A452E2" w:rsidDel="001F49D7">
          <w:delText xml:space="preserve">Recommendation </w:delText>
        </w:r>
      </w:del>
      <w:r w:rsidRPr="00A452E2">
        <w:t xml:space="preserve">H.248.64 (12/09), </w:t>
      </w:r>
      <w:r w:rsidRPr="00A452E2">
        <w:rPr>
          <w:i/>
        </w:rPr>
        <w:t xml:space="preserve">Gateway Control Protocol: </w:t>
      </w:r>
      <w:r w:rsidRPr="00A452E2">
        <w:t>IP router packages</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pPr>
      <w:r w:rsidRPr="00A452E2">
        <w:t>[IETF RFC 3168]</w:t>
      </w:r>
      <w:r w:rsidRPr="00A452E2">
        <w:tab/>
        <w:t xml:space="preserve">IETF RFC 3168 (2001), </w:t>
      </w:r>
      <w:proofErr w:type="gramStart"/>
      <w:r w:rsidRPr="00A452E2">
        <w:rPr>
          <w:i/>
        </w:rPr>
        <w:t>The</w:t>
      </w:r>
      <w:proofErr w:type="gramEnd"/>
      <w:r w:rsidRPr="00A452E2">
        <w:rPr>
          <w:i/>
        </w:rPr>
        <w:t xml:space="preserve"> Addition of Explicit Congestion Notification (ECN) to IP.</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3550]</w:t>
      </w:r>
      <w:r w:rsidRPr="00A452E2">
        <w:tab/>
        <w:t xml:space="preserve">IETF RFC 3550 (2003), </w:t>
      </w:r>
      <w:r w:rsidRPr="00A452E2">
        <w:rPr>
          <w:i/>
          <w:iCs/>
        </w:rPr>
        <w:t>RTP: A Transport Protocol for Real-Time Applications</w:t>
      </w:r>
      <w:r w:rsidRPr="00A452E2">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3611]</w:t>
      </w:r>
      <w:r w:rsidRPr="00A452E2">
        <w:tab/>
      </w:r>
      <w:proofErr w:type="gramStart"/>
      <w:r w:rsidRPr="00A452E2">
        <w:t xml:space="preserve">IETF RFC 3611 (2003), </w:t>
      </w:r>
      <w:r w:rsidRPr="00A452E2">
        <w:rPr>
          <w:i/>
          <w:iCs/>
        </w:rPr>
        <w:t>RTP Control Protocol Extended Reports (RTCP XR)</w:t>
      </w:r>
      <w:r w:rsidRPr="00A452E2">
        <w:t>.</w:t>
      </w:r>
      <w:proofErr w:type="gramEnd"/>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4585]</w:t>
      </w:r>
      <w:r w:rsidRPr="00A452E2">
        <w:tab/>
        <w:t xml:space="preserve">IETF RFC 4585 (2006), </w:t>
      </w:r>
      <w:r w:rsidRPr="00A452E2">
        <w:rPr>
          <w:i/>
          <w:iCs/>
        </w:rPr>
        <w:t>Extended RTP Profile for Real-time Transport Control Protocol (RTCP)-Based Feedback (RTP/AVPF)</w:t>
      </w:r>
      <w:r w:rsidRPr="00A452E2">
        <w:t>.</w:t>
      </w:r>
    </w:p>
    <w:p w:rsidR="00467C29" w:rsidRPr="00A452E2" w:rsidRDefault="00467C29" w:rsidP="00467C29">
      <w:pPr>
        <w:pStyle w:val="enumlev1"/>
        <w:tabs>
          <w:tab w:val="clear" w:pos="794"/>
          <w:tab w:val="clear" w:pos="1191"/>
          <w:tab w:val="clear" w:pos="1588"/>
          <w:tab w:val="clear" w:pos="1985"/>
        </w:tabs>
        <w:ind w:left="2268" w:hanging="2268"/>
        <w:rPr>
          <w:i/>
          <w:iCs/>
        </w:rPr>
      </w:pPr>
      <w:r w:rsidRPr="00A452E2">
        <w:t>[IETF RFC 5245]</w:t>
      </w:r>
      <w:r w:rsidRPr="00A452E2">
        <w:tab/>
        <w:t xml:space="preserve">IETF RFC 5245 (2010), </w:t>
      </w:r>
      <w:r w:rsidRPr="00A452E2">
        <w:rPr>
          <w:i/>
          <w:iCs/>
        </w:rPr>
        <w:t>Interactive Connectivity Establishment (ICE)</w:t>
      </w:r>
      <w:proofErr w:type="gramStart"/>
      <w:r w:rsidRPr="00A452E2">
        <w:rPr>
          <w:i/>
          <w:iCs/>
        </w:rPr>
        <w:t>:A</w:t>
      </w:r>
      <w:proofErr w:type="gramEnd"/>
      <w:r w:rsidRPr="00A452E2">
        <w:rPr>
          <w:i/>
          <w:iCs/>
        </w:rPr>
        <w:t xml:space="preserve"> Protocol for Network Address Translator (NAT) Traversal for  Offer/Answer Protocols</w:t>
      </w:r>
    </w:p>
    <w:p w:rsidR="00467C29" w:rsidRPr="00A452E2" w:rsidRDefault="00467C29" w:rsidP="00467C29">
      <w:pPr>
        <w:pStyle w:val="enumlev1"/>
        <w:tabs>
          <w:tab w:val="clear" w:pos="794"/>
          <w:tab w:val="clear" w:pos="1191"/>
          <w:tab w:val="clear" w:pos="1588"/>
          <w:tab w:val="clear" w:pos="1985"/>
        </w:tabs>
        <w:ind w:left="2268" w:hanging="2268"/>
        <w:rPr>
          <w:i/>
          <w:iCs/>
        </w:rPr>
      </w:pPr>
      <w:r w:rsidRPr="00A452E2">
        <w:t>[IETF RFC 5506]</w:t>
      </w:r>
      <w:r w:rsidRPr="00A452E2">
        <w:tab/>
      </w:r>
      <w:proofErr w:type="gramStart"/>
      <w:r w:rsidRPr="00A452E2">
        <w:t xml:space="preserve">IETF RFC 5506 (2009), </w:t>
      </w:r>
      <w:r w:rsidRPr="00A452E2">
        <w:rPr>
          <w:i/>
          <w:iCs/>
        </w:rPr>
        <w:t>Support for Reduced-Size Real-Time Transport Control Protocol (RTCP):</w:t>
      </w:r>
      <w:ins w:id="26" w:author="AVD-4048" w:date="2011-07-19T16:36:00Z">
        <w:r w:rsidR="00CB45B2">
          <w:rPr>
            <w:rFonts w:hint="eastAsia"/>
            <w:i/>
            <w:iCs/>
            <w:lang w:eastAsia="zh-CN"/>
          </w:rPr>
          <w:t xml:space="preserve"> </w:t>
        </w:r>
      </w:ins>
      <w:r w:rsidRPr="00A452E2">
        <w:rPr>
          <w:i/>
          <w:iCs/>
        </w:rPr>
        <w:t>Opportunities and Consequences</w:t>
      </w:r>
      <w:r w:rsidRPr="00A452E2">
        <w:t>.</w:t>
      </w:r>
      <w:proofErr w:type="gramEnd"/>
    </w:p>
    <w:p w:rsidR="00467C29" w:rsidRPr="00A452E2" w:rsidRDefault="00467C29" w:rsidP="00467C29">
      <w:pPr>
        <w:pStyle w:val="enumlev1"/>
        <w:tabs>
          <w:tab w:val="clear" w:pos="794"/>
          <w:tab w:val="clear" w:pos="1191"/>
          <w:tab w:val="clear" w:pos="1588"/>
          <w:tab w:val="clear" w:pos="1985"/>
        </w:tabs>
        <w:ind w:left="2268" w:hanging="2268"/>
        <w:rPr>
          <w:i/>
        </w:rPr>
      </w:pPr>
      <w:r w:rsidRPr="00A452E2">
        <w:lastRenderedPageBreak/>
        <w:t>[IETF ECN]</w:t>
      </w:r>
      <w:r w:rsidRPr="00A452E2">
        <w:tab/>
      </w:r>
      <w:proofErr w:type="gramStart"/>
      <w:r w:rsidRPr="00A452E2">
        <w:t>IETF draft-ietf-avtcore-ecn-for-rtp-</w:t>
      </w:r>
      <w:del w:id="27" w:author="Weiwei(Tommy) YANG" w:date="2011-07-19T16:56:00Z">
        <w:r w:rsidRPr="00A452E2" w:rsidDel="00A60065">
          <w:delText>00</w:delText>
        </w:r>
      </w:del>
      <w:ins w:id="28" w:author="Weiwei(Tommy) YANG" w:date="2011-07-19T16:56:00Z">
        <w:r w:rsidR="00A60065" w:rsidRPr="00A452E2">
          <w:t>0</w:t>
        </w:r>
        <w:r w:rsidR="00A60065">
          <w:rPr>
            <w:rFonts w:hint="eastAsia"/>
            <w:lang w:eastAsia="zh-CN"/>
          </w:rPr>
          <w:t>4</w:t>
        </w:r>
      </w:ins>
      <w:r w:rsidRPr="00A452E2">
        <w:t xml:space="preserve">, </w:t>
      </w:r>
      <w:r w:rsidRPr="00A452E2">
        <w:rPr>
          <w:i/>
          <w:iCs/>
        </w:rPr>
        <w:t>Explicit Congestion Notification (ECN) for RTP over UDP</w:t>
      </w:r>
      <w:r w:rsidRPr="00A452E2">
        <w:t>.</w:t>
      </w:r>
      <w:proofErr w:type="gramEnd"/>
    </w:p>
    <w:p w:rsidR="0005405F" w:rsidRPr="00A452E2" w:rsidRDefault="0005405F" w:rsidP="0005405F">
      <w:pPr>
        <w:rPr>
          <w:ins w:id="29" w:author="Weiwei(Tommy) YANG" w:date="2011-07-19T17:07:00Z"/>
          <w:i/>
        </w:rPr>
      </w:pPr>
      <w:ins w:id="30" w:author="Weiwei(Tommy) YANG" w:date="2011-07-19T17:07:00Z">
        <w:r w:rsidRPr="00A452E2">
          <w:rPr>
            <w:i/>
            <w:highlight w:val="yellow"/>
          </w:rPr>
          <w:t xml:space="preserve">{Editor's Note: </w:t>
        </w:r>
        <w:r>
          <w:rPr>
            <w:rFonts w:hint="eastAsia"/>
            <w:i/>
            <w:highlight w:val="yellow"/>
            <w:lang w:eastAsia="zh-CN"/>
          </w:rPr>
          <w:t xml:space="preserve">Further investigation to check the dependency of IETF RFC 2198 is </w:t>
        </w:r>
      </w:ins>
      <w:ins w:id="31" w:author="Weiwei(Tommy) YANG" w:date="2011-07-21T09:55:00Z">
        <w:r w:rsidR="001F49D7">
          <w:rPr>
            <w:rFonts w:hint="eastAsia"/>
            <w:i/>
            <w:highlight w:val="yellow"/>
            <w:lang w:eastAsia="zh-CN"/>
          </w:rPr>
          <w:t>solicite</w:t>
        </w:r>
      </w:ins>
      <w:ins w:id="32" w:author="Weiwei(Tommy) YANG" w:date="2011-07-19T17:07:00Z">
        <w:r>
          <w:rPr>
            <w:rFonts w:hint="eastAsia"/>
            <w:i/>
            <w:highlight w:val="yellow"/>
            <w:lang w:eastAsia="zh-CN"/>
          </w:rPr>
          <w:t>d</w:t>
        </w:r>
        <w:r w:rsidRPr="00A452E2">
          <w:rPr>
            <w:i/>
            <w:highlight w:val="yellow"/>
          </w:rPr>
          <w:t>.}</w:t>
        </w:r>
      </w:ins>
    </w:p>
    <w:p w:rsidR="00467C29" w:rsidRPr="00A452E2" w:rsidRDefault="00467C29" w:rsidP="00467C29">
      <w:pPr>
        <w:pStyle w:val="1"/>
      </w:pPr>
      <w:r w:rsidRPr="00A452E2">
        <w:t>3</w:t>
      </w:r>
      <w:r w:rsidRPr="00A452E2">
        <w:tab/>
        <w:t>Definitions</w:t>
      </w:r>
    </w:p>
    <w:p w:rsidR="00467C29" w:rsidRPr="00A452E2" w:rsidRDefault="00467C29" w:rsidP="00467C29">
      <w:pPr>
        <w:pStyle w:val="2"/>
      </w:pPr>
      <w:r w:rsidRPr="00A452E2">
        <w:t>3.1</w:t>
      </w:r>
      <w:r w:rsidRPr="00A452E2">
        <w:tab/>
        <w:t>Terms defined elsewhere</w:t>
      </w:r>
    </w:p>
    <w:p w:rsidR="00467C29" w:rsidRPr="00A452E2" w:rsidRDefault="00467C29" w:rsidP="00467C29">
      <w:r w:rsidRPr="00A452E2">
        <w:t>This Recommendation uses the following terms defined elsewhere:</w:t>
      </w:r>
    </w:p>
    <w:p w:rsidR="001B4A40" w:rsidRPr="004E4F32" w:rsidRDefault="001B4A40" w:rsidP="001B4A40">
      <w:pPr>
        <w:rPr>
          <w:ins w:id="33" w:author="Arturo Martin de Nicolas" w:date="2011-07-06T18:39:00Z"/>
        </w:rPr>
      </w:pPr>
      <w:r w:rsidRPr="004E4F32">
        <w:rPr>
          <w:b/>
        </w:rPr>
        <w:t>3.1.1</w:t>
      </w:r>
      <w:r w:rsidRPr="004E4F32">
        <w:rPr>
          <w:b/>
        </w:rPr>
        <w:tab/>
      </w:r>
      <w:del w:id="34" w:author="Arturo Martin de Nicolas" w:date="2011-07-06T18:38:00Z">
        <w:r w:rsidRPr="004E4F32" w:rsidDel="002D2906">
          <w:rPr>
            <w:b/>
          </w:rPr>
          <w:delText>&lt;Term 1&gt;</w:delText>
        </w:r>
      </w:del>
      <w:ins w:id="35" w:author="Arturo Martin de Nicolas" w:date="2011-07-06T18:38:00Z">
        <w:r w:rsidRPr="004E4F32">
          <w:rPr>
            <w:b/>
          </w:rPr>
          <w:t>Sender</w:t>
        </w:r>
      </w:ins>
      <w:r w:rsidRPr="004E4F32">
        <w:t xml:space="preserve"> [</w:t>
      </w:r>
      <w:del w:id="36" w:author="Arturo Martin de Nicolas" w:date="2011-07-06T18:38:00Z">
        <w:r w:rsidRPr="004E4F32" w:rsidDel="002D2906">
          <w:delText>Reference</w:delText>
        </w:r>
      </w:del>
      <w:ins w:id="37" w:author="Arturo Martin de Nicolas" w:date="2011-07-06T18:38:00Z">
        <w:r w:rsidRPr="004E4F32">
          <w:t>IETF ECN</w:t>
        </w:r>
      </w:ins>
      <w:r w:rsidRPr="004E4F32">
        <w:t xml:space="preserve">]: </w:t>
      </w:r>
      <w:ins w:id="38" w:author="Arturo Martin de Nicolas" w:date="2011-07-06T18:38:00Z">
        <w:r w:rsidRPr="004E4F32">
          <w:rPr>
            <w:rFonts w:eastAsia="Times New Roman"/>
            <w:szCs w:val="24"/>
          </w:rPr>
          <w:t xml:space="preserve">A sender of RTP packets carrying an encoded media stream. The sender has the possibility to </w:t>
        </w:r>
      </w:ins>
      <w:ins w:id="39" w:author="Arturo Martin de Nicolas" w:date="2011-07-06T18:43:00Z">
        <w:r w:rsidRPr="004E4F32">
          <w:rPr>
            <w:rFonts w:eastAsia="Times New Roman"/>
            <w:szCs w:val="24"/>
          </w:rPr>
          <w:t>e</w:t>
        </w:r>
      </w:ins>
      <w:ins w:id="40" w:author="Arturo Martin de Nicolas" w:date="2011-07-06T18:38:00Z">
        <w:r w:rsidRPr="004E4F32">
          <w:rPr>
            <w:rFonts w:eastAsia="Times New Roman"/>
            <w:szCs w:val="24"/>
          </w:rPr>
          <w:t>ffect how this transmission is performed.  It is one end-point of the ECN control loop.</w:t>
        </w:r>
      </w:ins>
      <w:del w:id="41" w:author="Arturo Martin de Nicolas" w:date="2011-07-06T18:38:00Z">
        <w:r w:rsidRPr="004E4F32" w:rsidDel="002D2906">
          <w:delText>&lt;optional quoted definition&gt;</w:delText>
        </w:r>
      </w:del>
    </w:p>
    <w:p w:rsidR="001B4A40" w:rsidRPr="004E4F32" w:rsidRDefault="001B4A40" w:rsidP="001B4A40">
      <w:pPr>
        <w:numPr>
          <w:ins w:id="42" w:author="Arturo Martin de Nicolas" w:date="2011-07-06T18:39:00Z"/>
        </w:numPr>
      </w:pPr>
      <w:ins w:id="43" w:author="Arturo Martin de Nicolas" w:date="2011-07-06T18:39:00Z">
        <w:r w:rsidRPr="004E4F32">
          <w:t xml:space="preserve">NOTE: the sender in this sense may or may not be the same as the RTP </w:t>
        </w:r>
      </w:ins>
      <w:ins w:id="44" w:author="Weiwei(Tommy) YANG" w:date="2011-07-21T09:47:00Z">
        <w:r w:rsidR="00BB71CD">
          <w:rPr>
            <w:rFonts w:hint="eastAsia"/>
            <w:lang w:eastAsia="zh-CN"/>
          </w:rPr>
          <w:t>E</w:t>
        </w:r>
      </w:ins>
      <w:ins w:id="45" w:author="Arturo Martin de Nicolas" w:date="2011-07-06T18:41:00Z">
        <w:r w:rsidRPr="004E4F32">
          <w:t>nd</w:t>
        </w:r>
      </w:ins>
      <w:ins w:id="46" w:author="Weiwei(Tommy) YANG" w:date="2011-07-21T09:47:00Z">
        <w:r w:rsidR="00BB71CD">
          <w:rPr>
            <w:rFonts w:hint="eastAsia"/>
            <w:lang w:eastAsia="zh-CN"/>
          </w:rPr>
          <w:t xml:space="preserve"> S</w:t>
        </w:r>
      </w:ins>
      <w:ins w:id="47" w:author="Arturo Martin de Nicolas" w:date="2011-07-06T18:41:00Z">
        <w:r w:rsidRPr="004E4F32">
          <w:t>ystem</w:t>
        </w:r>
      </w:ins>
      <w:ins w:id="48" w:author="Arturo Martin de Nicolas" w:date="2011-07-06T18:39:00Z">
        <w:r w:rsidRPr="004E4F32">
          <w:t>.</w:t>
        </w:r>
      </w:ins>
    </w:p>
    <w:p w:rsidR="001B4A40" w:rsidRPr="004E4F32" w:rsidRDefault="001B4A40" w:rsidP="001B4A40">
      <w:r w:rsidRPr="004E4F32">
        <w:rPr>
          <w:b/>
        </w:rPr>
        <w:t>3.1.2</w:t>
      </w:r>
      <w:r w:rsidRPr="004E4F32">
        <w:rPr>
          <w:b/>
        </w:rPr>
        <w:tab/>
      </w:r>
      <w:del w:id="49" w:author="Arturo Martin de Nicolas" w:date="2011-07-06T18:38:00Z">
        <w:r w:rsidRPr="004E4F32" w:rsidDel="002D2906">
          <w:rPr>
            <w:b/>
          </w:rPr>
          <w:delText>&lt;Term 2&gt;</w:delText>
        </w:r>
      </w:del>
      <w:ins w:id="50" w:author="Arturo Martin de Nicolas" w:date="2011-07-06T18:38:00Z">
        <w:r w:rsidRPr="004E4F32">
          <w:rPr>
            <w:b/>
          </w:rPr>
          <w:t>Receiver</w:t>
        </w:r>
      </w:ins>
      <w:r w:rsidRPr="004E4F32">
        <w:t xml:space="preserve"> [</w:t>
      </w:r>
      <w:del w:id="51" w:author="Arturo Martin de Nicolas" w:date="2011-07-06T18:38:00Z">
        <w:r w:rsidRPr="004E4F32" w:rsidDel="002D2906">
          <w:delText>Reference</w:delText>
        </w:r>
      </w:del>
      <w:ins w:id="52" w:author="Arturo Martin de Nicolas" w:date="2011-07-06T18:38:00Z">
        <w:r w:rsidRPr="004E4F32">
          <w:t>IETF E</w:t>
        </w:r>
      </w:ins>
      <w:ins w:id="53" w:author="Weiwei(Tommy) YANG" w:date="2011-07-19T12:37:00Z">
        <w:r>
          <w:rPr>
            <w:rFonts w:eastAsiaTheme="minorEastAsia" w:hint="eastAsia"/>
            <w:lang w:eastAsia="zh-CN"/>
          </w:rPr>
          <w:t>C</w:t>
        </w:r>
      </w:ins>
      <w:ins w:id="54" w:author="Arturo Martin de Nicolas" w:date="2011-07-06T18:38:00Z">
        <w:r w:rsidRPr="004E4F32">
          <w:t>N</w:t>
        </w:r>
      </w:ins>
      <w:r w:rsidRPr="004E4F32">
        <w:t xml:space="preserve">]: </w:t>
      </w:r>
      <w:ins w:id="55" w:author="Arturo Martin de Nicolas" w:date="2011-07-06T18:39:00Z">
        <w:r w:rsidRPr="004E4F32">
          <w:rPr>
            <w:rFonts w:eastAsia="Times New Roman"/>
            <w:szCs w:val="24"/>
          </w:rPr>
          <w:t>A receiver of RTP packets with the intention to consume the media stream.  It sends RTCP feedback on the received stream. It is the other end-point of the ECN control loop.</w:t>
        </w:r>
      </w:ins>
      <w:del w:id="56" w:author="Arturo Martin de Nicolas" w:date="2011-07-06T18:39:00Z">
        <w:r w:rsidRPr="004E4F32" w:rsidDel="002D2906">
          <w:delText>&lt;optional quoted definition&gt;</w:delText>
        </w:r>
      </w:del>
    </w:p>
    <w:p w:rsidR="001B4A40" w:rsidRPr="004E4F32" w:rsidRDefault="001B4A40" w:rsidP="001B4A40">
      <w:ins w:id="57" w:author="Arturo Martin de Nicolas" w:date="2011-07-06T18:41:00Z">
        <w:r w:rsidRPr="004E4F32">
          <w:t xml:space="preserve">NOTE: the receiver in this sense may or may not be the same as the RTP </w:t>
        </w:r>
      </w:ins>
      <w:ins w:id="58" w:author="Weiwei(Tommy) YANG" w:date="2011-07-21T09:47:00Z">
        <w:r w:rsidR="00BB71CD">
          <w:rPr>
            <w:rFonts w:hint="eastAsia"/>
            <w:lang w:eastAsia="zh-CN"/>
          </w:rPr>
          <w:t>E</w:t>
        </w:r>
      </w:ins>
      <w:ins w:id="59" w:author="Arturo Martin de Nicolas" w:date="2011-07-06T18:41:00Z">
        <w:r w:rsidRPr="004E4F32">
          <w:t>nd</w:t>
        </w:r>
      </w:ins>
      <w:ins w:id="60" w:author="Weiwei(Tommy) YANG" w:date="2011-07-21T09:47:00Z">
        <w:r w:rsidR="00BB71CD">
          <w:rPr>
            <w:rFonts w:hint="eastAsia"/>
            <w:lang w:eastAsia="zh-CN"/>
          </w:rPr>
          <w:t xml:space="preserve"> S</w:t>
        </w:r>
      </w:ins>
      <w:ins w:id="61" w:author="Arturo Martin de Nicolas" w:date="2011-07-06T18:41:00Z">
        <w:r w:rsidRPr="004E4F32">
          <w:t>ystem.</w:t>
        </w:r>
      </w:ins>
    </w:p>
    <w:p w:rsidR="00467C29" w:rsidRPr="00A452E2" w:rsidRDefault="00467C29" w:rsidP="00467C29">
      <w:pPr>
        <w:pStyle w:val="2"/>
      </w:pPr>
      <w:r w:rsidRPr="00A452E2">
        <w:t>3.2</w:t>
      </w:r>
      <w:r w:rsidRPr="00A452E2">
        <w:tab/>
        <w:t>Terms defined in this Recommendation</w:t>
      </w:r>
    </w:p>
    <w:p w:rsidR="00467C29" w:rsidRPr="00A452E2" w:rsidRDefault="00467C29" w:rsidP="00467C29">
      <w:r w:rsidRPr="00A452E2">
        <w:t>This Recommendation defines the following terms:</w:t>
      </w:r>
    </w:p>
    <w:p w:rsidR="001B4A40" w:rsidRPr="004E4F32" w:rsidDel="003B2004" w:rsidRDefault="001B4A40" w:rsidP="001B4A40">
      <w:pPr>
        <w:rPr>
          <w:del w:id="62" w:author="Weiwei(Tommy) YANG" w:date="2011-07-21T10:16:00Z"/>
        </w:rPr>
      </w:pPr>
      <w:del w:id="63" w:author="Arturo Martin de Nicolas" w:date="2011-07-06T18:44:00Z">
        <w:r w:rsidRPr="004E4F32" w:rsidDel="007E4EFD">
          <w:rPr>
            <w:b/>
          </w:rPr>
          <w:delText>3.2.1</w:delText>
        </w:r>
        <w:r w:rsidRPr="004E4F32" w:rsidDel="007E4EFD">
          <w:rPr>
            <w:b/>
          </w:rPr>
          <w:tab/>
          <w:delText>Actuating Element:</w:delText>
        </w:r>
        <w:r w:rsidRPr="004E4F32" w:rsidDel="007E4EFD">
          <w:delText xml:space="preserve"> According to control theory... </w:delText>
        </w:r>
        <w:r w:rsidRPr="004E4F32" w:rsidDel="007E4EFD">
          <w:rPr>
            <w:highlight w:val="yellow"/>
          </w:rPr>
          <w:delText>&lt;tbd&gt;.</w:delText>
        </w:r>
      </w:del>
    </w:p>
    <w:p w:rsidR="001B4A40" w:rsidRPr="004E4F32" w:rsidRDefault="001B4A40" w:rsidP="001B4A40">
      <w:r w:rsidRPr="004E4F32">
        <w:rPr>
          <w:b/>
        </w:rPr>
        <w:t>3.2.</w:t>
      </w:r>
      <w:ins w:id="64" w:author="Arturo Martin de Nicolas" w:date="2011-07-06T18:44:00Z">
        <w:r w:rsidRPr="004E4F32">
          <w:rPr>
            <w:b/>
          </w:rPr>
          <w:t>1</w:t>
        </w:r>
      </w:ins>
      <w:del w:id="65" w:author="Arturo Martin de Nicolas" w:date="2011-07-06T18:44:00Z">
        <w:r w:rsidRPr="004E4F32" w:rsidDel="007E4EFD">
          <w:rPr>
            <w:b/>
          </w:rPr>
          <w:delText>2</w:delText>
        </w:r>
      </w:del>
      <w:r w:rsidRPr="004E4F32">
        <w:rPr>
          <w:b/>
        </w:rPr>
        <w:tab/>
      </w:r>
      <w:proofErr w:type="spellStart"/>
      <w:r w:rsidRPr="004E4F32">
        <w:rPr>
          <w:b/>
        </w:rPr>
        <w:t>AuditValue.req</w:t>
      </w:r>
      <w:proofErr w:type="spellEnd"/>
      <w:r w:rsidRPr="004E4F32">
        <w:rPr>
          <w:b/>
        </w:rPr>
        <w:t>:</w:t>
      </w:r>
      <w:r w:rsidRPr="004E4F32">
        <w:t xml:space="preserve"> </w:t>
      </w:r>
      <w:proofErr w:type="gramStart"/>
      <w:r w:rsidRPr="004E4F32">
        <w:t>A</w:t>
      </w:r>
      <w:proofErr w:type="gramEnd"/>
      <w:r w:rsidRPr="004E4F32">
        <w:t xml:space="preserve"> H.248.1 </w:t>
      </w:r>
      <w:proofErr w:type="spellStart"/>
      <w:r w:rsidRPr="004E4F32">
        <w:t>AuditValue</w:t>
      </w:r>
      <w:proofErr w:type="spellEnd"/>
      <w:r w:rsidRPr="004E4F32">
        <w:t xml:space="preserve"> command request.</w:t>
      </w:r>
    </w:p>
    <w:p w:rsidR="001B4A40" w:rsidRPr="004E4F32" w:rsidDel="007E4EFD" w:rsidRDefault="001B4A40" w:rsidP="001B4A40">
      <w:pPr>
        <w:rPr>
          <w:del w:id="66" w:author="Arturo Martin de Nicolas" w:date="2011-07-06T18:44:00Z"/>
        </w:rPr>
      </w:pPr>
      <w:del w:id="67" w:author="Arturo Martin de Nicolas" w:date="2011-07-06T18:44:00Z">
        <w:r w:rsidRPr="004E4F32" w:rsidDel="007E4EFD">
          <w:rPr>
            <w:b/>
          </w:rPr>
          <w:delText>3.2.3</w:delText>
        </w:r>
        <w:r w:rsidRPr="004E4F32" w:rsidDel="007E4EFD">
          <w:rPr>
            <w:b/>
          </w:rPr>
          <w:tab/>
          <w:delText>Sensor Element:</w:delText>
        </w:r>
        <w:r w:rsidRPr="004E4F32" w:rsidDel="007E4EFD">
          <w:delText xml:space="preserve"> According to control theory... </w:delText>
        </w:r>
        <w:r w:rsidRPr="004E4F32" w:rsidDel="007E4EFD">
          <w:rPr>
            <w:highlight w:val="yellow"/>
          </w:rPr>
          <w:delText>&lt;tbd&gt;.</w:delText>
        </w:r>
      </w:del>
    </w:p>
    <w:p w:rsidR="00467C29" w:rsidRPr="00A452E2" w:rsidRDefault="00467C29" w:rsidP="00467C29">
      <w:pPr>
        <w:pStyle w:val="1"/>
      </w:pPr>
      <w:r w:rsidRPr="00A452E2">
        <w:t>4</w:t>
      </w:r>
      <w:r w:rsidRPr="00A452E2">
        <w:tab/>
        <w:t>Abbreviations and acronyms</w:t>
      </w:r>
    </w:p>
    <w:p w:rsidR="00467C29" w:rsidRPr="00A452E2" w:rsidRDefault="00467C29" w:rsidP="00467C29">
      <w:r w:rsidRPr="00A452E2">
        <w:t>This Recommendation uses the following abbreviations and acronyms:</w:t>
      </w:r>
    </w:p>
    <w:tbl>
      <w:tblPr>
        <w:tblW w:w="10086" w:type="dxa"/>
        <w:tblLayout w:type="fixed"/>
        <w:tblLook w:val="01E0"/>
      </w:tblPr>
      <w:tblGrid>
        <w:gridCol w:w="1809"/>
        <w:gridCol w:w="8277"/>
      </w:tblGrid>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ABNF</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 xml:space="preserve">Augmented Backus </w:t>
            </w:r>
            <w:proofErr w:type="spellStart"/>
            <w:r w:rsidRPr="00A452E2">
              <w:rPr>
                <w:rFonts w:ascii="CG Times" w:hAnsi="CG Times"/>
                <w:iCs/>
                <w:lang w:eastAsia="zh-CN"/>
              </w:rPr>
              <w:t>Naur</w:t>
            </w:r>
            <w:proofErr w:type="spellEnd"/>
            <w:r w:rsidRPr="00A452E2">
              <w:rPr>
                <w:rFonts w:ascii="CG Times" w:hAnsi="CG Times"/>
                <w:iCs/>
                <w:lang w:eastAsia="zh-CN"/>
              </w:rPr>
              <w:t xml:space="preserve"> Format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B2BIH</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Back-to-Back Internet protocol Host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B2BRE</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Back-to-Back RTP End system.</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CE</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Congestion Experienced</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DCCP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Datagram Congestion Control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ECN</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Explicit Congestion Notification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ECT</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ECN Capable Transport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IP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Internet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IPR</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Internet Protocol Router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LD</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Local Destination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LS</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Local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Lx</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Layer number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MCU</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Control Unit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MG</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Gateway</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lastRenderedPageBreak/>
              <w:t>MGC</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Gateway Controller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MSRP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Message Sending Relay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RD</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Remote Destination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RS</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Remote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RTP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Real Time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RTCP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RTP Control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SCTP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Stream Control Transport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SDP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Session Description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SIP</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Session Initiation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SSRC</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Synchronization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UDP</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User Datagram Protocol</w:t>
            </w:r>
          </w:p>
        </w:tc>
      </w:tr>
    </w:tbl>
    <w:p w:rsidR="00467C29" w:rsidRPr="00A452E2" w:rsidRDefault="00467C29" w:rsidP="00467C29">
      <w:pPr>
        <w:pStyle w:val="1"/>
      </w:pPr>
      <w:r w:rsidRPr="00A452E2">
        <w:t>5</w:t>
      </w:r>
      <w:r w:rsidRPr="00A452E2">
        <w:tab/>
        <w:t>Conventions</w:t>
      </w:r>
    </w:p>
    <w:p w:rsidR="00467C29" w:rsidRPr="00A452E2" w:rsidRDefault="00467C29" w:rsidP="00467C29">
      <w:pPr>
        <w:rPr>
          <w:rFonts w:hint="eastAsia"/>
          <w:lang w:eastAsia="zh-CN"/>
        </w:rPr>
      </w:pPr>
      <w:r w:rsidRPr="00A452E2">
        <w:t xml:space="preserve">Elements of the H.248 protocol model, e.g. Context, Termination, Stream, </w:t>
      </w:r>
      <w:proofErr w:type="gramStart"/>
      <w:r w:rsidRPr="00A452E2">
        <w:t>Event</w:t>
      </w:r>
      <w:proofErr w:type="gramEnd"/>
      <w:r w:rsidRPr="00A452E2">
        <w:t xml:space="preserve"> are represented using the first letter capitalised. H.248 Property, Event, Signal and Parameter identities are given in </w:t>
      </w:r>
      <w:r w:rsidRPr="00A452E2">
        <w:rPr>
          <w:i/>
        </w:rPr>
        <w:t>italics</w:t>
      </w:r>
      <w:r w:rsidRPr="00A452E2">
        <w:t>. When used in the main text SDP syntax is highlighted in bold i.e. “</w:t>
      </w:r>
      <w:r w:rsidRPr="00A452E2">
        <w:rPr>
          <w:b/>
        </w:rPr>
        <w:t>m=</w:t>
      </w:r>
      <w:r w:rsidRPr="00A452E2">
        <w:t>”</w:t>
      </w:r>
      <w:ins w:id="68" w:author="Weiwei(Tommy) YANG" w:date="2011-07-21T10:17:00Z">
        <w:r w:rsidR="00D14299">
          <w:rPr>
            <w:rFonts w:hint="eastAsia"/>
            <w:lang w:eastAsia="zh-CN"/>
          </w:rPr>
          <w:t>.</w:t>
        </w:r>
      </w:ins>
    </w:p>
    <w:p w:rsidR="00467C29" w:rsidRPr="00A452E2" w:rsidRDefault="00467C29" w:rsidP="00467C29">
      <w:pPr>
        <w:pStyle w:val="1"/>
      </w:pPr>
      <w:r w:rsidRPr="00A452E2">
        <w:t>6</w:t>
      </w:r>
      <w:r w:rsidRPr="00A452E2">
        <w:tab/>
        <w:t>Use of ECN with H.248</w:t>
      </w:r>
    </w:p>
    <w:p w:rsidR="00467C29" w:rsidRPr="00A452E2" w:rsidRDefault="00467C29" w:rsidP="00467C29">
      <w:r w:rsidRPr="00A452E2">
        <w:t>H.248 entities (MG, MGC) may be involved with ECN in multiple ways. Clause 6.1 introduces the basic control principle. Subsequent clauses illustrate example IP transport (and possibly application) protocol specific use of ECN with H.248.</w:t>
      </w:r>
    </w:p>
    <w:p w:rsidR="00467C29" w:rsidRPr="00A452E2" w:rsidRDefault="00467C29" w:rsidP="00467C29">
      <w:pPr>
        <w:pStyle w:val="2"/>
      </w:pPr>
      <w:r w:rsidRPr="00A452E2">
        <w:t>6.1</w:t>
      </w:r>
      <w:r w:rsidRPr="00A452E2">
        <w:tab/>
        <w:t>Basic ECN control loop</w:t>
      </w:r>
    </w:p>
    <w:p w:rsidR="00467C29" w:rsidRPr="00A452E2" w:rsidRDefault="00467C29" w:rsidP="00467C29">
      <w:r w:rsidRPr="00A452E2">
        <w:t xml:space="preserve">[IETF RFC 3168] defines an </w:t>
      </w:r>
      <w:del w:id="69" w:author="AVD-4048" w:date="2011-07-19T16:36:00Z">
        <w:r w:rsidRPr="00A452E2" w:rsidDel="00CB45B2">
          <w:delText xml:space="preserve"> </w:delText>
        </w:r>
      </w:del>
      <w:r w:rsidRPr="00A452E2">
        <w:t>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congestion notification information</w:t>
      </w:r>
      <w:r w:rsidRPr="00A452E2">
        <w:t xml:space="preserve"> flow in source to destination host direction;</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feedback information</w:t>
      </w:r>
      <w:r w:rsidRPr="00A452E2">
        <w:t xml:space="preserve"> flow in reverse direction, back to the traffic source;</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actuating elements</w:t>
      </w:r>
      <w:r w:rsidRPr="00A452E2">
        <w:t xml:space="preserve"> in case of indicated congestion (typically located in the source host); and</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proofErr w:type="gramStart"/>
      <w:r w:rsidRPr="00A452E2">
        <w:t>the</w:t>
      </w:r>
      <w:proofErr w:type="gramEnd"/>
      <w:r w:rsidRPr="00A452E2">
        <w:t xml:space="preserve"> </w:t>
      </w:r>
      <w:r w:rsidRPr="00A452E2">
        <w:rPr>
          <w:rFonts w:eastAsia="MS Mincho"/>
          <w:i/>
          <w:iCs/>
        </w:rPr>
        <w:t>sensor elements</w:t>
      </w:r>
      <w:r w:rsidRPr="00A452E2">
        <w:t>, responsible for indicating congestion (at a network route, in an IP hop) by ECN marking in the IP path (see (1)).</w:t>
      </w:r>
    </w:p>
    <w:p w:rsidR="00467C29" w:rsidRPr="00A452E2" w:rsidRDefault="00467C29" w:rsidP="00467C29">
      <w:r w:rsidRPr="00A452E2">
        <w:t>There might be a further component in the control plane</w:t>
      </w:r>
      <w:ins w:id="70" w:author="Weiwei(Tommy) YANG" w:date="2011-07-19T17:09:00Z">
        <w:r w:rsidR="0005405F">
          <w:rPr>
            <w:rFonts w:hint="eastAsia"/>
            <w:lang w:eastAsia="zh-CN"/>
          </w:rPr>
          <w:t xml:space="preserve"> for</w:t>
        </w:r>
      </w:ins>
      <w:r w:rsidRPr="00A452E2">
        <w:t>:</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del w:id="71" w:author="Weiwei(Tommy) YANG" w:date="2011-07-19T17:09:00Z">
        <w:r w:rsidRPr="00A452E2" w:rsidDel="0005405F">
          <w:delText xml:space="preserve">for </w:delText>
        </w:r>
      </w:del>
      <w:proofErr w:type="gramStart"/>
      <w:r w:rsidRPr="00A452E2">
        <w:t>the</w:t>
      </w:r>
      <w:proofErr w:type="gramEnd"/>
      <w:r w:rsidRPr="00A452E2">
        <w:t xml:space="preserve"> indication and negotiation of a congestion control.</w:t>
      </w:r>
    </w:p>
    <w:p w:rsidR="00467C29" w:rsidRPr="00A452E2" w:rsidRDefault="00467C29" w:rsidP="00467C29"/>
    <w:p w:rsidR="00467C29" w:rsidRPr="00A452E2" w:rsidRDefault="00F20441" w:rsidP="00467C29">
      <w:pPr>
        <w:pStyle w:val="Figure"/>
      </w:pPr>
      <w:r>
        <w:rPr>
          <w:noProof/>
          <w:lang w:val="en-US" w:eastAsia="zh-CN"/>
        </w:rPr>
        <w:lastRenderedPageBreak/>
        <w:drawing>
          <wp:inline distT="0" distB="0" distL="0" distR="0">
            <wp:extent cx="6116320" cy="33985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16320" cy="3398520"/>
                    </a:xfrm>
                    <a:prstGeom prst="rect">
                      <a:avLst/>
                    </a:prstGeom>
                    <a:noFill/>
                    <a:ln w="9525">
                      <a:noFill/>
                      <a:miter lim="800000"/>
                      <a:headEnd/>
                      <a:tailEnd/>
                    </a:ln>
                  </pic:spPr>
                </pic:pic>
              </a:graphicData>
            </a:graphic>
          </wp:inline>
        </w:drawing>
      </w:r>
    </w:p>
    <w:p w:rsidR="00467C29" w:rsidRPr="00A452E2" w:rsidRDefault="00467C29" w:rsidP="00467C29">
      <w:pPr>
        <w:pStyle w:val="Figurelegend"/>
      </w:pPr>
      <w:r w:rsidRPr="00A452E2">
        <w:t xml:space="preserve">NOTE – </w:t>
      </w:r>
      <w:r w:rsidRPr="00A452E2">
        <w:tab/>
        <w:t>The thick arrow shows the unidirectional IP packet path (where hop entities may provide ECN-CE marking. The thin arrow in reverse direction indicates protocol X packets in feedback direction.</w:t>
      </w:r>
    </w:p>
    <w:p w:rsidR="00467C29" w:rsidRPr="00A452E2" w:rsidRDefault="00467C29" w:rsidP="00467C29">
      <w:pPr>
        <w:pStyle w:val="FigureNotitle"/>
      </w:pPr>
      <w:r w:rsidRPr="00A452E2">
        <w:t xml:space="preserve">Figure 1 – ECN supporting IP network (H.248 bearer plane) – </w:t>
      </w:r>
      <w:r w:rsidRPr="00A452E2">
        <w:br/>
        <w:t>Basic model of the ECN control loop</w:t>
      </w:r>
    </w:p>
    <w:p w:rsidR="00467C29" w:rsidRPr="00A452E2" w:rsidRDefault="00467C29" w:rsidP="00467C29">
      <w:r w:rsidRPr="00A452E2">
        <w:t>In Figure 1 the control loop spans two ECN-capable IP host entities with information flows in both directions, requiring a bidirectional communication path. There are different protocols in use for ECN (Figure 1) in each direction:</w:t>
      </w:r>
    </w:p>
    <w:p w:rsidR="00467C29" w:rsidRPr="00A452E2" w:rsidRDefault="00467C29" w:rsidP="00467C29">
      <w:pPr>
        <w:numPr>
          <w:ilvl w:val="0"/>
          <w:numId w:val="10"/>
        </w:numPr>
        <w:tabs>
          <w:tab w:val="clear" w:pos="794"/>
          <w:tab w:val="clear" w:pos="1191"/>
          <w:tab w:val="clear" w:pos="1588"/>
          <w:tab w:val="clear" w:pos="1985"/>
        </w:tabs>
        <w:ind w:left="567" w:hanging="567"/>
      </w:pPr>
      <w:r w:rsidRPr="00A452E2">
        <w:t>IPv4 or IPv6 in the source-to-destination host direction for carrying ECN indications;</w:t>
      </w:r>
    </w:p>
    <w:p w:rsidR="00467C29" w:rsidRPr="00A452E2" w:rsidRDefault="00467C29" w:rsidP="00467C29">
      <w:pPr>
        <w:numPr>
          <w:ilvl w:val="0"/>
          <w:numId w:val="10"/>
        </w:numPr>
        <w:tabs>
          <w:tab w:val="clear" w:pos="794"/>
          <w:tab w:val="clear" w:pos="1191"/>
          <w:tab w:val="clear" w:pos="1588"/>
          <w:tab w:val="clear" w:pos="1985"/>
        </w:tabs>
        <w:ind w:left="567" w:hanging="567"/>
      </w:pPr>
      <w:del w:id="72" w:author="Weiwei(Tommy) YANG" w:date="2011-07-19T17:10:00Z">
        <w:r w:rsidRPr="00A452E2" w:rsidDel="001B4A40">
          <w:delText xml:space="preserve">higher </w:delText>
        </w:r>
      </w:del>
      <w:ins w:id="73" w:author="Weiwei(Tommy) YANG" w:date="2011-07-19T17:10:00Z">
        <w:r w:rsidR="001B4A40">
          <w:rPr>
            <w:rFonts w:hint="eastAsia"/>
            <w:lang w:eastAsia="zh-CN"/>
          </w:rPr>
          <w:t>H</w:t>
        </w:r>
        <w:r w:rsidR="001B4A40" w:rsidRPr="00A452E2">
          <w:t xml:space="preserve">igher </w:t>
        </w:r>
      </w:ins>
      <w:r w:rsidRPr="00A452E2">
        <w:t>layer protocols in the reverse direction. This is normally the applied IP transport protocol if extended (like TCP) or designed for ECN support (like DCCP, SCTP); or a L4+ protocol (like RTCP in case of UDP transport).</w:t>
      </w:r>
    </w:p>
    <w:p w:rsidR="00467C29" w:rsidRPr="00A452E2" w:rsidRDefault="00467C29" w:rsidP="00467C29">
      <w:r w:rsidRPr="00A452E2">
        <w:t xml:space="preserve">H.248 MG entities may be involved in ECN control loops in various ways. There </w:t>
      </w:r>
      <w:del w:id="74" w:author="Weiwei(Tommy) YANG" w:date="2011-07-19T17:10:00Z">
        <w:r w:rsidRPr="00A452E2" w:rsidDel="001B4A40">
          <w:delText xml:space="preserve">are </w:delText>
        </w:r>
      </w:del>
      <w:ins w:id="75" w:author="Weiwei(Tommy) YANG" w:date="2011-07-19T17:10:00Z">
        <w:r w:rsidR="001B4A40">
          <w:rPr>
            <w:rFonts w:hint="eastAsia"/>
            <w:lang w:eastAsia="zh-CN"/>
          </w:rPr>
          <w:t>may be</w:t>
        </w:r>
        <w:r w:rsidR="001B4A40" w:rsidRPr="00A452E2">
          <w:t xml:space="preserve"> </w:t>
        </w:r>
      </w:ins>
      <w:r w:rsidRPr="00A452E2">
        <w:t>potential use cases for all four of the above indicated protocol groups to be involved in the control loop. Figure 1 outlines some possible MG roles.</w:t>
      </w:r>
    </w:p>
    <w:p w:rsidR="00467C29" w:rsidRPr="00A452E2" w:rsidRDefault="00467C29" w:rsidP="00467C29">
      <w:pPr>
        <w:pStyle w:val="2"/>
      </w:pPr>
      <w:r w:rsidRPr="00A452E2">
        <w:t>6.2</w:t>
      </w:r>
      <w:r w:rsidRPr="00A452E2">
        <w:tab/>
        <w:t>Use of ECN with TCP traffic</w:t>
      </w:r>
    </w:p>
    <w:p w:rsidR="00467C29" w:rsidRPr="00A452E2" w:rsidDel="00D14299" w:rsidRDefault="00467C29" w:rsidP="00467C29">
      <w:pPr>
        <w:rPr>
          <w:del w:id="76" w:author="Weiwei(Tommy) YANG" w:date="2011-07-21T10:18:00Z"/>
        </w:rPr>
      </w:pPr>
      <w:r w:rsidRPr="00A452E2">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467C29" w:rsidRPr="00A452E2" w:rsidRDefault="00467C29" w:rsidP="00467C29"/>
    <w:p w:rsidR="00467C29" w:rsidRPr="00A452E2" w:rsidRDefault="00467C29" w:rsidP="00467C29">
      <w:pPr>
        <w:pStyle w:val="Figure"/>
      </w:pPr>
      <w:r w:rsidRPr="00A452E2">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4pt" o:ole="">
            <v:imagedata r:id="rId14" o:title=""/>
          </v:shape>
          <o:OLEObject Type="Embed" ProgID="Visio.Drawing.11" ShapeID="_x0000_i1025" DrawAspect="Content" ObjectID="_1372748971" r:id="rId15"/>
        </w:object>
      </w:r>
    </w:p>
    <w:p w:rsidR="00467C29" w:rsidRPr="00A452E2" w:rsidRDefault="00467C29" w:rsidP="00467C29">
      <w:pPr>
        <w:pStyle w:val="FigureNotitle"/>
      </w:pPr>
      <w:r w:rsidRPr="00A452E2">
        <w:t>Figure 2 – Use of ECN with TCP traffic</w:t>
      </w:r>
    </w:p>
    <w:p w:rsidR="00467C29" w:rsidRPr="00A452E2" w:rsidRDefault="00467C29" w:rsidP="00467C29">
      <w:r w:rsidRPr="00A452E2">
        <w:t>Use of ECN with TCP is relevant for H.248 MGs with TCP-based streams (e.g. used for MSRP-over-TCP based transport of Instant Messaging traffic).</w:t>
      </w:r>
    </w:p>
    <w:p w:rsidR="00467C29" w:rsidRPr="00A452E2" w:rsidRDefault="00467C29" w:rsidP="00467C29">
      <w:pPr>
        <w:pStyle w:val="2"/>
      </w:pPr>
      <w:r w:rsidRPr="00A452E2">
        <w:t>6.3</w:t>
      </w:r>
      <w:r w:rsidRPr="00A452E2">
        <w:tab/>
        <w:t>Use of ECN with RTP-over-UDP traffic</w:t>
      </w:r>
    </w:p>
    <w:p w:rsidR="00467C29" w:rsidRPr="00A452E2" w:rsidRDefault="00467C29" w:rsidP="00467C29">
      <w:r w:rsidRPr="00A452E2">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467C29" w:rsidRPr="00A452E2" w:rsidRDefault="00467C29" w:rsidP="00467C29">
      <w:pPr>
        <w:pStyle w:val="Figure"/>
      </w:pPr>
      <w:r w:rsidRPr="00A452E2">
        <w:object w:dxaOrig="14960" w:dyaOrig="7425">
          <v:shape id="_x0000_i1026" type="#_x0000_t75" style="width:481.8pt;height:239.4pt" o:ole="">
            <v:imagedata r:id="rId16" o:title=""/>
          </v:shape>
          <o:OLEObject Type="Embed" ProgID="Visio.Drawing.11" ShapeID="_x0000_i1026" DrawAspect="Content" ObjectID="_1372748972" r:id="rId17"/>
        </w:object>
      </w:r>
    </w:p>
    <w:p w:rsidR="00467C29" w:rsidRPr="00A452E2" w:rsidRDefault="00467C29" w:rsidP="00467C29">
      <w:pPr>
        <w:pStyle w:val="FigureNotitle"/>
      </w:pPr>
      <w:r w:rsidRPr="00A452E2">
        <w:t>Figure 3 – Use of ECN with RTP-over-UDP traffic</w:t>
      </w:r>
    </w:p>
    <w:p w:rsidR="00467C29" w:rsidRPr="00A452E2" w:rsidDel="00D14299" w:rsidRDefault="00467C29" w:rsidP="00467C29">
      <w:pPr>
        <w:rPr>
          <w:del w:id="77" w:author="Weiwei(Tommy) YANG" w:date="2011-07-21T10:18:00Z"/>
        </w:rPr>
      </w:pPr>
      <w:r w:rsidRPr="00A452E2">
        <w:lastRenderedPageBreak/>
        <w:t>There are multiple deployment scenarios, given interim NAT devices, NAT-traversal support functions or “</w:t>
      </w:r>
      <w:proofErr w:type="spellStart"/>
      <w:r w:rsidRPr="00A452E2">
        <w:t>middlebox</w:t>
      </w:r>
      <w:proofErr w:type="spellEnd"/>
      <w:r w:rsidRPr="00A452E2">
        <w:t>” behaviour in the ECN IP path, as well as control plane options for RTP session control (see next clause). Figure 4 summarizes the procedures defined by [IETF ECN].</w:t>
      </w:r>
    </w:p>
    <w:p w:rsidR="00467C29" w:rsidRPr="00A452E2" w:rsidRDefault="00467C29" w:rsidP="00467C29"/>
    <w:p w:rsidR="00467C29" w:rsidRPr="00A452E2" w:rsidRDefault="00467C29" w:rsidP="00467C29">
      <w:pPr>
        <w:pStyle w:val="Figure"/>
      </w:pPr>
      <w:r w:rsidRPr="00A452E2">
        <w:object w:dxaOrig="11819" w:dyaOrig="7992">
          <v:shape id="_x0000_i1027" type="#_x0000_t75" style="width:481.8pt;height:325.2pt" o:ole="">
            <v:imagedata r:id="rId18" o:title=""/>
          </v:shape>
          <o:OLEObject Type="Embed" ProgID="Visio.Drawing.11" ShapeID="_x0000_i1027" DrawAspect="Content" ObjectID="_1372748973" r:id="rId19"/>
        </w:object>
      </w:r>
    </w:p>
    <w:p w:rsidR="00467C29" w:rsidRPr="00A452E2" w:rsidRDefault="00467C29" w:rsidP="00467C29">
      <w:pPr>
        <w:pStyle w:val="FigureNotitle"/>
      </w:pPr>
      <w:r w:rsidRPr="00A452E2">
        <w:t>Figure 4 – Procedures for use of ECN with RTP-over-UDP traffic</w:t>
      </w:r>
    </w:p>
    <w:p w:rsidR="00467C29" w:rsidRPr="00A452E2" w:rsidRDefault="00467C29" w:rsidP="00467C29">
      <w:pPr>
        <w:pStyle w:val="2"/>
      </w:pPr>
      <w:r w:rsidRPr="00A452E2">
        <w:t>6.4</w:t>
      </w:r>
      <w:r w:rsidRPr="00A452E2">
        <w:tab/>
        <w:t>Capability declaration and negotiation of ECN in the control plane</w:t>
      </w:r>
    </w:p>
    <w:p w:rsidR="00467C29" w:rsidRPr="00A452E2" w:rsidRDefault="00467C29" w:rsidP="00467C29">
      <w:r w:rsidRPr="00A452E2">
        <w:t>There are multiple options of control plane protocols (e.g., H.323, SIP, SIP-I) for the establishment and release of RTP sessions. Figures 3</w:t>
      </w:r>
      <w:del w:id="78" w:author="Arturo Martin de Nicolas" w:date="2011-07-07T13:36:00Z">
        <w:r w:rsidR="005F5802" w:rsidRPr="00697FD7" w:rsidDel="00127D8B">
          <w:delText>, 4</w:delText>
        </w:r>
      </w:del>
      <w:r w:rsidR="005F5802" w:rsidRPr="00697FD7">
        <w:t xml:space="preserve"> and </w:t>
      </w:r>
      <w:ins w:id="79" w:author="Arturo Martin de Nicolas" w:date="2011-07-07T13:36:00Z">
        <w:r w:rsidR="005F5802" w:rsidRPr="00697FD7">
          <w:t>4</w:t>
        </w:r>
      </w:ins>
      <w:del w:id="80" w:author="Arturo Martin de Nicolas" w:date="2011-07-07T13:36:00Z">
        <w:r w:rsidR="005F5802" w:rsidRPr="00697FD7" w:rsidDel="00127D8B">
          <w:delText>5</w:delText>
        </w:r>
      </w:del>
      <w:r w:rsidRPr="00A452E2">
        <w:t xml:space="preserve"> indicate the example of SIP with its embedded SDP Offer/Answer protocol, used for end-to-end capability declaration and negotiation of ECN usage.</w:t>
      </w:r>
    </w:p>
    <w:p w:rsidR="005F5802" w:rsidRPr="00697FD7" w:rsidRDefault="005F5802" w:rsidP="005F5802">
      <w:r w:rsidRPr="00697FD7">
        <w:t>[IETF ECN] assumes the use of a SIP based control plane with additional SDP information elements.</w:t>
      </w:r>
    </w:p>
    <w:p w:rsidR="005F5802" w:rsidRPr="00697FD7" w:rsidDel="00D14299" w:rsidRDefault="005F5802" w:rsidP="00D14299">
      <w:pPr>
        <w:pStyle w:val="Figure"/>
        <w:rPr>
          <w:del w:id="81" w:author="Weiwei(Tommy) YANG" w:date="2011-07-21T10:19:00Z"/>
        </w:rPr>
      </w:pPr>
      <w:del w:id="82" w:author="Arturo Martin de Nicolas" w:date="2011-07-07T13:35:00Z">
        <w:r w:rsidRPr="00697FD7" w:rsidDel="00127D8B">
          <w:object w:dxaOrig="12064" w:dyaOrig="4827">
            <v:shape id="_x0000_i1030" type="#_x0000_t75" style="width:476.4pt;height:187.8pt" o:ole="">
              <v:imagedata r:id="rId20" o:title=""/>
            </v:shape>
            <o:OLEObject Type="Embed" ProgID="Visio.Drawing.11" ShapeID="_x0000_i1030" DrawAspect="Content" ObjectID="_1372748974" r:id="rId21"/>
          </w:object>
        </w:r>
      </w:del>
    </w:p>
    <w:p w:rsidR="005F5802" w:rsidRPr="00697FD7" w:rsidDel="00127D8B" w:rsidRDefault="005F5802" w:rsidP="00D14299">
      <w:pPr>
        <w:pStyle w:val="Figure"/>
        <w:rPr>
          <w:del w:id="83" w:author="Arturo Martin de Nicolas" w:date="2011-07-07T13:35:00Z"/>
        </w:rPr>
        <w:pPrChange w:id="84" w:author="Weiwei(Tommy) YANG" w:date="2011-07-21T10:19:00Z">
          <w:pPr>
            <w:pStyle w:val="FigureNotitle"/>
          </w:pPr>
        </w:pPrChange>
      </w:pPr>
      <w:del w:id="85" w:author="Weiwei(Tommy) YANG" w:date="2011-07-21T10:19:00Z">
        <w:r w:rsidRPr="00697FD7" w:rsidDel="00D14299">
          <w:delText>Figure 5 – Capability declaration and negotiation of ECN in the control plane – Example of SIP/SDP based control plane and ECN for RTP-over-UDP bearer plane</w:delText>
        </w:r>
      </w:del>
    </w:p>
    <w:p w:rsidR="00467C29" w:rsidRPr="00A452E2" w:rsidRDefault="00467C29" w:rsidP="00467C29">
      <w:r w:rsidRPr="00A452E2">
        <w:t>Figure </w:t>
      </w:r>
      <w:ins w:id="86" w:author="Arturo Martin de Nicolas" w:date="2011-07-07T13:35:00Z">
        <w:r w:rsidR="005F5802" w:rsidRPr="00697FD7">
          <w:t>5</w:t>
        </w:r>
      </w:ins>
      <w:del w:id="87" w:author="Arturo Martin de Nicolas" w:date="2011-07-07T13:35:00Z">
        <w:r w:rsidR="005F5802" w:rsidRPr="00697FD7" w:rsidDel="00127D8B">
          <w:delText>6</w:delText>
        </w:r>
      </w:del>
      <w:r w:rsidRPr="00A452E2">
        <w:t xml:space="preserve">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467C29" w:rsidRPr="00A452E2" w:rsidRDefault="00467C29" w:rsidP="00467C29">
      <w:pPr>
        <w:pStyle w:val="Figure"/>
      </w:pPr>
      <w:r w:rsidRPr="00A452E2">
        <w:object w:dxaOrig="11521" w:dyaOrig="6584">
          <v:shape id="_x0000_i1028" type="#_x0000_t75" style="width:481.8pt;height:275.4pt" o:ole="">
            <v:imagedata r:id="rId22" o:title=""/>
          </v:shape>
          <o:OLEObject Type="Embed" ProgID="Visio.Drawing.11" ShapeID="_x0000_i1028" DrawAspect="Content" ObjectID="_1372748975" r:id="rId23"/>
        </w:object>
      </w:r>
    </w:p>
    <w:p w:rsidR="00467C29" w:rsidRPr="00A452E2" w:rsidRDefault="00467C29" w:rsidP="00467C29">
      <w:pPr>
        <w:pStyle w:val="FigureNotitle"/>
      </w:pPr>
      <w:r w:rsidRPr="00A452E2">
        <w:t xml:space="preserve">Figure </w:t>
      </w:r>
      <w:ins w:id="88" w:author="Arturo Martin de Nicolas" w:date="2011-07-07T13:35:00Z">
        <w:r w:rsidR="005F5802" w:rsidRPr="00697FD7">
          <w:t>5</w:t>
        </w:r>
      </w:ins>
      <w:del w:id="89" w:author="Arturo Martin de Nicolas" w:date="2011-07-07T13:35:00Z">
        <w:r w:rsidR="005F5802" w:rsidRPr="00697FD7" w:rsidDel="00127D8B">
          <w:delText>6</w:delText>
        </w:r>
      </w:del>
      <w:r w:rsidRPr="00A452E2">
        <w:t xml:space="preserve"> – Control plane example with H.248 network elements at the edge of an ECN domain</w:t>
      </w:r>
    </w:p>
    <w:p w:rsidR="00467C29" w:rsidRPr="00A452E2" w:rsidRDefault="00467C29" w:rsidP="00467C29">
      <w:pPr>
        <w:pStyle w:val="2"/>
      </w:pPr>
      <w:r w:rsidRPr="00A452E2">
        <w:t>6.5</w:t>
      </w:r>
      <w:r w:rsidRPr="00A452E2">
        <w:tab/>
        <w:t>ECN interworking scenarios</w:t>
      </w:r>
    </w:p>
    <w:p w:rsidR="00467C29" w:rsidRPr="00A452E2" w:rsidRDefault="00467C29" w:rsidP="00467C29">
      <w:r w:rsidRPr="00A452E2">
        <w:t xml:space="preserve">For traffic and network engineering of IP networks with regards to ECN domains, the H.248 MG may play the role of an ECN-capable IP host endpoint or be located within the ECN IP path, as </w:t>
      </w:r>
      <w:r w:rsidRPr="00A452E2">
        <w:lastRenderedPageBreak/>
        <w:t>introduced in clause 6.1. ECN defines multiple code points for ECN marking in case of ECN Capable Transport (ECT), termed as ECT(0), ECT(1) and ECT(random) code points.</w:t>
      </w:r>
    </w:p>
    <w:p w:rsidR="00467C29" w:rsidRPr="00A452E2" w:rsidRDefault="00467C29" w:rsidP="00467C29">
      <w:r w:rsidRPr="00A452E2">
        <w:t>For traffic and network engineering of IP networks with regards to ECN domains, the ECT code point options and the various possible MG behaviour</w:t>
      </w:r>
      <w:ins w:id="90" w:author="AVD-4048" w:date="2011-07-19T16:37:00Z">
        <w:r w:rsidR="00CB45B2">
          <w:rPr>
            <w:rFonts w:hint="eastAsia"/>
            <w:lang w:eastAsia="zh-CN"/>
          </w:rPr>
          <w:t>s</w:t>
        </w:r>
      </w:ins>
      <w:r w:rsidRPr="00A452E2">
        <w:t xml:space="preserve"> may lead to different ECN interworking scenarios. Some basic network configurations are illustrated below.</w:t>
      </w:r>
    </w:p>
    <w:p w:rsidR="00467C29" w:rsidRPr="00A452E2" w:rsidRDefault="00467C29" w:rsidP="00467C29">
      <w:r w:rsidRPr="00A452E2">
        <w:t xml:space="preserve">Figure 7 provides the example of a peering scenario. For instance, there may be different ECT code points in use in each ECN domain. The H.248 MG may then be requested to remark ECN code points </w:t>
      </w:r>
      <w:del w:id="91" w:author="AVD-4048" w:date="2011-07-19T16:37:00Z">
        <w:r w:rsidRPr="00A452E2" w:rsidDel="00CB45B2">
          <w:delText xml:space="preserve"> </w:delText>
        </w:r>
      </w:del>
      <w:r w:rsidRPr="00A452E2">
        <w:t>in case of the end-to-end ECN control loop approach (option I.2 below).</w:t>
      </w:r>
    </w:p>
    <w:p w:rsidR="00467C29" w:rsidRPr="00A452E2" w:rsidRDefault="00F20441" w:rsidP="00467C29">
      <w:pPr>
        <w:pStyle w:val="Figure"/>
      </w:pPr>
      <w:r>
        <w:rPr>
          <w:noProof/>
          <w:lang w:val="en-US" w:eastAsia="zh-CN"/>
        </w:rPr>
        <w:drawing>
          <wp:inline distT="0" distB="0" distL="0" distR="0">
            <wp:extent cx="6116320" cy="3234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116320" cy="3234690"/>
                    </a:xfrm>
                    <a:prstGeom prst="rect">
                      <a:avLst/>
                    </a:prstGeom>
                    <a:noFill/>
                    <a:ln w="9525">
                      <a:noFill/>
                      <a:miter lim="800000"/>
                      <a:headEnd/>
                      <a:tailEnd/>
                    </a:ln>
                  </pic:spPr>
                </pic:pic>
              </a:graphicData>
            </a:graphic>
          </wp:inline>
        </w:drawing>
      </w:r>
    </w:p>
    <w:p w:rsidR="00467C29" w:rsidRPr="00A452E2" w:rsidRDefault="00467C29" w:rsidP="00467C29">
      <w:pPr>
        <w:pStyle w:val="Figurelegend"/>
      </w:pPr>
      <w:r w:rsidRPr="00A452E2">
        <w:t>NOTE – The IP topologies are basically associated with the H.248 Stream level. Above figure illustrates an example on Context level (referred to the IP topology models according clause 3.2.1 (B2BIH) and clause 6.5.1 (IP router) of [ITU-T H.248.64]).</w:t>
      </w:r>
    </w:p>
    <w:p w:rsidR="00467C29" w:rsidRPr="00A452E2" w:rsidRDefault="00467C29" w:rsidP="00467C29">
      <w:pPr>
        <w:pStyle w:val="FigureNotitle"/>
      </w:pPr>
      <w:r w:rsidRPr="00A452E2">
        <w:t xml:space="preserve">Figure </w:t>
      </w:r>
      <w:del w:id="92" w:author="Weiwei(Tommy) YANG" w:date="2011-07-19T17:32:00Z">
        <w:r w:rsidRPr="00A452E2" w:rsidDel="00926AA1">
          <w:delText xml:space="preserve">7 </w:delText>
        </w:r>
      </w:del>
      <w:ins w:id="93" w:author="Weiwei(Tommy) YANG" w:date="2011-07-19T17:32:00Z">
        <w:r w:rsidR="00926AA1">
          <w:rPr>
            <w:rFonts w:hint="eastAsia"/>
            <w:lang w:eastAsia="zh-CN"/>
          </w:rPr>
          <w:t>6</w:t>
        </w:r>
        <w:r w:rsidR="00926AA1" w:rsidRPr="00A452E2">
          <w:t xml:space="preserve"> </w:t>
        </w:r>
      </w:ins>
      <w:r w:rsidRPr="00A452E2">
        <w:t>– Peering separate ECN domains by H.248 (IP</w:t>
      </w:r>
      <w:proofErr w:type="gramStart"/>
      <w:r w:rsidRPr="00A452E2">
        <w:t>,IP</w:t>
      </w:r>
      <w:proofErr w:type="gramEnd"/>
      <w:r w:rsidRPr="00A452E2">
        <w:t>) MGs</w:t>
      </w:r>
    </w:p>
    <w:p w:rsidR="00467C29" w:rsidRPr="00A452E2" w:rsidRDefault="00467C29" w:rsidP="00467C29">
      <w:r w:rsidRPr="00A452E2">
        <w:t>Each ECN domain may be also completely separated by limiting the control loops on each domain (option I.1).</w:t>
      </w:r>
    </w:p>
    <w:p w:rsidR="00467C29" w:rsidRPr="00A452E2" w:rsidRDefault="00467C29" w:rsidP="00467C29">
      <w:r w:rsidRPr="00A452E2">
        <w:t>Figure 8 illustrates another configuration, the example of an H.248 (IP</w:t>
      </w:r>
      <w:proofErr w:type="gramStart"/>
      <w:r w:rsidRPr="00A452E2">
        <w:t>,IP</w:t>
      </w:r>
      <w:proofErr w:type="gramEnd"/>
      <w:r w:rsidRPr="00A452E2">
        <w:t>) MG located within the IP path of a single ECN domain.</w:t>
      </w:r>
    </w:p>
    <w:p w:rsidR="00467C29" w:rsidRPr="00A452E2" w:rsidRDefault="00467C29" w:rsidP="00467C29">
      <w:pPr>
        <w:pStyle w:val="Figure"/>
      </w:pPr>
      <w:r w:rsidRPr="00A452E2">
        <w:object w:dxaOrig="13217" w:dyaOrig="6178">
          <v:shape id="_x0000_i1029" type="#_x0000_t75" style="width:481.8pt;height:224.4pt" o:ole="">
            <v:imagedata r:id="rId25" o:title=""/>
          </v:shape>
          <o:OLEObject Type="Embed" ProgID="Visio.Drawing.11" ShapeID="_x0000_i1029" DrawAspect="Content" ObjectID="_1372748976" r:id="rId26"/>
        </w:object>
      </w:r>
    </w:p>
    <w:p w:rsidR="00467C29" w:rsidRPr="00A452E2" w:rsidRDefault="00467C29" w:rsidP="00467C29">
      <w:pPr>
        <w:pStyle w:val="FigureNotitle"/>
      </w:pPr>
      <w:r w:rsidRPr="00A452E2">
        <w:t xml:space="preserve">Figure </w:t>
      </w:r>
      <w:del w:id="94" w:author="Weiwei(Tommy) YANG" w:date="2011-07-19T17:32:00Z">
        <w:r w:rsidRPr="00A452E2" w:rsidDel="00926AA1">
          <w:delText xml:space="preserve">8 </w:delText>
        </w:r>
      </w:del>
      <w:ins w:id="95" w:author="Weiwei(Tommy) YANG" w:date="2011-07-19T17:32:00Z">
        <w:r w:rsidR="00926AA1">
          <w:rPr>
            <w:rFonts w:hint="eastAsia"/>
            <w:lang w:eastAsia="zh-CN"/>
          </w:rPr>
          <w:t>7</w:t>
        </w:r>
        <w:r w:rsidR="00926AA1" w:rsidRPr="00A452E2">
          <w:t xml:space="preserve"> </w:t>
        </w:r>
      </w:ins>
      <w:r w:rsidRPr="00A452E2">
        <w:t>– H.248 (IP,IP) MGs located in the IP path of a single ECN domain</w:t>
      </w:r>
    </w:p>
    <w:p w:rsidR="00467C29" w:rsidRPr="00A452E2" w:rsidDel="00D14299" w:rsidRDefault="00467C29" w:rsidP="00467C29">
      <w:pPr>
        <w:rPr>
          <w:del w:id="96" w:author="Weiwei(Tommy) YANG" w:date="2011-07-21T10:20:00Z"/>
        </w:rPr>
      </w:pPr>
      <w:r w:rsidRPr="00A452E2">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467C29" w:rsidRPr="00A452E2" w:rsidRDefault="00467C29" w:rsidP="00467C29"/>
    <w:p w:rsidR="00467C29" w:rsidRPr="00A452E2" w:rsidRDefault="00467C29" w:rsidP="00467C29">
      <w:pPr>
        <w:pStyle w:val="2"/>
      </w:pPr>
      <w:r w:rsidRPr="00A452E2">
        <w:t>7</w:t>
      </w:r>
      <w:r w:rsidRPr="00A452E2">
        <w:tab/>
        <w:t>ECN for RTP-over-UDP Support Package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bCs/>
              </w:rPr>
              <w:t>Package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ECN for RTP-over-UDP Support Package</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bCs/>
              </w:rPr>
              <w:t>Package ID</w:t>
            </w:r>
            <w:r w:rsidRPr="00A452E2">
              <w:t>:</w:t>
            </w:r>
          </w:p>
        </w:tc>
        <w:tc>
          <w:tcPr>
            <w:tcW w:w="6917" w:type="dxa"/>
          </w:tcPr>
          <w:p w:rsidR="00467C29" w:rsidRPr="00A452E2" w:rsidRDefault="00467C29" w:rsidP="00BB71CD">
            <w:pPr>
              <w:keepNext/>
              <w:keepLines/>
              <w:tabs>
                <w:tab w:val="clear" w:pos="794"/>
                <w:tab w:val="clear" w:pos="1191"/>
                <w:tab w:val="clear" w:pos="1588"/>
                <w:tab w:val="clear" w:pos="1985"/>
              </w:tabs>
            </w:pPr>
            <w:proofErr w:type="spellStart"/>
            <w:r w:rsidRPr="00A452E2">
              <w:t>ecnrous</w:t>
            </w:r>
            <w:proofErr w:type="spellEnd"/>
            <w:r w:rsidRPr="00A452E2">
              <w:t xml:space="preserve"> (0x</w:t>
            </w:r>
            <w:del w:id="97" w:author="Weiwei(Tommy) YANG" w:date="2011-07-19T17:10:00Z">
              <w:r w:rsidRPr="00A452E2" w:rsidDel="001B4A40">
                <w:rPr>
                  <w:highlight w:val="yellow"/>
                </w:rPr>
                <w:delText>????</w:delText>
              </w:r>
              <w:r w:rsidRPr="00A452E2" w:rsidDel="001B4A40">
                <w:delText xml:space="preserve">) </w:delText>
              </w:r>
            </w:del>
            <w:ins w:id="98" w:author="Weiwei(Tommy) YANG" w:date="2011-07-19T17:10:00Z">
              <w:r w:rsidR="001B4A40">
                <w:rPr>
                  <w:rFonts w:hint="eastAsia"/>
                  <w:lang w:eastAsia="zh-CN"/>
                </w:rPr>
                <w:t>010</w:t>
              </w:r>
            </w:ins>
            <w:ins w:id="99" w:author="Weiwei(Tommy) YANG" w:date="2011-07-21T09:48:00Z">
              <w:r w:rsidR="00BB71CD">
                <w:rPr>
                  <w:rFonts w:hint="eastAsia"/>
                  <w:lang w:eastAsia="zh-CN"/>
                </w:rPr>
                <w:t>b</w:t>
              </w:r>
            </w:ins>
            <w:ins w:id="100" w:author="Weiwei(Tommy) YANG" w:date="2011-07-19T17:10:00Z">
              <w:r w:rsidR="001B4A40" w:rsidRPr="00A452E2">
                <w:t>)</w:t>
              </w:r>
            </w:ins>
            <w:del w:id="101" w:author="Weiwei(Tommy) YANG" w:date="2011-07-19T17:10:00Z">
              <w:r w:rsidRPr="00A452E2" w:rsidDel="001B4A40">
                <w:delText>(to be requested from IANA)</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Description</w:t>
            </w:r>
            <w:r w:rsidRPr="00A452E2">
              <w:t>:</w:t>
            </w:r>
          </w:p>
        </w:tc>
        <w:tc>
          <w:tcPr>
            <w:tcW w:w="6917" w:type="dxa"/>
          </w:tcPr>
          <w:p w:rsidR="00467C29" w:rsidRPr="00A452E2" w:rsidRDefault="00467C29" w:rsidP="001B4A40">
            <w:pPr>
              <w:tabs>
                <w:tab w:val="clear" w:pos="794"/>
                <w:tab w:val="clear" w:pos="1191"/>
                <w:tab w:val="clear" w:pos="1588"/>
                <w:tab w:val="clear" w:pos="1985"/>
              </w:tabs>
            </w:pPr>
            <w:r w:rsidRPr="00A452E2">
              <w:t>This package allows a MGC to indicate to a MG that it shall support Explicit Congestion Notification (ECN) for RTP over UDP (as defined by [IETF ECN]) on a</w:t>
            </w:r>
            <w:del w:id="102" w:author="Weiwei(Tommy) YANG" w:date="2011-07-19T17:11:00Z">
              <w:r w:rsidRPr="00A452E2" w:rsidDel="001B4A40">
                <w:delText>n</w:delText>
              </w:r>
            </w:del>
            <w:r w:rsidRPr="00A452E2">
              <w:t xml:space="preserve"> particular Termination /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Version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Extends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None.</w:t>
            </w:r>
          </w:p>
        </w:tc>
      </w:tr>
    </w:tbl>
    <w:p w:rsidR="00467C29" w:rsidRPr="00A452E2" w:rsidRDefault="00467C29" w:rsidP="00467C29">
      <w:pPr>
        <w:pStyle w:val="2"/>
      </w:pPr>
      <w:bookmarkStart w:id="103" w:name="_Toc68483304"/>
      <w:bookmarkStart w:id="104" w:name="_Toc104465606"/>
      <w:bookmarkStart w:id="105" w:name="_Toc111601311"/>
      <w:bookmarkStart w:id="106" w:name="_Toc111601628"/>
      <w:bookmarkStart w:id="107" w:name="_Toc111601947"/>
      <w:bookmarkStart w:id="108" w:name="_Toc118713531"/>
      <w:bookmarkStart w:id="109" w:name="_Toc127083563"/>
      <w:bookmarkStart w:id="110" w:name="_Toc128536037"/>
      <w:bookmarkStart w:id="111" w:name="_Toc130034561"/>
      <w:bookmarkStart w:id="112" w:name="_Toc130975144"/>
      <w:bookmarkStart w:id="113" w:name="_Toc131236743"/>
      <w:r w:rsidRPr="00A452E2">
        <w:t>7.1</w:t>
      </w:r>
      <w:r w:rsidRPr="00A452E2">
        <w:tab/>
        <w:t>Properties</w:t>
      </w:r>
      <w:bookmarkEnd w:id="103"/>
      <w:bookmarkEnd w:id="104"/>
      <w:bookmarkEnd w:id="105"/>
      <w:bookmarkEnd w:id="106"/>
      <w:bookmarkEnd w:id="107"/>
      <w:bookmarkEnd w:id="108"/>
      <w:bookmarkEnd w:id="109"/>
      <w:bookmarkEnd w:id="110"/>
      <w:bookmarkEnd w:id="111"/>
      <w:bookmarkEnd w:id="112"/>
      <w:bookmarkEnd w:id="113"/>
    </w:p>
    <w:p w:rsidR="00467C29" w:rsidRPr="00A452E2" w:rsidRDefault="00467C29" w:rsidP="00467C29">
      <w:pPr>
        <w:pStyle w:val="3"/>
      </w:pPr>
      <w:bookmarkStart w:id="114" w:name="_Toc68483306"/>
      <w:bookmarkStart w:id="115" w:name="_Toc104465608"/>
      <w:bookmarkStart w:id="116" w:name="_Toc111601313"/>
      <w:bookmarkStart w:id="117" w:name="_Toc111601630"/>
      <w:bookmarkStart w:id="118" w:name="_Toc111601949"/>
      <w:bookmarkStart w:id="119" w:name="_Toc118713532"/>
      <w:bookmarkStart w:id="120" w:name="_Toc127083564"/>
      <w:bookmarkStart w:id="121" w:name="_Toc128536038"/>
      <w:bookmarkStart w:id="122" w:name="_Toc130034562"/>
      <w:bookmarkStart w:id="123" w:name="_Toc130975145"/>
      <w:bookmarkStart w:id="124" w:name="_Toc131236744"/>
      <w:r w:rsidRPr="00A452E2">
        <w:t>7.1.1</w:t>
      </w:r>
      <w:r w:rsidRPr="00A452E2">
        <w:tab/>
        <w:t>ECN Enabled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ecnen</w:t>
            </w:r>
            <w:proofErr w:type="spellEnd"/>
            <w:r w:rsidRPr="00A452E2">
              <w:t xml:space="preserve">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indicate whether or not ECN is enabled on a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Boolean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True</w:t>
            </w:r>
            <w:r w:rsidRPr="00A452E2">
              <w:tab/>
              <w:t>ECN is enabled</w:t>
            </w:r>
          </w:p>
          <w:p w:rsidR="00467C29" w:rsidRPr="00A452E2" w:rsidRDefault="00467C29" w:rsidP="007E0C3B">
            <w:pPr>
              <w:tabs>
                <w:tab w:val="clear" w:pos="794"/>
                <w:tab w:val="clear" w:pos="1191"/>
                <w:tab w:val="clear" w:pos="1588"/>
                <w:tab w:val="clear" w:pos="1985"/>
              </w:tabs>
            </w:pPr>
            <w:r w:rsidRPr="00A452E2">
              <w:t>False</w:t>
            </w:r>
            <w:r w:rsidRPr="00A452E2">
              <w:tab/>
              <w:t>ECN is not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False.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Del="00D14299" w:rsidRDefault="00467C29" w:rsidP="00467C29">
      <w:pPr>
        <w:pStyle w:val="3"/>
        <w:rPr>
          <w:del w:id="125" w:author="Weiwei(Tommy) YANG" w:date="2011-07-21T10:21:00Z"/>
        </w:rPr>
      </w:pPr>
    </w:p>
    <w:p w:rsidR="00467C29" w:rsidRPr="00A452E2" w:rsidRDefault="00467C29" w:rsidP="00467C29">
      <w:pPr>
        <w:pStyle w:val="3"/>
      </w:pPr>
      <w:r w:rsidRPr="00A452E2">
        <w:t>7.1.2</w:t>
      </w:r>
      <w:r w:rsidRPr="00A452E2">
        <w:tab/>
        <w:t>Congestion Response Method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Congestion response method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crm</w:t>
            </w:r>
            <w:proofErr w:type="spellEnd"/>
            <w:r w:rsidRPr="00A452E2">
              <w:t xml:space="preserve"> (0x0002)</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When RTP packets are received with ECN-CE marks from the remote side or local congestion is experienced, the sender and/or</w:t>
            </w:r>
            <w:del w:id="126" w:author="Weiwei(Tommy) YANG" w:date="2011-07-19T17:11:00Z">
              <w:r w:rsidRPr="00A452E2" w:rsidDel="001B4A40">
                <w:delText xml:space="preserve"> </w:delText>
              </w:r>
            </w:del>
            <w:r w:rsidRPr="00A452E2">
              <w:t xml:space="preserve"> receivers MUST react with congestion control as-if those packets had</w:t>
            </w:r>
            <w:del w:id="127" w:author="Weiwei(Tommy) YANG" w:date="2011-07-19T17:11:00Z">
              <w:r w:rsidRPr="00A452E2" w:rsidDel="001B4A40">
                <w:delText xml:space="preserve"> </w:delText>
              </w:r>
            </w:del>
            <w:r w:rsidRPr="00A452E2">
              <w:t xml:space="preserve"> been lost. However there are different control methods which a MG could use. This property allows the MGC to request different types of control. These types are defined in clause 7.3.3 / [IETF ECN].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"SDCC" (0x0001)</w:t>
            </w:r>
            <w:r w:rsidRPr="00A452E2">
              <w:tab/>
              <w:t>Sender Driven Congestion Control</w:t>
            </w:r>
          </w:p>
          <w:p w:rsidR="00467C29" w:rsidRPr="00A452E2" w:rsidRDefault="00467C29" w:rsidP="007E0C3B">
            <w:pPr>
              <w:tabs>
                <w:tab w:val="clear" w:pos="794"/>
                <w:tab w:val="clear" w:pos="1191"/>
                <w:tab w:val="clear" w:pos="1588"/>
                <w:tab w:val="clear" w:pos="1985"/>
              </w:tabs>
            </w:pPr>
            <w:r w:rsidRPr="00A452E2">
              <w:t>"RDCC" (0x0002)</w:t>
            </w:r>
            <w:r w:rsidRPr="00A452E2">
              <w:tab/>
              <w:t>Receiver Driven Congestion Control</w:t>
            </w:r>
          </w:p>
          <w:p w:rsidR="00467C29" w:rsidRDefault="00467C29" w:rsidP="007E0C3B">
            <w:pPr>
              <w:tabs>
                <w:tab w:val="clear" w:pos="794"/>
                <w:tab w:val="clear" w:pos="1191"/>
                <w:tab w:val="clear" w:pos="1588"/>
                <w:tab w:val="clear" w:pos="1985"/>
              </w:tabs>
              <w:rPr>
                <w:ins w:id="128" w:author="Weiwei(Tommy) YANG" w:date="2011-07-19T17:18:00Z"/>
                <w:lang w:eastAsia="zh-CN"/>
              </w:rPr>
            </w:pPr>
            <w:r w:rsidRPr="00A452E2">
              <w:t>"Hybrid" (0x0003)</w:t>
            </w:r>
            <w:r w:rsidRPr="00A452E2">
              <w:tab/>
              <w:t>A hybrid mechanism</w:t>
            </w:r>
          </w:p>
          <w:p w:rsidR="001B4A40" w:rsidRPr="00A452E2" w:rsidRDefault="001B4A40" w:rsidP="007E0C3B">
            <w:pPr>
              <w:tabs>
                <w:tab w:val="clear" w:pos="794"/>
                <w:tab w:val="clear" w:pos="1191"/>
                <w:tab w:val="clear" w:pos="1588"/>
                <w:tab w:val="clear" w:pos="1985"/>
              </w:tabs>
              <w:rPr>
                <w:lang w:eastAsia="zh-CN"/>
              </w:rPr>
            </w:pPr>
            <w:ins w:id="129" w:author="Arturo Martin de Nicolas" w:date="2011-07-06T17:07:00Z">
              <w:r w:rsidRPr="00AF3EAD">
                <w:t>The valu</w:t>
              </w:r>
            </w:ins>
            <w:ins w:id="130" w:author="Arturo Martin de Nicolas" w:date="2011-07-06T17:08:00Z">
              <w:r w:rsidRPr="00AF3EAD">
                <w:t>e</w:t>
              </w:r>
            </w:ins>
            <w:ins w:id="131" w:author="Arturo Martin de Nicolas" w:date="2011-07-06T17:07:00Z">
              <w:r w:rsidRPr="00AF3EAD">
                <w:t xml:space="preserve"> “Hybrid” requires additional</w:t>
              </w:r>
            </w:ins>
            <w:ins w:id="132" w:author="Arturo Martin de Nicolas" w:date="2011-07-06T17:08:00Z">
              <w:r w:rsidRPr="00AF3EAD">
                <w:t xml:space="preserve"> MG </w:t>
              </w:r>
            </w:ins>
            <w:ins w:id="133" w:author="Arturo Martin de Nicolas" w:date="2011-07-06T17:14:00Z">
              <w:r w:rsidRPr="00AF3EAD">
                <w:t xml:space="preserve">behaviour </w:t>
              </w:r>
            </w:ins>
            <w:ins w:id="134" w:author="Arturo Martin de Nicolas" w:date="2011-07-06T17:08:00Z">
              <w:r w:rsidRPr="00AF3EAD">
                <w:t>description which is outside the scope of this Recommendation</w:t>
              </w:r>
            </w:ins>
            <w:ins w:id="135" w:author="Arturo Martin de Nicolas" w:date="2011-07-06T17:09:00Z">
              <w:r w:rsidRPr="00AF3EAD">
                <w:t>. This could be specified within an application profile.</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Default="00467C29" w:rsidP="007E0C3B">
            <w:pPr>
              <w:tabs>
                <w:tab w:val="clear" w:pos="794"/>
                <w:tab w:val="clear" w:pos="1191"/>
                <w:tab w:val="clear" w:pos="1588"/>
                <w:tab w:val="clear" w:pos="1985"/>
              </w:tabs>
              <w:rPr>
                <w:lang w:eastAsia="zh-CN"/>
              </w:rPr>
            </w:pPr>
            <w:r w:rsidRPr="00A452E2">
              <w:t>Local/Remote</w:t>
            </w:r>
          </w:p>
          <w:p w:rsidR="001B4A40" w:rsidRPr="00AF3EAD" w:rsidRDefault="001B4A40" w:rsidP="001B4A40">
            <w:pPr>
              <w:numPr>
                <w:ins w:id="136" w:author="Arturo Martin de Nicolas" w:date="2011-07-06T17:09:00Z"/>
              </w:numPr>
              <w:tabs>
                <w:tab w:val="clear" w:pos="794"/>
                <w:tab w:val="clear" w:pos="1191"/>
                <w:tab w:val="clear" w:pos="1588"/>
                <w:tab w:val="clear" w:pos="1985"/>
              </w:tabs>
              <w:rPr>
                <w:ins w:id="137" w:author="Arturo Martin de Nicolas" w:date="2011-07-06T17:12:00Z"/>
              </w:rPr>
            </w:pPr>
            <w:ins w:id="138" w:author="Arturo Martin de Nicolas" w:date="2011-07-06T17:10:00Z">
              <w:r w:rsidRPr="00AF3EAD">
                <w:t xml:space="preserve">"SDCC" in Local </w:t>
              </w:r>
            </w:ins>
            <w:ins w:id="139" w:author="Arturo Martin de Nicolas" w:date="2011-07-06T17:12:00Z">
              <w:r w:rsidRPr="00AF3EAD">
                <w:t>D</w:t>
              </w:r>
            </w:ins>
            <w:ins w:id="140" w:author="Arturo Martin de Nicolas" w:date="2011-07-06T17:10:00Z">
              <w:r w:rsidRPr="00AF3EAD">
                <w:t xml:space="preserve">escriptor implies the </w:t>
              </w:r>
            </w:ins>
            <w:ins w:id="141" w:author="Arturo Martin de Nicolas" w:date="2011-07-06T17:22:00Z">
              <w:r w:rsidRPr="00AF3EAD">
                <w:t>MG</w:t>
              </w:r>
            </w:ins>
            <w:ins w:id="142" w:author="Arturo Martin de Nicolas" w:date="2011-07-09T18:17:00Z">
              <w:r w:rsidRPr="00AF3EAD">
                <w:t>, when receiving ECN-CE marked media,</w:t>
              </w:r>
            </w:ins>
            <w:ins w:id="143" w:author="Arturo Martin de Nicolas" w:date="2011-07-06T17:10:00Z">
              <w:r w:rsidRPr="00AF3EAD">
                <w:t xml:space="preserve"> generates ECN feedback towards the </w:t>
              </w:r>
            </w:ins>
            <w:ins w:id="144" w:author="Arturo Martin de Nicolas" w:date="2011-07-06T17:11:00Z">
              <w:r w:rsidRPr="00AF3EAD">
                <w:t>sender</w:t>
              </w:r>
            </w:ins>
            <w:ins w:id="145" w:author="Arturo Martin de Nicolas" w:date="2011-07-06T17:12:00Z">
              <w:r w:rsidRPr="00AF3EAD">
                <w:t xml:space="preserve"> of the media.</w:t>
              </w:r>
            </w:ins>
          </w:p>
          <w:p w:rsidR="001B4A40" w:rsidRPr="00AF3EAD" w:rsidRDefault="001B4A40" w:rsidP="001B4A40">
            <w:pPr>
              <w:numPr>
                <w:ins w:id="146" w:author="Arturo Martin de Nicolas" w:date="2011-07-06T17:09:00Z"/>
              </w:numPr>
              <w:tabs>
                <w:tab w:val="clear" w:pos="794"/>
                <w:tab w:val="clear" w:pos="1191"/>
                <w:tab w:val="clear" w:pos="1588"/>
                <w:tab w:val="clear" w:pos="1985"/>
              </w:tabs>
              <w:rPr>
                <w:ins w:id="147" w:author="Arturo Martin de Nicolas" w:date="2011-07-06T17:17:00Z"/>
              </w:rPr>
            </w:pPr>
            <w:ins w:id="148" w:author="Arturo Martin de Nicolas" w:date="2011-07-06T17:17:00Z">
              <w:r w:rsidRPr="00AF3EAD">
                <w:t>"RDCC"</w:t>
              </w:r>
            </w:ins>
            <w:ins w:id="149" w:author="Arturo Martin de Nicolas" w:date="2011-07-06T17:12:00Z">
              <w:r w:rsidRPr="00AF3EAD">
                <w:t xml:space="preserve"> in </w:t>
              </w:r>
            </w:ins>
            <w:ins w:id="150" w:author="Arturo Martin de Nicolas" w:date="2011-07-06T17:18:00Z">
              <w:r w:rsidRPr="00AF3EAD">
                <w:t>Local</w:t>
              </w:r>
            </w:ins>
            <w:ins w:id="151" w:author="Arturo Martin de Nicolas" w:date="2011-07-06T17:12:00Z">
              <w:r w:rsidRPr="00AF3EAD">
                <w:t xml:space="preserve"> </w:t>
              </w:r>
            </w:ins>
            <w:ins w:id="152" w:author="Arturo Martin de Nicolas" w:date="2011-07-06T17:18:00Z">
              <w:r w:rsidRPr="00AF3EAD">
                <w:t>D</w:t>
              </w:r>
            </w:ins>
            <w:ins w:id="153" w:author="Arturo Martin de Nicolas" w:date="2011-07-06T17:12:00Z">
              <w:r w:rsidRPr="00AF3EAD">
                <w:t xml:space="preserve">escriptor implies the </w:t>
              </w:r>
            </w:ins>
            <w:ins w:id="154" w:author="Arturo Martin de Nicolas" w:date="2011-07-06T17:22:00Z">
              <w:r w:rsidRPr="00AF3EAD">
                <w:t>MG</w:t>
              </w:r>
            </w:ins>
            <w:ins w:id="155" w:author="Arturo Martin de Nicolas" w:date="2011-07-06T17:12:00Z">
              <w:r w:rsidRPr="00AF3EAD">
                <w:t xml:space="preserve"> </w:t>
              </w:r>
            </w:ins>
            <w:ins w:id="156" w:author="Arturo Martin de Nicolas" w:date="2011-07-06T17:15:00Z">
              <w:r w:rsidRPr="00AF3EAD">
                <w:t>reacts to the received ECN</w:t>
              </w:r>
            </w:ins>
            <w:ins w:id="157" w:author="Arturo Martin de Nicolas" w:date="2011-07-06T17:16:00Z">
              <w:r w:rsidRPr="00AF3EAD">
                <w:t>-CE</w:t>
              </w:r>
            </w:ins>
            <w:ins w:id="158" w:author="Arturo Martin de Nicolas" w:date="2011-07-06T17:15:00Z">
              <w:r w:rsidRPr="00AF3EAD">
                <w:t xml:space="preserve"> marks</w:t>
              </w:r>
            </w:ins>
            <w:ins w:id="159" w:author="Arturo Martin de Nicolas" w:date="2011-07-06T17:16:00Z">
              <w:r w:rsidRPr="00AF3EAD">
                <w:t xml:space="preserve"> without contacting the sender</w:t>
              </w:r>
            </w:ins>
            <w:ins w:id="160" w:author="Arturo Martin de Nicolas" w:date="2011-07-06T17:17:00Z">
              <w:r w:rsidRPr="00AF3EAD">
                <w:t>.</w:t>
              </w:r>
            </w:ins>
            <w:ins w:id="161" w:author="Arturo Martin de Nicolas" w:date="2011-07-06T17:18:00Z">
              <w:r w:rsidRPr="00AF3EAD">
                <w:t xml:space="preserve"> NOTE: as a result of the action taken</w:t>
              </w:r>
            </w:ins>
            <w:ins w:id="162" w:author="Arturo Martin de Nicolas" w:date="2011-07-06T18:03:00Z">
              <w:r w:rsidRPr="00AF3EAD">
                <w:t xml:space="preserve"> by the MG</w:t>
              </w:r>
            </w:ins>
            <w:ins w:id="163" w:author="Arturo Martin de Nicolas" w:date="2011-07-06T17:18:00Z">
              <w:r w:rsidRPr="00AF3EAD">
                <w:t>, the sender is eventually notified, for example of a change of subscription to a less bandwidth consuming layer</w:t>
              </w:r>
            </w:ins>
            <w:ins w:id="164" w:author="Arturo Martin de Nicolas" w:date="2011-07-09T18:18:00Z">
              <w:r w:rsidRPr="00AF3EAD">
                <w:t xml:space="preserve"> or </w:t>
              </w:r>
            </w:ins>
            <w:ins w:id="165" w:author="Arturo Martin de Nicolas" w:date="2011-07-09T18:19:00Z">
              <w:r w:rsidRPr="00AF3EAD">
                <w:t xml:space="preserve">through </w:t>
              </w:r>
            </w:ins>
            <w:ins w:id="166" w:author="Arturo Martin de Nicolas" w:date="2011-07-09T18:18:00Z">
              <w:r w:rsidRPr="00AF3EAD">
                <w:t>bit adaptation requests</w:t>
              </w:r>
            </w:ins>
            <w:ins w:id="167" w:author="Arturo Martin de Nicolas" w:date="2011-07-06T17:18:00Z">
              <w:r w:rsidRPr="00AF3EAD">
                <w:t>.</w:t>
              </w:r>
            </w:ins>
          </w:p>
          <w:p w:rsidR="001B4A40" w:rsidRPr="00AF3EAD" w:rsidRDefault="001B4A40" w:rsidP="001B4A40">
            <w:pPr>
              <w:numPr>
                <w:ins w:id="168" w:author="Arturo Martin de Nicolas" w:date="2011-07-06T17:09:00Z"/>
              </w:numPr>
              <w:tabs>
                <w:tab w:val="clear" w:pos="794"/>
                <w:tab w:val="clear" w:pos="1191"/>
                <w:tab w:val="clear" w:pos="1588"/>
                <w:tab w:val="clear" w:pos="1985"/>
              </w:tabs>
              <w:rPr>
                <w:ins w:id="169" w:author="Arturo Martin de Nicolas" w:date="2011-07-06T17:21:00Z"/>
              </w:rPr>
            </w:pPr>
            <w:ins w:id="170" w:author="Arturo Martin de Nicolas" w:date="2011-07-06T17:17:00Z">
              <w:r w:rsidRPr="00AF3EAD">
                <w:t xml:space="preserve"> </w:t>
              </w:r>
            </w:ins>
            <w:ins w:id="171" w:author="Arturo Martin de Nicolas" w:date="2011-07-06T17:18:00Z">
              <w:r w:rsidRPr="00AF3EAD">
                <w:t>"SDCC" in Remote Descriptor implies</w:t>
              </w:r>
            </w:ins>
            <w:ins w:id="172" w:author="Arturo Martin de Nicolas" w:date="2011-07-06T17:17:00Z">
              <w:r w:rsidRPr="00AF3EAD">
                <w:t xml:space="preserve"> </w:t>
              </w:r>
            </w:ins>
            <w:ins w:id="173" w:author="Arturo Martin de Nicolas" w:date="2011-07-06T17:21:00Z">
              <w:r w:rsidRPr="00AF3EAD">
                <w:t>ECN feedback may be received from the remote receiver</w:t>
              </w:r>
            </w:ins>
            <w:ins w:id="174" w:author="Arturo Martin de Nicolas" w:date="2011-07-09T18:19:00Z">
              <w:r w:rsidRPr="00AF3EAD">
                <w:t xml:space="preserve"> and the MG shall react to this feedback for example with bit adaptation requests</w:t>
              </w:r>
            </w:ins>
            <w:ins w:id="175" w:author="Arturo Martin de Nicolas" w:date="2011-07-06T17:21:00Z">
              <w:r w:rsidRPr="00AF3EAD">
                <w:t>.</w:t>
              </w:r>
            </w:ins>
          </w:p>
          <w:p w:rsidR="001B4A40" w:rsidRPr="001B4A40" w:rsidRDefault="001B4A40" w:rsidP="001B4A40">
            <w:pPr>
              <w:numPr>
                <w:ins w:id="176" w:author="Unknown"/>
              </w:numPr>
              <w:tabs>
                <w:tab w:val="clear" w:pos="794"/>
                <w:tab w:val="clear" w:pos="1191"/>
                <w:tab w:val="clear" w:pos="1588"/>
                <w:tab w:val="clear" w:pos="1985"/>
              </w:tabs>
              <w:rPr>
                <w:lang w:eastAsia="zh-CN"/>
              </w:rPr>
            </w:pPr>
            <w:ins w:id="177" w:author="Arturo Martin de Nicolas" w:date="2011-07-06T17:22:00Z">
              <w:r w:rsidRPr="00AF3EAD">
                <w:t xml:space="preserve">"RDCC" in Remote Descriptor </w:t>
              </w:r>
            </w:ins>
            <w:ins w:id="178" w:author="Arturo Martin de Nicolas" w:date="2011-07-09T18:21:00Z">
              <w:r w:rsidRPr="00AF3EAD">
                <w:t>requires no action from</w:t>
              </w:r>
            </w:ins>
            <w:ins w:id="179" w:author="Arturo Martin de Nicolas" w:date="2011-07-06T17:22:00Z">
              <w:r w:rsidRPr="00AF3EAD">
                <w:t xml:space="preserve"> the MG.</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3"/>
      </w:pPr>
      <w:r w:rsidRPr="00A452E2">
        <w:t>7.1.3</w:t>
      </w:r>
      <w:r w:rsidRPr="00A452E2">
        <w:tab/>
        <w:t>Initiation Method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Initiation Method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initmethod</w:t>
            </w:r>
            <w:proofErr w:type="spellEnd"/>
            <w:r w:rsidRPr="00A452E2">
              <w:t xml:space="preserve">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indicates which ECN initiation method is to be used. This property is equivalent to the "init-value" defined by the ABNF grammar defined by clause 6.1</w:t>
            </w:r>
            <w:ins w:id="180" w:author="Weiwei(Tommy) YANG" w:date="2011-07-19T17:12:00Z">
              <w:r w:rsidR="001B4A40">
                <w:rPr>
                  <w:rFonts w:hint="eastAsia"/>
                  <w:lang w:eastAsia="zh-CN"/>
                </w:rPr>
                <w:t>/</w:t>
              </w:r>
            </w:ins>
            <w:r w:rsidRPr="00A452E2">
              <w:t xml:space="preserve"> [IETF ECN]. </w:t>
            </w:r>
          </w:p>
          <w:p w:rsidR="00467C29" w:rsidRPr="00A452E2" w:rsidRDefault="00467C29" w:rsidP="007E0C3B">
            <w:pPr>
              <w:tabs>
                <w:tab w:val="clear" w:pos="794"/>
                <w:tab w:val="clear" w:pos="1191"/>
                <w:tab w:val="clear" w:pos="1588"/>
                <w:tab w:val="clear" w:pos="1985"/>
              </w:tabs>
            </w:pPr>
            <w:r w:rsidRPr="00A452E2">
              <w:lastRenderedPageBreak/>
              <w:t>If the MGC requires that the MG choose the any appropriate initiation value it shall provide the list of possible value as an over specified list.</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"init-value" in clause 6.1/</w:t>
            </w:r>
            <w:ins w:id="181" w:author="Weiwei(Tommy) YANG" w:date="2011-07-19T17:12:00Z">
              <w:r w:rsidR="001B4A40">
                <w:rPr>
                  <w:rFonts w:hint="eastAsia"/>
                  <w:lang w:eastAsia="zh-CN"/>
                </w:rPr>
                <w:t xml:space="preserve"> </w:t>
              </w:r>
            </w:ins>
            <w:r w:rsidRPr="00A452E2">
              <w:t>[IETF ECN].</w:t>
            </w:r>
          </w:p>
          <w:p w:rsidR="00467C29" w:rsidRPr="00A452E2" w:rsidRDefault="00467C29" w:rsidP="007E0C3B">
            <w:pPr>
              <w:tabs>
                <w:tab w:val="clear" w:pos="794"/>
                <w:tab w:val="clear" w:pos="1191"/>
                <w:tab w:val="clear" w:pos="1588"/>
                <w:tab w:val="clear" w:pos="1985"/>
              </w:tabs>
            </w:pPr>
            <w:r w:rsidRPr="00A452E2">
              <w:t>"</w:t>
            </w:r>
            <w:proofErr w:type="spellStart"/>
            <w:proofErr w:type="gramStart"/>
            <w:r w:rsidRPr="00A452E2">
              <w:t>rtp</w:t>
            </w:r>
            <w:proofErr w:type="spellEnd"/>
            <w:proofErr w:type="gramEnd"/>
            <w:r w:rsidRPr="00A452E2">
              <w:t>", "ice" or "leap".</w:t>
            </w:r>
          </w:p>
          <w:p w:rsidR="00467C29" w:rsidRPr="00A452E2" w:rsidRDefault="00467C29" w:rsidP="007E0C3B">
            <w:pPr>
              <w:tabs>
                <w:tab w:val="clear" w:pos="794"/>
                <w:tab w:val="clear" w:pos="1191"/>
                <w:tab w:val="clear" w:pos="1588"/>
                <w:tab w:val="clear" w:pos="1985"/>
              </w:tabs>
            </w:pPr>
            <w:r w:rsidRPr="00A452E2">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3"/>
      </w:pPr>
      <w:r w:rsidRPr="00A452E2">
        <w:t>7.1.4</w:t>
      </w:r>
      <w:r w:rsidRPr="00A452E2">
        <w:tab/>
        <w:t>ECN Mode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Mode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mode (0x0004)</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A60065" w:rsidRDefault="00A60065" w:rsidP="00A60065">
            <w:pPr>
              <w:tabs>
                <w:tab w:val="clear" w:pos="794"/>
                <w:tab w:val="clear" w:pos="1191"/>
                <w:tab w:val="clear" w:pos="1588"/>
                <w:tab w:val="clear" w:pos="1985"/>
              </w:tabs>
              <w:rPr>
                <w:ins w:id="182" w:author="Christian Groves" w:date="2011-05-11T13:56:00Z"/>
              </w:rPr>
            </w:pPr>
            <w:ins w:id="183" w:author="Christian Groves" w:date="2011-05-11T13:54:00Z">
              <w:r>
                <w:t>The ECN Mode parameter as defined in [IETF ECN] describes an endpoint</w:t>
              </w:r>
            </w:ins>
            <w:ins w:id="184" w:author="Christian Groves" w:date="2011-06-09T13:19:00Z">
              <w:r>
                <w:t>’</w:t>
              </w:r>
            </w:ins>
            <w:ins w:id="185" w:author="Christian Groves" w:date="2011-05-11T13:54:00Z">
              <w:r>
                <w:t>s ability to s</w:t>
              </w:r>
            </w:ins>
            <w:ins w:id="186" w:author="Christian Groves" w:date="2011-05-11T13:55:00Z">
              <w:r>
                <w:t xml:space="preserve">et and read ECN marks in UDP packets. </w:t>
              </w:r>
            </w:ins>
            <w:ins w:id="187" w:author="Christian Groves" w:date="2011-05-11T13:57:00Z">
              <w:r>
                <w:t>Thus it describes a bi-directional flow.</w:t>
              </w:r>
            </w:ins>
          </w:p>
          <w:p w:rsidR="00A60065" w:rsidRDefault="00A60065" w:rsidP="00A60065">
            <w:pPr>
              <w:tabs>
                <w:tab w:val="clear" w:pos="794"/>
                <w:tab w:val="clear" w:pos="1191"/>
                <w:tab w:val="clear" w:pos="1588"/>
                <w:tab w:val="clear" w:pos="1985"/>
              </w:tabs>
              <w:rPr>
                <w:ins w:id="188" w:author="Christian Groves" w:date="2011-05-11T14:05:00Z"/>
                <w:lang w:eastAsia="zh-CN"/>
              </w:rPr>
            </w:pPr>
            <w:proofErr w:type="spellStart"/>
            <w:r w:rsidRPr="00A452E2">
              <w:t>Th</w:t>
            </w:r>
            <w:ins w:id="189" w:author="Christian Groves" w:date="2011-05-11T13:58:00Z">
              <w:r>
                <w:t>e</w:t>
              </w:r>
            </w:ins>
            <w:del w:id="190" w:author="Christian Groves" w:date="2011-05-11T13:58:00Z">
              <w:r w:rsidRPr="00A452E2" w:rsidDel="002205E5">
                <w:delText xml:space="preserve">is </w:delText>
              </w:r>
            </w:del>
            <w:ins w:id="191" w:author="Christian Groves" w:date="2011-05-11T13:58:00Z">
              <w:r>
                <w:t>ECN</w:t>
              </w:r>
              <w:proofErr w:type="spellEnd"/>
              <w:r>
                <w:t xml:space="preserve"> mode </w:t>
              </w:r>
            </w:ins>
            <w:r w:rsidRPr="00A452E2">
              <w:t xml:space="preserve">property </w:t>
            </w:r>
            <w:ins w:id="192" w:author="Christian Groves" w:date="2011-05-11T13:58:00Z">
              <w:r>
                <w:t xml:space="preserve">in this package </w:t>
              </w:r>
            </w:ins>
            <w:r w:rsidRPr="00A452E2">
              <w:t>indicates whether the MG should set and/or read ECN marks.</w:t>
            </w:r>
            <w:ins w:id="193" w:author="Christian Groves" w:date="2011-05-11T13:59:00Z">
              <w:r>
                <w:t xml:space="preserve"> </w:t>
              </w:r>
            </w:ins>
            <w:ins w:id="194" w:author="Christian Groves" w:date="2011-05-11T14:04:00Z">
              <w:r w:rsidRPr="00A452E2">
                <w:t xml:space="preserve">This property is equivalent to "mode" defined by the ABNF grammar defined by clause 6.1 [IETF ECN]. </w:t>
              </w:r>
              <w:r>
                <w:t>However th</w:t>
              </w:r>
            </w:ins>
            <w:ins w:id="195" w:author="Christian Groves" w:date="2011-05-11T14:05:00Z">
              <w:r>
                <w:t>e mode information</w:t>
              </w:r>
            </w:ins>
            <w:ins w:id="196" w:author="Christian Groves" w:date="2011-05-11T13:59:00Z">
              <w:r>
                <w:t xml:space="preserve"> is set in both the Local and Remote Descriptors.</w:t>
              </w:r>
            </w:ins>
          </w:p>
          <w:p w:rsidR="00467C29" w:rsidRPr="00A452E2" w:rsidRDefault="00BB71CD" w:rsidP="00BB71CD">
            <w:pPr>
              <w:tabs>
                <w:tab w:val="clear" w:pos="794"/>
                <w:tab w:val="clear" w:pos="1191"/>
                <w:tab w:val="clear" w:pos="1588"/>
                <w:tab w:val="clear" w:pos="1985"/>
              </w:tabs>
            </w:pPr>
            <w:ins w:id="197" w:author="Weiwei(Tommy) YANG" w:date="2011-07-21T09:42:00Z">
              <w:r w:rsidRPr="00BB71CD">
                <w:t>The property refers to the mode that the MG shall operate in order to determine the correct ECN procedures to apply</w:t>
              </w:r>
              <w:r>
                <w:rPr>
                  <w:rFonts w:hint="eastAsia"/>
                  <w:lang w:eastAsia="zh-CN"/>
                </w:rPr>
                <w:t xml:space="preserve">. </w:t>
              </w:r>
            </w:ins>
            <w:del w:id="198" w:author="Weiwei(Tommy) YANG" w:date="2011-07-21T09:44:00Z">
              <w:r w:rsidR="00A60065" w:rsidRPr="00A452E2" w:rsidDel="00BB71CD">
                <w:delText xml:space="preserve">This does not imply that the MG must </w:delText>
              </w:r>
            </w:del>
            <w:del w:id="199" w:author="Weiwei(Tommy) YANG" w:date="2011-07-19T17:09:00Z">
              <w:r w:rsidR="00A60065" w:rsidRPr="00A452E2" w:rsidDel="0005405F">
                <w:delText>"</w:delText>
              </w:r>
            </w:del>
            <w:del w:id="200" w:author="Weiwei(Tommy) YANG" w:date="2011-07-21T09:44:00Z">
              <w:r w:rsidR="00A60065" w:rsidRPr="00A452E2" w:rsidDel="00BB71CD">
                <w:delText>set</w:delText>
              </w:r>
            </w:del>
            <w:del w:id="201" w:author="Weiwei(Tommy) YANG" w:date="2011-07-19T17:09:00Z">
              <w:r w:rsidR="00A60065" w:rsidRPr="00A452E2" w:rsidDel="0005405F">
                <w:delText>"</w:delText>
              </w:r>
            </w:del>
            <w:del w:id="202" w:author="Weiwei(Tommy) YANG" w:date="2011-07-21T09:44:00Z">
              <w:r w:rsidR="00A60065" w:rsidRPr="00A452E2" w:rsidDel="00BB71CD">
                <w:delText xml:space="preserve"> or mark any particular ECN code point it refers to the mode that the MG shall operate in order to determine the correct ECN procedures to apply. </w:delText>
              </w:r>
            </w:del>
            <w:del w:id="203" w:author="Christian Groves" w:date="2011-05-11T14:04:00Z">
              <w:r w:rsidR="00A60065" w:rsidRPr="00A452E2" w:rsidDel="002205E5">
                <w:delText xml:space="preserve">This property is equivalent to "mode" defined by the ABNF grammar defined by clause 6.1 [IETF ECN]. </w:delText>
              </w:r>
            </w:del>
            <w:r w:rsidR="00A60065" w:rsidRPr="00A452E2">
              <w:t>The MG specific semantic is detailed below.</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"mode" clause 6.1</w:t>
            </w:r>
            <w:proofErr w:type="gramStart"/>
            <w:r w:rsidRPr="00A452E2">
              <w:t>/[</w:t>
            </w:r>
            <w:proofErr w:type="gramEnd"/>
            <w:r w:rsidRPr="00A452E2">
              <w:t>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559"/>
              <w:gridCol w:w="3343"/>
              <w:gridCol w:w="3343"/>
            </w:tblGrid>
            <w:tr w:rsidR="00467C29" w:rsidRPr="00A452E2" w:rsidTr="007E0C3B">
              <w:tc>
                <w:tcPr>
                  <w:tcW w:w="2127" w:type="dxa"/>
                </w:tcPr>
                <w:p w:rsidR="00467C29" w:rsidRPr="00A452E2" w:rsidRDefault="00467C29" w:rsidP="007E0C3B">
                  <w:r w:rsidRPr="00A452E2">
                    <w:t>"</w:t>
                  </w:r>
                  <w:proofErr w:type="spellStart"/>
                  <w:r w:rsidRPr="00A452E2">
                    <w:t>setonly</w:t>
                  </w:r>
                  <w:proofErr w:type="spellEnd"/>
                  <w:r w:rsidRPr="00A452E2">
                    <w:t>" (0x0001)</w:t>
                  </w:r>
                </w:p>
              </w:tc>
              <w:tc>
                <w:tcPr>
                  <w:tcW w:w="4559" w:type="dxa"/>
                </w:tcPr>
                <w:p w:rsidR="00467C29" w:rsidRPr="00A452E2" w:rsidRDefault="00A60065" w:rsidP="007E0C3B">
                  <w:pPr>
                    <w:ind w:left="34"/>
                  </w:pPr>
                  <w:r w:rsidRPr="00A452E2">
                    <w:rPr>
                      <w:rFonts w:eastAsia="SimSun"/>
                    </w:rPr>
                    <w:t xml:space="preserve">There is agreement to use ECN at the IP connection in the </w:t>
                  </w:r>
                  <w:proofErr w:type="gramStart"/>
                  <w:r w:rsidRPr="00A452E2">
                    <w:rPr>
                      <w:rFonts w:eastAsia="SimSun"/>
                    </w:rPr>
                    <w:t>LS(</w:t>
                  </w:r>
                  <w:proofErr w:type="gramEnd"/>
                  <w:r w:rsidRPr="00A452E2">
                    <w:rPr>
                      <w:rFonts w:eastAsia="SimSun"/>
                    </w:rPr>
                    <w:t>A)-to-RD(A) direction</w:t>
                  </w:r>
                  <w:ins w:id="204" w:author="Christian Groves" w:date="2011-05-11T13:37:00Z">
                    <w:r>
                      <w:rPr>
                        <w:rFonts w:eastAsia="SimSun"/>
                      </w:rPr>
                      <w:t>.</w:t>
                    </w:r>
                  </w:ins>
                  <w:del w:id="205" w:author="Christian Groves" w:date="2011-05-11T13:37:00Z">
                    <w:r w:rsidRPr="00A452E2" w:rsidDel="007072AF">
                      <w:rPr>
                        <w:rFonts w:eastAsia="SimSun"/>
                      </w:rPr>
                      <w:delText xml:space="preserve"> (see naming convention in clause 5.2.3.1 [ITU-T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r w:rsidR="00467C29" w:rsidRPr="00A452E2" w:rsidTr="007E0C3B">
              <w:tc>
                <w:tcPr>
                  <w:tcW w:w="2127" w:type="dxa"/>
                </w:tcPr>
                <w:p w:rsidR="00467C29" w:rsidRPr="00A452E2" w:rsidRDefault="00467C29" w:rsidP="007E0C3B">
                  <w:r w:rsidRPr="00A452E2">
                    <w:t>"</w:t>
                  </w:r>
                  <w:proofErr w:type="spellStart"/>
                  <w:r w:rsidRPr="00A452E2">
                    <w:t>setread</w:t>
                  </w:r>
                  <w:proofErr w:type="spellEnd"/>
                  <w:r w:rsidRPr="00A452E2">
                    <w:t>" (0x0002)</w:t>
                  </w:r>
                </w:p>
              </w:tc>
              <w:tc>
                <w:tcPr>
                  <w:tcW w:w="4559" w:type="dxa"/>
                </w:tcPr>
                <w:p w:rsidR="00467C29" w:rsidRPr="00A452E2" w:rsidRDefault="00A60065" w:rsidP="007E0C3B">
                  <w:r w:rsidRPr="00A452E2">
                    <w:rPr>
                      <w:rFonts w:eastAsia="SimSun"/>
                    </w:rPr>
                    <w:t xml:space="preserve">There is agreement to use ECN at the IP connection in both directions, i.e. the </w:t>
                  </w:r>
                  <w:proofErr w:type="gramStart"/>
                  <w:r w:rsidRPr="00A452E2">
                    <w:rPr>
                      <w:rFonts w:eastAsia="SimSun"/>
                    </w:rPr>
                    <w:t>LS(</w:t>
                  </w:r>
                  <w:proofErr w:type="gramEnd"/>
                  <w:r w:rsidRPr="00A452E2">
                    <w:rPr>
                      <w:rFonts w:eastAsia="SimSun"/>
                    </w:rPr>
                    <w:t>A)-to-RD(A) and RS(A)-to-LD(A) direction</w:t>
                  </w:r>
                  <w:ins w:id="206" w:author="Christian Groves" w:date="2011-05-11T13:37:00Z">
                    <w:r>
                      <w:rPr>
                        <w:rFonts w:eastAsia="SimSun"/>
                      </w:rPr>
                      <w:t>.</w:t>
                    </w:r>
                  </w:ins>
                  <w:r w:rsidRPr="00A452E2">
                    <w:rPr>
                      <w:rFonts w:eastAsia="SimSun"/>
                    </w:rPr>
                    <w:t xml:space="preserve"> </w:t>
                  </w:r>
                  <w:del w:id="207" w:author="Christian Groves" w:date="2011-05-11T13:37:00Z">
                    <w:r w:rsidRPr="00A452E2" w:rsidDel="007072AF">
                      <w:rPr>
                        <w:rFonts w:eastAsia="SimSun"/>
                      </w:rPr>
                      <w:delText xml:space="preserve">(see naming convention in clause 5.2.3.1 </w:delText>
                    </w:r>
                    <w:r w:rsidRPr="00A452E2" w:rsidDel="007072AF">
                      <w:rPr>
                        <w:rFonts w:eastAsia="SimSun"/>
                      </w:rPr>
                      <w:lastRenderedPageBreak/>
                      <w:delText>[ITU-T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r w:rsidR="00467C29" w:rsidRPr="00A452E2" w:rsidTr="007E0C3B">
              <w:tc>
                <w:tcPr>
                  <w:tcW w:w="2127" w:type="dxa"/>
                </w:tcPr>
                <w:p w:rsidR="00467C29" w:rsidRPr="00A452E2" w:rsidRDefault="00467C29" w:rsidP="007E0C3B">
                  <w:r w:rsidRPr="00A452E2">
                    <w:lastRenderedPageBreak/>
                    <w:t>"</w:t>
                  </w:r>
                  <w:proofErr w:type="spellStart"/>
                  <w:r w:rsidRPr="00A452E2">
                    <w:t>readonly</w:t>
                  </w:r>
                  <w:proofErr w:type="spellEnd"/>
                  <w:r w:rsidRPr="00A452E2">
                    <w:t>" (0x0003)</w:t>
                  </w:r>
                </w:p>
              </w:tc>
              <w:tc>
                <w:tcPr>
                  <w:tcW w:w="4559" w:type="dxa"/>
                </w:tcPr>
                <w:p w:rsidR="00467C29" w:rsidRPr="00A452E2" w:rsidRDefault="00A60065" w:rsidP="007E0C3B">
                  <w:r w:rsidRPr="00A452E2">
                    <w:rPr>
                      <w:rFonts w:eastAsia="SimSun"/>
                    </w:rPr>
                    <w:t xml:space="preserve">There is agreement to use ECN at the IP connection in </w:t>
                  </w:r>
                  <w:proofErr w:type="gramStart"/>
                  <w:r w:rsidRPr="00A452E2">
                    <w:rPr>
                      <w:rFonts w:eastAsia="SimSun"/>
                    </w:rPr>
                    <w:t>RS(</w:t>
                  </w:r>
                  <w:proofErr w:type="gramEnd"/>
                  <w:r w:rsidRPr="00A452E2">
                    <w:rPr>
                      <w:rFonts w:eastAsia="SimSun"/>
                    </w:rPr>
                    <w:t>A)-to-LD(A) direction</w:t>
                  </w:r>
                  <w:ins w:id="208" w:author="Christian Groves" w:date="2011-05-11T13:37:00Z">
                    <w:r>
                      <w:rPr>
                        <w:rFonts w:eastAsia="SimSun"/>
                      </w:rPr>
                      <w:t>.</w:t>
                    </w:r>
                  </w:ins>
                  <w:r w:rsidRPr="00A452E2">
                    <w:rPr>
                      <w:rFonts w:eastAsia="SimSun"/>
                    </w:rPr>
                    <w:t xml:space="preserve"> </w:t>
                  </w:r>
                  <w:del w:id="209" w:author="Christian Groves" w:date="2011-05-11T13:37:00Z">
                    <w:r w:rsidRPr="00A452E2" w:rsidDel="007072AF">
                      <w:rPr>
                        <w:rFonts w:eastAsia="SimSun"/>
                      </w:rPr>
                      <w:delText>(see naming convention in clause 5.2.3.1 [ITU-T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bl>
          <w:p w:rsidR="002B003C" w:rsidRPr="002B003C" w:rsidDel="00D14299" w:rsidRDefault="002B003C" w:rsidP="00D14299">
            <w:pPr>
              <w:pStyle w:val="Note"/>
              <w:rPr>
                <w:ins w:id="210" w:author="Christian Groves" w:date="2011-05-11T13:36:00Z"/>
                <w:del w:id="211" w:author="Weiwei(Tommy) YANG" w:date="2011-07-21T10:21:00Z"/>
                <w:rPrChange w:id="212" w:author="Christian Groves" w:date="2011-05-11T13:36:00Z">
                  <w:rPr>
                    <w:ins w:id="213" w:author="Christian Groves" w:date="2011-05-11T13:36:00Z"/>
                    <w:del w:id="214" w:author="Weiwei(Tommy) YANG" w:date="2011-07-21T10:21:00Z"/>
                    <w:i/>
                    <w:highlight w:val="yellow"/>
                  </w:rPr>
                </w:rPrChange>
              </w:rPr>
              <w:pPrChange w:id="215" w:author="Weiwei(Tommy) YANG" w:date="2011-07-21T10:21:00Z">
                <w:pPr>
                  <w:tabs>
                    <w:tab w:val="clear" w:pos="794"/>
                    <w:tab w:val="clear" w:pos="1191"/>
                    <w:tab w:val="clear" w:pos="1588"/>
                    <w:tab w:val="clear" w:pos="1985"/>
                  </w:tabs>
                </w:pPr>
              </w:pPrChange>
            </w:pPr>
            <w:ins w:id="216" w:author="Christian Groves" w:date="2011-05-11T13:36:00Z">
              <w:r w:rsidRPr="002B003C">
                <w:rPr>
                  <w:rPrChange w:id="217" w:author="Christian Groves" w:date="2011-05-11T13:36:00Z">
                    <w:rPr>
                      <w:i/>
                      <w:highlight w:val="yellow"/>
                    </w:rPr>
                  </w:rPrChange>
                </w:rPr>
                <w:t>Note:</w:t>
              </w:r>
              <w:r w:rsidR="00A60065">
                <w:t xml:space="preserve"> </w:t>
              </w:r>
            </w:ins>
            <w:ins w:id="218" w:author="Christian Groves" w:date="2011-05-11T13:37:00Z">
              <w:r w:rsidR="00A60065">
                <w:t>For directions s</w:t>
              </w:r>
            </w:ins>
            <w:ins w:id="219" w:author="Christian Groves" w:date="2011-05-11T13:36:00Z">
              <w:r w:rsidR="00A60065">
                <w:t>ee naming conventions in clause 5.2.3.1</w:t>
              </w:r>
            </w:ins>
            <w:ins w:id="220" w:author="Christian Groves" w:date="2011-05-11T13:37:00Z">
              <w:r w:rsidR="00A60065">
                <w:t>/[ITU-T H.248.1].</w:t>
              </w:r>
            </w:ins>
          </w:p>
          <w:p w:rsidR="00467C29" w:rsidRPr="00A452E2" w:rsidRDefault="00A60065" w:rsidP="00A60065">
            <w:pPr>
              <w:tabs>
                <w:tab w:val="clear" w:pos="794"/>
                <w:tab w:val="clear" w:pos="1191"/>
                <w:tab w:val="clear" w:pos="1588"/>
                <w:tab w:val="clear" w:pos="1985"/>
              </w:tabs>
              <w:rPr>
                <w:i/>
              </w:rPr>
            </w:pPr>
            <w:del w:id="221" w:author="Weiwei(Tommy) YANG" w:date="2011-07-21T10:21:00Z">
              <w:r w:rsidRPr="00A452E2" w:rsidDel="00D14299">
                <w:rPr>
                  <w:i/>
                  <w:highlight w:val="yellow"/>
                </w:rPr>
                <w:delText>{Editor's Note: Further specification may be needed for this property to more completely detail the mapping from the call control level "mode" concept to how it relates to the H.248 Descriptors.}</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t>
            </w:r>
            <w:proofErr w:type="spellStart"/>
            <w:r w:rsidRPr="00A452E2">
              <w:t>setread</w:t>
            </w:r>
            <w:proofErr w:type="spellEnd"/>
            <w:r w:rsidRPr="00A452E2">
              <w:t>"</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 / 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3"/>
      </w:pPr>
      <w:r w:rsidRPr="00A452E2">
        <w:t>7.1.5</w:t>
      </w:r>
      <w:r w:rsidRPr="00A452E2">
        <w:tab/>
        <w:t>ECT Marking</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 Marking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ectmark</w:t>
            </w:r>
            <w:proofErr w:type="spellEnd"/>
            <w:r w:rsidRPr="00A452E2">
              <w:t xml:space="preserve"> (0x0005)</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5F5802" w:rsidRPr="00AF3EAD" w:rsidRDefault="005F5802" w:rsidP="005F5802">
            <w:pPr>
              <w:tabs>
                <w:tab w:val="clear" w:pos="794"/>
                <w:tab w:val="clear" w:pos="1191"/>
                <w:tab w:val="clear" w:pos="1588"/>
                <w:tab w:val="clear" w:pos="1985"/>
              </w:tabs>
            </w:pPr>
            <w:ins w:id="222" w:author="Arturo Martin de Nicolas" w:date="2011-07-06T17:51:00Z">
              <w:r w:rsidRPr="00AF3EAD">
                <w:t xml:space="preserve">When set in the Remote Descriptor </w:t>
              </w:r>
            </w:ins>
            <w:del w:id="223" w:author="Arturo Martin de Nicolas" w:date="2011-07-06T17:51:00Z">
              <w:r w:rsidRPr="00AF3EAD" w:rsidDel="00A2572F">
                <w:delText>T</w:delText>
              </w:r>
            </w:del>
            <w:ins w:id="224" w:author="Arturo Martin de Nicolas" w:date="2011-07-06T17:51:00Z">
              <w:r w:rsidRPr="00AF3EAD">
                <w:t>t</w:t>
              </w:r>
            </w:ins>
            <w:r w:rsidRPr="00AF3EAD">
              <w:t xml:space="preserve">his property indicates </w:t>
            </w:r>
            <w:del w:id="225" w:author="Arturo Martin de Nicolas" w:date="2011-07-06T17:50:00Z">
              <w:r w:rsidRPr="00AF3EAD" w:rsidDel="00A2572F">
                <w:delText xml:space="preserve">whether </w:delText>
              </w:r>
            </w:del>
            <w:ins w:id="226" w:author="Arturo Martin de Nicolas" w:date="2011-07-06T17:50:00Z">
              <w:r w:rsidRPr="00AF3EAD">
                <w:t xml:space="preserve">how </w:t>
              </w:r>
            </w:ins>
            <w:r w:rsidRPr="00AF3EAD">
              <w:t xml:space="preserve">the MG should set </w:t>
            </w:r>
            <w:del w:id="227" w:author="Arturo Martin de Nicolas" w:date="2011-07-06T17:51:00Z">
              <w:r w:rsidRPr="00AF3EAD" w:rsidDel="00A2572F">
                <w:delText>or read</w:delText>
              </w:r>
            </w:del>
            <w:r w:rsidRPr="00AF3EAD">
              <w:t xml:space="preserve"> ECN marks</w:t>
            </w:r>
            <w:ins w:id="228" w:author="Arturo Martin de Nicolas" w:date="2011-07-06T17:51:00Z">
              <w:r w:rsidRPr="00AF3EAD">
                <w:t>. When set in the local descriptor this property indicates which ECN mark is expected from the remote sender</w:t>
              </w:r>
            </w:ins>
            <w:del w:id="229" w:author="Arturo Martin de Nicolas" w:date="2011-07-06T17:52:00Z">
              <w:r w:rsidRPr="00AF3EAD" w:rsidDel="00A2572F">
                <w:delText>, and should therefore provide the role of an ECN-capable IP source or destination host</w:delText>
              </w:r>
            </w:del>
            <w:r w:rsidRPr="00AF3EAD">
              <w:t xml:space="preserve"> (</w:t>
            </w:r>
            <w:del w:id="230" w:author="Arturo Martin de Nicolas" w:date="2011-07-06T18:01:00Z">
              <w:r w:rsidRPr="00AF3EAD" w:rsidDel="003A743A">
                <w:delText>Note1</w:delText>
              </w:r>
            </w:del>
            <w:ins w:id="231" w:author="Arturo Martin de Nicolas" w:date="2011-07-06T18:01:00Z">
              <w:r w:rsidRPr="00AF3EAD">
                <w:t>NOTE1</w:t>
              </w:r>
            </w:ins>
            <w:r w:rsidRPr="00AF3EAD">
              <w:t xml:space="preserve">). </w:t>
            </w:r>
            <w:ins w:id="232" w:author="Arturo Martin de Nicolas" w:date="2011-07-06T17:54:00Z">
              <w:r w:rsidRPr="00AF3EAD">
                <w:t xml:space="preserve">The expected value however does not usually influence the MG behaviour, even in the case that it doesn’t correspond to the value actually received. </w:t>
              </w:r>
            </w:ins>
            <w:r w:rsidRPr="00AF3EAD">
              <w:t>This property is equivalent to the "</w:t>
            </w:r>
            <w:proofErr w:type="spellStart"/>
            <w:r w:rsidRPr="00AF3EAD">
              <w:t>ect</w:t>
            </w:r>
            <w:proofErr w:type="spellEnd"/>
            <w:r w:rsidRPr="00AF3EAD">
              <w:t xml:space="preserve">" element defined by the ABNF grammar defined by clause 6.1 [IETF ECN]. </w:t>
            </w:r>
          </w:p>
          <w:p w:rsidR="00467C29" w:rsidRPr="00A452E2" w:rsidRDefault="00467C29" w:rsidP="007E0C3B">
            <w:pPr>
              <w:pStyle w:val="Note"/>
            </w:pPr>
            <w:r w:rsidRPr="00A452E2">
              <w:t>NOTE 1 – There is also an ECN-CE marking function (besides ECT marking), which may be supported by H.248 MGs and interim IP devices. Such marking due to experienced local congestion is out of scope of this property.</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w:t>
            </w:r>
            <w:proofErr w:type="spellStart"/>
            <w:r w:rsidRPr="00A452E2">
              <w:t>ect</w:t>
            </w:r>
            <w:proofErr w:type="spellEnd"/>
            <w:r w:rsidRPr="00A452E2">
              <w:t>" clause 6.1/[IETF ECN]:</w:t>
            </w:r>
            <w:r w:rsidRPr="00A452E2">
              <w:br/>
              <w:t>"1" (0x0001)</w:t>
            </w:r>
            <w:r w:rsidRPr="00A452E2">
              <w:br/>
              <w:t>"0" (0x0002)</w:t>
            </w:r>
            <w:r w:rsidRPr="00A452E2">
              <w:br/>
              <w:t>"Random"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 / 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3"/>
      </w:pPr>
      <w:r w:rsidRPr="00A452E2">
        <w:t>7.1.6</w:t>
      </w:r>
      <w:r w:rsidRPr="00A452E2">
        <w:tab/>
        <w:t>ECN Congestion Marking</w:t>
      </w:r>
    </w:p>
    <w:p w:rsidR="00A60065" w:rsidRPr="00A452E2" w:rsidDel="00D14299" w:rsidRDefault="00A60065" w:rsidP="00A60065">
      <w:pPr>
        <w:rPr>
          <w:del w:id="233" w:author="Weiwei(Tommy) YANG" w:date="2011-07-21T10:21:00Z"/>
          <w:i/>
          <w:highlight w:val="yellow"/>
        </w:rPr>
      </w:pPr>
      <w:del w:id="234" w:author="Weiwei(Tommy) YANG" w:date="2011-07-21T10:21:00Z">
        <w:r w:rsidRPr="00A452E2" w:rsidDel="00D14299">
          <w:rPr>
            <w:i/>
            <w:highlight w:val="yellow"/>
          </w:rPr>
          <w:delText>{Editor's Note: This property has been added due to the following text in clause 3.2 / [IETF ECN]:</w:delText>
        </w:r>
      </w:del>
    </w:p>
    <w:p w:rsidR="00A60065" w:rsidRPr="00A452E2" w:rsidDel="00D14299" w:rsidRDefault="00A60065" w:rsidP="00A60065">
      <w:pPr>
        <w:rPr>
          <w:del w:id="235" w:author="Weiwei(Tommy) YANG" w:date="2011-07-21T10:21:00Z"/>
          <w:i/>
          <w:highlight w:val="yellow"/>
        </w:rPr>
      </w:pPr>
      <w:del w:id="236" w:author="Weiwei(Tommy) YANG" w:date="2011-07-21T10:21:00Z">
        <w:r w:rsidRPr="00A452E2" w:rsidDel="00D14299">
          <w:rPr>
            <w:i/>
            <w:highlight w:val="yellow"/>
          </w:rPr>
          <w:delText xml:space="preserve">" If the translator does not modify the media stream, it should copy the ECN bits unchanged from the incoming to the outgoing datagrams, unless it is overloaded and experiencing congestion, in </w:delText>
        </w:r>
        <w:r w:rsidRPr="00A452E2" w:rsidDel="00D14299">
          <w:rPr>
            <w:i/>
            <w:highlight w:val="yellow"/>
          </w:rPr>
          <w:lastRenderedPageBreak/>
          <w:delText>which case it may mark the outgoing datagrams with an ECN-CE mark.  Such a translator passes RTCP feedback unchanged."</w:delText>
        </w:r>
      </w:del>
    </w:p>
    <w:p w:rsidR="00467C29" w:rsidRPr="00A452E2" w:rsidDel="00D14299" w:rsidRDefault="00A60065" w:rsidP="00467C29">
      <w:pPr>
        <w:rPr>
          <w:del w:id="237" w:author="Weiwei(Tommy) YANG" w:date="2011-07-21T10:21:00Z"/>
          <w:i/>
        </w:rPr>
      </w:pPr>
      <w:del w:id="238" w:author="Weiwei(Tommy) YANG" w:date="2011-07-21T10:21:00Z">
        <w:r w:rsidRPr="00A452E2" w:rsidDel="00D14299">
          <w:rPr>
            <w:i/>
            <w:highlight w:val="yellow"/>
          </w:rPr>
          <w:delText>Further specification may be required.}</w:delText>
        </w:r>
      </w:del>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Congestion Marking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congestmark</w:t>
            </w:r>
            <w:proofErr w:type="spellEnd"/>
            <w:r w:rsidRPr="00A452E2">
              <w:t xml:space="preserve"> (0x0006)</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indicate whether or not RTP packets may be ECN-CE marked by the MG (or not) if it the MG itself experiences congestion.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t>
            </w:r>
            <w:proofErr w:type="spellStart"/>
            <w:proofErr w:type="gramStart"/>
            <w:r w:rsidRPr="00A452E2">
              <w:t>mgdet</w:t>
            </w:r>
            <w:proofErr w:type="spellEnd"/>
            <w:proofErr w:type="gramEnd"/>
            <w:r w:rsidRPr="00A452E2">
              <w:t>" (0x0001): The MG determines if ECN Congestion Marking is enabled.</w:t>
            </w:r>
          </w:p>
          <w:p w:rsidR="00467C29" w:rsidRPr="00A452E2" w:rsidRDefault="00467C29" w:rsidP="007E0C3B">
            <w:pPr>
              <w:tabs>
                <w:tab w:val="clear" w:pos="794"/>
                <w:tab w:val="clear" w:pos="1191"/>
                <w:tab w:val="clear" w:pos="1588"/>
                <w:tab w:val="clear" w:pos="1985"/>
              </w:tabs>
            </w:pPr>
            <w:r w:rsidRPr="00A452E2">
              <w:t>"</w:t>
            </w:r>
            <w:proofErr w:type="spellStart"/>
            <w:proofErr w:type="gramStart"/>
            <w:r w:rsidRPr="00A452E2">
              <w:t>cemark</w:t>
            </w:r>
            <w:proofErr w:type="spellEnd"/>
            <w:proofErr w:type="gramEnd"/>
            <w:r w:rsidRPr="00A452E2">
              <w:t>" (0x0002): ECN Congestion marking is enabled.</w:t>
            </w:r>
          </w:p>
          <w:p w:rsidR="00467C29" w:rsidRPr="00A452E2" w:rsidRDefault="00467C29" w:rsidP="007E0C3B">
            <w:pPr>
              <w:tabs>
                <w:tab w:val="clear" w:pos="794"/>
                <w:tab w:val="clear" w:pos="1191"/>
                <w:tab w:val="clear" w:pos="1588"/>
                <w:tab w:val="clear" w:pos="1985"/>
              </w:tabs>
            </w:pPr>
            <w:r w:rsidRPr="00A452E2">
              <w:t>"</w:t>
            </w:r>
            <w:proofErr w:type="spellStart"/>
            <w:proofErr w:type="gramStart"/>
            <w:r w:rsidRPr="00A452E2">
              <w:t>nomark</w:t>
            </w:r>
            <w:proofErr w:type="spellEnd"/>
            <w:proofErr w:type="gramEnd"/>
            <w:r w:rsidRPr="00A452E2">
              <w:t>" (0x0003): ECN Congestion marking is not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Default="00467C29" w:rsidP="007E0C3B">
            <w:pPr>
              <w:tabs>
                <w:tab w:val="clear" w:pos="794"/>
                <w:tab w:val="clear" w:pos="1191"/>
                <w:tab w:val="clear" w:pos="1588"/>
                <w:tab w:val="clear" w:pos="1985"/>
              </w:tabs>
              <w:rPr>
                <w:lang w:eastAsia="zh-CN"/>
              </w:rPr>
            </w:pPr>
            <w:r w:rsidRPr="00A452E2">
              <w:t>Local / Remote</w:t>
            </w:r>
          </w:p>
          <w:p w:rsidR="005F5802" w:rsidRPr="00A452E2" w:rsidRDefault="005F5802" w:rsidP="007E0C3B">
            <w:pPr>
              <w:tabs>
                <w:tab w:val="clear" w:pos="794"/>
                <w:tab w:val="clear" w:pos="1191"/>
                <w:tab w:val="clear" w:pos="1588"/>
                <w:tab w:val="clear" w:pos="1985"/>
              </w:tabs>
              <w:rPr>
                <w:lang w:eastAsia="zh-CN"/>
              </w:rPr>
            </w:pPr>
            <w:ins w:id="239" w:author="Arturo Martin de Nicolas" w:date="2011-07-06T18:01:00Z">
              <w:r w:rsidRPr="00AF3EAD">
                <w:t>NOTE: the property is irrelevant when included in the Local Descriptor.</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 Only</w:t>
            </w:r>
          </w:p>
        </w:tc>
      </w:tr>
    </w:tbl>
    <w:p w:rsidR="00467C29" w:rsidRPr="00A452E2" w:rsidRDefault="00467C29" w:rsidP="00467C29">
      <w:pPr>
        <w:pStyle w:val="3"/>
      </w:pPr>
      <w:r w:rsidRPr="00A452E2">
        <w:t>7.1.7</w:t>
      </w:r>
      <w:r w:rsidRPr="00A452E2">
        <w:tab/>
        <w:t>ECN SDP Usage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SDP Usage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ecnsdp</w:t>
            </w:r>
            <w:proofErr w:type="spellEnd"/>
            <w:r w:rsidRPr="00A452E2">
              <w:t xml:space="preserve"> (0x0007)</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determine which method for signalling the ECN "initiation method", "mode" and "</w:t>
            </w:r>
            <w:proofErr w:type="spellStart"/>
            <w:r w:rsidRPr="00A452E2">
              <w:t>ect</w:t>
            </w:r>
            <w:proofErr w:type="spellEnd"/>
            <w:r w:rsidRPr="00A452E2">
              <w:t xml:space="preserve"> marking" the MG supports. The MGC is may then use any method that the MG supports.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ind w:left="1701" w:hanging="1701"/>
            </w:pPr>
            <w:r w:rsidRPr="00A452E2">
              <w:t>"P" (0x0001)</w:t>
            </w:r>
            <w:r w:rsidRPr="00A452E2">
              <w:tab/>
              <w:t xml:space="preserve">The properties in clauses 7.1.1, 7.1.3, 7.1.4 and 7.1.5. </w:t>
            </w:r>
          </w:p>
          <w:p w:rsidR="00467C29" w:rsidRPr="00A452E2" w:rsidRDefault="00467C29" w:rsidP="007E0C3B">
            <w:pPr>
              <w:tabs>
                <w:tab w:val="clear" w:pos="794"/>
                <w:tab w:val="clear" w:pos="1191"/>
                <w:tab w:val="clear" w:pos="1588"/>
                <w:tab w:val="clear" w:pos="1985"/>
              </w:tabs>
            </w:pPr>
            <w:r w:rsidRPr="00A452E2">
              <w:t>"S" (0x0002)</w:t>
            </w:r>
            <w:r w:rsidRPr="00A452E2">
              <w:tab/>
              <w:t>The SDP "a=</w:t>
            </w:r>
            <w:proofErr w:type="spellStart"/>
            <w:r w:rsidRPr="00A452E2">
              <w:t>ecn-capable-rtp</w:t>
            </w:r>
            <w:proofErr w:type="spellEnd"/>
            <w:r w:rsidRPr="00A452E2">
              <w:t>" attribute.</w:t>
            </w:r>
          </w:p>
          <w:p w:rsidR="00467C29" w:rsidRPr="00A452E2" w:rsidRDefault="00467C29" w:rsidP="007E0C3B">
            <w:pPr>
              <w:tabs>
                <w:tab w:val="clear" w:pos="794"/>
                <w:tab w:val="clear" w:pos="1191"/>
                <w:tab w:val="clear" w:pos="1588"/>
                <w:tab w:val="clear" w:pos="1985"/>
              </w:tabs>
            </w:pPr>
            <w:r w:rsidRPr="00A452E2">
              <w:t>"B" (0x0003)</w:t>
            </w:r>
            <w:r w:rsidRPr="00A452E2">
              <w:tab/>
              <w:t>Either of the above two methods.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Termination State (Root Termination Only)</w:t>
            </w:r>
          </w:p>
          <w:p w:rsidR="00467C29" w:rsidRPr="00A452E2" w:rsidRDefault="00A60065" w:rsidP="007E0C3B">
            <w:pPr>
              <w:tabs>
                <w:tab w:val="clear" w:pos="794"/>
                <w:tab w:val="clear" w:pos="1191"/>
                <w:tab w:val="clear" w:pos="1588"/>
                <w:tab w:val="clear" w:pos="1985"/>
              </w:tabs>
              <w:rPr>
                <w:i/>
              </w:rPr>
            </w:pPr>
            <w:del w:id="240" w:author="Weiwei(Tommy) YANG" w:date="2011-07-21T10:22:00Z">
              <w:r w:rsidRPr="00A452E2" w:rsidDel="00D14299">
                <w:rPr>
                  <w:i/>
                  <w:highlight w:val="yellow"/>
                </w:rPr>
                <w:delText>{Editor's note: This was previously local control. It seems this property would be a gateway wide property.}</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 Only</w:t>
            </w:r>
          </w:p>
        </w:tc>
      </w:tr>
    </w:tbl>
    <w:p w:rsidR="00467C29" w:rsidRPr="00A452E2" w:rsidRDefault="00467C29" w:rsidP="00467C29">
      <w:pPr>
        <w:pStyle w:val="2"/>
      </w:pPr>
      <w:r w:rsidRPr="00A452E2">
        <w:t>7.2</w:t>
      </w:r>
      <w:r w:rsidRPr="00A452E2">
        <w:tab/>
        <w:t>Events</w:t>
      </w:r>
      <w:bookmarkEnd w:id="114"/>
      <w:bookmarkEnd w:id="115"/>
      <w:bookmarkEnd w:id="116"/>
      <w:bookmarkEnd w:id="117"/>
      <w:bookmarkEnd w:id="118"/>
      <w:bookmarkEnd w:id="119"/>
      <w:bookmarkEnd w:id="120"/>
      <w:bookmarkEnd w:id="121"/>
      <w:bookmarkEnd w:id="122"/>
      <w:bookmarkEnd w:id="123"/>
      <w:bookmarkEnd w:id="124"/>
    </w:p>
    <w:p w:rsidR="00467C29" w:rsidRPr="00A452E2" w:rsidRDefault="00467C29" w:rsidP="00467C29">
      <w:pPr>
        <w:pStyle w:val="3"/>
      </w:pPr>
      <w:r w:rsidRPr="00A452E2">
        <w:t>7.2.1</w:t>
      </w:r>
      <w:r w:rsidRPr="00A452E2">
        <w:tab/>
        <w:t>ECN Failure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Event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Failure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Event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fail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event indicates that ECN has failed on the indicated </w:t>
            </w:r>
            <w:proofErr w:type="spellStart"/>
            <w:r w:rsidRPr="00A452E2">
              <w:t>StreamID</w:t>
            </w:r>
            <w:proofErr w:type="spellEnd"/>
            <w:r w:rsidRPr="00A452E2">
              <w:t xml:space="preserve">. The event may be set at a Termination or Stream level. The </w:t>
            </w:r>
            <w:proofErr w:type="spellStart"/>
            <w:r w:rsidRPr="00A452E2">
              <w:t>ObservedEvent</w:t>
            </w:r>
            <w:proofErr w:type="spellEnd"/>
            <w:r w:rsidRPr="00A452E2">
              <w:t xml:space="preserve"> shall return the </w:t>
            </w:r>
            <w:proofErr w:type="spellStart"/>
            <w:r w:rsidRPr="00A452E2">
              <w:t>StreamID</w:t>
            </w:r>
            <w:proofErr w:type="spellEnd"/>
            <w:r w:rsidRPr="00A452E2">
              <w:t xml:space="preserve"> of where the </w:t>
            </w:r>
            <w:proofErr w:type="spellStart"/>
            <w:r w:rsidRPr="00A452E2">
              <w:t>ObservedEvent</w:t>
            </w:r>
            <w:proofErr w:type="spellEnd"/>
            <w:r w:rsidRPr="00A452E2">
              <w:t xml:space="preserve"> was detected. The MG shall return the failure type. The MG may optionally return the path that has failed.</w:t>
            </w:r>
          </w:p>
        </w:tc>
      </w:tr>
    </w:tbl>
    <w:p w:rsidR="00467C29" w:rsidRPr="00A452E2" w:rsidRDefault="00467C29" w:rsidP="00467C29">
      <w:pPr>
        <w:pStyle w:val="4"/>
      </w:pPr>
      <w:r w:rsidRPr="00A452E2">
        <w:t>7.2.1.1</w:t>
      </w:r>
      <w:r w:rsidRPr="00A452E2">
        <w:tab/>
      </w:r>
      <w:proofErr w:type="spellStart"/>
      <w:r w:rsidRPr="00A452E2">
        <w:t>EventsDescriptor</w:t>
      </w:r>
      <w:proofErr w:type="spellEnd"/>
      <w:r w:rsidRPr="00A452E2">
        <w:t xml:space="preserve"> parameters</w:t>
      </w:r>
    </w:p>
    <w:p w:rsidR="00467C29" w:rsidRPr="00A452E2" w:rsidRDefault="00467C29" w:rsidP="00467C29">
      <w:proofErr w:type="gramStart"/>
      <w:r w:rsidRPr="00A452E2">
        <w:t>None.</w:t>
      </w:r>
      <w:proofErr w:type="gramEnd"/>
    </w:p>
    <w:p w:rsidR="00467C29" w:rsidRPr="00A452E2" w:rsidRDefault="00467C29" w:rsidP="00467C29">
      <w:pPr>
        <w:pStyle w:val="4"/>
      </w:pPr>
      <w:r w:rsidRPr="00A452E2">
        <w:t>7.2.1.2</w:t>
      </w:r>
      <w:r w:rsidRPr="00A452E2">
        <w:tab/>
      </w:r>
      <w:proofErr w:type="spellStart"/>
      <w:r w:rsidRPr="00A452E2">
        <w:t>ObservedEventsDescriptor</w:t>
      </w:r>
      <w:proofErr w:type="spellEnd"/>
      <w:r w:rsidRPr="00A452E2">
        <w:t xml:space="preserve"> parameters</w:t>
      </w:r>
    </w:p>
    <w:p w:rsidR="00467C29" w:rsidRPr="00A452E2" w:rsidRDefault="00467C29" w:rsidP="00467C29">
      <w:pPr>
        <w:pStyle w:val="5"/>
        <w:rPr>
          <w:bCs/>
        </w:rPr>
      </w:pPr>
      <w:r w:rsidRPr="00A452E2">
        <w:t>7.2.1.2.1</w:t>
      </w:r>
      <w:r w:rsidRPr="00A452E2">
        <w:tab/>
        <w:t>Failure Type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Failure Type</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ID</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type (0x0001)</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Optional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INIT (0x0001): Failure during initiation Phase</w:t>
            </w:r>
            <w:r w:rsidRPr="00A452E2">
              <w:br/>
              <w:t>USE (0x0002): Failure during ongoing use phase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None.</w:t>
            </w:r>
          </w:p>
        </w:tc>
      </w:tr>
    </w:tbl>
    <w:p w:rsidR="00467C29" w:rsidRPr="00A452E2" w:rsidRDefault="00467C29" w:rsidP="00467C29">
      <w:pPr>
        <w:pStyle w:val="5"/>
        <w:rPr>
          <w:bCs/>
        </w:rPr>
      </w:pPr>
      <w:r w:rsidRPr="00A452E2">
        <w:t>7.2.1.2.2</w:t>
      </w:r>
      <w:r w:rsidRPr="00A452E2">
        <w:tab/>
        <w:t>Media Sender SSRC</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Media Sender SSRC</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ID</w:t>
            </w:r>
            <w:r w:rsidRPr="00A452E2">
              <w:t>:</w:t>
            </w:r>
          </w:p>
        </w:tc>
        <w:tc>
          <w:tcPr>
            <w:tcW w:w="6917" w:type="dxa"/>
          </w:tcPr>
          <w:p w:rsidR="00467C29" w:rsidRPr="00A452E2" w:rsidRDefault="00467C29" w:rsidP="00CB45B2">
            <w:pPr>
              <w:keepNext/>
              <w:keepLines/>
              <w:tabs>
                <w:tab w:val="clear" w:pos="794"/>
                <w:tab w:val="clear" w:pos="1191"/>
                <w:tab w:val="clear" w:pos="1588"/>
                <w:tab w:val="clear" w:pos="1985"/>
              </w:tabs>
            </w:pPr>
            <w:proofErr w:type="spellStart"/>
            <w:r w:rsidRPr="00A452E2">
              <w:t>ssrc</w:t>
            </w:r>
            <w:proofErr w:type="spellEnd"/>
            <w:del w:id="241" w:author="AVD-4048" w:date="2011-07-19T16:37:00Z">
              <w:r w:rsidRPr="00A452E2" w:rsidDel="00CB45B2">
                <w:delText>,</w:delText>
              </w:r>
            </w:del>
            <w:r w:rsidRPr="00A452E2">
              <w:t xml:space="preserve"> (0x0002)</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This parameter contains the SSRC of the media sender with whom ECN has failed.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Optional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Yes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SSRC as per [IETF RFC 3550].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None. If not sent it indicates all media senders associated with the </w:t>
            </w:r>
            <w:proofErr w:type="spellStart"/>
            <w:r w:rsidRPr="00A452E2">
              <w:t>StreamID</w:t>
            </w:r>
            <w:proofErr w:type="spellEnd"/>
            <w:r w:rsidRPr="00A452E2">
              <w:t xml:space="preserve"> have failed.</w:t>
            </w:r>
          </w:p>
        </w:tc>
      </w:tr>
    </w:tbl>
    <w:p w:rsidR="00467C29" w:rsidRPr="00A452E2" w:rsidRDefault="00467C29" w:rsidP="00467C29">
      <w:pPr>
        <w:pStyle w:val="2"/>
      </w:pPr>
      <w:bookmarkStart w:id="242" w:name="_Toc104465610"/>
      <w:bookmarkStart w:id="243" w:name="_Toc111601315"/>
      <w:bookmarkStart w:id="244" w:name="_Toc111601632"/>
      <w:bookmarkStart w:id="245" w:name="_Toc111601951"/>
      <w:bookmarkStart w:id="246" w:name="_Toc118713533"/>
      <w:bookmarkStart w:id="247" w:name="_Toc127083565"/>
      <w:bookmarkStart w:id="248" w:name="_Toc128536039"/>
      <w:bookmarkStart w:id="249" w:name="_Toc130034563"/>
      <w:bookmarkStart w:id="250" w:name="_Toc130975146"/>
      <w:bookmarkStart w:id="251" w:name="_Toc131236745"/>
      <w:r w:rsidRPr="00A452E2">
        <w:t>7.3</w:t>
      </w:r>
      <w:r w:rsidRPr="00A452E2">
        <w:tab/>
        <w:t>Signals</w:t>
      </w:r>
      <w:bookmarkEnd w:id="242"/>
      <w:bookmarkEnd w:id="243"/>
      <w:bookmarkEnd w:id="244"/>
      <w:bookmarkEnd w:id="245"/>
      <w:bookmarkEnd w:id="246"/>
      <w:bookmarkEnd w:id="247"/>
      <w:bookmarkEnd w:id="248"/>
      <w:bookmarkEnd w:id="249"/>
      <w:bookmarkEnd w:id="250"/>
      <w:bookmarkEnd w:id="251"/>
    </w:p>
    <w:p w:rsidR="00467C29" w:rsidRPr="00A452E2" w:rsidRDefault="00467C29" w:rsidP="00467C29">
      <w:proofErr w:type="gramStart"/>
      <w:r w:rsidRPr="00A452E2">
        <w:t>None.</w:t>
      </w:r>
      <w:proofErr w:type="gramEnd"/>
    </w:p>
    <w:p w:rsidR="00467C29" w:rsidRPr="00A452E2" w:rsidRDefault="00467C29" w:rsidP="00467C29">
      <w:pPr>
        <w:pStyle w:val="2"/>
      </w:pPr>
      <w:bookmarkStart w:id="252" w:name="_Toc104465612"/>
      <w:bookmarkStart w:id="253" w:name="_Toc111601317"/>
      <w:bookmarkStart w:id="254" w:name="_Toc111601634"/>
      <w:bookmarkStart w:id="255" w:name="_Toc111601953"/>
      <w:bookmarkStart w:id="256" w:name="_Toc118713534"/>
      <w:bookmarkStart w:id="257" w:name="_Toc127083566"/>
      <w:bookmarkStart w:id="258" w:name="_Toc128536040"/>
      <w:bookmarkStart w:id="259" w:name="_Toc130034564"/>
      <w:bookmarkStart w:id="260" w:name="_Toc130975147"/>
      <w:bookmarkStart w:id="261" w:name="_Toc131236746"/>
      <w:r w:rsidRPr="00A452E2">
        <w:lastRenderedPageBreak/>
        <w:t>7.4</w:t>
      </w:r>
      <w:r w:rsidRPr="00A452E2">
        <w:tab/>
        <w:t>Statistics</w:t>
      </w:r>
      <w:bookmarkEnd w:id="252"/>
      <w:bookmarkEnd w:id="253"/>
      <w:bookmarkEnd w:id="254"/>
      <w:bookmarkEnd w:id="255"/>
      <w:bookmarkEnd w:id="256"/>
      <w:bookmarkEnd w:id="257"/>
      <w:bookmarkEnd w:id="258"/>
      <w:bookmarkEnd w:id="259"/>
      <w:bookmarkEnd w:id="260"/>
      <w:bookmarkEnd w:id="261"/>
    </w:p>
    <w:p w:rsidR="00467C29" w:rsidRPr="00A452E2" w:rsidRDefault="00467C29" w:rsidP="00467C29">
      <w:pPr>
        <w:pStyle w:val="3"/>
      </w:pPr>
      <w:bookmarkStart w:id="262" w:name="_Toc104465613"/>
      <w:bookmarkStart w:id="263" w:name="_Toc111601318"/>
      <w:bookmarkStart w:id="264" w:name="_Toc111601635"/>
      <w:bookmarkStart w:id="265" w:name="_Toc111601954"/>
      <w:bookmarkStart w:id="266" w:name="_Toc169875430"/>
      <w:bookmarkStart w:id="267" w:name="_Toc245042421"/>
      <w:bookmarkStart w:id="268" w:name="_Toc104465614"/>
      <w:bookmarkStart w:id="269" w:name="_Toc111601319"/>
      <w:bookmarkStart w:id="270" w:name="_Toc111601636"/>
      <w:bookmarkStart w:id="271" w:name="_Toc111601955"/>
      <w:r w:rsidRPr="00A452E2">
        <w:t>7.4.1</w:t>
      </w:r>
      <w:r w:rsidRPr="00A452E2">
        <w:tab/>
      </w:r>
      <w:bookmarkEnd w:id="262"/>
      <w:bookmarkEnd w:id="263"/>
      <w:bookmarkEnd w:id="264"/>
      <w:bookmarkEnd w:id="265"/>
      <w:bookmarkEnd w:id="266"/>
      <w:bookmarkEnd w:id="267"/>
      <w:r w:rsidRPr="00A452E2">
        <w:t>Source (SSRC)</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Source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ssrc</w:t>
            </w:r>
            <w:proofErr w:type="spellEnd"/>
            <w:r w:rsidRPr="00A452E2">
              <w:t xml:space="preserve">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statistic provides a list of RTP sources associated with the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SSRC as per [IETF RFC 3550].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7.4.2</w:t>
      </w:r>
      <w:r w:rsidRPr="00A452E2">
        <w:tab/>
        <w:t>CE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CE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cecount</w:t>
            </w:r>
            <w:proofErr w:type="spellEnd"/>
            <w:r w:rsidRPr="00A452E2">
              <w:t xml:space="preserve"> (0x0002)</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7.4.3</w:t>
      </w:r>
      <w:r w:rsidRPr="00A452E2">
        <w:tab/>
        <w:t>ECT 0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ECT0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ectzero</w:t>
            </w:r>
            <w:proofErr w:type="spellEnd"/>
            <w:r w:rsidRPr="00A452E2">
              <w:t xml:space="preserve">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7.4.4</w:t>
      </w:r>
      <w:r w:rsidRPr="00A452E2">
        <w:tab/>
        <w:t>ECT 1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ECT1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ectone</w:t>
            </w:r>
            <w:proofErr w:type="spellEnd"/>
            <w:r w:rsidRPr="00A452E2">
              <w:t xml:space="preserve"> (0x0004)</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7.4.5</w:t>
      </w:r>
      <w:r w:rsidRPr="00A452E2">
        <w:tab/>
        <w:t>Not-ECT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Not-ECT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notetc</w:t>
            </w:r>
            <w:proofErr w:type="spellEnd"/>
            <w:r w:rsidRPr="00A452E2">
              <w:t xml:space="preserve"> (0x0005)</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7.4.6</w:t>
      </w:r>
      <w:r w:rsidRPr="00A452E2">
        <w:tab/>
        <w:t>Lost Packets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Lost Packets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lost (0x0006)</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3"/>
      </w:pPr>
      <w:r w:rsidRPr="00A452E2">
        <w:t>7.4.7</w:t>
      </w:r>
      <w:r w:rsidRPr="00A452E2">
        <w:tab/>
        <w:t>Extended Highest Sequence number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Extended Highest Sequence number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ehsn</w:t>
            </w:r>
            <w:proofErr w:type="spellEnd"/>
            <w:r w:rsidRPr="00A452E2">
              <w:t xml:space="preserve"> (0x0007)</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1B4A40">
            <w:pPr>
              <w:tabs>
                <w:tab w:val="clear" w:pos="794"/>
                <w:tab w:val="clear" w:pos="1191"/>
                <w:tab w:val="clear" w:pos="1588"/>
                <w:tab w:val="clear" w:pos="1985"/>
              </w:tabs>
            </w:pPr>
            <w:r w:rsidRPr="00A452E2">
              <w:t xml:space="preserve">This statistic provides </w:t>
            </w:r>
            <w:del w:id="272" w:author="Weiwei(Tommy) YANG" w:date="2011-07-19T17:12:00Z">
              <w:r w:rsidRPr="00A452E2" w:rsidDel="001B4A40">
                <w:delText xml:space="preserve">The </w:delText>
              </w:r>
            </w:del>
            <w:ins w:id="273" w:author="Weiwei(Tommy) YANG" w:date="2011-07-19T17:12:00Z">
              <w:r w:rsidR="001B4A40">
                <w:rPr>
                  <w:rFonts w:hint="eastAsia"/>
                  <w:lang w:eastAsia="zh-CN"/>
                </w:rPr>
                <w:t>t</w:t>
              </w:r>
              <w:r w:rsidR="001B4A40" w:rsidRPr="00A452E2">
                <w:t xml:space="preserve">he </w:t>
              </w:r>
            </w:ins>
            <w:r w:rsidRPr="00A452E2">
              <w:t xml:space="preserve">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A60065" w:rsidRPr="005F083E" w:rsidRDefault="00A60065" w:rsidP="00A60065">
      <w:pPr>
        <w:pStyle w:val="3"/>
        <w:rPr>
          <w:ins w:id="274" w:author="Christian Groves" w:date="2011-06-09T14:01:00Z"/>
        </w:rPr>
      </w:pPr>
      <w:ins w:id="275" w:author="Christian Groves" w:date="2011-06-09T14:01:00Z">
        <w:r w:rsidRPr="005F083E">
          <w:lastRenderedPageBreak/>
          <w:t>7.4.</w:t>
        </w:r>
        <w:r>
          <w:t>8</w:t>
        </w:r>
        <w:r w:rsidRPr="005F083E">
          <w:tab/>
        </w:r>
      </w:ins>
      <w:ins w:id="276" w:author="Christian Groves" w:date="2011-06-09T15:43:00Z">
        <w:r>
          <w:t>Duplication Counter</w:t>
        </w:r>
      </w:ins>
    </w:p>
    <w:tbl>
      <w:tblPr>
        <w:tblW w:w="0" w:type="auto"/>
        <w:tblLayout w:type="fixed"/>
        <w:tblLook w:val="0000"/>
      </w:tblPr>
      <w:tblGrid>
        <w:gridCol w:w="567"/>
        <w:gridCol w:w="2268"/>
        <w:gridCol w:w="6917"/>
      </w:tblGrid>
      <w:tr w:rsidR="00A60065" w:rsidRPr="00306165" w:rsidTr="00A60065">
        <w:trPr>
          <w:ins w:id="277"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78"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79" w:author="Christian Groves" w:date="2011-06-09T14:01:00Z"/>
              </w:rPr>
            </w:pPr>
            <w:ins w:id="280" w:author="Christian Groves" w:date="2011-06-09T14:01:00Z">
              <w:r w:rsidRPr="00306165">
                <w:rPr>
                  <w:b/>
                </w:rPr>
                <w:t>Statistic Name</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81" w:author="Christian Groves" w:date="2011-06-09T14:01:00Z"/>
              </w:rPr>
            </w:pPr>
            <w:ins w:id="282" w:author="Christian Groves" w:date="2011-06-09T15:46:00Z">
              <w:r>
                <w:t>Duplication Counter</w:t>
              </w:r>
            </w:ins>
            <w:ins w:id="283" w:author="Christian Groves" w:date="2011-06-09T14:01:00Z">
              <w:r w:rsidRPr="00306165">
                <w:t xml:space="preserve"> </w:t>
              </w:r>
            </w:ins>
          </w:p>
        </w:tc>
      </w:tr>
      <w:tr w:rsidR="00A60065" w:rsidRPr="00306165" w:rsidTr="00A60065">
        <w:trPr>
          <w:ins w:id="284"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85"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86" w:author="Christian Groves" w:date="2011-06-09T14:01:00Z"/>
              </w:rPr>
            </w:pPr>
            <w:ins w:id="287" w:author="Christian Groves" w:date="2011-06-09T14:01:00Z">
              <w:r w:rsidRPr="00306165">
                <w:rPr>
                  <w:b/>
                </w:rPr>
                <w:t>Statistic ID</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88" w:author="Christian Groves" w:date="2011-06-09T14:01:00Z"/>
              </w:rPr>
            </w:pPr>
            <w:ins w:id="289" w:author="Christian Groves" w:date="2011-06-09T15:43:00Z">
              <w:r>
                <w:t>dup</w:t>
              </w:r>
            </w:ins>
            <w:ins w:id="290" w:author="Christian Groves" w:date="2011-06-09T14:01:00Z">
              <w:r w:rsidRPr="00306165">
                <w:t xml:space="preserve"> (0x000</w:t>
              </w:r>
            </w:ins>
            <w:ins w:id="291" w:author="Christian Groves" w:date="2011-06-09T15:43:00Z">
              <w:r>
                <w:t>8</w:t>
              </w:r>
            </w:ins>
            <w:ins w:id="292" w:author="Christian Groves" w:date="2011-06-09T14:01:00Z">
              <w:r w:rsidRPr="00306165">
                <w:t>)</w:t>
              </w:r>
            </w:ins>
          </w:p>
        </w:tc>
      </w:tr>
      <w:tr w:rsidR="00A60065" w:rsidRPr="00306165" w:rsidTr="00A60065">
        <w:trPr>
          <w:ins w:id="293"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94"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95" w:author="Christian Groves" w:date="2011-06-09T14:01:00Z"/>
              </w:rPr>
            </w:pPr>
            <w:ins w:id="296" w:author="Christian Groves" w:date="2011-06-09T14:01:00Z">
              <w:r w:rsidRPr="00306165">
                <w:rPr>
                  <w:b/>
                </w:rPr>
                <w:t>Description</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97" w:author="Christian Groves" w:date="2011-06-09T14:01:00Z"/>
              </w:rPr>
            </w:pPr>
            <w:ins w:id="298" w:author="Christian Groves" w:date="2011-06-09T14:01:00Z">
              <w:r w:rsidRPr="00306165">
                <w:t xml:space="preserve">This statistic provides </w:t>
              </w:r>
            </w:ins>
            <w:ins w:id="299" w:author="Christian Groves" w:date="2011-06-09T15:43:00Z">
              <w:r>
                <w:t>t</w:t>
              </w:r>
            </w:ins>
            <w:ins w:id="300" w:author="Christian Groves" w:date="2011-06-09T14:01:00Z">
              <w:r w:rsidRPr="00306165">
                <w:t xml:space="preserve">he </w:t>
              </w:r>
            </w:ins>
            <w:ins w:id="301" w:author="Christian Groves" w:date="2011-06-09T15:44:00Z">
              <w:r>
                <w:t xml:space="preserve">cumulative number of RTP packets received </w:t>
              </w:r>
              <w:r>
                <w:rPr>
                  <w:rStyle w:val="insert"/>
                </w:rPr>
                <w:t>that are a duplicate of an already received packet</w:t>
              </w:r>
              <w:r>
                <w:t xml:space="preserve"> from this SSRC</w:t>
              </w:r>
            </w:ins>
            <w:ins w:id="302" w:author="Christian Groves" w:date="2011-06-09T15:46:00Z">
              <w:r>
                <w:rPr>
                  <w:rStyle w:val="delete"/>
                </w:rPr>
                <w:t xml:space="preserve"> since the receiver joined the RTP session</w:t>
              </w:r>
            </w:ins>
            <w:ins w:id="303" w:author="Christian Groves" w:date="2011-06-09T15:44:00Z">
              <w:r>
                <w:rPr>
                  <w:rStyle w:val="delete"/>
                </w:rPr>
                <w:t>.</w:t>
              </w:r>
              <w:r>
                <w:t xml:space="preserve"> </w:t>
              </w:r>
            </w:ins>
            <w:ins w:id="304" w:author="Christian Groves" w:date="2011-06-09T14:01:00Z">
              <w:r w:rsidRPr="00306165">
                <w:t xml:space="preserve">Each position of the sub-list is associated with a SSRC at related position in the </w:t>
              </w:r>
              <w:proofErr w:type="spellStart"/>
              <w:r w:rsidRPr="00306165">
                <w:rPr>
                  <w:i/>
                </w:rPr>
                <w:t>ssrc</w:t>
              </w:r>
              <w:proofErr w:type="spellEnd"/>
              <w:r w:rsidRPr="00306165">
                <w:t xml:space="preserve"> statistic. See clause 7.4.2 / [IETF ECN] for more details. </w:t>
              </w:r>
            </w:ins>
          </w:p>
        </w:tc>
      </w:tr>
      <w:tr w:rsidR="00A60065" w:rsidRPr="00306165" w:rsidTr="00A60065">
        <w:trPr>
          <w:ins w:id="305"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06"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07" w:author="Christian Groves" w:date="2011-06-09T14:01:00Z"/>
              </w:rPr>
            </w:pPr>
            <w:ins w:id="308" w:author="Christian Groves" w:date="2011-06-09T14:01:00Z">
              <w:r w:rsidRPr="00306165">
                <w:rPr>
                  <w:b/>
                </w:rPr>
                <w:t>Type</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09" w:author="Christian Groves" w:date="2011-06-09T14:01:00Z"/>
              </w:rPr>
            </w:pPr>
            <w:ins w:id="310" w:author="Christian Groves" w:date="2011-06-09T14:01:00Z">
              <w:r w:rsidRPr="00306165">
                <w:t>Sub-list of integer</w:t>
              </w:r>
            </w:ins>
          </w:p>
        </w:tc>
      </w:tr>
      <w:tr w:rsidR="00A60065" w:rsidRPr="00306165" w:rsidTr="00A60065">
        <w:trPr>
          <w:ins w:id="311"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12"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13" w:author="Christian Groves" w:date="2011-06-09T14:01:00Z"/>
              </w:rPr>
            </w:pPr>
            <w:ins w:id="314" w:author="Christian Groves" w:date="2011-06-09T14:01:00Z">
              <w:r w:rsidRPr="00306165">
                <w:rPr>
                  <w:b/>
                </w:rPr>
                <w:t>Possible values</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15" w:author="Christian Groves" w:date="2011-06-09T14:01:00Z"/>
              </w:rPr>
            </w:pPr>
            <w:ins w:id="316" w:author="Christian Groves" w:date="2011-06-09T14:01:00Z">
              <w:r w:rsidRPr="00306165">
                <w:t>0 and upwards.</w:t>
              </w:r>
            </w:ins>
          </w:p>
        </w:tc>
      </w:tr>
      <w:tr w:rsidR="00A60065" w:rsidRPr="00306165" w:rsidTr="00A60065">
        <w:trPr>
          <w:ins w:id="317"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18"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19" w:author="Christian Groves" w:date="2011-06-09T14:01:00Z"/>
              </w:rPr>
            </w:pPr>
            <w:ins w:id="320" w:author="Christian Groves" w:date="2011-06-09T14:01:00Z">
              <w:r w:rsidRPr="00306165">
                <w:rPr>
                  <w:b/>
                </w:rPr>
                <w:t>Level</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21" w:author="Christian Groves" w:date="2011-06-09T14:01:00Z"/>
              </w:rPr>
            </w:pPr>
            <w:ins w:id="322" w:author="Christian Groves" w:date="2011-06-09T14:01:00Z">
              <w:r w:rsidRPr="00306165">
                <w:t>Stream</w:t>
              </w:r>
            </w:ins>
          </w:p>
        </w:tc>
      </w:tr>
    </w:tbl>
    <w:p w:rsidR="00467C29" w:rsidRPr="00A452E2" w:rsidRDefault="00467C29" w:rsidP="00467C29">
      <w:pPr>
        <w:pStyle w:val="2"/>
        <w:rPr>
          <w:snapToGrid w:val="0"/>
        </w:rPr>
      </w:pPr>
      <w:r w:rsidRPr="00A452E2">
        <w:rPr>
          <w:snapToGrid w:val="0"/>
        </w:rPr>
        <w:t>7.5</w:t>
      </w:r>
      <w:r w:rsidRPr="00A452E2">
        <w:rPr>
          <w:snapToGrid w:val="0"/>
        </w:rPr>
        <w:tab/>
        <w:t>Error Codes</w:t>
      </w:r>
      <w:bookmarkEnd w:id="268"/>
      <w:bookmarkEnd w:id="269"/>
      <w:bookmarkEnd w:id="270"/>
      <w:bookmarkEnd w:id="271"/>
    </w:p>
    <w:p w:rsidR="00467C29" w:rsidRPr="00A452E2" w:rsidRDefault="00467C29" w:rsidP="00467C29">
      <w:bookmarkStart w:id="323" w:name="_Toc104465615"/>
      <w:bookmarkStart w:id="324" w:name="_Toc111601320"/>
      <w:bookmarkStart w:id="325" w:name="_Toc111601637"/>
      <w:bookmarkStart w:id="326" w:name="_Toc111601956"/>
      <w:bookmarkStart w:id="327" w:name="_Toc118713535"/>
      <w:bookmarkStart w:id="328" w:name="_Toc127083567"/>
      <w:bookmarkStart w:id="329" w:name="_Toc128536041"/>
      <w:bookmarkStart w:id="330" w:name="_Toc130034565"/>
      <w:bookmarkStart w:id="331" w:name="_Toc130975148"/>
      <w:bookmarkStart w:id="332" w:name="_Toc131236747"/>
      <w:proofErr w:type="gramStart"/>
      <w:r w:rsidRPr="00A452E2">
        <w:t>None.</w:t>
      </w:r>
      <w:proofErr w:type="gramEnd"/>
    </w:p>
    <w:p w:rsidR="00467C29" w:rsidRPr="00A452E2" w:rsidRDefault="00467C29" w:rsidP="00467C29">
      <w:pPr>
        <w:pStyle w:val="2"/>
      </w:pPr>
      <w:r w:rsidRPr="00A452E2">
        <w:t>7.6</w:t>
      </w:r>
      <w:r w:rsidRPr="00A452E2">
        <w:tab/>
        <w:t>Procedures</w:t>
      </w:r>
      <w:bookmarkEnd w:id="323"/>
      <w:bookmarkEnd w:id="324"/>
      <w:bookmarkEnd w:id="325"/>
      <w:bookmarkEnd w:id="326"/>
      <w:bookmarkEnd w:id="327"/>
      <w:bookmarkEnd w:id="328"/>
      <w:bookmarkEnd w:id="329"/>
      <w:bookmarkEnd w:id="330"/>
      <w:bookmarkEnd w:id="331"/>
      <w:bookmarkEnd w:id="332"/>
    </w:p>
    <w:p w:rsidR="00467C29" w:rsidRPr="00A452E2" w:rsidRDefault="00467C29" w:rsidP="00467C29">
      <w:pPr>
        <w:pStyle w:val="3"/>
      </w:pPr>
      <w:r w:rsidRPr="00A452E2">
        <w:t>7.6.1</w:t>
      </w:r>
      <w:r w:rsidRPr="00A452E2">
        <w:tab/>
      </w:r>
      <w:ins w:id="333" w:author="AVD-4048" w:date="2011-07-19T16:38:00Z">
        <w:r w:rsidR="00CB45B2">
          <w:rPr>
            <w:rFonts w:hint="eastAsia"/>
            <w:lang w:eastAsia="zh-CN"/>
          </w:rPr>
          <w:t>R</w:t>
        </w:r>
      </w:ins>
      <w:r w:rsidRPr="00A452E2">
        <w:t>T</w:t>
      </w:r>
      <w:ins w:id="334" w:author="AVD-4048" w:date="2011-07-19T16:38:00Z">
        <w:r w:rsidR="00CB45B2">
          <w:rPr>
            <w:rFonts w:hint="eastAsia"/>
            <w:lang w:eastAsia="zh-CN"/>
          </w:rPr>
          <w:t>P t</w:t>
        </w:r>
      </w:ins>
      <w:r w:rsidRPr="00A452E2">
        <w:t>opology</w:t>
      </w:r>
    </w:p>
    <w:p w:rsidR="00467C29" w:rsidRPr="00A452E2" w:rsidRDefault="00467C29" w:rsidP="00467C29">
      <w:r w:rsidRPr="00A452E2">
        <w:t xml:space="preserve">ECN functionality may be used with different RTP session topologies. </w:t>
      </w:r>
      <w:r w:rsidR="005F5802" w:rsidRPr="00697FD7">
        <w:t xml:space="preserve">The </w:t>
      </w:r>
      <w:ins w:id="335" w:author="Arturo Martin de Nicolas" w:date="2011-07-07T13:55:00Z">
        <w:r w:rsidR="005F5802" w:rsidRPr="00697FD7">
          <w:t xml:space="preserve">ECN behaviour in conjunction with </w:t>
        </w:r>
      </w:ins>
      <w:ins w:id="336" w:author="Arturo Martin de Nicolas" w:date="2011-07-07T13:56:00Z">
        <w:r w:rsidR="005F5802" w:rsidRPr="00697FD7">
          <w:t xml:space="preserve">certain RTP </w:t>
        </w:r>
      </w:ins>
      <w:del w:id="337" w:author="Arturo Martin de Nicolas" w:date="2011-07-07T13:56:00Z">
        <w:r w:rsidR="005F5802" w:rsidRPr="00697FD7" w:rsidDel="00AF070F">
          <w:delText xml:space="preserve">relationship of these  </w:delText>
        </w:r>
      </w:del>
      <w:r w:rsidR="005F5802" w:rsidRPr="00697FD7">
        <w:t xml:space="preserve">topologies </w:t>
      </w:r>
      <w:del w:id="338" w:author="Arturo Martin de Nicolas" w:date="2011-07-07T13:56:00Z">
        <w:r w:rsidR="005F5802" w:rsidRPr="00697FD7" w:rsidDel="00AF070F">
          <w:delText xml:space="preserve">with ECN procedures </w:delText>
        </w:r>
      </w:del>
      <w:r w:rsidR="005F5802" w:rsidRPr="00697FD7">
        <w:t xml:space="preserve">is </w:t>
      </w:r>
      <w:del w:id="339" w:author="Arturo Martin de Nicolas" w:date="2011-07-07T13:56:00Z">
        <w:r w:rsidR="005F5802" w:rsidRPr="00697FD7" w:rsidDel="00AF070F">
          <w:delText xml:space="preserve">defined </w:delText>
        </w:r>
      </w:del>
      <w:ins w:id="340" w:author="Arturo Martin de Nicolas" w:date="2011-07-07T13:56:00Z">
        <w:r w:rsidR="005F5802" w:rsidRPr="00697FD7">
          <w:t xml:space="preserve">described </w:t>
        </w:r>
      </w:ins>
      <w:r w:rsidR="005F5802" w:rsidRPr="00697FD7">
        <w:t>in clause 3.2 / [IETF ECN]</w:t>
      </w:r>
      <w:r w:rsidRPr="00A452E2">
        <w:t xml:space="preserve">.  Through the MGC setting the combination of Terminations/Streams in a Context, the properties in the "ECN for RTP-over-UDP Support" and other elements in the Local and Remote Descriptors the MG is able to determine the correct ECN behaviour. </w:t>
      </w:r>
    </w:p>
    <w:p w:rsidR="00467C29" w:rsidRPr="00A452E2" w:rsidRDefault="00467C29" w:rsidP="00467C29">
      <w:pPr>
        <w:pStyle w:val="3"/>
      </w:pPr>
      <w:r w:rsidRPr="00A452E2">
        <w:t>7.6.2</w:t>
      </w:r>
      <w:r w:rsidRPr="00A452E2">
        <w:tab/>
        <w:t>Negotiation of the capability to use ECN with RTP/UDP/IP</w:t>
      </w:r>
    </w:p>
    <w:p w:rsidR="00467C29" w:rsidRPr="00A452E2" w:rsidRDefault="00467C29" w:rsidP="00467C29">
      <w:r w:rsidRPr="00A452E2">
        <w:t xml:space="preserve">As per [IETF ECN] a MG supporting ECN with RTP/UDP/IP requires different RTCP extensions: </w:t>
      </w:r>
    </w:p>
    <w:p w:rsidR="00467C29" w:rsidRPr="00A452E2" w:rsidRDefault="00467C29" w:rsidP="00467C29">
      <w:pPr>
        <w:numPr>
          <w:ilvl w:val="0"/>
          <w:numId w:val="8"/>
        </w:numPr>
        <w:tabs>
          <w:tab w:val="clear" w:pos="794"/>
          <w:tab w:val="clear" w:pos="1191"/>
          <w:tab w:val="clear" w:pos="1588"/>
          <w:tab w:val="clear" w:pos="1985"/>
        </w:tabs>
        <w:ind w:left="567" w:hanging="567"/>
      </w:pPr>
      <w:r w:rsidRPr="00A452E2">
        <w:t>RTP/AVPF [</w:t>
      </w:r>
      <w:ins w:id="341" w:author="AVD-4048" w:date="2011-07-19T16:38:00Z">
        <w:r w:rsidR="00CB45B2">
          <w:rPr>
            <w:rFonts w:hint="eastAsia"/>
            <w:lang w:eastAsia="zh-CN"/>
          </w:rPr>
          <w:t xml:space="preserve">IETF </w:t>
        </w:r>
      </w:ins>
      <w:r w:rsidRPr="00A452E2">
        <w:t>RFC</w:t>
      </w:r>
      <w:ins w:id="342" w:author="AVD-4048" w:date="2011-07-19T16:38:00Z">
        <w:r w:rsidR="00CB45B2">
          <w:rPr>
            <w:rFonts w:hint="eastAsia"/>
            <w:lang w:eastAsia="zh-CN"/>
          </w:rPr>
          <w:t xml:space="preserve"> </w:t>
        </w:r>
      </w:ins>
      <w:r w:rsidRPr="00A452E2">
        <w:t xml:space="preserve">4585] transport layer feedback format for urgent ECN information, </w:t>
      </w:r>
    </w:p>
    <w:p w:rsidR="00467C29" w:rsidRPr="00A452E2" w:rsidRDefault="00467C29" w:rsidP="00467C29">
      <w:pPr>
        <w:numPr>
          <w:ilvl w:val="0"/>
          <w:numId w:val="8"/>
        </w:numPr>
        <w:tabs>
          <w:tab w:val="clear" w:pos="794"/>
          <w:tab w:val="clear" w:pos="1191"/>
          <w:tab w:val="clear" w:pos="1588"/>
          <w:tab w:val="clear" w:pos="1985"/>
        </w:tabs>
        <w:ind w:left="567" w:hanging="567"/>
      </w:pPr>
      <w:r w:rsidRPr="00A452E2">
        <w:t>RTCP XR [</w:t>
      </w:r>
      <w:ins w:id="343" w:author="AVD-4048" w:date="2011-07-19T16:38:00Z">
        <w:r w:rsidR="00CB45B2">
          <w:rPr>
            <w:rFonts w:hint="eastAsia"/>
            <w:lang w:eastAsia="zh-CN"/>
          </w:rPr>
          <w:t xml:space="preserve">IETF </w:t>
        </w:r>
      </w:ins>
      <w:r w:rsidRPr="00A452E2">
        <w:t>RFC</w:t>
      </w:r>
      <w:ins w:id="344" w:author="AVD-4048" w:date="2011-07-19T16:38:00Z">
        <w:r w:rsidR="00CB45B2">
          <w:rPr>
            <w:rFonts w:hint="eastAsia"/>
            <w:lang w:eastAsia="zh-CN"/>
          </w:rPr>
          <w:t xml:space="preserve"> </w:t>
        </w:r>
      </w:ins>
      <w:r w:rsidRPr="00A452E2">
        <w:t xml:space="preserve">3611] ECN summary report block type for regular reporting of the ECN marking information. </w:t>
      </w:r>
    </w:p>
    <w:p w:rsidR="00467C29" w:rsidRPr="00A452E2" w:rsidRDefault="00467C29" w:rsidP="00467C29">
      <w:r w:rsidRPr="00A452E2">
        <w:t xml:space="preserve">Thus in addition to the methods for indicating/negotiating ECN described below the MGC </w:t>
      </w:r>
      <w:del w:id="345" w:author="Arturo Martin de Nicolas" w:date="2011-07-07T13:43:00Z">
        <w:r w:rsidR="005F5802" w:rsidRPr="00697FD7" w:rsidDel="004511BA">
          <w:delText xml:space="preserve">shall </w:delText>
        </w:r>
      </w:del>
      <w:ins w:id="346" w:author="Arturo Martin de Nicolas" w:date="2011-07-07T13:43:00Z">
        <w:r w:rsidR="005F5802" w:rsidRPr="00697FD7">
          <w:t>may need to</w:t>
        </w:r>
      </w:ins>
      <w:r w:rsidRPr="00A452E2">
        <w:t xml:space="preserve"> send other information (i.e. SDP m and a lines) indicating the support of RTP/AVPF [</w:t>
      </w:r>
      <w:ins w:id="347" w:author="AVD-4048" w:date="2011-07-19T16:39:00Z">
        <w:r w:rsidR="00CB45B2">
          <w:rPr>
            <w:rFonts w:hint="eastAsia"/>
            <w:lang w:eastAsia="zh-CN"/>
          </w:rPr>
          <w:t xml:space="preserve">IETF </w:t>
        </w:r>
      </w:ins>
      <w:r w:rsidRPr="00A452E2">
        <w:t>RFC</w:t>
      </w:r>
      <w:ins w:id="348" w:author="AVD-4048" w:date="2011-07-19T16:39:00Z">
        <w:r w:rsidR="00CB45B2">
          <w:rPr>
            <w:rFonts w:hint="eastAsia"/>
            <w:lang w:eastAsia="zh-CN"/>
          </w:rPr>
          <w:t xml:space="preserve"> </w:t>
        </w:r>
      </w:ins>
      <w:r w:rsidRPr="00A452E2">
        <w:t>4585] and RTCP XR [</w:t>
      </w:r>
      <w:ins w:id="349" w:author="AVD-4048" w:date="2011-07-19T16:39:00Z">
        <w:r w:rsidR="00CB45B2">
          <w:rPr>
            <w:rFonts w:hint="eastAsia"/>
            <w:lang w:eastAsia="zh-CN"/>
          </w:rPr>
          <w:t xml:space="preserve">IETF </w:t>
        </w:r>
      </w:ins>
      <w:r w:rsidRPr="00A452E2">
        <w:t>RFC</w:t>
      </w:r>
      <w:ins w:id="350" w:author="AVD-4048" w:date="2011-07-19T16:39:00Z">
        <w:r w:rsidR="00CB45B2">
          <w:rPr>
            <w:rFonts w:hint="eastAsia"/>
            <w:lang w:eastAsia="zh-CN"/>
          </w:rPr>
          <w:t xml:space="preserve"> </w:t>
        </w:r>
      </w:ins>
      <w:r w:rsidRPr="00A452E2">
        <w:t>3611] as well as the appropriate address information for the Stream.</w:t>
      </w:r>
    </w:p>
    <w:p w:rsidR="00467C29" w:rsidRPr="00A452E2" w:rsidRDefault="00467C29" w:rsidP="00467C29">
      <w:pPr>
        <w:pStyle w:val="Note"/>
      </w:pPr>
      <w:r w:rsidRPr="00A452E2">
        <w:t xml:space="preserve">Note: In some cases (i.e. where timely feedback is not required and usage of the leap of faith initialization method) </w:t>
      </w:r>
      <w:del w:id="351" w:author="AVD-4048" w:date="2011-07-19T16:39:00Z">
        <w:r w:rsidRPr="00A452E2" w:rsidDel="00CB45B2">
          <w:delText xml:space="preserve"> </w:delText>
        </w:r>
      </w:del>
      <w:r w:rsidRPr="00A452E2">
        <w:t xml:space="preserve">transport layer feedback for urgent ECN information may not be required. </w:t>
      </w:r>
      <w:proofErr w:type="gramStart"/>
      <w:r w:rsidRPr="00A452E2">
        <w:t>See clause 3.3 / [IETF ECN] for further information</w:t>
      </w:r>
      <w:ins w:id="352" w:author="Weiwei(Tommy) YANG" w:date="2011-07-19T17:13:00Z">
        <w:r w:rsidR="001B4A40">
          <w:rPr>
            <w:rFonts w:hint="eastAsia"/>
            <w:lang w:eastAsia="zh-CN"/>
          </w:rPr>
          <w:t xml:space="preserve"> on the need for transport layer feedback</w:t>
        </w:r>
      </w:ins>
      <w:r w:rsidRPr="00A452E2">
        <w:t>.</w:t>
      </w:r>
      <w:proofErr w:type="gramEnd"/>
    </w:p>
    <w:p w:rsidR="00467C29" w:rsidRPr="00A452E2" w:rsidRDefault="00467C29" w:rsidP="00467C29">
      <w:r w:rsidRPr="00A452E2">
        <w:t>In order to be notified of failures the MGC shall also set the "ECN failure" (</w:t>
      </w:r>
      <w:proofErr w:type="spellStart"/>
      <w:r w:rsidRPr="00A452E2">
        <w:rPr>
          <w:i/>
        </w:rPr>
        <w:t>ecnrous</w:t>
      </w:r>
      <w:proofErr w:type="spellEnd"/>
      <w:r w:rsidRPr="00A452E2">
        <w:rPr>
          <w:i/>
        </w:rPr>
        <w:t>/fail</w:t>
      </w:r>
      <w:r w:rsidRPr="00A452E2">
        <w:t>) event.</w:t>
      </w:r>
    </w:p>
    <w:p w:rsidR="005F5802" w:rsidRPr="001178E5" w:rsidRDefault="005F5802" w:rsidP="005F5802">
      <w:del w:id="353" w:author="Arturo Martin de Nicolas" w:date="2011-07-07T11:48:00Z">
        <w:r w:rsidRPr="001178E5" w:rsidDel="00C45C1D">
          <w:delText>To be able</w:delText>
        </w:r>
      </w:del>
      <w:ins w:id="354" w:author="Arturo Martin de Nicolas" w:date="2011-07-07T11:48:00Z">
        <w:r w:rsidRPr="001178E5">
          <w:t xml:space="preserve">If the MGC </w:t>
        </w:r>
      </w:ins>
      <w:ins w:id="355" w:author="Weiwei(Tommy) YANG" w:date="2011-07-21T09:49:00Z">
        <w:r w:rsidR="00BB71CD">
          <w:rPr>
            <w:rFonts w:hint="eastAsia"/>
            <w:lang w:eastAsia="zh-CN"/>
          </w:rPr>
          <w:t xml:space="preserve">requires </w:t>
        </w:r>
      </w:ins>
      <w:del w:id="356" w:author="Weiwei(Tommy) YANG" w:date="2011-07-21T09:49:00Z">
        <w:r w:rsidRPr="001178E5" w:rsidDel="00BB71CD">
          <w:delText xml:space="preserve"> collect and Audit </w:delText>
        </w:r>
      </w:del>
      <w:r w:rsidRPr="001178E5">
        <w:t>information regarding the use of ECN the MGC should set the "Source" (</w:t>
      </w:r>
      <w:proofErr w:type="spellStart"/>
      <w:r w:rsidRPr="001178E5">
        <w:rPr>
          <w:i/>
        </w:rPr>
        <w:t>ecnrous/ssrc</w:t>
      </w:r>
      <w:proofErr w:type="spellEnd"/>
      <w:r w:rsidRPr="001178E5">
        <w:t>), "CE Counter" (</w:t>
      </w:r>
      <w:proofErr w:type="spellStart"/>
      <w:r w:rsidRPr="001178E5">
        <w:rPr>
          <w:i/>
        </w:rPr>
        <w:t>ecnrous/cecount</w:t>
      </w:r>
      <w:proofErr w:type="spellEnd"/>
      <w:r w:rsidRPr="001178E5">
        <w:t>), "ECT 0 Counter" (</w:t>
      </w:r>
      <w:proofErr w:type="spellStart"/>
      <w:r w:rsidRPr="001178E5">
        <w:rPr>
          <w:i/>
        </w:rPr>
        <w:t>ecnrous</w:t>
      </w:r>
      <w:proofErr w:type="spellEnd"/>
      <w:r w:rsidRPr="001178E5">
        <w:rPr>
          <w:i/>
        </w:rPr>
        <w:t>/zero</w:t>
      </w:r>
      <w:r w:rsidRPr="001178E5">
        <w:t>), "ECT 1 Counter" (</w:t>
      </w:r>
      <w:proofErr w:type="spellStart"/>
      <w:r w:rsidRPr="001178E5">
        <w:rPr>
          <w:i/>
        </w:rPr>
        <w:t>ecnrous/ectone</w:t>
      </w:r>
      <w:proofErr w:type="spellEnd"/>
      <w:r w:rsidRPr="001178E5">
        <w:t>), "Not-ECT Counter" (</w:t>
      </w:r>
      <w:proofErr w:type="spellStart"/>
      <w:r w:rsidRPr="001178E5">
        <w:rPr>
          <w:i/>
        </w:rPr>
        <w:t>ecnrous/notetc</w:t>
      </w:r>
      <w:proofErr w:type="spellEnd"/>
      <w:r w:rsidRPr="001178E5">
        <w:t>), "Lost Packets Counter" (</w:t>
      </w:r>
      <w:proofErr w:type="spellStart"/>
      <w:r w:rsidRPr="001178E5">
        <w:rPr>
          <w:i/>
        </w:rPr>
        <w:t>ecnrous</w:t>
      </w:r>
      <w:proofErr w:type="spellEnd"/>
      <w:r w:rsidRPr="001178E5">
        <w:rPr>
          <w:i/>
        </w:rPr>
        <w:t>/lost</w:t>
      </w:r>
      <w:r w:rsidRPr="001178E5">
        <w:t>) and the "Extended Highest Sequence Number" (</w:t>
      </w:r>
      <w:proofErr w:type="spellStart"/>
      <w:r w:rsidRPr="001178E5">
        <w:rPr>
          <w:i/>
        </w:rPr>
        <w:t>ecnrous/ehsn</w:t>
      </w:r>
      <w:proofErr w:type="spellEnd"/>
      <w:r w:rsidRPr="001178E5">
        <w:t>) Statistics.</w:t>
      </w:r>
      <w:ins w:id="357" w:author="Arturo Martin de Nicolas" w:date="2011-07-07T13:12:00Z">
        <w:r w:rsidRPr="001178E5">
          <w:t xml:space="preserve"> Alternatively, for packet loss counters, the statistics defined in the RTP package </w:t>
        </w:r>
      </w:ins>
      <w:ins w:id="358" w:author="Arturo Martin de Nicolas" w:date="2011-07-07T13:13:00Z">
        <w:r w:rsidRPr="001178E5">
          <w:t xml:space="preserve">[ITU-T H.248.1] </w:t>
        </w:r>
      </w:ins>
      <w:ins w:id="359" w:author="Arturo Martin de Nicolas" w:date="2011-07-07T13:12:00Z">
        <w:r w:rsidRPr="001178E5">
          <w:t>can be used.</w:t>
        </w:r>
      </w:ins>
    </w:p>
    <w:p w:rsidR="00467C29" w:rsidRPr="00A452E2" w:rsidRDefault="003336A0" w:rsidP="00467C29">
      <w:ins w:id="360" w:author="Weiwei(Tommy) YANG" w:date="2011-07-21T09:52:00Z">
        <w:r w:rsidRPr="00BB71CD">
          <w:rPr>
            <w:lang w:eastAsia="zh-CN"/>
          </w:rPr>
          <w:lastRenderedPageBreak/>
          <w:t xml:space="preserve">[ITU-T H.248.47] provides a means to dynamically discover the values of statistics. However </w:t>
        </w:r>
        <w:r>
          <w:rPr>
            <w:rFonts w:hint="eastAsia"/>
            <w:lang w:eastAsia="zh-CN"/>
          </w:rPr>
          <w:t xml:space="preserve">[ITU-T </w:t>
        </w:r>
        <w:r w:rsidRPr="00BB71CD">
          <w:rPr>
            <w:lang w:eastAsia="zh-CN"/>
          </w:rPr>
          <w:t>H.248.47</w:t>
        </w:r>
        <w:r>
          <w:rPr>
            <w:rFonts w:hint="eastAsia"/>
            <w:lang w:eastAsia="zh-CN"/>
          </w:rPr>
          <w:t>]</w:t>
        </w:r>
        <w:r w:rsidRPr="00BB71CD">
          <w:rPr>
            <w:lang w:eastAsia="zh-CN"/>
          </w:rPr>
          <w:t xml:space="preserve"> is only applicable where a statistic has a single value. It does not support statistics with type "list of". Thus if [ITU-T H.248.47] is used with the statistics in this Recommendation it shall be used in the case that a statistic relates to a single SSRC.</w:t>
        </w:r>
        <w:r w:rsidRPr="00A452E2">
          <w:t xml:space="preserve"> </w:t>
        </w:r>
      </w:ins>
      <w:del w:id="361" w:author="Weiwei(Tommy) YANG" w:date="2011-07-21T09:51:00Z">
        <w:r w:rsidR="00467C29" w:rsidRPr="00A452E2" w:rsidDel="003336A0">
          <w:delTex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delText>
        </w:r>
        <w:r w:rsidR="00467C29" w:rsidRPr="00A452E2" w:rsidDel="003336A0">
          <w:rPr>
            <w:i/>
          </w:rPr>
          <w:delText>scr/cr</w:delText>
        </w:r>
        <w:r w:rsidR="00467C29" w:rsidRPr="00A452E2" w:rsidDel="003336A0">
          <w:delText>) event with the statistic identifier value set to "</w:delText>
        </w:r>
        <w:r w:rsidR="002B003C" w:rsidRPr="002B003C">
          <w:rPr>
            <w:i/>
            <w:rPrChange w:id="362" w:author="AVD-4048" w:date="2011-07-19T16:40:00Z">
              <w:rPr/>
            </w:rPrChange>
          </w:rPr>
          <w:delText>ecnrous/cecount</w:delText>
        </w:r>
        <w:r w:rsidR="00467C29" w:rsidRPr="00A452E2" w:rsidDel="003336A0">
          <w:delText>" together with an appropriate condition parameter.</w:delText>
        </w:r>
      </w:del>
      <w:r w:rsidR="00467C29" w:rsidRPr="00A452E2">
        <w:t xml:space="preserve"> </w:t>
      </w:r>
    </w:p>
    <w:p w:rsidR="00467C29" w:rsidRPr="00A452E2" w:rsidRDefault="00467C29" w:rsidP="00467C29">
      <w:pPr>
        <w:pStyle w:val="4"/>
      </w:pPr>
      <w:r w:rsidRPr="00A452E2">
        <w:t>7.6</w:t>
      </w:r>
      <w:proofErr w:type="gramStart"/>
      <w:r w:rsidRPr="00A452E2">
        <w:t>.</w:t>
      </w:r>
      <w:proofErr w:type="gramEnd"/>
      <w:del w:id="363" w:author="AVD-4048" w:date="2011-07-19T16:40:00Z">
        <w:r w:rsidRPr="00A452E2" w:rsidDel="00CB45B2">
          <w:delText>1</w:delText>
        </w:r>
      </w:del>
      <w:ins w:id="364" w:author="AVD-4048" w:date="2011-07-19T16:40:00Z">
        <w:r w:rsidR="00CB45B2">
          <w:rPr>
            <w:rFonts w:hint="eastAsia"/>
            <w:lang w:eastAsia="zh-CN"/>
          </w:rPr>
          <w:t>2</w:t>
        </w:r>
      </w:ins>
      <w:r w:rsidRPr="00A452E2">
        <w:t>.1</w:t>
      </w:r>
      <w:r w:rsidRPr="00A452E2">
        <w:tab/>
        <w:t xml:space="preserve">Signalling ECN Capability </w:t>
      </w:r>
    </w:p>
    <w:p w:rsidR="00467C29" w:rsidRPr="00A452E2" w:rsidRDefault="00467C29" w:rsidP="00467C29">
      <w:r w:rsidRPr="00A452E2">
        <w:t>In order to use ECN, the use of ECN needs to be enabled and information regarding the "initiation method", "</w:t>
      </w:r>
      <w:proofErr w:type="spellStart"/>
      <w:r w:rsidRPr="00A452E2">
        <w:t>ecn</w:t>
      </w:r>
      <w:proofErr w:type="spellEnd"/>
      <w:r w:rsidRPr="00A452E2">
        <w:t xml:space="preserve"> mode" and "</w:t>
      </w:r>
      <w:proofErr w:type="spellStart"/>
      <w:r w:rsidRPr="00A452E2">
        <w:t>ect</w:t>
      </w:r>
      <w:proofErr w:type="spellEnd"/>
      <w:r w:rsidRPr="00A452E2">
        <w:t xml:space="preserve"> marking" needs to be determined. These may be communicated to the MG either utilising the "ECN Enable" (</w:t>
      </w:r>
      <w:proofErr w:type="spellStart"/>
      <w:r w:rsidRPr="00A452E2">
        <w:rPr>
          <w:i/>
        </w:rPr>
        <w:t>ecnrous</w:t>
      </w:r>
      <w:proofErr w:type="spellEnd"/>
      <w:r w:rsidRPr="00A452E2">
        <w:rPr>
          <w:i/>
        </w:rPr>
        <w:t>/en</w:t>
      </w:r>
      <w:r w:rsidRPr="00A452E2">
        <w:t>), "Initiation Method" (</w:t>
      </w:r>
      <w:proofErr w:type="spellStart"/>
      <w:r w:rsidRPr="00A452E2">
        <w:rPr>
          <w:i/>
        </w:rPr>
        <w:t>ecnrous/initmethod</w:t>
      </w:r>
      <w:proofErr w:type="spellEnd"/>
      <w:r w:rsidRPr="00A452E2">
        <w:t>), "ECN Mode" (</w:t>
      </w:r>
      <w:proofErr w:type="spellStart"/>
      <w:r w:rsidRPr="00A452E2">
        <w:rPr>
          <w:i/>
        </w:rPr>
        <w:t>ecnrous</w:t>
      </w:r>
      <w:proofErr w:type="spellEnd"/>
      <w:r w:rsidRPr="00A452E2">
        <w:rPr>
          <w:i/>
        </w:rPr>
        <w:t>/mode</w:t>
      </w:r>
      <w:r w:rsidRPr="00A452E2">
        <w:t>) and "ECT Marking" (</w:t>
      </w:r>
      <w:proofErr w:type="spellStart"/>
      <w:r w:rsidRPr="00A452E2">
        <w:rPr>
          <w:i/>
        </w:rPr>
        <w:t>ecnrous/ectmark</w:t>
      </w:r>
      <w:proofErr w:type="spellEnd"/>
      <w:r w:rsidRPr="00A452E2">
        <w:t>) properties or via the use of the "</w:t>
      </w:r>
      <w:r w:rsidRPr="00A452E2">
        <w:rPr>
          <w:b/>
        </w:rPr>
        <w:t>a=</w:t>
      </w:r>
      <w:proofErr w:type="spellStart"/>
      <w:r w:rsidRPr="00A452E2">
        <w:rPr>
          <w:b/>
        </w:rPr>
        <w:t>ecn-capable-rtp</w:t>
      </w:r>
      <w:proofErr w:type="spellEnd"/>
      <w:r w:rsidRPr="00A452E2">
        <w:t>" SDP attribute as defined in clause 6.1 / [IETF ECN]. The MGC can determine which method is supported via an audit of the "ECN SDP Usage" (</w:t>
      </w:r>
      <w:proofErr w:type="spellStart"/>
      <w:r w:rsidRPr="00A452E2">
        <w:rPr>
          <w:i/>
        </w:rPr>
        <w:t>ecnrous/ecnsdp</w:t>
      </w:r>
      <w:proofErr w:type="spellEnd"/>
      <w:r w:rsidRPr="00A452E2">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467C29" w:rsidRPr="00A452E2" w:rsidRDefault="00467C29" w:rsidP="00467C29">
      <w:r w:rsidRPr="00A452E2">
        <w:t>In order to utilise the R</w:t>
      </w:r>
      <w:ins w:id="365" w:author="AVD-4048" w:date="2011-07-19T16:40:00Z">
        <w:r w:rsidR="00CB45B2">
          <w:rPr>
            <w:rFonts w:hint="eastAsia"/>
            <w:lang w:eastAsia="zh-CN"/>
          </w:rPr>
          <w:t>T</w:t>
        </w:r>
      </w:ins>
      <w:r w:rsidRPr="00A452E2">
        <w:t>C</w:t>
      </w:r>
      <w:del w:id="366" w:author="AVD-4048" w:date="2011-07-19T16:40:00Z">
        <w:r w:rsidRPr="00A452E2" w:rsidDel="00CB45B2">
          <w:delText>T</w:delText>
        </w:r>
      </w:del>
      <w:r w:rsidRPr="00A452E2">
        <w:t>P ECN feedback and the RTCP XR block for ECN summary the use of these should be indicated as per clauses 6.2 and 6.3 / [IETF ECN].</w:t>
      </w:r>
    </w:p>
    <w:p w:rsidR="00467C29" w:rsidRPr="00A452E2" w:rsidRDefault="00467C29" w:rsidP="00467C29">
      <w:r w:rsidRPr="00A452E2">
        <w:t>If the MGC requires that the MG apply a particular congestion control method as a result of the reception of ECN-CE marked RTP packets it shall send the "Congestion Response Method" (</w:t>
      </w:r>
      <w:proofErr w:type="spellStart"/>
      <w:r w:rsidRPr="00A452E2">
        <w:rPr>
          <w:i/>
        </w:rPr>
        <w:t>ecnrous/crm</w:t>
      </w:r>
      <w:proofErr w:type="spellEnd"/>
      <w:r w:rsidRPr="00A452E2">
        <w:t xml:space="preserve">) property to the MG with the required value. </w:t>
      </w:r>
    </w:p>
    <w:p w:rsidR="00467C29" w:rsidRPr="00A452E2" w:rsidRDefault="00467C29" w:rsidP="00467C29">
      <w:r w:rsidRPr="00A452E2">
        <w:t>Furthermore the MGC may also control through the use of the "ECN Congestion Marking" (</w:t>
      </w:r>
      <w:proofErr w:type="spellStart"/>
      <w:r w:rsidRPr="00A452E2">
        <w:rPr>
          <w:i/>
        </w:rPr>
        <w:t>ecnrous/congestmark</w:t>
      </w:r>
      <w:proofErr w:type="spellEnd"/>
      <w:r w:rsidRPr="00A452E2">
        <w:t>) property whether or not RTP packets may be ECN-CE marked by the MG (or not) if it the MG itself experiences congestion.</w:t>
      </w:r>
    </w:p>
    <w:p w:rsidR="00467C29" w:rsidRPr="00A452E2" w:rsidRDefault="00467C29" w:rsidP="00467C29">
      <w:r w:rsidRPr="00A452E2">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467C29" w:rsidRPr="00A452E2" w:rsidRDefault="00467C29" w:rsidP="00467C29">
      <w:pPr>
        <w:pStyle w:val="4"/>
      </w:pPr>
      <w:r w:rsidRPr="00A452E2">
        <w:t>7.6</w:t>
      </w:r>
      <w:proofErr w:type="gramStart"/>
      <w:r w:rsidRPr="00A452E2">
        <w:t>.</w:t>
      </w:r>
      <w:proofErr w:type="gramEnd"/>
      <w:del w:id="367" w:author="AVD-4048" w:date="2011-07-19T16:40:00Z">
        <w:r w:rsidRPr="00A452E2" w:rsidDel="00CB45B2">
          <w:delText>1</w:delText>
        </w:r>
      </w:del>
      <w:ins w:id="368" w:author="AVD-4048" w:date="2011-07-19T16:40:00Z">
        <w:r w:rsidR="00CB45B2">
          <w:rPr>
            <w:rFonts w:hint="eastAsia"/>
            <w:lang w:eastAsia="zh-CN"/>
          </w:rPr>
          <w:t>2</w:t>
        </w:r>
      </w:ins>
      <w:r w:rsidRPr="00A452E2">
        <w:t>.2</w:t>
      </w:r>
      <w:r w:rsidRPr="00A452E2">
        <w:tab/>
        <w:t>ICE Parameter to Signal ECN Capability</w:t>
      </w:r>
    </w:p>
    <w:p w:rsidR="00467C29" w:rsidRPr="00A452E2" w:rsidRDefault="00467C29" w:rsidP="00467C29">
      <w:r w:rsidRPr="00A452E2">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ins w:id="369" w:author="AVD-4048" w:date="2011-07-19T16:41:00Z">
        <w:r w:rsidR="00CB45B2">
          <w:rPr>
            <w:rFonts w:hint="eastAsia"/>
            <w:lang w:eastAsia="zh-CN"/>
          </w:rPr>
          <w:t>n</w:t>
        </w:r>
      </w:ins>
      <w:r w:rsidRPr="00A452E2">
        <w:t xml:space="preserve"> through provisioning or an Audit of the Packages Descriptor indicating the support of the "ECN Package".</w:t>
      </w:r>
    </w:p>
    <w:p w:rsidR="00467C29" w:rsidRPr="00A452E2" w:rsidRDefault="00467C29" w:rsidP="00467C29">
      <w:pPr>
        <w:pStyle w:val="3"/>
      </w:pPr>
      <w:r w:rsidRPr="00A452E2">
        <w:t>7.6.</w:t>
      </w:r>
      <w:ins w:id="370" w:author="AVD-4048" w:date="2011-07-19T16:41:00Z">
        <w:r w:rsidR="00CB45B2">
          <w:rPr>
            <w:rFonts w:hint="eastAsia"/>
            <w:lang w:eastAsia="zh-CN"/>
          </w:rPr>
          <w:t>3</w:t>
        </w:r>
      </w:ins>
      <w:del w:id="371" w:author="AVD-4048" w:date="2011-07-19T16:41:00Z">
        <w:r w:rsidRPr="00A452E2" w:rsidDel="00CB45B2">
          <w:delText>2</w:delText>
        </w:r>
      </w:del>
      <w:r w:rsidRPr="00A452E2">
        <w:tab/>
        <w:t>Initiation and initial verification of ECN capable transport</w:t>
      </w:r>
    </w:p>
    <w:p w:rsidR="00467C29" w:rsidRPr="00A452E2" w:rsidRDefault="00467C29" w:rsidP="00467C29">
      <w:r w:rsidRPr="00A452E2">
        <w:t>The use and initiation of ECN on a Termination / Stream is mainly determined via the setting of "ECN Enabled" equal to "True" on a Termination/Stream in combination with an "Initiation Method". [IETF ECN] defines three initiation methods "</w:t>
      </w:r>
      <w:proofErr w:type="spellStart"/>
      <w:r w:rsidRPr="00A452E2">
        <w:t>rtp</w:t>
      </w:r>
      <w:proofErr w:type="spellEnd"/>
      <w:r w:rsidRPr="00A452E2">
        <w:t xml:space="preserve">", "ice" and "leap". This package defines an additional method "inactive" which indicates that ECN initiation procedures should not be started. Other properties may be examined in the Local and Remote Descriptors to determine media </w:t>
      </w:r>
      <w:r w:rsidRPr="00A452E2">
        <w:lastRenderedPageBreak/>
        <w:t>handling that may have an impact on ECN procedures and error handling. For example to determine:</w:t>
      </w:r>
    </w:p>
    <w:p w:rsidR="00467C29" w:rsidRPr="00A452E2" w:rsidRDefault="00467C29" w:rsidP="00467C29">
      <w:pPr>
        <w:numPr>
          <w:ilvl w:val="0"/>
          <w:numId w:val="11"/>
        </w:numPr>
        <w:tabs>
          <w:tab w:val="clear" w:pos="794"/>
          <w:tab w:val="clear" w:pos="1191"/>
          <w:tab w:val="clear" w:pos="1588"/>
          <w:tab w:val="clear" w:pos="1985"/>
        </w:tabs>
        <w:ind w:left="567" w:hanging="567"/>
      </w:pPr>
      <w:del w:id="372" w:author="Weiwei(Tommy) YANG" w:date="2011-07-19T17:14:00Z">
        <w:r w:rsidRPr="00A452E2" w:rsidDel="001B4A40">
          <w:delText xml:space="preserve">if </w:delText>
        </w:r>
      </w:del>
      <w:ins w:id="373" w:author="Weiwei(Tommy) YANG" w:date="2011-07-19T17:14:00Z">
        <w:r w:rsidR="001B4A40">
          <w:rPr>
            <w:rFonts w:hint="eastAsia"/>
            <w:lang w:eastAsia="zh-CN"/>
          </w:rPr>
          <w:t>I</w:t>
        </w:r>
        <w:r w:rsidR="001B4A40" w:rsidRPr="00A452E2">
          <w:t xml:space="preserve">f </w:t>
        </w:r>
      </w:ins>
      <w:r w:rsidRPr="00A452E2">
        <w:t xml:space="preserve">there is a change in </w:t>
      </w:r>
      <w:proofErr w:type="spellStart"/>
      <w:r w:rsidRPr="00A452E2">
        <w:t>packetisation</w:t>
      </w:r>
      <w:proofErr w:type="spellEnd"/>
      <w:r w:rsidRPr="00A452E2">
        <w:t xml:space="preserve"> (segmentation/reassembly),</w:t>
      </w:r>
    </w:p>
    <w:p w:rsidR="00467C29" w:rsidRPr="00A452E2" w:rsidRDefault="00467C29" w:rsidP="00467C29">
      <w:pPr>
        <w:numPr>
          <w:ilvl w:val="0"/>
          <w:numId w:val="11"/>
        </w:numPr>
        <w:tabs>
          <w:tab w:val="clear" w:pos="794"/>
          <w:tab w:val="clear" w:pos="1191"/>
          <w:tab w:val="clear" w:pos="1588"/>
          <w:tab w:val="clear" w:pos="1985"/>
        </w:tabs>
        <w:ind w:left="567" w:hanging="567"/>
      </w:pPr>
      <w:del w:id="374" w:author="Weiwei(Tommy) YANG" w:date="2011-07-19T17:14:00Z">
        <w:r w:rsidRPr="00A452E2" w:rsidDel="001B4A40">
          <w:delText xml:space="preserve">if </w:delText>
        </w:r>
      </w:del>
      <w:ins w:id="375" w:author="Weiwei(Tommy) YANG" w:date="2011-07-19T17:14:00Z">
        <w:r w:rsidR="001B4A40">
          <w:rPr>
            <w:rFonts w:hint="eastAsia"/>
            <w:lang w:eastAsia="zh-CN"/>
          </w:rPr>
          <w:t>I</w:t>
        </w:r>
        <w:r w:rsidR="001B4A40" w:rsidRPr="00A452E2">
          <w:t xml:space="preserve">f </w:t>
        </w:r>
      </w:ins>
      <w:r w:rsidRPr="00A452E2">
        <w:t xml:space="preserve">there is </w:t>
      </w:r>
      <w:proofErr w:type="spellStart"/>
      <w:r w:rsidRPr="00A452E2">
        <w:t>transcoding</w:t>
      </w:r>
      <w:proofErr w:type="spellEnd"/>
      <w:r w:rsidRPr="00A452E2">
        <w:t>.</w:t>
      </w:r>
    </w:p>
    <w:p w:rsidR="00467C29" w:rsidRPr="00CB45B2" w:rsidRDefault="002B003C" w:rsidP="00467C29">
      <w:pPr>
        <w:pStyle w:val="Note"/>
        <w:rPr>
          <w:sz w:val="22"/>
          <w:szCs w:val="22"/>
          <w:rPrChange w:id="376" w:author="AVD-4048" w:date="2011-07-19T16:42:00Z">
            <w:rPr/>
          </w:rPrChange>
        </w:rPr>
      </w:pPr>
      <w:r w:rsidRPr="002B003C">
        <w:rPr>
          <w:sz w:val="22"/>
          <w:szCs w:val="22"/>
          <w:rPrChange w:id="377" w:author="AVD-4048" w:date="2011-07-19T16:42:00Z">
            <w:rPr/>
          </w:rPrChange>
        </w:rPr>
        <w:t>NOTE: As per [IETF ECN] a transcoding scenario requires the use of ECN properties</w:t>
      </w:r>
      <w:del w:id="378" w:author="Weiwei(Tommy) YANG" w:date="2011-07-19T17:14:00Z">
        <w:r w:rsidRPr="002B003C">
          <w:rPr>
            <w:sz w:val="22"/>
            <w:szCs w:val="22"/>
            <w:rPrChange w:id="379" w:author="AVD-4048" w:date="2011-07-19T16:42:00Z">
              <w:rPr/>
            </w:rPrChange>
          </w:rPr>
          <w:delText xml:space="preserve"> </w:delText>
        </w:r>
      </w:del>
      <w:r w:rsidRPr="002B003C">
        <w:rPr>
          <w:sz w:val="22"/>
          <w:szCs w:val="22"/>
          <w:rPrChange w:id="380" w:author="AVD-4048" w:date="2011-07-19T16:42:00Z">
            <w:rPr/>
          </w:rPrChange>
        </w:rPr>
        <w:t xml:space="preserve"> to split the ECN connection in two parts, each with its own negotiation. </w:t>
      </w:r>
    </w:p>
    <w:p w:rsidR="00467C29" w:rsidRPr="00A452E2" w:rsidRDefault="00467C29" w:rsidP="00467C29">
      <w:r w:rsidRPr="00A452E2">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467C29" w:rsidRPr="00A452E2" w:rsidRDefault="00467C29" w:rsidP="00467C29">
      <w:r w:rsidRPr="00A452E2">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467C29" w:rsidRPr="00A452E2" w:rsidRDefault="00467C29" w:rsidP="00467C29">
      <w:r w:rsidRPr="00A452E2">
        <w:t>If "ECN Enabled" is equal to "True", "Initiation Method"</w:t>
      </w:r>
      <w:del w:id="381" w:author="AVD-4048" w:date="2011-07-19T16:43:00Z">
        <w:r w:rsidRPr="00A452E2" w:rsidDel="00CB45B2">
          <w:delText xml:space="preserve"> </w:delText>
        </w:r>
      </w:del>
      <w:r w:rsidRPr="00A452E2">
        <w:t xml:space="preserve">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467C29" w:rsidRPr="00CB45B2" w:rsidRDefault="002B003C" w:rsidP="00467C29">
      <w:pPr>
        <w:pStyle w:val="Note"/>
        <w:rPr>
          <w:sz w:val="22"/>
          <w:szCs w:val="22"/>
          <w:rPrChange w:id="382" w:author="AVD-4048" w:date="2011-07-19T16:43:00Z">
            <w:rPr/>
          </w:rPrChange>
        </w:rPr>
      </w:pPr>
      <w:r w:rsidRPr="002B003C">
        <w:rPr>
          <w:sz w:val="22"/>
          <w:szCs w:val="22"/>
          <w:rPrChange w:id="383" w:author="AVD-4048" w:date="2011-07-19T16:43:00Z">
            <w:rPr/>
          </w:rPrChange>
        </w:rPr>
        <w:t>NOTE </w:t>
      </w:r>
      <w:r w:rsidRPr="002B003C">
        <w:rPr>
          <w:sz w:val="22"/>
          <w:szCs w:val="22"/>
          <w:rPrChange w:id="384" w:author="AVD-4048" w:date="2011-07-19T16:43:00Z">
            <w:rPr/>
          </w:rPrChange>
        </w:rPr>
        <w:noBreakHyphen/>
        <w:t xml:space="preserve">The MGC may determine that ECN processing is required as a result of the need for transcoding.  [IETF ECN] indicates that where </w:t>
      </w:r>
      <w:proofErr w:type="spellStart"/>
      <w:r w:rsidRPr="002B003C">
        <w:rPr>
          <w:sz w:val="22"/>
          <w:szCs w:val="22"/>
          <w:rPrChange w:id="385" w:author="AVD-4048" w:date="2011-07-19T16:43:00Z">
            <w:rPr/>
          </w:rPrChange>
        </w:rPr>
        <w:t>transcoding</w:t>
      </w:r>
      <w:proofErr w:type="spellEnd"/>
      <w:r w:rsidRPr="002B003C">
        <w:rPr>
          <w:sz w:val="22"/>
          <w:szCs w:val="22"/>
          <w:rPrChange w:id="386" w:author="AVD-4048" w:date="2011-07-19T16:43:00Z">
            <w:rPr/>
          </w:rPrChange>
        </w:rPr>
        <w:t xml:space="preserve"> occurs</w:t>
      </w:r>
      <w:ins w:id="387" w:author="AVD-4048" w:date="2011-07-19T16:44:00Z">
        <w:r w:rsidR="00CB45B2">
          <w:rPr>
            <w:rFonts w:hint="eastAsia"/>
            <w:sz w:val="22"/>
            <w:szCs w:val="22"/>
            <w:lang w:eastAsia="zh-CN"/>
          </w:rPr>
          <w:t>,</w:t>
        </w:r>
      </w:ins>
      <w:r w:rsidRPr="002B003C">
        <w:rPr>
          <w:sz w:val="22"/>
          <w:szCs w:val="22"/>
          <w:rPrChange w:id="388" w:author="AVD-4048" w:date="2011-07-19T16:43:00Z">
            <w:rPr/>
          </w:rPrChange>
        </w:rPr>
        <w:t xml:space="preserve"> a </w:t>
      </w:r>
      <w:proofErr w:type="spellStart"/>
      <w:r w:rsidRPr="002B003C">
        <w:rPr>
          <w:sz w:val="22"/>
          <w:szCs w:val="22"/>
          <w:rPrChange w:id="389" w:author="AVD-4048" w:date="2011-07-19T16:43:00Z">
            <w:rPr/>
          </w:rPrChange>
        </w:rPr>
        <w:t>middlebox</w:t>
      </w:r>
      <w:proofErr w:type="spellEnd"/>
      <w:r w:rsidRPr="002B003C">
        <w:rPr>
          <w:sz w:val="22"/>
          <w:szCs w:val="22"/>
          <w:rPrChange w:id="390" w:author="AVD-4048" w:date="2011-07-19T16:43:00Z">
            <w:rPr/>
          </w:rPrChange>
        </w:rPr>
        <w:t xml:space="preserve"> (i.e. the MG) shall process ECN as separate ECN Endpoints. ECN processing may also be required due to independent ECN negotiation at the call control layer, independent of transcoding. </w:t>
      </w:r>
    </w:p>
    <w:p w:rsidR="00467C29" w:rsidRPr="00A452E2" w:rsidRDefault="00467C29" w:rsidP="00467C29">
      <w:r w:rsidRPr="00A452E2">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467C29" w:rsidRPr="00CB45B2" w:rsidRDefault="002B003C" w:rsidP="00467C29">
      <w:pPr>
        <w:pStyle w:val="Note"/>
        <w:rPr>
          <w:sz w:val="22"/>
          <w:szCs w:val="22"/>
          <w:rPrChange w:id="391" w:author="AVD-4048" w:date="2011-07-19T16:43:00Z">
            <w:rPr/>
          </w:rPrChange>
        </w:rPr>
      </w:pPr>
      <w:r w:rsidRPr="002B003C">
        <w:rPr>
          <w:sz w:val="22"/>
          <w:szCs w:val="22"/>
          <w:rPrChange w:id="392" w:author="AVD-4048" w:date="2011-07-19T16:43:00Z">
            <w:rPr/>
          </w:rPrChange>
        </w:rPr>
        <w:t>NOTE </w:t>
      </w:r>
      <w:r w:rsidRPr="002B003C">
        <w:rPr>
          <w:sz w:val="22"/>
          <w:szCs w:val="22"/>
          <w:rPrChange w:id="393" w:author="AVD-4048" w:date="2011-07-19T16:43:00Z">
            <w:rPr/>
          </w:rPrChange>
        </w:rPr>
        <w:noBreakHyphen/>
        <w:t xml:space="preserve"> </w:t>
      </w:r>
      <w:proofErr w:type="gramStart"/>
      <w:r w:rsidRPr="002B003C">
        <w:rPr>
          <w:sz w:val="22"/>
          <w:szCs w:val="22"/>
          <w:rPrChange w:id="394" w:author="AVD-4048" w:date="2011-07-19T16:43:00Z">
            <w:rPr/>
          </w:rPrChange>
        </w:rPr>
        <w:t>The</w:t>
      </w:r>
      <w:proofErr w:type="gramEnd"/>
      <w:r w:rsidRPr="002B003C">
        <w:rPr>
          <w:sz w:val="22"/>
          <w:szCs w:val="22"/>
          <w:rPrChange w:id="395" w:author="AVD-4048" w:date="2011-07-19T16:43:00Z">
            <w:rPr/>
          </w:rPrChange>
        </w:rPr>
        <w:t xml:space="preserve"> support of clause 7.2.2 / [IETF ECN] is FFS. [ITU-T H.248.50] supports STUN and ICE but does not support a</w:t>
      </w:r>
      <w:ins w:id="396" w:author="AVD-4048" w:date="2011-07-19T16:43:00Z">
        <w:r w:rsidR="00CB45B2">
          <w:rPr>
            <w:rFonts w:hint="eastAsia"/>
            <w:sz w:val="22"/>
            <w:szCs w:val="22"/>
            <w:lang w:eastAsia="zh-CN"/>
          </w:rPr>
          <w:t>n</w:t>
        </w:r>
      </w:ins>
      <w:r w:rsidRPr="002B003C">
        <w:rPr>
          <w:sz w:val="22"/>
          <w:szCs w:val="22"/>
          <w:rPrChange w:id="397" w:author="AVD-4048" w:date="2011-07-19T16:43:00Z">
            <w:rPr/>
          </w:rPrChange>
        </w:rPr>
        <w:t xml:space="preserve"> ECN field. </w:t>
      </w:r>
    </w:p>
    <w:p w:rsidR="00467C29" w:rsidRPr="00A452E2" w:rsidRDefault="00467C29" w:rsidP="00467C29">
      <w:pPr>
        <w:pStyle w:val="Note"/>
      </w:pPr>
      <w:r w:rsidRPr="00A452E2">
        <w:t xml:space="preserve">As per clause 7.2.1 </w:t>
      </w:r>
      <w:del w:id="398" w:author="Christian Groves" w:date="2011-06-09T14:06:00Z">
        <w:r w:rsidR="00A60065" w:rsidRPr="005F083E" w:rsidDel="00E635A8">
          <w:delText xml:space="preserve">and 7.2.3 </w:delText>
        </w:r>
      </w:del>
      <w:r w:rsidRPr="00A452E2">
        <w:t>/ [IETF ECN] the transport level negotiation of ECN may be unsuccessful and this should be logged. The ECN failure event (</w:t>
      </w:r>
      <w:proofErr w:type="spellStart"/>
      <w:r w:rsidRPr="00A452E2">
        <w:rPr>
          <w:i/>
        </w:rPr>
        <w:t>ecnrous</w:t>
      </w:r>
      <w:proofErr w:type="spellEnd"/>
      <w:r w:rsidRPr="00A452E2">
        <w:rPr>
          <w:i/>
        </w:rPr>
        <w:t>/fail</w:t>
      </w:r>
      <w:r w:rsidRPr="00A452E2">
        <w:t>) with failure type "INIT" is used to indicate this to the MGC.</w:t>
      </w:r>
    </w:p>
    <w:p w:rsidR="00467C29" w:rsidRPr="00A452E2" w:rsidRDefault="00467C29" w:rsidP="00467C29">
      <w:pPr>
        <w:pStyle w:val="3"/>
      </w:pPr>
      <w:r w:rsidRPr="00A452E2">
        <w:t>7.6</w:t>
      </w:r>
      <w:proofErr w:type="gramStart"/>
      <w:r w:rsidRPr="00A452E2">
        <w:t>.</w:t>
      </w:r>
      <w:proofErr w:type="gramEnd"/>
      <w:del w:id="399" w:author="AVD-4048" w:date="2011-07-19T16:44:00Z">
        <w:r w:rsidRPr="00A452E2" w:rsidDel="00CB45B2">
          <w:delText>3</w:delText>
        </w:r>
      </w:del>
      <w:ins w:id="400" w:author="AVD-4048" w:date="2011-07-19T16:44:00Z">
        <w:r w:rsidR="00CB45B2">
          <w:rPr>
            <w:rFonts w:hint="eastAsia"/>
            <w:lang w:eastAsia="zh-CN"/>
          </w:rPr>
          <w:t>4</w:t>
        </w:r>
      </w:ins>
      <w:r w:rsidRPr="00A452E2">
        <w:tab/>
        <w:t>Ongoing use of ECN within an RTP session</w:t>
      </w:r>
    </w:p>
    <w:p w:rsidR="00467C29" w:rsidRPr="00A452E2" w:rsidRDefault="00467C29" w:rsidP="00467C29">
      <w:pPr>
        <w:pStyle w:val="4"/>
      </w:pPr>
      <w:r w:rsidRPr="00A452E2">
        <w:t>7.6</w:t>
      </w:r>
      <w:proofErr w:type="gramStart"/>
      <w:r w:rsidRPr="00A452E2">
        <w:t>.</w:t>
      </w:r>
      <w:proofErr w:type="gramEnd"/>
      <w:del w:id="401" w:author="AVD-4048" w:date="2011-07-19T16:44:00Z">
        <w:r w:rsidRPr="00A452E2" w:rsidDel="00CB45B2">
          <w:delText>3</w:delText>
        </w:r>
      </w:del>
      <w:ins w:id="402" w:author="AVD-4048" w:date="2011-07-19T16:44:00Z">
        <w:r w:rsidR="00CB45B2">
          <w:rPr>
            <w:rFonts w:hint="eastAsia"/>
            <w:lang w:eastAsia="zh-CN"/>
          </w:rPr>
          <w:t>4</w:t>
        </w:r>
      </w:ins>
      <w:r w:rsidRPr="00A452E2">
        <w:t>.1</w:t>
      </w:r>
      <w:r w:rsidRPr="00A452E2">
        <w:tab/>
        <w:t>ECN Initiated</w:t>
      </w:r>
    </w:p>
    <w:p w:rsidR="00467C29" w:rsidRPr="00A452E2" w:rsidRDefault="00467C29" w:rsidP="00467C29">
      <w:r w:rsidRPr="00A452E2">
        <w:t>Once the MG has initiated ECN it shall operate according to clause 7.3 / [IETF ECN]. If reduced size RTCP [IETF RFC5506] is to be used this should be indicated (via "</w:t>
      </w:r>
      <w:r w:rsidRPr="00A452E2">
        <w:rPr>
          <w:b/>
        </w:rPr>
        <w:t>a=</w:t>
      </w:r>
      <w:proofErr w:type="spellStart"/>
      <w:r w:rsidRPr="00A452E2">
        <w:rPr>
          <w:b/>
        </w:rPr>
        <w:t>rtcp-rsize</w:t>
      </w:r>
      <w:proofErr w:type="spellEnd"/>
      <w:r w:rsidRPr="00A452E2">
        <w:t xml:space="preserve">") this should be signalled as part of clause 6.1. </w:t>
      </w:r>
    </w:p>
    <w:p w:rsidR="00467C29" w:rsidRPr="00A452E2" w:rsidRDefault="00467C29" w:rsidP="00467C29">
      <w:r w:rsidRPr="00A452E2">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proofErr w:type="spellStart"/>
      <w:r w:rsidRPr="00A452E2">
        <w:rPr>
          <w:i/>
        </w:rPr>
        <w:t>ecnrous/crm</w:t>
      </w:r>
      <w:proofErr w:type="spellEnd"/>
      <w:r w:rsidRPr="00A452E2">
        <w:t>) property.</w:t>
      </w:r>
    </w:p>
    <w:p w:rsidR="00467C29" w:rsidRPr="00A452E2" w:rsidRDefault="00467C29" w:rsidP="00467C29">
      <w:r w:rsidRPr="00A452E2">
        <w:lastRenderedPageBreak/>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A452E2">
        <w:t>ObservedEvent</w:t>
      </w:r>
      <w:proofErr w:type="spellEnd"/>
      <w:r w:rsidRPr="00A452E2">
        <w:t>.</w:t>
      </w:r>
    </w:p>
    <w:p w:rsidR="00467C29" w:rsidRPr="00A452E2" w:rsidRDefault="00467C29" w:rsidP="00467C29">
      <w:pPr>
        <w:pStyle w:val="4"/>
      </w:pPr>
      <w:r w:rsidRPr="00A452E2">
        <w:t>7.6</w:t>
      </w:r>
      <w:proofErr w:type="gramStart"/>
      <w:r w:rsidRPr="00A452E2">
        <w:t>.</w:t>
      </w:r>
      <w:proofErr w:type="gramEnd"/>
      <w:del w:id="403" w:author="AVD-4048" w:date="2011-07-19T16:44:00Z">
        <w:r w:rsidRPr="00A452E2" w:rsidDel="00CB45B2">
          <w:delText>3</w:delText>
        </w:r>
      </w:del>
      <w:ins w:id="404" w:author="AVD-4048" w:date="2011-07-19T16:44:00Z">
        <w:r w:rsidR="00CB45B2">
          <w:rPr>
            <w:rFonts w:hint="eastAsia"/>
            <w:lang w:eastAsia="zh-CN"/>
          </w:rPr>
          <w:t>4</w:t>
        </w:r>
      </w:ins>
      <w:r w:rsidRPr="00A452E2">
        <w:t>.2</w:t>
      </w:r>
      <w:r w:rsidRPr="00A452E2">
        <w:tab/>
        <w:t>No ECN Initiated</w:t>
      </w:r>
    </w:p>
    <w:p w:rsidR="00467C29" w:rsidRPr="00A452E2" w:rsidRDefault="00467C29" w:rsidP="00467C29">
      <w:r w:rsidRPr="00A452E2">
        <w:t>If no ECN initiation was performed the MG shall continue to operate according to clause 7.6.2</w:t>
      </w:r>
      <w:ins w:id="405" w:author="Arturo Martin de Nicolas" w:date="2011-07-07T14:33:00Z">
        <w:r w:rsidR="005F5802" w:rsidRPr="00697FD7">
          <w:t xml:space="preserve"> as per cases where "Initiation Method" equals </w:t>
        </w:r>
      </w:ins>
      <w:ins w:id="406" w:author="Arturo Martin de Nicolas" w:date="2011-07-07T14:34:00Z">
        <w:r w:rsidR="005F5802" w:rsidRPr="00697FD7">
          <w:t>"</w:t>
        </w:r>
      </w:ins>
      <w:ins w:id="407" w:author="Arturo Martin de Nicolas" w:date="2011-07-07T14:33:00Z">
        <w:r w:rsidR="005F5802" w:rsidRPr="00697FD7">
          <w:t>inactive</w:t>
        </w:r>
      </w:ins>
      <w:ins w:id="408" w:author="Arturo Martin de Nicolas" w:date="2011-07-07T14:34:00Z">
        <w:r w:rsidR="005F5802" w:rsidRPr="00697FD7">
          <w:t>"</w:t>
        </w:r>
      </w:ins>
      <w:r w:rsidRPr="00A452E2">
        <w:t>.</w:t>
      </w:r>
    </w:p>
    <w:p w:rsidR="00467C29" w:rsidRPr="00A452E2" w:rsidRDefault="00467C29" w:rsidP="00467C29">
      <w:pPr>
        <w:pStyle w:val="3"/>
      </w:pPr>
      <w:r w:rsidRPr="00A452E2">
        <w:t>7.6</w:t>
      </w:r>
      <w:proofErr w:type="gramStart"/>
      <w:r w:rsidRPr="00A452E2">
        <w:t>.</w:t>
      </w:r>
      <w:proofErr w:type="gramEnd"/>
      <w:del w:id="409" w:author="AVD-4048" w:date="2011-07-19T16:45:00Z">
        <w:r w:rsidRPr="00A452E2" w:rsidDel="00CB45B2">
          <w:delText>4</w:delText>
        </w:r>
      </w:del>
      <w:ins w:id="410" w:author="AVD-4048" w:date="2011-07-19T16:45:00Z">
        <w:r w:rsidR="00CB45B2">
          <w:rPr>
            <w:rFonts w:hint="eastAsia"/>
            <w:lang w:eastAsia="zh-CN"/>
          </w:rPr>
          <w:t>5</w:t>
        </w:r>
      </w:ins>
      <w:r w:rsidRPr="00A452E2">
        <w:tab/>
        <w:t>Handling of dynamic groups through failure detection, verification and fallback</w:t>
      </w:r>
    </w:p>
    <w:p w:rsidR="00467C29" w:rsidRPr="00A452E2" w:rsidRDefault="00467C29" w:rsidP="00467C29">
      <w:r w:rsidRPr="00A452E2">
        <w:t>When detecting failures the MG should operate according to clause 7.4</w:t>
      </w:r>
      <w:ins w:id="411" w:author="Arturo Martin de Nicolas" w:date="2011-07-07T14:55:00Z">
        <w:r w:rsidR="00AD5F72" w:rsidRPr="00697FD7">
          <w:t>, 7.4.1 and 7.4.2</w:t>
        </w:r>
      </w:ins>
      <w:r w:rsidRPr="00A452E2">
        <w:t xml:space="preserve"> / [IETF ECN]. This allows the MG to act autonomously to congestion, high packet loss rate and other failures without the need for interaction with a MGC. However if the MG determines that the use of ECN should be disabled it should indicate this to the MGC via the ECN failure event</w:t>
      </w:r>
      <w:ins w:id="412" w:author="AVD-4048" w:date="2011-07-19T16:45:00Z">
        <w:r w:rsidR="0078177B" w:rsidRPr="003A7233">
          <w:t xml:space="preserve"> (</w:t>
        </w:r>
        <w:proofErr w:type="spellStart"/>
        <w:r w:rsidR="0078177B" w:rsidRPr="003A7233">
          <w:rPr>
            <w:i/>
          </w:rPr>
          <w:t>ecnrous</w:t>
        </w:r>
        <w:proofErr w:type="spellEnd"/>
        <w:r w:rsidR="0078177B" w:rsidRPr="003A7233">
          <w:rPr>
            <w:i/>
          </w:rPr>
          <w:t>/fail</w:t>
        </w:r>
        <w:r w:rsidR="0078177B" w:rsidRPr="003A7233">
          <w:t>)</w:t>
        </w:r>
      </w:ins>
      <w:r w:rsidRPr="00A452E2">
        <w:t xml:space="preserve"> with type set to "USE"</w:t>
      </w:r>
      <w:ins w:id="413" w:author="Arturo Martin de Nicolas" w:date="2011-07-07T14:55:00Z">
        <w:r w:rsidR="00AD5F72" w:rsidRPr="00697FD7">
          <w:t>; the criteria for the MG to determine this is outside this Recommendation</w:t>
        </w:r>
      </w:ins>
      <w:r w:rsidRPr="00A452E2">
        <w:t>.</w:t>
      </w:r>
    </w:p>
    <w:p w:rsidR="00467C29" w:rsidRPr="00A452E2" w:rsidRDefault="00467C29" w:rsidP="00467C29">
      <w:r w:rsidRPr="00A452E2">
        <w:t xml:space="preserve">Associated with ECN are summary reports that may be used to detect various types of ECN path issues. These reports are per source SSRC and contain the following information: CE </w:t>
      </w:r>
      <w:proofErr w:type="gramStart"/>
      <w:r w:rsidRPr="00A452E2">
        <w:t>counter</w:t>
      </w:r>
      <w:proofErr w:type="gramEnd"/>
      <w:r w:rsidRPr="00A452E2">
        <w:t>, ECT (0/1) counters, not-ECT Counter, Lost Packets counter, Extended Highest Sequence number</w:t>
      </w:r>
      <w:ins w:id="414" w:author="Christian Groves" w:date="2011-06-09T15:46:00Z">
        <w:r w:rsidR="00A60065">
          <w:t xml:space="preserve"> and Duplication Counter</w:t>
        </w:r>
      </w:ins>
      <w:r w:rsidRPr="00A452E2">
        <w:t xml:space="preserve">. For more information see clause 7.4.2 / [IETF ECN]. </w:t>
      </w:r>
      <w:ins w:id="415" w:author="Arturo Martin de Nicolas" w:date="2011-07-11T11:19:00Z">
        <w:r w:rsidR="005F5802" w:rsidRPr="001178E5">
          <w:t>The</w:t>
        </w:r>
      </w:ins>
      <w:ins w:id="416" w:author="Arturo Martin de Nicolas" w:date="2011-07-11T11:27:00Z">
        <w:r w:rsidR="005F5802" w:rsidRPr="001178E5">
          <w:t xml:space="preserve"> MG sends these</w:t>
        </w:r>
      </w:ins>
      <w:ins w:id="417" w:author="Arturo Martin de Nicolas" w:date="2011-07-11T11:19:00Z">
        <w:r w:rsidR="005F5802" w:rsidRPr="001178E5">
          <w:t xml:space="preserve"> reports </w:t>
        </w:r>
      </w:ins>
      <w:ins w:id="418" w:author="Arturo Martin de Nicolas" w:date="2011-07-11T11:27:00Z">
        <w:r w:rsidR="005F5802" w:rsidRPr="001178E5">
          <w:t>to</w:t>
        </w:r>
      </w:ins>
      <w:ins w:id="419" w:author="Arturo Martin de Nicolas" w:date="2011-07-11T11:19:00Z">
        <w:r w:rsidR="005F5802" w:rsidRPr="001178E5">
          <w:t xml:space="preserve"> its peer using RTCP. </w:t>
        </w:r>
      </w:ins>
      <w:ins w:id="420" w:author="Arturo Martin de Nicolas" w:date="2011-07-11T11:17:00Z">
        <w:r w:rsidR="005F5802" w:rsidRPr="001178E5">
          <w:t>The MGC may also request this information for its own purposes</w:t>
        </w:r>
      </w:ins>
      <w:ins w:id="421" w:author="Arturo Martin de Nicolas" w:date="2011-07-11T11:18:00Z">
        <w:r w:rsidR="005F5802" w:rsidRPr="001178E5">
          <w:t>, which are outside this Recommendation.</w:t>
        </w:r>
      </w:ins>
      <w:r w:rsidR="005F5802" w:rsidRPr="001178E5">
        <w:t xml:space="preserve"> </w:t>
      </w:r>
      <w:r w:rsidRPr="00A452E2">
        <w:t xml:space="preserve">In order to make this information available to a MGC this information is recorded in H.248 statistics. </w:t>
      </w:r>
      <w:r w:rsidR="005F5802" w:rsidRPr="001178E5">
        <w:t xml:space="preserve">Thus </w:t>
      </w:r>
      <w:ins w:id="422" w:author="Arturo Martin de Nicolas" w:date="2011-07-07T12:01:00Z">
        <w:r w:rsidR="005F5802" w:rsidRPr="001178E5">
          <w:t xml:space="preserve">if </w:t>
        </w:r>
      </w:ins>
      <w:r w:rsidR="005F5802" w:rsidRPr="001178E5">
        <w:t xml:space="preserve">the MGC </w:t>
      </w:r>
      <w:ins w:id="423" w:author="Weiwei(Tommy) YANG" w:date="2011-07-21T09:50:00Z">
        <w:r w:rsidR="003336A0">
          <w:rPr>
            <w:rFonts w:hint="eastAsia"/>
            <w:lang w:eastAsia="zh-CN"/>
          </w:rPr>
          <w:t>requires</w:t>
        </w:r>
      </w:ins>
      <w:ins w:id="424" w:author="Arturo Martin de Nicolas" w:date="2011-07-07T12:02:00Z">
        <w:r w:rsidR="005F5802" w:rsidRPr="001178E5">
          <w:t xml:space="preserve"> this information, it </w:t>
        </w:r>
      </w:ins>
      <w:r w:rsidR="005F5802" w:rsidRPr="001178E5">
        <w:t xml:space="preserve">should </w:t>
      </w:r>
      <w:ins w:id="425" w:author="Arturo Martin de Nicolas" w:date="2011-07-09T18:31:00Z">
        <w:r w:rsidR="005F5802" w:rsidRPr="001178E5">
          <w:t xml:space="preserve">set </w:t>
        </w:r>
      </w:ins>
      <w:del w:id="426" w:author="Arturo Martin de Nicolas" w:date="2011-07-07T12:03:00Z">
        <w:r w:rsidR="005F5802" w:rsidRPr="001178E5" w:rsidDel="00985960">
          <w:delText xml:space="preserve">ensure that </w:delText>
        </w:r>
      </w:del>
      <w:r w:rsidR="005F5802" w:rsidRPr="001178E5">
        <w:t>the statistics</w:t>
      </w:r>
      <w:del w:id="427" w:author="Weiwei(Tommy) YANG" w:date="2011-07-19T17:24:00Z">
        <w:r w:rsidR="005F5802" w:rsidRPr="001178E5" w:rsidDel="005F5802">
          <w:delText xml:space="preserve"> </w:delText>
        </w:r>
      </w:del>
      <w:del w:id="428" w:author="Arturo Martin de Nicolas" w:date="2011-07-07T12:03:00Z">
        <w:r w:rsidR="005F5802" w:rsidRPr="001178E5" w:rsidDel="00985960">
          <w:delText>are set</w:delText>
        </w:r>
      </w:del>
      <w:r w:rsidR="005F5802" w:rsidRPr="001178E5">
        <w:t xml:space="preserve"> during the capability negotiation phase (see clause 6.1)</w:t>
      </w:r>
      <w:r w:rsidRPr="00A452E2">
        <w:t>.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467C29" w:rsidRPr="00A452E2" w:rsidRDefault="00467C29" w:rsidP="00467C29">
      <w:pPr>
        <w:pStyle w:val="AppendixNotitle"/>
        <w:pageBreakBefore/>
      </w:pPr>
      <w:r w:rsidRPr="00A452E2">
        <w:lastRenderedPageBreak/>
        <w:t>Appendix I</w:t>
      </w:r>
      <w:r w:rsidRPr="00A452E2">
        <w:br/>
      </w:r>
      <w:r w:rsidRPr="00A452E2">
        <w:br/>
        <w:t>Living list of open issues</w:t>
      </w:r>
    </w:p>
    <w:p w:rsidR="00467C29" w:rsidRPr="00A452E2" w:rsidRDefault="00467C29" w:rsidP="00467C29">
      <w:pPr>
        <w:jc w:val="center"/>
      </w:pPr>
      <w:r w:rsidRPr="00A452E2">
        <w:t>(This appendix does not form an integral part of this Recommendation)</w:t>
      </w:r>
      <w:r w:rsidRPr="00A452E2">
        <w:br/>
      </w:r>
    </w:p>
    <w:p w:rsidR="00467C29" w:rsidRPr="00A452E2" w:rsidRDefault="00467C29" w:rsidP="00467C29">
      <w:pPr>
        <w:pStyle w:val="1"/>
      </w:pPr>
      <w:r w:rsidRPr="00A452E2">
        <w:t>I.1</w:t>
      </w:r>
      <w:r w:rsidRPr="00A452E2">
        <w:tab/>
        <w:t xml:space="preserve">ECN capability for TCP's SYN/ACK Packets </w:t>
      </w:r>
    </w:p>
    <w:p w:rsidR="00467C29" w:rsidRPr="00A452E2" w:rsidRDefault="00467C29" w:rsidP="00467C29">
      <w:r w:rsidRPr="00A452E2">
        <w:t>RFC 5562 “</w:t>
      </w:r>
      <w:r w:rsidRPr="00A452E2">
        <w:rPr>
          <w:i/>
        </w:rPr>
        <w:t>Adding Explicit Congestion Notification (ECN) Capability to TCP's SYN/ACK Packets</w:t>
      </w:r>
      <w:r w:rsidRPr="00A452E2">
        <w:t>” indicates the coexistence of different semantics related to the IP header ECN field. This item needs to be considered from interoperability (ECN interworking) perspective.</w:t>
      </w:r>
    </w:p>
    <w:p w:rsidR="00467C29" w:rsidRPr="00A452E2" w:rsidRDefault="00467C29" w:rsidP="00467C29">
      <w:r w:rsidRPr="00A452E2">
        <w:t>This RFC is related to the ECN for TCP scenario, and defines an extension to the basic ECN TCP control loop from RFC 3168.</w:t>
      </w:r>
    </w:p>
    <w:p w:rsidR="00467C29" w:rsidRPr="00A452E2" w:rsidRDefault="00467C29" w:rsidP="00467C29">
      <w:pPr>
        <w:ind w:left="567"/>
        <w:rPr>
          <w:i/>
        </w:rPr>
      </w:pPr>
      <w:r w:rsidRPr="00A452E2">
        <w:rPr>
          <w:i/>
        </w:rPr>
        <w:t xml:space="preserve">This RFC describes an optional, experimental modification to RFC 3168 to allow TCP SYN/ACK packets to be ECN-Capable.  For TCP, RFC 3168 specifies setting an ECN-Capable </w:t>
      </w:r>
      <w:proofErr w:type="spellStart"/>
      <w:r w:rsidRPr="00A452E2">
        <w:rPr>
          <w:i/>
        </w:rPr>
        <w:t>codepoint</w:t>
      </w:r>
      <w:proofErr w:type="spellEnd"/>
      <w:r w:rsidRPr="00A452E2">
        <w:rPr>
          <w:i/>
        </w:rPr>
        <w:t xml:space="preserve">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w:t>
      </w:r>
      <w:proofErr w:type="gramStart"/>
      <w:r w:rsidRPr="00A452E2">
        <w:rPr>
          <w:i/>
        </w:rPr>
        <w:t>reason</w:t>
      </w:r>
      <w:proofErr w:type="gramEnd"/>
      <w:r w:rsidRPr="00A452E2">
        <w:rPr>
          <w:i/>
        </w:rPr>
        <w:t xml:space="preserve"> the TCP responder does not receive an acknowledgement in the specified time, the TCP responder follows TCP standards for a dropped SYN/ACK packet (setting the retransmission timer).</w:t>
      </w:r>
    </w:p>
    <w:p w:rsidR="00467C29" w:rsidRPr="00A452E2" w:rsidRDefault="00467C29" w:rsidP="00467C29">
      <w:r w:rsidRPr="00A452E2">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467C29" w:rsidRPr="00A452E2" w:rsidRDefault="00467C29" w:rsidP="00467C29">
      <w:pPr>
        <w:pStyle w:val="1"/>
      </w:pPr>
      <w:r w:rsidRPr="00A452E2">
        <w:t>I.2</w:t>
      </w:r>
      <w:r w:rsidRPr="00A452E2">
        <w:tab/>
        <w:t>Alternate semantics</w:t>
      </w:r>
    </w:p>
    <w:p w:rsidR="00467C29" w:rsidRPr="00A452E2" w:rsidRDefault="00467C29" w:rsidP="00467C29">
      <w:r w:rsidRPr="00A452E2">
        <w:t>RFC 4774 “</w:t>
      </w:r>
      <w:r w:rsidRPr="00A452E2">
        <w:rPr>
          <w:i/>
        </w:rPr>
        <w:t>Specifying Alternate Semantics for the Explicit Congestion Notification (ECN) Field</w:t>
      </w:r>
      <w:r w:rsidRPr="00A452E2">
        <w:t>” indicates the coexistence of different semantics related to the IP header ECN field. This item needs to be considered from interoperability (ECN interworking) perspective.</w:t>
      </w:r>
    </w:p>
    <w:p w:rsidR="00467C29" w:rsidRPr="00A452E2" w:rsidRDefault="00467C29" w:rsidP="00467C29">
      <w:r w:rsidRPr="00A452E2">
        <w:t>For example, see Figure 1/RFC 4774:</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Alternate-ECN traffic ----</w:t>
      </w:r>
      <w:proofErr w:type="gramStart"/>
      <w:r w:rsidRPr="00A452E2">
        <w:rPr>
          <w:rFonts w:ascii="Courier New" w:hAnsi="Courier New" w:cs="Courier New"/>
          <w:sz w:val="20"/>
          <w:lang w:eastAsia="de-DE"/>
        </w:rPr>
        <w:t>&gt;  |</w:t>
      </w:r>
      <w:proofErr w:type="gramEnd"/>
      <w:r w:rsidRPr="00A452E2">
        <w:rPr>
          <w:rFonts w:ascii="Courier New" w:hAnsi="Courier New" w:cs="Courier New"/>
          <w:sz w:val="20"/>
          <w:lang w:eastAsia="de-DE"/>
        </w:rPr>
        <w:t xml:space="preserve">        | ---&gt; CE-marked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roofErr w:type="gramStart"/>
      <w:r w:rsidRPr="00A452E2">
        <w:rPr>
          <w:rFonts w:ascii="Courier New" w:hAnsi="Courier New" w:cs="Courier New"/>
          <w:sz w:val="20"/>
          <w:lang w:eastAsia="de-DE"/>
        </w:rPr>
        <w:t>|  Old</w:t>
      </w:r>
      <w:proofErr w:type="gramEnd"/>
      <w:r w:rsidRPr="00A452E2">
        <w:rPr>
          <w:rFonts w:ascii="Courier New" w:hAnsi="Courier New" w:cs="Courier New"/>
          <w:sz w:val="20"/>
          <w:lang w:eastAsia="de-DE"/>
        </w:rPr>
        <w:t xml:space="preserve">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Non-ECN traffic ----------</w:t>
      </w:r>
      <w:proofErr w:type="gramStart"/>
      <w:r w:rsidRPr="00A452E2">
        <w:rPr>
          <w:rFonts w:ascii="Courier New" w:hAnsi="Courier New" w:cs="Courier New"/>
          <w:sz w:val="20"/>
          <w:lang w:eastAsia="de-DE"/>
        </w:rPr>
        <w:t>&gt;  |</w:t>
      </w:r>
      <w:proofErr w:type="gramEnd"/>
      <w:r w:rsidRPr="00A452E2">
        <w:rPr>
          <w:rFonts w:ascii="Courier New" w:hAnsi="Courier New" w:cs="Courier New"/>
          <w:sz w:val="20"/>
          <w:lang w:eastAsia="de-DE"/>
        </w:rPr>
        <w:t xml:space="preserve"> Router | ---&gt; dropped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hyperlink r:id="rId27"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 traffic -----</w:t>
      </w:r>
      <w:proofErr w:type="gramStart"/>
      <w:r w:rsidRPr="00A452E2">
        <w:rPr>
          <w:rFonts w:ascii="Courier New" w:hAnsi="Courier New" w:cs="Courier New"/>
          <w:sz w:val="20"/>
          <w:lang w:eastAsia="de-DE"/>
        </w:rPr>
        <w:t>&gt;  |</w:t>
      </w:r>
      <w:proofErr w:type="gramEnd"/>
      <w:r w:rsidRPr="00A452E2">
        <w:rPr>
          <w:rFonts w:ascii="Courier New" w:hAnsi="Courier New" w:cs="Courier New"/>
          <w:sz w:val="20"/>
          <w:lang w:eastAsia="de-DE"/>
        </w:rPr>
        <w:t xml:space="preserve">        | ---&gt; CE-marked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lastRenderedPageBreak/>
        <w:t xml:space="preserve">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Figure 1: Alternate-ECN traffic, an old router, using </w:t>
      </w:r>
      <w:hyperlink r:id="rId28"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roofErr w:type="gramStart"/>
      <w:r w:rsidRPr="00A452E2">
        <w:rPr>
          <w:rFonts w:ascii="Courier New" w:hAnsi="Courier New" w:cs="Courier New"/>
          <w:sz w:val="20"/>
          <w:lang w:eastAsia="de-DE"/>
        </w:rPr>
        <w:t>that</w:t>
      </w:r>
      <w:proofErr w:type="gramEnd"/>
      <w:r w:rsidRPr="00A452E2">
        <w:rPr>
          <w:rFonts w:ascii="Courier New" w:hAnsi="Courier New" w:cs="Courier New"/>
          <w:sz w:val="20"/>
          <w:lang w:eastAsia="de-DE"/>
        </w:rPr>
        <w:t xml:space="preserve"> is congested and ready to drop or mark the arriving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r w:rsidRPr="00A452E2">
        <w:t>Draft H.248.ECN should indicate potential interoperability issues, e.g. when an H.248 MG would be connected to “an old router” or just peering an “ECN domain” with a different semantic. Such information could be provided e.g. in the scope section, or an Appendix.</w:t>
      </w: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pStyle w:val="AppendixNotitle"/>
      </w:pPr>
      <w:r w:rsidRPr="00A452E2">
        <w:t>Bibliography</w:t>
      </w:r>
    </w:p>
    <w:p w:rsidR="00467C29" w:rsidRPr="00A452E2" w:rsidRDefault="00467C29" w:rsidP="00467C29">
      <w:pPr>
        <w:pStyle w:val="Reftext"/>
        <w:tabs>
          <w:tab w:val="clear" w:pos="794"/>
          <w:tab w:val="clear" w:pos="1191"/>
          <w:tab w:val="clear" w:pos="1588"/>
          <w:tab w:val="clear" w:pos="1985"/>
        </w:tabs>
      </w:pPr>
      <w:r w:rsidRPr="00A452E2">
        <w:t>TBD</w:t>
      </w:r>
    </w:p>
    <w:p w:rsidR="004A106E" w:rsidRPr="001D1494" w:rsidRDefault="00467C29" w:rsidP="00467C29">
      <w:pPr>
        <w:jc w:val="center"/>
        <w:rPr>
          <w:lang w:eastAsia="zh-CN"/>
        </w:rPr>
      </w:pPr>
      <w:r w:rsidRPr="00A452E2">
        <w:t>_____________________</w:t>
      </w:r>
    </w:p>
    <w:sectPr w:rsidR="004A106E" w:rsidRPr="001D1494" w:rsidSect="007E0C3B">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E1F" w:rsidRDefault="00C50E1F">
      <w:r>
        <w:separator/>
      </w:r>
    </w:p>
  </w:endnote>
  <w:endnote w:type="continuationSeparator" w:id="0">
    <w:p w:rsidR="00C50E1F" w:rsidRDefault="00C50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BB71CD" w:rsidRPr="00F23479" w:rsidTr="007E0C3B">
      <w:trPr>
        <w:cantSplit/>
        <w:trHeight w:val="204"/>
        <w:jc w:val="center"/>
      </w:trPr>
      <w:tc>
        <w:tcPr>
          <w:tcW w:w="1617" w:type="dxa"/>
          <w:tcBorders>
            <w:top w:val="single" w:sz="12" w:space="0" w:color="auto"/>
          </w:tcBorders>
        </w:tcPr>
        <w:p w:rsidR="00BB71CD" w:rsidRPr="00F23479" w:rsidRDefault="00BB71CD" w:rsidP="007E0C3B">
          <w:pPr>
            <w:rPr>
              <w:b/>
              <w:bCs/>
              <w:sz w:val="22"/>
            </w:rPr>
          </w:pPr>
          <w:bookmarkStart w:id="15" w:name="dcontact"/>
          <w:r w:rsidRPr="00F23479">
            <w:rPr>
              <w:b/>
              <w:bCs/>
              <w:sz w:val="22"/>
            </w:rPr>
            <w:t>Contact:</w:t>
          </w:r>
        </w:p>
      </w:tc>
      <w:tc>
        <w:tcPr>
          <w:tcW w:w="4394" w:type="dxa"/>
          <w:tcBorders>
            <w:top w:val="single" w:sz="12" w:space="0" w:color="auto"/>
          </w:tcBorders>
        </w:tcPr>
        <w:p w:rsidR="00BB71CD" w:rsidRPr="00F23479" w:rsidRDefault="00BB71CD" w:rsidP="007E0C3B">
          <w:pPr>
            <w:rPr>
              <w:sz w:val="22"/>
              <w:lang w:val="fr-CH"/>
            </w:rPr>
          </w:pPr>
          <w:r w:rsidRPr="00F23479">
            <w:rPr>
              <w:rFonts w:hint="eastAsia"/>
              <w:sz w:val="22"/>
              <w:lang w:val="fr-CH"/>
            </w:rPr>
            <w:t>Weiwei Yang</w:t>
          </w:r>
          <w:r w:rsidRPr="00F23479">
            <w:rPr>
              <w:rFonts w:hint="eastAsia"/>
              <w:sz w:val="22"/>
              <w:lang w:val="fr-CH"/>
            </w:rPr>
            <w:br/>
            <w:t>Huawei Technologies</w:t>
          </w:r>
          <w:r w:rsidRPr="00F23479">
            <w:rPr>
              <w:rFonts w:hint="eastAsia"/>
              <w:sz w:val="22"/>
              <w:lang w:val="fr-CH"/>
            </w:rPr>
            <w:br/>
            <w:t>China</w:t>
          </w:r>
        </w:p>
      </w:tc>
      <w:tc>
        <w:tcPr>
          <w:tcW w:w="3912" w:type="dxa"/>
          <w:tcBorders>
            <w:top w:val="single" w:sz="12" w:space="0" w:color="auto"/>
          </w:tcBorders>
        </w:tcPr>
        <w:p w:rsidR="00BB71CD" w:rsidRPr="00F23479" w:rsidRDefault="00BB71CD" w:rsidP="007E0C3B">
          <w:pPr>
            <w:rPr>
              <w:sz w:val="22"/>
            </w:rPr>
          </w:pPr>
          <w:r w:rsidRPr="00F23479">
            <w:rPr>
              <w:sz w:val="22"/>
            </w:rPr>
            <w:t>Tel:</w:t>
          </w:r>
          <w:r w:rsidRPr="00F23479">
            <w:rPr>
              <w:rFonts w:hint="eastAsia"/>
              <w:sz w:val="22"/>
            </w:rPr>
            <w:t xml:space="preserve"> </w:t>
          </w:r>
          <w:r w:rsidRPr="00F23479">
            <w:rPr>
              <w:sz w:val="22"/>
            </w:rPr>
            <w:tab/>
          </w:r>
          <w:r w:rsidRPr="00F23479">
            <w:rPr>
              <w:rFonts w:hint="eastAsia"/>
              <w:sz w:val="22"/>
            </w:rPr>
            <w:t>+86 755 28421525</w:t>
          </w:r>
          <w:r w:rsidRPr="00F23479">
            <w:rPr>
              <w:rFonts w:hint="eastAsia"/>
              <w:sz w:val="22"/>
            </w:rPr>
            <w:br/>
          </w:r>
          <w:r w:rsidRPr="00F23479">
            <w:rPr>
              <w:sz w:val="22"/>
            </w:rPr>
            <w:t>Fax:</w:t>
          </w:r>
          <w:r w:rsidRPr="00F23479">
            <w:rPr>
              <w:rFonts w:hint="eastAsia"/>
              <w:sz w:val="22"/>
            </w:rPr>
            <w:t xml:space="preserve"> </w:t>
          </w:r>
          <w:r w:rsidRPr="00F23479">
            <w:rPr>
              <w:sz w:val="22"/>
            </w:rPr>
            <w:tab/>
          </w:r>
          <w:r w:rsidRPr="00F23479">
            <w:rPr>
              <w:rFonts w:hint="eastAsia"/>
              <w:sz w:val="22"/>
            </w:rPr>
            <w:t>+86 755 28420413</w:t>
          </w:r>
          <w:r w:rsidRPr="00F23479">
            <w:rPr>
              <w:sz w:val="22"/>
            </w:rPr>
            <w:br/>
            <w:t>Email:</w:t>
          </w:r>
          <w:r w:rsidRPr="00F23479">
            <w:rPr>
              <w:rFonts w:hint="eastAsia"/>
              <w:sz w:val="22"/>
            </w:rPr>
            <w:t xml:space="preserve"> </w:t>
          </w:r>
          <w:r w:rsidRPr="00F23479">
            <w:rPr>
              <w:sz w:val="22"/>
            </w:rPr>
            <w:tab/>
          </w:r>
          <w:hyperlink r:id="rId1" w:history="1">
            <w:r w:rsidRPr="00F23479">
              <w:rPr>
                <w:rStyle w:val="a9"/>
                <w:rFonts w:hint="eastAsia"/>
                <w:sz w:val="22"/>
              </w:rPr>
              <w:t>tommy@huawei.com</w:t>
            </w:r>
          </w:hyperlink>
          <w:r w:rsidRPr="00F23479">
            <w:rPr>
              <w:sz w:val="22"/>
            </w:rPr>
            <w:t xml:space="preserve"> </w:t>
          </w:r>
        </w:p>
      </w:tc>
    </w:tr>
    <w:bookmarkEnd w:id="15"/>
  </w:tbl>
  <w:p w:rsidR="00BB71CD" w:rsidRPr="00F23479" w:rsidRDefault="00BB71CD" w:rsidP="007E0C3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E1F" w:rsidRDefault="00C50E1F">
      <w:r>
        <w:separator/>
      </w:r>
    </w:p>
  </w:footnote>
  <w:footnote w:type="continuationSeparator" w:id="0">
    <w:p w:rsidR="00C50E1F" w:rsidRDefault="00C50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rsidP="007E0C3B">
    <w:pPr>
      <w:pStyle w:val="a7"/>
    </w:pPr>
    <w:r w:rsidRPr="00F23479">
      <w:t xml:space="preserve">- </w:t>
    </w:r>
    <w:fldSimple w:instr=" PAGE  \* MERGEFORMAT ">
      <w:r w:rsidR="00D14299">
        <w:rPr>
          <w:noProof/>
        </w:rPr>
        <w:t>14</w:t>
      </w:r>
    </w:fldSimple>
    <w:r w:rsidRPr="00F23479">
      <w:t xml:space="preserve"> -</w:t>
    </w:r>
  </w:p>
  <w:p w:rsidR="00BB71CD" w:rsidRPr="00F23479" w:rsidRDefault="00BB71CD" w:rsidP="007E0C3B">
    <w:pPr>
      <w:pStyle w:val="a7"/>
    </w:pPr>
    <w:r>
      <w:rPr>
        <w:rFonts w:hint="eastAsia"/>
        <w:lang w:eastAsia="zh-CN"/>
      </w:rPr>
      <w:t>T</w:t>
    </w:r>
    <w:r>
      <w:t>D-</w:t>
    </w:r>
    <w:r>
      <w:rPr>
        <w:rFonts w:hint="eastAsia"/>
        <w:lang w:eastAsia="zh-CN"/>
      </w:rPr>
      <w:t>35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7"/>
  </w:num>
  <w:num w:numId="9">
    <w:abstractNumId w:val="4"/>
  </w:num>
  <w:num w:numId="10">
    <w:abstractNumId w:val="6"/>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intFractionalCharacterWidth/>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5E1CA4"/>
    <w:rsid w:val="000132C0"/>
    <w:rsid w:val="000279E4"/>
    <w:rsid w:val="0005405F"/>
    <w:rsid w:val="00073DB7"/>
    <w:rsid w:val="001542A3"/>
    <w:rsid w:val="00160C4A"/>
    <w:rsid w:val="001B4A40"/>
    <w:rsid w:val="001D1494"/>
    <w:rsid w:val="001F49D7"/>
    <w:rsid w:val="0020399F"/>
    <w:rsid w:val="002166BC"/>
    <w:rsid w:val="002377A1"/>
    <w:rsid w:val="00284941"/>
    <w:rsid w:val="00292584"/>
    <w:rsid w:val="002A60D7"/>
    <w:rsid w:val="002B003C"/>
    <w:rsid w:val="002B6698"/>
    <w:rsid w:val="002D509F"/>
    <w:rsid w:val="003336A0"/>
    <w:rsid w:val="003352F5"/>
    <w:rsid w:val="00343DA0"/>
    <w:rsid w:val="003B2004"/>
    <w:rsid w:val="003F16BD"/>
    <w:rsid w:val="00460F7A"/>
    <w:rsid w:val="00467C29"/>
    <w:rsid w:val="004A106E"/>
    <w:rsid w:val="00581466"/>
    <w:rsid w:val="00585F33"/>
    <w:rsid w:val="005A2EEA"/>
    <w:rsid w:val="005D201A"/>
    <w:rsid w:val="005E1CA4"/>
    <w:rsid w:val="005F5802"/>
    <w:rsid w:val="006A0829"/>
    <w:rsid w:val="006F3E48"/>
    <w:rsid w:val="00701334"/>
    <w:rsid w:val="00711846"/>
    <w:rsid w:val="00772C35"/>
    <w:rsid w:val="0078177B"/>
    <w:rsid w:val="00783946"/>
    <w:rsid w:val="007A6361"/>
    <w:rsid w:val="007D36AE"/>
    <w:rsid w:val="007E0C3B"/>
    <w:rsid w:val="007F79D3"/>
    <w:rsid w:val="008A1664"/>
    <w:rsid w:val="00913267"/>
    <w:rsid w:val="00926AA1"/>
    <w:rsid w:val="00936C02"/>
    <w:rsid w:val="009567A8"/>
    <w:rsid w:val="009708F5"/>
    <w:rsid w:val="009A2173"/>
    <w:rsid w:val="00A60065"/>
    <w:rsid w:val="00AB61B8"/>
    <w:rsid w:val="00AC10E8"/>
    <w:rsid w:val="00AD5F72"/>
    <w:rsid w:val="00AD6A4D"/>
    <w:rsid w:val="00B12DF4"/>
    <w:rsid w:val="00B512DE"/>
    <w:rsid w:val="00B774CF"/>
    <w:rsid w:val="00BB25D9"/>
    <w:rsid w:val="00BB71CD"/>
    <w:rsid w:val="00C06F78"/>
    <w:rsid w:val="00C50E1F"/>
    <w:rsid w:val="00C75C50"/>
    <w:rsid w:val="00C802FE"/>
    <w:rsid w:val="00CB45B2"/>
    <w:rsid w:val="00D103BF"/>
    <w:rsid w:val="00D14299"/>
    <w:rsid w:val="00D155BD"/>
    <w:rsid w:val="00D3645A"/>
    <w:rsid w:val="00E41B61"/>
    <w:rsid w:val="00E478D8"/>
    <w:rsid w:val="00E70405"/>
    <w:rsid w:val="00E8260D"/>
    <w:rsid w:val="00F20441"/>
    <w:rsid w:val="00F27525"/>
    <w:rsid w:val="00F31B0E"/>
    <w:rsid w:val="00F35AEB"/>
    <w:rsid w:val="00F6719D"/>
    <w:rsid w:val="00FC61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0132C0"/>
    <w:pPr>
      <w:keepNext/>
      <w:keepLines/>
      <w:spacing w:before="360"/>
      <w:ind w:left="794" w:hanging="794"/>
      <w:outlineLvl w:val="0"/>
    </w:pPr>
    <w:rPr>
      <w:b/>
    </w:rPr>
  </w:style>
  <w:style w:type="paragraph" w:styleId="2">
    <w:name w:val="heading 2"/>
    <w:basedOn w:val="1"/>
    <w:next w:val="a"/>
    <w:qFormat/>
    <w:rsid w:val="000132C0"/>
    <w:pPr>
      <w:spacing w:before="240"/>
      <w:outlineLvl w:val="1"/>
    </w:pPr>
  </w:style>
  <w:style w:type="paragraph" w:styleId="3">
    <w:name w:val="heading 3"/>
    <w:basedOn w:val="1"/>
    <w:next w:val="a"/>
    <w:qFormat/>
    <w:rsid w:val="000132C0"/>
    <w:pPr>
      <w:spacing w:before="160"/>
      <w:outlineLvl w:val="2"/>
    </w:pPr>
  </w:style>
  <w:style w:type="paragraph" w:styleId="4">
    <w:name w:val="heading 4"/>
    <w:basedOn w:val="3"/>
    <w:next w:val="a"/>
    <w:qFormat/>
    <w:rsid w:val="000132C0"/>
    <w:pPr>
      <w:tabs>
        <w:tab w:val="clear" w:pos="794"/>
        <w:tab w:val="left" w:pos="1021"/>
      </w:tabs>
      <w:ind w:left="1021" w:hanging="1021"/>
      <w:outlineLvl w:val="3"/>
    </w:pPr>
  </w:style>
  <w:style w:type="paragraph" w:styleId="5">
    <w:name w:val="heading 5"/>
    <w:basedOn w:val="4"/>
    <w:next w:val="a"/>
    <w:qFormat/>
    <w:rsid w:val="000132C0"/>
    <w:pPr>
      <w:outlineLvl w:val="4"/>
    </w:pPr>
  </w:style>
  <w:style w:type="paragraph" w:styleId="6">
    <w:name w:val="heading 6"/>
    <w:basedOn w:val="4"/>
    <w:next w:val="a"/>
    <w:qFormat/>
    <w:rsid w:val="000132C0"/>
    <w:pPr>
      <w:tabs>
        <w:tab w:val="clear" w:pos="1021"/>
        <w:tab w:val="clear" w:pos="1191"/>
      </w:tabs>
      <w:ind w:left="1588" w:hanging="1588"/>
      <w:outlineLvl w:val="5"/>
    </w:pPr>
  </w:style>
  <w:style w:type="paragraph" w:styleId="7">
    <w:name w:val="heading 7"/>
    <w:basedOn w:val="6"/>
    <w:next w:val="a"/>
    <w:qFormat/>
    <w:rsid w:val="000132C0"/>
    <w:pPr>
      <w:outlineLvl w:val="6"/>
    </w:pPr>
  </w:style>
  <w:style w:type="paragraph" w:styleId="8">
    <w:name w:val="heading 8"/>
    <w:basedOn w:val="6"/>
    <w:next w:val="a"/>
    <w:qFormat/>
    <w:rsid w:val="000132C0"/>
    <w:pPr>
      <w:outlineLvl w:val="7"/>
    </w:pPr>
  </w:style>
  <w:style w:type="paragraph" w:styleId="9">
    <w:name w:val="heading 9"/>
    <w:basedOn w:val="6"/>
    <w:next w:val="a"/>
    <w:qFormat/>
    <w:rsid w:val="000132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a0"/>
    <w:rsid w:val="000132C0"/>
  </w:style>
  <w:style w:type="paragraph" w:customStyle="1" w:styleId="AppendixNotitle">
    <w:name w:val="Appendix_No &amp; title"/>
    <w:basedOn w:val="AnnexNotitle"/>
    <w:next w:val="a"/>
    <w:rsid w:val="000132C0"/>
  </w:style>
  <w:style w:type="character" w:customStyle="1" w:styleId="Artdef">
    <w:name w:val="Art_def"/>
    <w:rsid w:val="000132C0"/>
    <w:rPr>
      <w:rFonts w:ascii="Times New Roman" w:hAnsi="Times New Roman"/>
      <w:b/>
    </w:rPr>
  </w:style>
  <w:style w:type="paragraph" w:customStyle="1" w:styleId="Artheading">
    <w:name w:val="Art_heading"/>
    <w:basedOn w:val="a"/>
    <w:next w:val="a"/>
    <w:rsid w:val="000132C0"/>
    <w:pPr>
      <w:spacing w:before="480"/>
      <w:jc w:val="center"/>
    </w:pPr>
    <w:rPr>
      <w:b/>
      <w:sz w:val="28"/>
    </w:rPr>
  </w:style>
  <w:style w:type="paragraph" w:customStyle="1" w:styleId="ArtNo">
    <w:name w:val="Art_No"/>
    <w:basedOn w:val="a"/>
    <w:next w:val="a"/>
    <w:rsid w:val="000132C0"/>
    <w:pPr>
      <w:keepNext/>
      <w:keepLines/>
      <w:spacing w:before="480"/>
      <w:jc w:val="center"/>
    </w:pPr>
    <w:rPr>
      <w:caps/>
      <w:sz w:val="28"/>
    </w:rPr>
  </w:style>
  <w:style w:type="character" w:customStyle="1" w:styleId="Artref">
    <w:name w:val="Art_ref"/>
    <w:basedOn w:val="a0"/>
    <w:rsid w:val="000132C0"/>
  </w:style>
  <w:style w:type="paragraph" w:customStyle="1" w:styleId="Arttitle">
    <w:name w:val="Art_title"/>
    <w:basedOn w:val="a"/>
    <w:next w:val="a"/>
    <w:rsid w:val="000132C0"/>
    <w:pPr>
      <w:keepNext/>
      <w:keepLines/>
      <w:spacing w:before="240"/>
      <w:jc w:val="center"/>
    </w:pPr>
    <w:rPr>
      <w:b/>
      <w:sz w:val="28"/>
    </w:rPr>
  </w:style>
  <w:style w:type="paragraph" w:customStyle="1" w:styleId="ASN1">
    <w:name w:val="ASN.1"/>
    <w:basedOn w:val="a"/>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132C0"/>
    <w:pPr>
      <w:keepNext/>
      <w:keepLines/>
      <w:spacing w:before="160"/>
      <w:ind w:left="794"/>
    </w:pPr>
    <w:rPr>
      <w:i/>
    </w:rPr>
  </w:style>
  <w:style w:type="paragraph" w:customStyle="1" w:styleId="ChapNo">
    <w:name w:val="Chap_No"/>
    <w:basedOn w:val="a"/>
    <w:next w:val="a"/>
    <w:rsid w:val="000132C0"/>
    <w:pPr>
      <w:keepNext/>
      <w:keepLines/>
      <w:spacing w:before="480"/>
      <w:jc w:val="center"/>
    </w:pPr>
    <w:rPr>
      <w:b/>
      <w:caps/>
      <w:sz w:val="28"/>
    </w:rPr>
  </w:style>
  <w:style w:type="paragraph" w:customStyle="1" w:styleId="Chaptitle">
    <w:name w:val="Chap_title"/>
    <w:basedOn w:val="a"/>
    <w:next w:val="a"/>
    <w:rsid w:val="000132C0"/>
    <w:pPr>
      <w:keepNext/>
      <w:keepLines/>
      <w:spacing w:before="240"/>
      <w:jc w:val="center"/>
    </w:pPr>
    <w:rPr>
      <w:b/>
      <w:sz w:val="28"/>
    </w:rPr>
  </w:style>
  <w:style w:type="character" w:styleId="a3">
    <w:name w:val="endnote reference"/>
    <w:semiHidden/>
    <w:rsid w:val="000132C0"/>
    <w:rPr>
      <w:vertAlign w:val="superscript"/>
    </w:rPr>
  </w:style>
  <w:style w:type="paragraph" w:customStyle="1" w:styleId="enumlev1">
    <w:name w:val="enumlev1"/>
    <w:basedOn w:val="a"/>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a"/>
    <w:rsid w:val="000132C0"/>
    <w:pPr>
      <w:tabs>
        <w:tab w:val="clear" w:pos="1191"/>
        <w:tab w:val="clear" w:pos="1588"/>
        <w:tab w:val="clear" w:pos="1985"/>
        <w:tab w:val="center" w:pos="4820"/>
        <w:tab w:val="right" w:pos="9639"/>
      </w:tabs>
    </w:pPr>
  </w:style>
  <w:style w:type="paragraph" w:customStyle="1" w:styleId="Equationlegend">
    <w:name w:val="Equation_legend"/>
    <w:basedOn w:val="a"/>
    <w:rsid w:val="000132C0"/>
    <w:pPr>
      <w:tabs>
        <w:tab w:val="clear" w:pos="794"/>
        <w:tab w:val="clear" w:pos="1191"/>
        <w:tab w:val="clear" w:pos="1588"/>
        <w:tab w:val="right" w:pos="1814"/>
      </w:tabs>
      <w:spacing w:before="80"/>
      <w:ind w:left="1985" w:hanging="1985"/>
    </w:pPr>
  </w:style>
  <w:style w:type="paragraph" w:customStyle="1" w:styleId="Figure">
    <w:name w:val="Figure"/>
    <w:basedOn w:val="a"/>
    <w:next w:val="a"/>
    <w:uiPriority w:val="99"/>
    <w:rsid w:val="000132C0"/>
    <w:pPr>
      <w:keepNext/>
      <w:keepLines/>
      <w:spacing w:before="240" w:after="120"/>
      <w:jc w:val="center"/>
    </w:pPr>
  </w:style>
  <w:style w:type="paragraph" w:customStyle="1" w:styleId="Figurelegend">
    <w:name w:val="Figure_legend"/>
    <w:basedOn w:val="a"/>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uiPriority w:val="99"/>
    <w:rsid w:val="000132C0"/>
    <w:pPr>
      <w:keepLines/>
      <w:spacing w:before="240" w:after="120"/>
      <w:jc w:val="center"/>
    </w:pPr>
    <w:rPr>
      <w:b/>
    </w:rPr>
  </w:style>
  <w:style w:type="paragraph" w:customStyle="1" w:styleId="FigureNoBR">
    <w:name w:val="Figure_No_BR"/>
    <w:basedOn w:val="a"/>
    <w:next w:val="a"/>
    <w:rsid w:val="000132C0"/>
    <w:pPr>
      <w:keepNext/>
      <w:keepLines/>
      <w:spacing w:before="480" w:after="120"/>
      <w:jc w:val="center"/>
    </w:pPr>
    <w:rPr>
      <w:caps/>
    </w:rPr>
  </w:style>
  <w:style w:type="paragraph" w:customStyle="1" w:styleId="TabletitleBR">
    <w:name w:val="Table_title_BR"/>
    <w:basedOn w:val="a"/>
    <w:next w:val="a"/>
    <w:rsid w:val="000132C0"/>
    <w:pPr>
      <w:keepNext/>
      <w:keepLines/>
      <w:spacing w:before="0" w:after="120"/>
      <w:jc w:val="center"/>
    </w:pPr>
    <w:rPr>
      <w:b/>
    </w:rPr>
  </w:style>
  <w:style w:type="paragraph" w:customStyle="1" w:styleId="FiguretitleBR">
    <w:name w:val="Figure_title_BR"/>
    <w:basedOn w:val="TabletitleBR"/>
    <w:next w:val="a"/>
    <w:rsid w:val="000132C0"/>
    <w:pPr>
      <w:keepNext w:val="0"/>
      <w:spacing w:after="480"/>
    </w:pPr>
  </w:style>
  <w:style w:type="paragraph" w:customStyle="1" w:styleId="Figurewithouttitle">
    <w:name w:val="Figure_without_title"/>
    <w:basedOn w:val="a"/>
    <w:next w:val="a"/>
    <w:rsid w:val="000132C0"/>
    <w:pPr>
      <w:keepLines/>
      <w:spacing w:before="240" w:after="120"/>
      <w:jc w:val="center"/>
    </w:pPr>
  </w:style>
  <w:style w:type="paragraph" w:styleId="a4">
    <w:name w:val="footer"/>
    <w:basedOn w:val="a"/>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0132C0"/>
    <w:rPr>
      <w:position w:val="6"/>
      <w:sz w:val="18"/>
    </w:rPr>
  </w:style>
  <w:style w:type="paragraph" w:customStyle="1" w:styleId="Note">
    <w:name w:val="Note"/>
    <w:basedOn w:val="a"/>
    <w:uiPriority w:val="99"/>
    <w:rsid w:val="000132C0"/>
    <w:pPr>
      <w:spacing w:before="80"/>
    </w:pPr>
  </w:style>
  <w:style w:type="paragraph" w:styleId="a6">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a7">
    <w:name w:val="header"/>
    <w:basedOn w:val="a"/>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0132C0"/>
    <w:pPr>
      <w:keepNext/>
      <w:spacing w:before="160"/>
    </w:pPr>
    <w:rPr>
      <w:b/>
    </w:rPr>
  </w:style>
  <w:style w:type="paragraph" w:customStyle="1" w:styleId="Headingi">
    <w:name w:val="Heading_i"/>
    <w:basedOn w:val="a"/>
    <w:next w:val="a"/>
    <w:rsid w:val="000132C0"/>
    <w:pPr>
      <w:keepNext/>
      <w:spacing w:before="160"/>
    </w:pPr>
    <w:rPr>
      <w:i/>
    </w:rPr>
  </w:style>
  <w:style w:type="paragraph" w:styleId="10">
    <w:name w:val="index 1"/>
    <w:basedOn w:val="a"/>
    <w:next w:val="a"/>
    <w:semiHidden/>
    <w:rsid w:val="000132C0"/>
  </w:style>
  <w:style w:type="paragraph" w:styleId="20">
    <w:name w:val="index 2"/>
    <w:basedOn w:val="a"/>
    <w:next w:val="a"/>
    <w:semiHidden/>
    <w:rsid w:val="000132C0"/>
    <w:pPr>
      <w:ind w:left="283"/>
    </w:pPr>
  </w:style>
  <w:style w:type="paragraph" w:styleId="30">
    <w:name w:val="index 3"/>
    <w:basedOn w:val="a"/>
    <w:next w:val="a"/>
    <w:semiHidden/>
    <w:rsid w:val="000132C0"/>
    <w:pPr>
      <w:ind w:left="566"/>
    </w:pPr>
  </w:style>
  <w:style w:type="paragraph" w:customStyle="1" w:styleId="Normalaftertitle">
    <w:name w:val="Normal_after_title"/>
    <w:basedOn w:val="a"/>
    <w:next w:val="a"/>
    <w:rsid w:val="000132C0"/>
    <w:pPr>
      <w:spacing w:before="360"/>
    </w:pPr>
  </w:style>
  <w:style w:type="character" w:styleId="a8">
    <w:name w:val="page number"/>
    <w:basedOn w:val="a0"/>
    <w:rsid w:val="000132C0"/>
  </w:style>
  <w:style w:type="paragraph" w:customStyle="1" w:styleId="PartNo">
    <w:name w:val="Part_No"/>
    <w:basedOn w:val="a"/>
    <w:next w:val="a"/>
    <w:rsid w:val="000132C0"/>
    <w:pPr>
      <w:keepNext/>
      <w:keepLines/>
      <w:spacing w:before="480" w:after="80"/>
      <w:jc w:val="center"/>
    </w:pPr>
    <w:rPr>
      <w:caps/>
      <w:sz w:val="28"/>
    </w:rPr>
  </w:style>
  <w:style w:type="paragraph" w:customStyle="1" w:styleId="Partref">
    <w:name w:val="Part_ref"/>
    <w:basedOn w:val="a"/>
    <w:next w:val="a"/>
    <w:rsid w:val="000132C0"/>
    <w:pPr>
      <w:keepNext/>
      <w:keepLines/>
      <w:spacing w:before="280"/>
      <w:jc w:val="center"/>
    </w:pPr>
  </w:style>
  <w:style w:type="paragraph" w:customStyle="1" w:styleId="Parttitle">
    <w:name w:val="Part_title"/>
    <w:basedOn w:val="a"/>
    <w:next w:val="Normalaftertitle"/>
    <w:rsid w:val="000132C0"/>
    <w:pPr>
      <w:keepNext/>
      <w:keepLines/>
      <w:spacing w:before="240" w:after="280"/>
      <w:jc w:val="center"/>
    </w:pPr>
    <w:rPr>
      <w:b/>
      <w:sz w:val="28"/>
    </w:rPr>
  </w:style>
  <w:style w:type="paragraph" w:customStyle="1" w:styleId="Recdate">
    <w:name w:val="Rec_date"/>
    <w:basedOn w:val="a"/>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a"/>
    <w:next w:val="a"/>
    <w:rsid w:val="000132C0"/>
    <w:pPr>
      <w:keepNext/>
      <w:keepLines/>
      <w:spacing w:before="0"/>
    </w:pPr>
    <w:rPr>
      <w:b/>
      <w:sz w:val="28"/>
    </w:rPr>
  </w:style>
  <w:style w:type="paragraph" w:customStyle="1" w:styleId="QuestionNo">
    <w:name w:val="Question_No"/>
    <w:basedOn w:val="RecNo"/>
    <w:next w:val="a"/>
    <w:rsid w:val="000132C0"/>
  </w:style>
  <w:style w:type="paragraph" w:customStyle="1" w:styleId="RecNoBR">
    <w:name w:val="Rec_No_BR"/>
    <w:basedOn w:val="a"/>
    <w:next w:val="a"/>
    <w:rsid w:val="000132C0"/>
    <w:pPr>
      <w:keepNext/>
      <w:keepLines/>
      <w:spacing w:before="480"/>
      <w:jc w:val="center"/>
    </w:pPr>
    <w:rPr>
      <w:caps/>
      <w:sz w:val="28"/>
    </w:rPr>
  </w:style>
  <w:style w:type="paragraph" w:customStyle="1" w:styleId="QuestionNoBR">
    <w:name w:val="Question_No_BR"/>
    <w:basedOn w:val="RecNoBR"/>
    <w:next w:val="a"/>
    <w:rsid w:val="000132C0"/>
  </w:style>
  <w:style w:type="paragraph" w:customStyle="1" w:styleId="Recref">
    <w:name w:val="Rec_ref"/>
    <w:basedOn w:val="a"/>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a"/>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a"/>
    <w:rsid w:val="000132C0"/>
    <w:pPr>
      <w:ind w:left="794" w:hanging="794"/>
    </w:pPr>
  </w:style>
  <w:style w:type="paragraph" w:customStyle="1" w:styleId="Reftitle">
    <w:name w:val="Ref_title"/>
    <w:basedOn w:val="a"/>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a"/>
    <w:rsid w:val="000132C0"/>
  </w:style>
  <w:style w:type="paragraph" w:customStyle="1" w:styleId="RepNoBR">
    <w:name w:val="Rep_No_BR"/>
    <w:basedOn w:val="RecNoBR"/>
    <w:next w:val="a"/>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a"/>
    <w:rsid w:val="000132C0"/>
  </w:style>
  <w:style w:type="paragraph" w:customStyle="1" w:styleId="ResNoBR">
    <w:name w:val="Res_No_BR"/>
    <w:basedOn w:val="RecNoBR"/>
    <w:next w:val="a"/>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a"/>
    <w:next w:val="a"/>
    <w:rsid w:val="000132C0"/>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132C0"/>
    <w:pPr>
      <w:keepNext/>
      <w:keepLines/>
      <w:spacing w:before="480" w:after="80"/>
      <w:jc w:val="center"/>
    </w:pPr>
    <w:rPr>
      <w:caps/>
      <w:sz w:val="28"/>
    </w:rPr>
  </w:style>
  <w:style w:type="paragraph" w:customStyle="1" w:styleId="Sectiontitle">
    <w:name w:val="Section_title"/>
    <w:basedOn w:val="a"/>
    <w:next w:val="Normalaftertitle"/>
    <w:rsid w:val="000132C0"/>
    <w:pPr>
      <w:keepNext/>
      <w:keepLines/>
      <w:spacing w:before="480" w:after="280"/>
      <w:jc w:val="center"/>
    </w:pPr>
    <w:rPr>
      <w:b/>
      <w:sz w:val="28"/>
    </w:rPr>
  </w:style>
  <w:style w:type="paragraph" w:customStyle="1" w:styleId="Source">
    <w:name w:val="Source"/>
    <w:basedOn w:val="a"/>
    <w:next w:val="Normalaftertitle"/>
    <w:rsid w:val="000132C0"/>
    <w:pPr>
      <w:spacing w:before="840" w:after="200"/>
      <w:jc w:val="center"/>
    </w:pPr>
    <w:rPr>
      <w:b/>
      <w:sz w:val="28"/>
    </w:rPr>
  </w:style>
  <w:style w:type="paragraph" w:customStyle="1" w:styleId="SpecialFooter">
    <w:name w:val="Special Footer"/>
    <w:basedOn w:val="a4"/>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a"/>
    <w:next w:val="a"/>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132C0"/>
    <w:pPr>
      <w:keepNext/>
      <w:keepLines/>
      <w:spacing w:before="360" w:after="120"/>
      <w:jc w:val="center"/>
    </w:pPr>
    <w:rPr>
      <w:b/>
    </w:rPr>
  </w:style>
  <w:style w:type="paragraph" w:customStyle="1" w:styleId="TableNoBR">
    <w:name w:val="Table_No_BR"/>
    <w:basedOn w:val="a"/>
    <w:next w:val="TabletitleBR"/>
    <w:rsid w:val="000132C0"/>
    <w:pPr>
      <w:keepNext/>
      <w:spacing w:before="560" w:after="120"/>
      <w:jc w:val="center"/>
    </w:pPr>
    <w:rPr>
      <w:caps/>
    </w:rPr>
  </w:style>
  <w:style w:type="paragraph" w:customStyle="1" w:styleId="Tableref">
    <w:name w:val="Table_ref"/>
    <w:basedOn w:val="a"/>
    <w:next w:val="TabletitleBR"/>
    <w:rsid w:val="000132C0"/>
    <w:pPr>
      <w:keepNext/>
      <w:spacing w:before="0" w:after="120"/>
      <w:jc w:val="center"/>
    </w:pPr>
  </w:style>
  <w:style w:type="paragraph" w:customStyle="1" w:styleId="Tabletext">
    <w:name w:val="Table_text"/>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132C0"/>
  </w:style>
  <w:style w:type="paragraph" w:customStyle="1" w:styleId="Title3">
    <w:name w:val="Title 3"/>
    <w:basedOn w:val="Title2"/>
    <w:next w:val="a"/>
    <w:rsid w:val="000132C0"/>
    <w:rPr>
      <w:caps w:val="0"/>
    </w:rPr>
  </w:style>
  <w:style w:type="paragraph" w:customStyle="1" w:styleId="Title4">
    <w:name w:val="Title 4"/>
    <w:basedOn w:val="Title3"/>
    <w:next w:val="1"/>
    <w:rsid w:val="000132C0"/>
    <w:rPr>
      <w:b/>
    </w:rPr>
  </w:style>
  <w:style w:type="paragraph" w:customStyle="1" w:styleId="toc0">
    <w:name w:val="toc 0"/>
    <w:basedOn w:val="a"/>
    <w:next w:val="11"/>
    <w:rsid w:val="000132C0"/>
    <w:pPr>
      <w:tabs>
        <w:tab w:val="clear" w:pos="794"/>
        <w:tab w:val="clear" w:pos="1191"/>
        <w:tab w:val="clear" w:pos="1588"/>
        <w:tab w:val="clear" w:pos="1985"/>
        <w:tab w:val="right" w:pos="9639"/>
      </w:tabs>
    </w:pPr>
    <w:rPr>
      <w:b/>
    </w:rPr>
  </w:style>
  <w:style w:type="paragraph" w:styleId="11">
    <w:name w:val="toc 1"/>
    <w:basedOn w:val="a"/>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uiPriority w:val="39"/>
    <w:rsid w:val="00772C35"/>
    <w:pPr>
      <w:tabs>
        <w:tab w:val="clear" w:pos="964"/>
      </w:tabs>
      <w:spacing w:before="80"/>
      <w:ind w:left="1531" w:hanging="851"/>
    </w:pPr>
  </w:style>
  <w:style w:type="paragraph" w:styleId="31">
    <w:name w:val="toc 3"/>
    <w:basedOn w:val="21"/>
    <w:uiPriority w:val="39"/>
    <w:rsid w:val="00772C35"/>
    <w:pPr>
      <w:ind w:left="2269"/>
    </w:pPr>
  </w:style>
  <w:style w:type="paragraph" w:styleId="40">
    <w:name w:val="toc 4"/>
    <w:basedOn w:val="31"/>
    <w:uiPriority w:val="39"/>
    <w:rsid w:val="000132C0"/>
  </w:style>
  <w:style w:type="paragraph" w:styleId="50">
    <w:name w:val="toc 5"/>
    <w:basedOn w:val="40"/>
    <w:uiPriority w:val="39"/>
    <w:rsid w:val="000132C0"/>
  </w:style>
  <w:style w:type="paragraph" w:styleId="60">
    <w:name w:val="toc 6"/>
    <w:basedOn w:val="40"/>
    <w:uiPriority w:val="39"/>
    <w:rsid w:val="000132C0"/>
  </w:style>
  <w:style w:type="paragraph" w:styleId="70">
    <w:name w:val="toc 7"/>
    <w:basedOn w:val="40"/>
    <w:uiPriority w:val="39"/>
    <w:rsid w:val="000132C0"/>
  </w:style>
  <w:style w:type="paragraph" w:styleId="80">
    <w:name w:val="toc 8"/>
    <w:basedOn w:val="40"/>
    <w:uiPriority w:val="39"/>
    <w:rsid w:val="000132C0"/>
  </w:style>
  <w:style w:type="character" w:styleId="a9">
    <w:name w:val="Hyperlink"/>
    <w:uiPriority w:val="99"/>
    <w:rsid w:val="00073DB7"/>
    <w:rPr>
      <w:color w:val="0000FF"/>
      <w:u w:val="single"/>
    </w:rPr>
  </w:style>
  <w:style w:type="paragraph" w:styleId="aa">
    <w:name w:val="Balloon Text"/>
    <w:basedOn w:val="a"/>
    <w:link w:val="Char"/>
    <w:rsid w:val="00073DB7"/>
    <w:pPr>
      <w:spacing w:before="0"/>
    </w:pPr>
    <w:rPr>
      <w:rFonts w:ascii="Tahoma" w:hAnsi="Tahoma"/>
      <w:sz w:val="16"/>
      <w:szCs w:val="16"/>
    </w:rPr>
  </w:style>
  <w:style w:type="character" w:customStyle="1" w:styleId="Char">
    <w:name w:val="批注框文本 Char"/>
    <w:link w:val="aa"/>
    <w:rsid w:val="00073DB7"/>
    <w:rPr>
      <w:rFonts w:ascii="Tahoma" w:hAnsi="Tahoma" w:cs="Tahoma"/>
      <w:sz w:val="16"/>
      <w:szCs w:val="16"/>
      <w:lang w:val="en-GB" w:eastAsia="en-US"/>
    </w:rPr>
  </w:style>
  <w:style w:type="character" w:styleId="ab">
    <w:name w:val="Strong"/>
    <w:uiPriority w:val="22"/>
    <w:qFormat/>
    <w:rsid w:val="00AB61B8"/>
    <w:rPr>
      <w:b/>
      <w:bCs/>
    </w:rPr>
  </w:style>
  <w:style w:type="paragraph" w:styleId="90">
    <w:name w:val="toc 9"/>
    <w:basedOn w:val="31"/>
    <w:uiPriority w:val="39"/>
    <w:rsid w:val="001D1494"/>
  </w:style>
  <w:style w:type="paragraph" w:customStyle="1" w:styleId="AnnexNoTitle0">
    <w:name w:val="Annex_NoTitle"/>
    <w:basedOn w:val="a"/>
    <w:next w:val="Normalaftertitle"/>
    <w:rsid w:val="001D1494"/>
    <w:pPr>
      <w:keepNext/>
      <w:keepLines/>
      <w:spacing w:before="720"/>
      <w:jc w:val="center"/>
    </w:pPr>
    <w:rPr>
      <w:b/>
      <w:sz w:val="28"/>
    </w:rPr>
  </w:style>
  <w:style w:type="paragraph" w:customStyle="1" w:styleId="AppendixNoTitle0">
    <w:name w:val="Appendix_NoTitle"/>
    <w:basedOn w:val="AnnexNoTitle0"/>
    <w:next w:val="Normalaftertitle"/>
    <w:rsid w:val="001D1494"/>
  </w:style>
  <w:style w:type="character" w:styleId="ac">
    <w:name w:val="annotation reference"/>
    <w:rsid w:val="001D1494"/>
    <w:rPr>
      <w:sz w:val="16"/>
      <w:szCs w:val="16"/>
    </w:rPr>
  </w:style>
  <w:style w:type="paragraph" w:customStyle="1" w:styleId="FigureNoTitle0">
    <w:name w:val="Figure_NoTitle"/>
    <w:basedOn w:val="a"/>
    <w:next w:val="Normalaftertitle"/>
    <w:rsid w:val="001D1494"/>
    <w:pPr>
      <w:keepLines/>
      <w:spacing w:before="240" w:after="120"/>
      <w:jc w:val="center"/>
    </w:pPr>
    <w:rPr>
      <w:b/>
    </w:rPr>
  </w:style>
  <w:style w:type="paragraph" w:styleId="ad">
    <w:name w:val="annotation text"/>
    <w:basedOn w:val="a"/>
    <w:link w:val="Char0"/>
    <w:rsid w:val="001D1494"/>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har0">
    <w:name w:val="批注文字 Char"/>
    <w:link w:val="ad"/>
    <w:rsid w:val="001D1494"/>
    <w:rPr>
      <w:lang w:val="en-US" w:eastAsia="en-US"/>
    </w:rPr>
  </w:style>
  <w:style w:type="paragraph" w:customStyle="1" w:styleId="TableNoTitle0">
    <w:name w:val="Table_NoTitle"/>
    <w:basedOn w:val="a"/>
    <w:next w:val="Tablehead"/>
    <w:rsid w:val="001D1494"/>
    <w:pPr>
      <w:keepNext/>
      <w:keepLines/>
      <w:spacing w:before="360" w:after="120"/>
      <w:jc w:val="center"/>
    </w:pPr>
    <w:rPr>
      <w:b/>
    </w:rPr>
  </w:style>
  <w:style w:type="paragraph" w:styleId="ae">
    <w:name w:val="annotation subject"/>
    <w:basedOn w:val="ad"/>
    <w:next w:val="ad"/>
    <w:link w:val="Char1"/>
    <w:rsid w:val="001D1494"/>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1">
    <w:name w:val="批注主题 Char"/>
    <w:link w:val="ae"/>
    <w:rsid w:val="001D1494"/>
    <w:rPr>
      <w:rFonts w:eastAsia="宋体"/>
      <w:b/>
      <w:bCs/>
      <w:sz w:val="24"/>
      <w:lang w:val="en-GB" w:eastAsia="en-US"/>
    </w:rPr>
  </w:style>
  <w:style w:type="character" w:customStyle="1" w:styleId="delete">
    <w:name w:val="delete"/>
    <w:rsid w:val="00A60065"/>
  </w:style>
  <w:style w:type="character" w:customStyle="1" w:styleId="insert">
    <w:name w:val="insert"/>
    <w:rsid w:val="00A600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oleObject" Target="embeddings/oleObject2.bin"/><Relationship Id="rId25"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tools.ietf.org/html/rfc3168" TargetMode="External"/><Relationship Id="rId10" Type="http://schemas.openxmlformats.org/officeDocument/2006/relationships/footer" Target="footer2.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http://tools.ietf.org/html/rfc3168" TargetMode="Externa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Template>
  <TotalTime>61</TotalTime>
  <Pages>1</Pages>
  <Words>6041</Words>
  <Characters>34439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40400</CharactersWithSpaces>
  <SharedDoc>false</SharedDoc>
  <HLinks>
    <vt:vector size="30" baseType="variant">
      <vt:variant>
        <vt:i4>2949222</vt:i4>
      </vt:variant>
      <vt:variant>
        <vt:i4>27</vt:i4>
      </vt:variant>
      <vt:variant>
        <vt:i4>0</vt:i4>
      </vt:variant>
      <vt:variant>
        <vt:i4>5</vt:i4>
      </vt:variant>
      <vt:variant>
        <vt:lpwstr>http://tools.ietf.org/html/rfc3168</vt:lpwstr>
      </vt:variant>
      <vt:variant>
        <vt:lpwstr/>
      </vt:variant>
      <vt:variant>
        <vt:i4>2949222</vt:i4>
      </vt:variant>
      <vt:variant>
        <vt:i4>24</vt:i4>
      </vt:variant>
      <vt:variant>
        <vt:i4>0</vt:i4>
      </vt:variant>
      <vt:variant>
        <vt:i4>5</vt:i4>
      </vt:variant>
      <vt:variant>
        <vt:lpwstr>http://tools.ietf.org/html/rfc3168</vt:lpwstr>
      </vt:variant>
      <vt:variant>
        <vt:lpwstr/>
      </vt:variant>
      <vt:variant>
        <vt:i4>458758</vt:i4>
      </vt:variant>
      <vt:variant>
        <vt:i4>3</vt:i4>
      </vt:variant>
      <vt:variant>
        <vt:i4>0</vt:i4>
      </vt:variant>
      <vt:variant>
        <vt:i4>5</vt:i4>
      </vt:variant>
      <vt:variant>
        <vt:lpwstr>http://www.itu.int/md/meetingdoc.asp?lang=en&amp;parent=T09-SG16-110314-TD-WP2-0542R1</vt:lpwstr>
      </vt:variant>
      <vt:variant>
        <vt:lpwstr/>
      </vt:variant>
      <vt:variant>
        <vt:i4>2883591</vt:i4>
      </vt:variant>
      <vt:variant>
        <vt:i4>0</vt:i4>
      </vt:variant>
      <vt:variant>
        <vt:i4>0</vt:i4>
      </vt:variant>
      <vt:variant>
        <vt:i4>5</vt:i4>
      </vt:variant>
      <vt:variant>
        <vt:lpwstr>http://ftp3.itu.int/av-arch/avc-site/2009-2012/1011_Res/TD-32.zip</vt:lpwstr>
      </vt:variant>
      <vt:variant>
        <vt:lpwstr/>
      </vt: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Weiwei(Tommy) YANG</cp:lastModifiedBy>
  <cp:revision>13</cp:revision>
  <cp:lastPrinted>2011-03-21T18:47:00Z</cp:lastPrinted>
  <dcterms:created xsi:type="dcterms:W3CDTF">2011-07-19T20:33:00Z</dcterms:created>
  <dcterms:modified xsi:type="dcterms:W3CDTF">2011-07-21T14:23:00Z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y fmtid="{D5CDD505-2E9C-101B-9397-08002B2CF9AE}" pid="8" name="_ms_pID_725343">
    <vt:lpwstr>(2)nieEmg/pRMjLT9D3kkeNWbhRkJ0YmTs/I0e9zfVDJcuOYhIrZcayXjzft3GR0FaAFMe9++ef
rwZb3YfFGy2qL440Cpt3Q8MBq1k4UclnLxBcYXvNRhkMgQS3yEVF+LyliaYEC6TGDHYKkZHd
e503daX3Z54sx+kAwXsZNbbWWxqjW4gX+4ej8uuuekG8W64vG1L2bdm+nc7raomYbaCXn5YA
4Qk1L6eUW047WfCW0XP5t</vt:lpwstr>
  </property>
  <property fmtid="{D5CDD505-2E9C-101B-9397-08002B2CF9AE}" pid="9" name="_ms_pID_7253431">
    <vt:lpwstr>uFkZbpzMX9nQdOccgB5prkiuS60ualJ6/suYYETmPY1iGiiEesY
9TV3HR+XsU6v3k/aMtl4E8oXZUkI62zOXyHS6N1yJFsyK5DzTjXu6mUULb+OnQKoYhm+wz72
B6g=</vt:lpwstr>
  </property>
  <property fmtid="{D5CDD505-2E9C-101B-9397-08002B2CF9AE}" pid="10" name="sflag">
    <vt:lpwstr>1311257693</vt:lpwstr>
  </property>
</Properties>
</file>