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68738B" w:rsidRPr="00981DCE" w:rsidTr="00464A1A">
        <w:trPr>
          <w:cantSplit/>
        </w:trPr>
        <w:tc>
          <w:tcPr>
            <w:tcW w:w="6297" w:type="dxa"/>
            <w:gridSpan w:val="2"/>
            <w:vAlign w:val="center"/>
          </w:tcPr>
          <w:p w:rsidR="0068738B" w:rsidRPr="009026BC" w:rsidRDefault="0068738B" w:rsidP="00464A1A">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68738B" w:rsidRPr="00981DCE" w:rsidRDefault="0068738B" w:rsidP="0068738B">
            <w:pPr>
              <w:spacing w:before="0"/>
              <w:jc w:val="right"/>
              <w:rPr>
                <w:b/>
                <w:bCs/>
                <w:sz w:val="40"/>
              </w:rPr>
            </w:pPr>
            <w:r>
              <w:rPr>
                <w:b/>
                <w:bCs/>
                <w:sz w:val="40"/>
              </w:rPr>
              <w:t>AVD-396</w:t>
            </w:r>
            <w:r>
              <w:rPr>
                <w:b/>
                <w:bCs/>
                <w:sz w:val="40"/>
              </w:rPr>
              <w:t>3</w:t>
            </w:r>
            <w:bookmarkStart w:id="0" w:name="_GoBack"/>
            <w:bookmarkEnd w:id="0"/>
          </w:p>
        </w:tc>
      </w:tr>
      <w:tr w:rsidR="0068738B" w:rsidRPr="00981DCE" w:rsidTr="00464A1A">
        <w:trPr>
          <w:cantSplit/>
          <w:trHeight w:val="461"/>
        </w:trPr>
        <w:tc>
          <w:tcPr>
            <w:tcW w:w="4857" w:type="dxa"/>
            <w:vMerge w:val="restart"/>
            <w:tcBorders>
              <w:bottom w:val="nil"/>
            </w:tcBorders>
          </w:tcPr>
          <w:p w:rsidR="0068738B" w:rsidRPr="00981DCE" w:rsidRDefault="0068738B" w:rsidP="00464A1A">
            <w:pPr>
              <w:rPr>
                <w:b/>
                <w:bCs/>
                <w:sz w:val="26"/>
              </w:rPr>
            </w:pPr>
            <w:r w:rsidRPr="00981DCE">
              <w:rPr>
                <w:b/>
                <w:bCs/>
                <w:sz w:val="26"/>
              </w:rPr>
              <w:t>TELECOMMUNICATION</w:t>
            </w:r>
            <w:r w:rsidRPr="00981DCE">
              <w:rPr>
                <w:b/>
                <w:bCs/>
                <w:sz w:val="26"/>
              </w:rPr>
              <w:br/>
              <w:t>STANDARDIZATION SECTOR</w:t>
            </w:r>
          </w:p>
          <w:p w:rsidR="0068738B" w:rsidRPr="00981DCE" w:rsidRDefault="0068738B" w:rsidP="00464A1A">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68738B" w:rsidRPr="00A950EE" w:rsidRDefault="0068738B" w:rsidP="00464A1A">
            <w:pPr>
              <w:jc w:val="right"/>
              <w:rPr>
                <w:b/>
                <w:bCs/>
                <w:sz w:val="40"/>
              </w:rPr>
            </w:pPr>
            <w:r w:rsidRPr="00A950EE">
              <w:rPr>
                <w:b/>
                <w:bCs/>
                <w:smallCaps/>
                <w:sz w:val="32"/>
              </w:rPr>
              <w:t>STUDY GROUP 16</w:t>
            </w:r>
          </w:p>
        </w:tc>
      </w:tr>
      <w:tr w:rsidR="0068738B" w:rsidRPr="00981DCE" w:rsidTr="00464A1A">
        <w:trPr>
          <w:cantSplit/>
          <w:trHeight w:val="355"/>
        </w:trPr>
        <w:tc>
          <w:tcPr>
            <w:tcW w:w="4857" w:type="dxa"/>
            <w:vMerge/>
            <w:tcBorders>
              <w:bottom w:val="single" w:sz="12" w:space="0" w:color="auto"/>
            </w:tcBorders>
          </w:tcPr>
          <w:p w:rsidR="0068738B" w:rsidRPr="00981DCE" w:rsidRDefault="0068738B" w:rsidP="00464A1A">
            <w:pPr>
              <w:rPr>
                <w:b/>
                <w:bCs/>
                <w:sz w:val="26"/>
              </w:rPr>
            </w:pPr>
          </w:p>
        </w:tc>
        <w:tc>
          <w:tcPr>
            <w:tcW w:w="5066" w:type="dxa"/>
            <w:gridSpan w:val="2"/>
            <w:tcBorders>
              <w:bottom w:val="single" w:sz="12" w:space="0" w:color="auto"/>
            </w:tcBorders>
          </w:tcPr>
          <w:p w:rsidR="0068738B" w:rsidRPr="00981DCE" w:rsidRDefault="0068738B" w:rsidP="00464A1A">
            <w:pPr>
              <w:jc w:val="right"/>
              <w:rPr>
                <w:b/>
                <w:bCs/>
                <w:sz w:val="28"/>
              </w:rPr>
            </w:pPr>
            <w:r w:rsidRPr="00981DCE">
              <w:rPr>
                <w:b/>
                <w:bCs/>
                <w:sz w:val="28"/>
              </w:rPr>
              <w:t>Original: English</w:t>
            </w:r>
          </w:p>
        </w:tc>
      </w:tr>
      <w:tr w:rsidR="0068738B" w:rsidRPr="00981DCE" w:rsidTr="00464A1A">
        <w:trPr>
          <w:cantSplit/>
          <w:trHeight w:val="357"/>
        </w:trPr>
        <w:tc>
          <w:tcPr>
            <w:tcW w:w="9923" w:type="dxa"/>
            <w:gridSpan w:val="3"/>
            <w:tcBorders>
              <w:top w:val="single" w:sz="12" w:space="0" w:color="auto"/>
              <w:bottom w:val="single" w:sz="12" w:space="0" w:color="auto"/>
            </w:tcBorders>
          </w:tcPr>
          <w:p w:rsidR="0068738B" w:rsidRPr="00981DCE" w:rsidRDefault="0068738B" w:rsidP="00464A1A">
            <w:pPr>
              <w:jc w:val="center"/>
              <w:rPr>
                <w:b/>
                <w:bCs/>
              </w:rPr>
            </w:pPr>
            <w:r>
              <w:rPr>
                <w:b/>
                <w:bCs/>
              </w:rPr>
              <w:t>INCOMING LIAISON STATEMENT</w:t>
            </w:r>
          </w:p>
        </w:tc>
      </w:tr>
    </w:tbl>
    <w:p w:rsidR="0068738B" w:rsidRDefault="0068738B"/>
    <w:p w:rsidR="0068738B" w:rsidRDefault="0068738B"/>
    <w:tbl>
      <w:tblPr>
        <w:tblW w:w="9923" w:type="dxa"/>
        <w:tblLayout w:type="fixed"/>
        <w:tblCellMar>
          <w:left w:w="57" w:type="dxa"/>
          <w:right w:w="57" w:type="dxa"/>
        </w:tblCellMar>
        <w:tblLook w:val="0000" w:firstRow="0" w:lastRow="0" w:firstColumn="0" w:lastColumn="0" w:noHBand="0" w:noVBand="0"/>
      </w:tblPr>
      <w:tblGrid>
        <w:gridCol w:w="1497"/>
        <w:gridCol w:w="120"/>
        <w:gridCol w:w="567"/>
        <w:gridCol w:w="2673"/>
        <w:gridCol w:w="720"/>
        <w:gridCol w:w="4320"/>
        <w:gridCol w:w="26"/>
      </w:tblGrid>
      <w:tr w:rsidR="00DB05DC" w:rsidRPr="00DB05DC">
        <w:trPr>
          <w:cantSplit/>
        </w:trPr>
        <w:tc>
          <w:tcPr>
            <w:tcW w:w="4857" w:type="dxa"/>
            <w:gridSpan w:val="4"/>
          </w:tcPr>
          <w:p w:rsidR="00DB05DC" w:rsidRPr="00DB05DC" w:rsidRDefault="00DB05DC" w:rsidP="00DB05DC">
            <w:pPr>
              <w:rPr>
                <w:sz w:val="20"/>
              </w:rPr>
            </w:pPr>
            <w:bookmarkStart w:id="1" w:name="dsg" w:colFirst="1" w:colLast="1"/>
            <w:bookmarkStart w:id="2" w:name="dtableau"/>
            <w:r w:rsidRPr="00DB05DC">
              <w:rPr>
                <w:sz w:val="20"/>
              </w:rPr>
              <w:t xml:space="preserve">INTERNATIONAL TELECOMMUNICATION </w:t>
            </w:r>
            <w:smartTag w:uri="urn:schemas-microsoft-com:office:smarttags" w:element="place">
              <w:r w:rsidRPr="00DB05DC">
                <w:rPr>
                  <w:sz w:val="20"/>
                </w:rPr>
                <w:t>UNION</w:t>
              </w:r>
            </w:smartTag>
          </w:p>
        </w:tc>
        <w:tc>
          <w:tcPr>
            <w:tcW w:w="5066" w:type="dxa"/>
            <w:gridSpan w:val="3"/>
          </w:tcPr>
          <w:p w:rsidR="00DB05DC" w:rsidRPr="00DB05DC" w:rsidRDefault="00DB05DC" w:rsidP="00DB05DC">
            <w:pPr>
              <w:jc w:val="right"/>
              <w:rPr>
                <w:b/>
                <w:bCs/>
                <w:smallCaps/>
                <w:sz w:val="32"/>
              </w:rPr>
            </w:pPr>
            <w:r>
              <w:rPr>
                <w:b/>
                <w:bCs/>
                <w:smallCaps/>
                <w:sz w:val="32"/>
              </w:rPr>
              <w:t>STUDY GROUP 16</w:t>
            </w:r>
          </w:p>
        </w:tc>
      </w:tr>
      <w:tr w:rsidR="00DB05DC" w:rsidRPr="00DB05DC">
        <w:trPr>
          <w:cantSplit/>
          <w:trHeight w:val="461"/>
        </w:trPr>
        <w:tc>
          <w:tcPr>
            <w:tcW w:w="4857" w:type="dxa"/>
            <w:gridSpan w:val="4"/>
            <w:vMerge w:val="restart"/>
            <w:tcBorders>
              <w:bottom w:val="nil"/>
            </w:tcBorders>
          </w:tcPr>
          <w:p w:rsidR="00DB05DC" w:rsidRPr="00DB05DC" w:rsidRDefault="00DB05DC" w:rsidP="00DB05DC">
            <w:pPr>
              <w:rPr>
                <w:b/>
                <w:bCs/>
                <w:sz w:val="26"/>
              </w:rPr>
            </w:pPr>
            <w:bookmarkStart w:id="3" w:name="dnum" w:colFirst="1" w:colLast="1"/>
            <w:bookmarkEnd w:id="1"/>
            <w:r w:rsidRPr="00DB05DC">
              <w:rPr>
                <w:b/>
                <w:bCs/>
                <w:sz w:val="26"/>
              </w:rPr>
              <w:t>TELECOMMUNICATION</w:t>
            </w:r>
            <w:r w:rsidRPr="00DB05DC">
              <w:rPr>
                <w:b/>
                <w:bCs/>
                <w:sz w:val="26"/>
              </w:rPr>
              <w:br/>
              <w:t>STANDARDIZATION SECTOR</w:t>
            </w:r>
          </w:p>
          <w:p w:rsidR="00DB05DC" w:rsidRPr="00DB05DC" w:rsidRDefault="00DB05DC" w:rsidP="00DB05DC">
            <w:pPr>
              <w:rPr>
                <w:smallCaps/>
                <w:sz w:val="20"/>
              </w:rPr>
            </w:pPr>
            <w:r w:rsidRPr="00DB05DC">
              <w:rPr>
                <w:sz w:val="20"/>
              </w:rPr>
              <w:t xml:space="preserve">STUDY PERIOD </w:t>
            </w:r>
            <w:r>
              <w:rPr>
                <w:sz w:val="20"/>
              </w:rPr>
              <w:t>2009-2012</w:t>
            </w:r>
          </w:p>
        </w:tc>
        <w:tc>
          <w:tcPr>
            <w:tcW w:w="5066" w:type="dxa"/>
            <w:gridSpan w:val="3"/>
            <w:tcBorders>
              <w:bottom w:val="nil"/>
            </w:tcBorders>
          </w:tcPr>
          <w:p w:rsidR="00DB05DC" w:rsidRPr="00DB05DC" w:rsidRDefault="00DB05DC" w:rsidP="003E6BB4">
            <w:pPr>
              <w:jc w:val="right"/>
              <w:rPr>
                <w:b/>
                <w:bCs/>
                <w:sz w:val="40"/>
              </w:rPr>
            </w:pPr>
            <w:r>
              <w:rPr>
                <w:b/>
                <w:bCs/>
                <w:sz w:val="40"/>
              </w:rPr>
              <w:t xml:space="preserve">TD </w:t>
            </w:r>
            <w:r w:rsidR="003E6BB4">
              <w:rPr>
                <w:b/>
                <w:bCs/>
                <w:sz w:val="40"/>
              </w:rPr>
              <w:t>307</w:t>
            </w:r>
            <w:r>
              <w:rPr>
                <w:b/>
                <w:bCs/>
                <w:sz w:val="40"/>
              </w:rPr>
              <w:t xml:space="preserve"> (GEN/16)</w:t>
            </w:r>
          </w:p>
        </w:tc>
      </w:tr>
      <w:tr w:rsidR="00DB05DC" w:rsidRPr="00DB05DC">
        <w:trPr>
          <w:cantSplit/>
          <w:trHeight w:val="355"/>
        </w:trPr>
        <w:tc>
          <w:tcPr>
            <w:tcW w:w="4857" w:type="dxa"/>
            <w:gridSpan w:val="4"/>
            <w:vMerge/>
            <w:tcBorders>
              <w:bottom w:val="single" w:sz="12" w:space="0" w:color="auto"/>
            </w:tcBorders>
          </w:tcPr>
          <w:p w:rsidR="00DB05DC" w:rsidRPr="00DB05DC" w:rsidRDefault="00DB05DC" w:rsidP="00DB05DC">
            <w:pPr>
              <w:rPr>
                <w:b/>
                <w:bCs/>
                <w:sz w:val="26"/>
              </w:rPr>
            </w:pPr>
            <w:bookmarkStart w:id="4" w:name="dorlang" w:colFirst="1" w:colLast="1"/>
            <w:bookmarkEnd w:id="3"/>
          </w:p>
        </w:tc>
        <w:tc>
          <w:tcPr>
            <w:tcW w:w="5066" w:type="dxa"/>
            <w:gridSpan w:val="3"/>
            <w:tcBorders>
              <w:bottom w:val="single" w:sz="12" w:space="0" w:color="auto"/>
            </w:tcBorders>
          </w:tcPr>
          <w:p w:rsidR="00DB05DC" w:rsidRDefault="00DB05DC" w:rsidP="00DB05DC">
            <w:pPr>
              <w:jc w:val="right"/>
              <w:rPr>
                <w:b/>
                <w:bCs/>
                <w:sz w:val="28"/>
              </w:rPr>
            </w:pPr>
            <w:r>
              <w:rPr>
                <w:b/>
                <w:bCs/>
                <w:sz w:val="28"/>
              </w:rPr>
              <w:t>English only</w:t>
            </w:r>
          </w:p>
          <w:p w:rsidR="00DB05DC" w:rsidRPr="00DB05DC" w:rsidRDefault="00DB05DC" w:rsidP="00DB05DC">
            <w:pPr>
              <w:jc w:val="right"/>
              <w:rPr>
                <w:b/>
                <w:bCs/>
                <w:sz w:val="28"/>
              </w:rPr>
            </w:pPr>
            <w:r>
              <w:rPr>
                <w:b/>
                <w:bCs/>
                <w:sz w:val="28"/>
              </w:rPr>
              <w:t>Original: English</w:t>
            </w:r>
          </w:p>
        </w:tc>
      </w:tr>
      <w:tr w:rsidR="00DB05DC" w:rsidRPr="00DB05DC">
        <w:trPr>
          <w:cantSplit/>
          <w:trHeight w:val="357"/>
        </w:trPr>
        <w:tc>
          <w:tcPr>
            <w:tcW w:w="1617" w:type="dxa"/>
            <w:gridSpan w:val="2"/>
          </w:tcPr>
          <w:p w:rsidR="00DB05DC" w:rsidRPr="00DB05DC" w:rsidRDefault="00DB05DC" w:rsidP="00DB05DC">
            <w:pPr>
              <w:rPr>
                <w:b/>
                <w:bCs/>
              </w:rPr>
            </w:pPr>
            <w:bookmarkStart w:id="5" w:name="dmeeting" w:colFirst="2" w:colLast="2"/>
            <w:bookmarkStart w:id="6" w:name="dbluepink" w:colFirst="1" w:colLast="1"/>
            <w:bookmarkEnd w:id="4"/>
            <w:r w:rsidRPr="00DB05DC">
              <w:rPr>
                <w:b/>
                <w:bCs/>
              </w:rPr>
              <w:t>Question(s):</w:t>
            </w:r>
          </w:p>
        </w:tc>
        <w:tc>
          <w:tcPr>
            <w:tcW w:w="3240" w:type="dxa"/>
            <w:gridSpan w:val="2"/>
          </w:tcPr>
          <w:p w:rsidR="00DB05DC" w:rsidRPr="00DB05DC" w:rsidRDefault="00CA209B" w:rsidP="00D57A1F">
            <w:r>
              <w:t>25</w:t>
            </w:r>
            <w:r w:rsidR="00D57A1F">
              <w:t>/16</w:t>
            </w:r>
          </w:p>
        </w:tc>
        <w:tc>
          <w:tcPr>
            <w:tcW w:w="5066" w:type="dxa"/>
            <w:gridSpan w:val="3"/>
          </w:tcPr>
          <w:p w:rsidR="00DB05DC" w:rsidRPr="00DB05DC" w:rsidRDefault="00DB05DC" w:rsidP="008D2448">
            <w:pPr>
              <w:jc w:val="right"/>
            </w:pPr>
            <w:smartTag w:uri="urn:schemas-microsoft-com:office:smarttags" w:element="City">
              <w:smartTag w:uri="urn:schemas-microsoft-com:office:smarttags" w:element="place">
                <w:r w:rsidRPr="00DB05DC">
                  <w:t>Geneva</w:t>
                </w:r>
              </w:smartTag>
            </w:smartTag>
            <w:r w:rsidRPr="00DB05DC">
              <w:t xml:space="preserve">, </w:t>
            </w:r>
            <w:r w:rsidR="00B8042B">
              <w:t>1</w:t>
            </w:r>
            <w:r w:rsidR="008D2448">
              <w:t>4</w:t>
            </w:r>
            <w:r w:rsidRPr="00DB05DC">
              <w:t xml:space="preserve"> </w:t>
            </w:r>
            <w:r w:rsidR="00B8042B">
              <w:t>–</w:t>
            </w:r>
            <w:r w:rsidRPr="00DB05DC">
              <w:t xml:space="preserve"> </w:t>
            </w:r>
            <w:r w:rsidR="00B8042B">
              <w:t xml:space="preserve">30 </w:t>
            </w:r>
            <w:r w:rsidR="008D2448">
              <w:t>March</w:t>
            </w:r>
            <w:r w:rsidRPr="00DB05DC">
              <w:t xml:space="preserve"> 20</w:t>
            </w:r>
            <w:r w:rsidR="00B8042B">
              <w:t>1</w:t>
            </w:r>
            <w:r w:rsidR="008D2448">
              <w:t>1</w:t>
            </w:r>
          </w:p>
        </w:tc>
      </w:tr>
      <w:tr w:rsidR="00DB05DC" w:rsidRPr="00DB05DC">
        <w:trPr>
          <w:cantSplit/>
          <w:trHeight w:val="357"/>
        </w:trPr>
        <w:tc>
          <w:tcPr>
            <w:tcW w:w="9923" w:type="dxa"/>
            <w:gridSpan w:val="7"/>
          </w:tcPr>
          <w:p w:rsidR="00DB05DC" w:rsidRPr="00DB05DC" w:rsidRDefault="00DB05DC" w:rsidP="00DB05DC">
            <w:pPr>
              <w:jc w:val="center"/>
              <w:rPr>
                <w:b/>
                <w:bCs/>
              </w:rPr>
            </w:pPr>
            <w:bookmarkStart w:id="7" w:name="dtitle" w:colFirst="0" w:colLast="0"/>
            <w:bookmarkEnd w:id="5"/>
            <w:bookmarkEnd w:id="6"/>
            <w:r w:rsidRPr="00DB05DC">
              <w:rPr>
                <w:b/>
                <w:bCs/>
              </w:rPr>
              <w:t>TEMPORARY DOCUMENT</w:t>
            </w:r>
          </w:p>
        </w:tc>
      </w:tr>
      <w:tr w:rsidR="00DB05DC" w:rsidRPr="00DB05DC">
        <w:trPr>
          <w:cantSplit/>
          <w:trHeight w:val="357"/>
        </w:trPr>
        <w:tc>
          <w:tcPr>
            <w:tcW w:w="1617" w:type="dxa"/>
            <w:gridSpan w:val="2"/>
          </w:tcPr>
          <w:p w:rsidR="00DB05DC" w:rsidRPr="00DB05DC" w:rsidRDefault="00DB05DC" w:rsidP="00DB05DC">
            <w:pPr>
              <w:rPr>
                <w:b/>
                <w:bCs/>
              </w:rPr>
            </w:pPr>
            <w:bookmarkStart w:id="8" w:name="dsource" w:colFirst="1" w:colLast="1"/>
            <w:bookmarkEnd w:id="7"/>
            <w:r w:rsidRPr="00DB05DC">
              <w:rPr>
                <w:b/>
                <w:bCs/>
              </w:rPr>
              <w:t>Source:</w:t>
            </w:r>
          </w:p>
        </w:tc>
        <w:tc>
          <w:tcPr>
            <w:tcW w:w="8306" w:type="dxa"/>
            <w:gridSpan w:val="5"/>
          </w:tcPr>
          <w:p w:rsidR="00DB05DC" w:rsidRPr="00DB05DC" w:rsidRDefault="00F66A29" w:rsidP="00E96264">
            <w:r w:rsidRPr="00FB4FE2">
              <w:t xml:space="preserve">ISO/IEC JTC 1/WG </w:t>
            </w:r>
            <w:r w:rsidR="00DB30DD">
              <w:t>7</w:t>
            </w:r>
          </w:p>
        </w:tc>
      </w:tr>
      <w:tr w:rsidR="00DB05DC" w:rsidRPr="00DB05DC">
        <w:trPr>
          <w:cantSplit/>
          <w:trHeight w:val="357"/>
        </w:trPr>
        <w:tc>
          <w:tcPr>
            <w:tcW w:w="1617" w:type="dxa"/>
            <w:gridSpan w:val="2"/>
            <w:tcBorders>
              <w:bottom w:val="single" w:sz="12" w:space="0" w:color="auto"/>
            </w:tcBorders>
          </w:tcPr>
          <w:p w:rsidR="00DB05DC" w:rsidRPr="00DB05DC" w:rsidRDefault="00DB05DC" w:rsidP="00DB05DC">
            <w:pPr>
              <w:spacing w:after="120"/>
            </w:pPr>
            <w:bookmarkStart w:id="9" w:name="dtitle1" w:colFirst="1" w:colLast="1"/>
            <w:bookmarkEnd w:id="8"/>
            <w:r w:rsidRPr="00DB05DC">
              <w:rPr>
                <w:b/>
                <w:bCs/>
              </w:rPr>
              <w:t>Title:</w:t>
            </w:r>
          </w:p>
        </w:tc>
        <w:tc>
          <w:tcPr>
            <w:tcW w:w="8306" w:type="dxa"/>
            <w:gridSpan w:val="5"/>
            <w:tcBorders>
              <w:bottom w:val="single" w:sz="12" w:space="0" w:color="auto"/>
            </w:tcBorders>
          </w:tcPr>
          <w:p w:rsidR="00DB05DC" w:rsidRPr="00466441" w:rsidRDefault="00466441" w:rsidP="008D2448">
            <w:pPr>
              <w:spacing w:after="120"/>
              <w:rPr>
                <w:bCs/>
              </w:rPr>
            </w:pPr>
            <w:r w:rsidRPr="00466441">
              <w:rPr>
                <w:bCs/>
                <w:szCs w:val="28"/>
              </w:rPr>
              <w:t>L</w:t>
            </w:r>
            <w:r>
              <w:rPr>
                <w:bCs/>
                <w:szCs w:val="28"/>
              </w:rPr>
              <w:t xml:space="preserve">S </w:t>
            </w:r>
            <w:r w:rsidR="004F6D0F">
              <w:rPr>
                <w:bCs/>
                <w:szCs w:val="28"/>
              </w:rPr>
              <w:t xml:space="preserve">from </w:t>
            </w:r>
            <w:r w:rsidR="004F6D0F" w:rsidRPr="00FB4FE2">
              <w:t xml:space="preserve">ISO/IEC JTC 1/WG </w:t>
            </w:r>
            <w:r w:rsidR="00B92870">
              <w:t>7</w:t>
            </w:r>
            <w:r>
              <w:rPr>
                <w:bCs/>
                <w:szCs w:val="28"/>
              </w:rPr>
              <w:t xml:space="preserve"> on</w:t>
            </w:r>
            <w:r w:rsidRPr="00466441">
              <w:rPr>
                <w:bCs/>
                <w:szCs w:val="28"/>
              </w:rPr>
              <w:t xml:space="preserve"> </w:t>
            </w:r>
            <w:r w:rsidR="008D2448">
              <w:rPr>
                <w:bCs/>
                <w:szCs w:val="28"/>
              </w:rPr>
              <w:t>the on-going projects</w:t>
            </w:r>
            <w:r w:rsidR="00FB6458">
              <w:rPr>
                <w:bCs/>
                <w:szCs w:val="28"/>
              </w:rPr>
              <w:t xml:space="preserve"> developed during its 2nd meeting</w:t>
            </w:r>
          </w:p>
        </w:tc>
      </w:tr>
      <w:bookmarkEnd w:id="2"/>
      <w:bookmarkEnd w:id="9"/>
      <w:tr w:rsidR="009F5CAB" w:rsidRPr="00FB6458" w:rsidTr="00D24045">
        <w:trPr>
          <w:cantSplit/>
          <w:trHeight w:val="357"/>
        </w:trPr>
        <w:tc>
          <w:tcPr>
            <w:tcW w:w="9923" w:type="dxa"/>
            <w:gridSpan w:val="7"/>
            <w:tcBorders>
              <w:top w:val="single" w:sz="12" w:space="0" w:color="auto"/>
            </w:tcBorders>
          </w:tcPr>
          <w:p w:rsidR="009F5CAB" w:rsidRPr="00224559" w:rsidRDefault="00F66A29" w:rsidP="00DB30DD">
            <w:pPr>
              <w:jc w:val="center"/>
              <w:rPr>
                <w:b/>
                <w:lang w:val="fr-CH"/>
              </w:rPr>
            </w:pPr>
            <w:r w:rsidRPr="00224559">
              <w:rPr>
                <w:b/>
                <w:lang w:val="fr-CH"/>
              </w:rPr>
              <w:t xml:space="preserve">LIAISON </w:t>
            </w:r>
            <w:r w:rsidR="0061631B" w:rsidRPr="00224559">
              <w:rPr>
                <w:b/>
                <w:lang w:val="fr-CH"/>
              </w:rPr>
              <w:t xml:space="preserve">STATEMENT </w:t>
            </w:r>
            <w:r w:rsidRPr="00224559">
              <w:rPr>
                <w:b/>
                <w:lang w:val="fr-CH"/>
              </w:rPr>
              <w:br/>
              <w:t>(Ref:</w:t>
            </w:r>
            <w:r w:rsidRPr="00224559">
              <w:rPr>
                <w:b/>
                <w:bCs/>
                <w:lang w:val="fr-CH"/>
              </w:rPr>
              <w:t xml:space="preserve"> </w:t>
            </w:r>
            <w:r w:rsidRPr="00224559">
              <w:rPr>
                <w:b/>
                <w:lang w:val="fr-CH"/>
              </w:rPr>
              <w:t xml:space="preserve">ISO/IEC JTC 1/SC 29/WG </w:t>
            </w:r>
            <w:r w:rsidR="00DB30DD">
              <w:rPr>
                <w:b/>
                <w:lang w:val="fr-CH"/>
              </w:rPr>
              <w:t>7</w:t>
            </w:r>
            <w:r w:rsidRPr="00224559">
              <w:rPr>
                <w:b/>
                <w:lang w:val="fr-CH"/>
              </w:rPr>
              <w:t xml:space="preserve"> - </w:t>
            </w:r>
            <w:r w:rsidR="008D2448">
              <w:rPr>
                <w:b/>
                <w:color w:val="000000"/>
                <w:lang w:val="fr-CH"/>
              </w:rPr>
              <w:t>N094</w:t>
            </w:r>
            <w:r w:rsidR="00466441" w:rsidRPr="00224559">
              <w:rPr>
                <w:b/>
                <w:color w:val="000000"/>
                <w:lang w:val="fr-CH"/>
              </w:rPr>
              <w:t>)</w:t>
            </w:r>
          </w:p>
        </w:tc>
      </w:tr>
      <w:tr w:rsidR="003869CD" w:rsidRPr="00E44298" w:rsidTr="00D24045">
        <w:trPr>
          <w:cantSplit/>
          <w:trHeight w:val="357"/>
        </w:trPr>
        <w:tc>
          <w:tcPr>
            <w:tcW w:w="2184" w:type="dxa"/>
            <w:gridSpan w:val="3"/>
          </w:tcPr>
          <w:p w:rsidR="003869CD" w:rsidRPr="003869CD" w:rsidRDefault="003869CD" w:rsidP="003869CD">
            <w:pPr>
              <w:rPr>
                <w:b/>
                <w:bCs/>
              </w:rPr>
            </w:pPr>
            <w:r w:rsidRPr="003869CD">
              <w:rPr>
                <w:b/>
                <w:bCs/>
              </w:rPr>
              <w:t>For action to:</w:t>
            </w:r>
          </w:p>
        </w:tc>
        <w:tc>
          <w:tcPr>
            <w:tcW w:w="7739" w:type="dxa"/>
            <w:gridSpan w:val="4"/>
          </w:tcPr>
          <w:p w:rsidR="003869CD" w:rsidRPr="00E44298" w:rsidRDefault="003C3562" w:rsidP="00D57A1F">
            <w:pPr>
              <w:pStyle w:val="LSForAction"/>
              <w:rPr>
                <w:lang w:val="en-US"/>
              </w:rPr>
            </w:pPr>
            <w:r>
              <w:rPr>
                <w:lang w:val="en-US"/>
              </w:rP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comment to:</w:t>
            </w:r>
            <w:r w:rsidR="006F23CD">
              <w:rPr>
                <w:b/>
                <w:bCs/>
              </w:rPr>
              <w:t xml:space="preserve"> </w:t>
            </w:r>
          </w:p>
        </w:tc>
        <w:tc>
          <w:tcPr>
            <w:tcW w:w="7739" w:type="dxa"/>
            <w:gridSpan w:val="4"/>
          </w:tcPr>
          <w:p w:rsidR="003869CD" w:rsidRDefault="003765D9" w:rsidP="003869CD">
            <w:pPr>
              <w:pStyle w:val="LSForComment"/>
            </w:pPr>
            <w: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information to:</w:t>
            </w:r>
            <w:r w:rsidR="006F23CD">
              <w:rPr>
                <w:b/>
                <w:bCs/>
              </w:rPr>
              <w:t xml:space="preserve"> </w:t>
            </w:r>
          </w:p>
        </w:tc>
        <w:tc>
          <w:tcPr>
            <w:tcW w:w="7739" w:type="dxa"/>
            <w:gridSpan w:val="4"/>
          </w:tcPr>
          <w:p w:rsidR="003869CD" w:rsidRDefault="003C3562" w:rsidP="00CA209B">
            <w:pPr>
              <w:pStyle w:val="LSForInfo"/>
            </w:pPr>
            <w:r w:rsidRPr="00E44298">
              <w:rPr>
                <w:lang w:val="en-US"/>
              </w:rPr>
              <w:t xml:space="preserve">ITU-T </w:t>
            </w:r>
            <w:r w:rsidR="00B92870">
              <w:rPr>
                <w:lang w:val="en-US"/>
              </w:rPr>
              <w:t>Q</w:t>
            </w:r>
            <w:r w:rsidR="00CA209B">
              <w:rPr>
                <w:lang w:val="en-US"/>
              </w:rPr>
              <w:t>25</w:t>
            </w:r>
            <w:r>
              <w:t>/16</w:t>
            </w:r>
          </w:p>
        </w:tc>
      </w:tr>
      <w:tr w:rsidR="003869CD" w:rsidTr="00D24045">
        <w:trPr>
          <w:cantSplit/>
          <w:trHeight w:val="357"/>
        </w:trPr>
        <w:tc>
          <w:tcPr>
            <w:tcW w:w="2184" w:type="dxa"/>
            <w:gridSpan w:val="3"/>
          </w:tcPr>
          <w:p w:rsidR="003869CD" w:rsidRDefault="003869CD">
            <w:pPr>
              <w:rPr>
                <w:b/>
                <w:bCs/>
              </w:rPr>
            </w:pPr>
            <w:r>
              <w:rPr>
                <w:b/>
                <w:bCs/>
              </w:rPr>
              <w:t>Approval:</w:t>
            </w:r>
          </w:p>
        </w:tc>
        <w:tc>
          <w:tcPr>
            <w:tcW w:w="7739" w:type="dxa"/>
            <w:gridSpan w:val="4"/>
          </w:tcPr>
          <w:p w:rsidR="003869CD" w:rsidRPr="00140B5C" w:rsidRDefault="003765D9" w:rsidP="008D2448">
            <w:pPr>
              <w:rPr>
                <w:b/>
                <w:bCs/>
              </w:rPr>
            </w:pPr>
            <w:r w:rsidRPr="000F36F9">
              <w:rPr>
                <w:b/>
                <w:lang w:val="en-US"/>
              </w:rPr>
              <w:t xml:space="preserve">ISO/IEC JTC 1/SC 29/WG </w:t>
            </w:r>
            <w:r w:rsidR="00DB30DD">
              <w:rPr>
                <w:b/>
                <w:lang w:val="en-US"/>
              </w:rPr>
              <w:t>7</w:t>
            </w:r>
            <w:r w:rsidRPr="000F36F9">
              <w:rPr>
                <w:b/>
                <w:lang w:val="en-US"/>
              </w:rPr>
              <w:t xml:space="preserve"> </w:t>
            </w:r>
            <w:r w:rsidR="008D2448">
              <w:rPr>
                <w:b/>
                <w:lang w:val="en-US"/>
              </w:rPr>
              <w:t xml:space="preserve">Second </w:t>
            </w:r>
            <w:r>
              <w:rPr>
                <w:b/>
                <w:bCs/>
              </w:rPr>
              <w:t>Meeting (</w:t>
            </w:r>
            <w:r w:rsidR="008D2448">
              <w:rPr>
                <w:b/>
                <w:bCs/>
              </w:rPr>
              <w:t>Gaithersburg, US</w:t>
            </w:r>
            <w:r w:rsidR="00DB30DD">
              <w:rPr>
                <w:b/>
                <w:bCs/>
              </w:rPr>
              <w:t xml:space="preserve">, </w:t>
            </w:r>
            <w:r w:rsidR="008D2448">
              <w:rPr>
                <w:b/>
                <w:bCs/>
              </w:rPr>
              <w:t>23</w:t>
            </w:r>
            <w:r w:rsidR="008D2448">
              <w:rPr>
                <w:b/>
                <w:bCs/>
              </w:rPr>
              <w:noBreakHyphen/>
              <w:t>27</w:t>
            </w:r>
            <w:r w:rsidR="00466441">
              <w:rPr>
                <w:b/>
                <w:bCs/>
              </w:rPr>
              <w:t> </w:t>
            </w:r>
            <w:r w:rsidR="008D2448">
              <w:rPr>
                <w:b/>
                <w:bCs/>
              </w:rPr>
              <w:t>August 2011</w:t>
            </w:r>
            <w:r>
              <w:rPr>
                <w:b/>
                <w:bCs/>
              </w:rPr>
              <w:t>)</w:t>
            </w:r>
          </w:p>
        </w:tc>
      </w:tr>
      <w:tr w:rsidR="003869CD" w:rsidTr="00D24045">
        <w:trPr>
          <w:cantSplit/>
          <w:trHeight w:val="357"/>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4"/>
            <w:tcBorders>
              <w:bottom w:val="single" w:sz="12" w:space="0" w:color="auto"/>
            </w:tcBorders>
          </w:tcPr>
          <w:p w:rsidR="003869CD" w:rsidRDefault="003C3562" w:rsidP="003869CD">
            <w:pPr>
              <w:pStyle w:val="LSDeadline"/>
            </w:pPr>
            <w:r>
              <w:t>-</w:t>
            </w:r>
          </w:p>
        </w:tc>
      </w:tr>
      <w:tr w:rsidR="003869CD" w:rsidRPr="00FB6458" w:rsidTr="00140B5C">
        <w:trPr>
          <w:gridAfter w:val="1"/>
          <w:wAfter w:w="26" w:type="dxa"/>
          <w:cantSplit/>
          <w:trHeight w:val="204"/>
        </w:trPr>
        <w:tc>
          <w:tcPr>
            <w:tcW w:w="1497" w:type="dxa"/>
            <w:tcBorders>
              <w:top w:val="single" w:sz="12" w:space="0" w:color="auto"/>
            </w:tcBorders>
          </w:tcPr>
          <w:p w:rsidR="003869CD" w:rsidRDefault="003869CD">
            <w:pPr>
              <w:rPr>
                <w:b/>
                <w:bCs/>
              </w:rPr>
            </w:pPr>
            <w:r>
              <w:rPr>
                <w:b/>
                <w:bCs/>
              </w:rPr>
              <w:t>Contact:</w:t>
            </w:r>
          </w:p>
        </w:tc>
        <w:tc>
          <w:tcPr>
            <w:tcW w:w="4080" w:type="dxa"/>
            <w:gridSpan w:val="4"/>
            <w:tcBorders>
              <w:top w:val="single" w:sz="12" w:space="0" w:color="auto"/>
            </w:tcBorders>
          </w:tcPr>
          <w:p w:rsidR="003869CD" w:rsidRPr="00D24045" w:rsidRDefault="00B92870" w:rsidP="001A4BD6">
            <w:pPr>
              <w:spacing w:line="240" w:lineRule="atLeast"/>
              <w:rPr>
                <w:lang w:val="de-DE"/>
              </w:rPr>
            </w:pPr>
            <w:r>
              <w:t>Yong</w:t>
            </w:r>
            <w:r w:rsidR="001A4BD6">
              <w:t>j</w:t>
            </w:r>
            <w:r>
              <w:t>in Kim</w:t>
            </w:r>
            <w:r>
              <w:br/>
              <w:t>Modacom Co., Ltd</w:t>
            </w:r>
            <w:r w:rsidR="00140B5C">
              <w:rPr>
                <w:lang w:val="it-IT"/>
              </w:rPr>
              <w:br/>
              <w:t>Convener, ISO/IEC JTC 1/</w:t>
            </w:r>
            <w:r w:rsidR="001A4BD6">
              <w:rPr>
                <w:lang w:val="it-IT"/>
              </w:rPr>
              <w:t>WG 7</w:t>
            </w:r>
          </w:p>
        </w:tc>
        <w:tc>
          <w:tcPr>
            <w:tcW w:w="4320" w:type="dxa"/>
            <w:tcBorders>
              <w:top w:val="single" w:sz="12" w:space="0" w:color="auto"/>
            </w:tcBorders>
          </w:tcPr>
          <w:p w:rsidR="003869CD" w:rsidRPr="00B92870" w:rsidRDefault="00140B5C" w:rsidP="00B92870">
            <w:pPr>
              <w:rPr>
                <w:lang w:val="de-DE"/>
              </w:rPr>
            </w:pPr>
            <w:r w:rsidRPr="00B92870">
              <w:rPr>
                <w:lang w:val="de-DE"/>
              </w:rPr>
              <w:t>Email:</w:t>
            </w:r>
            <w:r w:rsidRPr="00B92870">
              <w:rPr>
                <w:lang w:val="de-DE"/>
              </w:rPr>
              <w:tab/>
            </w:r>
            <w:hyperlink r:id="rId9" w:history="1">
              <w:r w:rsidR="00B92870" w:rsidRPr="00CA209B">
                <w:rPr>
                  <w:rStyle w:val="Hyperlink"/>
                  <w:rFonts w:ascii="Times New Roman" w:hAnsi="Times New Roman"/>
                  <w:color w:val="0000FF"/>
                  <w:lang w:val="de-DE"/>
                </w:rPr>
                <w:t>cap@modacom.co.kr</w:t>
              </w:r>
            </w:hyperlink>
            <w:r w:rsidR="00DB05DC" w:rsidRPr="00CA209B">
              <w:rPr>
                <w:lang w:val="de-DE"/>
              </w:rPr>
              <w:t xml:space="preserve"> </w:t>
            </w:r>
          </w:p>
        </w:tc>
      </w:tr>
      <w:tr w:rsidR="00140B5C" w:rsidRPr="00FB6458" w:rsidTr="00140B5C">
        <w:trPr>
          <w:gridAfter w:val="1"/>
          <w:wAfter w:w="26" w:type="dxa"/>
          <w:cantSplit/>
          <w:trHeight w:val="204"/>
        </w:trPr>
        <w:tc>
          <w:tcPr>
            <w:tcW w:w="1497" w:type="dxa"/>
            <w:tcBorders>
              <w:top w:val="single" w:sz="12" w:space="0" w:color="auto"/>
            </w:tcBorders>
          </w:tcPr>
          <w:p w:rsidR="00140B5C" w:rsidRDefault="00140B5C">
            <w:pPr>
              <w:rPr>
                <w:b/>
                <w:bCs/>
              </w:rPr>
            </w:pPr>
            <w:r>
              <w:rPr>
                <w:b/>
                <w:bCs/>
              </w:rPr>
              <w:t>Contact:</w:t>
            </w:r>
          </w:p>
        </w:tc>
        <w:tc>
          <w:tcPr>
            <w:tcW w:w="4080" w:type="dxa"/>
            <w:gridSpan w:val="4"/>
            <w:tcBorders>
              <w:top w:val="single" w:sz="12" w:space="0" w:color="auto"/>
            </w:tcBorders>
          </w:tcPr>
          <w:p w:rsidR="00140B5C" w:rsidRDefault="008D2448" w:rsidP="001A4BD6">
            <w:pPr>
              <w:rPr>
                <w:lang w:val="it-IT"/>
              </w:rPr>
            </w:pPr>
            <w:r>
              <w:t>Jooran Lee</w:t>
            </w:r>
            <w:r w:rsidR="001A4BD6">
              <w:br/>
              <w:t xml:space="preserve">Secretariat, </w:t>
            </w:r>
            <w:r w:rsidR="00140B5C">
              <w:t>ISO/IEC JTC 1/</w:t>
            </w:r>
            <w:r w:rsidR="001A4BD6">
              <w:t>WG 7</w:t>
            </w:r>
          </w:p>
        </w:tc>
        <w:tc>
          <w:tcPr>
            <w:tcW w:w="4320" w:type="dxa"/>
            <w:tcBorders>
              <w:top w:val="single" w:sz="12" w:space="0" w:color="auto"/>
            </w:tcBorders>
          </w:tcPr>
          <w:p w:rsidR="00140B5C" w:rsidRPr="00140B5C" w:rsidRDefault="00140B5C" w:rsidP="00B92870">
            <w:pPr>
              <w:rPr>
                <w:lang w:val="it-IT"/>
              </w:rPr>
            </w:pPr>
            <w:r w:rsidRPr="00893D30">
              <w:rPr>
                <w:lang w:val="it-IT"/>
              </w:rPr>
              <w:t>Email:</w:t>
            </w:r>
            <w:r w:rsidRPr="00893D30">
              <w:rPr>
                <w:lang w:val="it-IT"/>
              </w:rPr>
              <w:tab/>
            </w:r>
            <w:hyperlink r:id="rId10" w:history="1">
              <w:r w:rsidR="008D2448" w:rsidRPr="00CA209B">
                <w:rPr>
                  <w:rStyle w:val="Hyperlink"/>
                  <w:rFonts w:ascii="Times New Roman" w:hAnsi="Times New Roman"/>
                  <w:lang w:val="it-IT"/>
                </w:rPr>
                <w:t>jooran@kisi.or.kr</w:t>
              </w:r>
            </w:hyperlink>
            <w:r w:rsidRPr="0088462D">
              <w:rPr>
                <w:color w:val="0000FF"/>
                <w:lang w:val="it-IT"/>
              </w:rPr>
              <w:t xml:space="preserve"> </w:t>
            </w:r>
            <w:r w:rsidR="00B92870">
              <w:rPr>
                <w:color w:val="0000FF"/>
                <w:lang w:val="it-IT"/>
              </w:rPr>
              <w:t xml:space="preserve"> </w:t>
            </w:r>
          </w:p>
        </w:tc>
      </w:tr>
      <w:tr w:rsidR="00140B5C" w:rsidRPr="00FB6458" w:rsidTr="00D24045">
        <w:trPr>
          <w:cantSplit/>
          <w:trHeight w:val="204"/>
        </w:trPr>
        <w:tc>
          <w:tcPr>
            <w:tcW w:w="9923" w:type="dxa"/>
            <w:gridSpan w:val="7"/>
            <w:tcBorders>
              <w:top w:val="single" w:sz="12" w:space="0" w:color="auto"/>
            </w:tcBorders>
          </w:tcPr>
          <w:p w:rsidR="00140B5C" w:rsidRPr="00140B5C" w:rsidRDefault="00140B5C">
            <w:pPr>
              <w:spacing w:before="0"/>
              <w:rPr>
                <w:sz w:val="18"/>
                <w:lang w:val="it-IT"/>
              </w:rPr>
            </w:pPr>
          </w:p>
        </w:tc>
      </w:tr>
    </w:tbl>
    <w:p w:rsidR="00FB6458" w:rsidRPr="00FB6458" w:rsidRDefault="00FB6458" w:rsidP="00FB6458">
      <w:pPr>
        <w:rPr>
          <w:rFonts w:asciiTheme="majorBidi" w:hAnsiTheme="majorBidi" w:cstheme="majorBidi"/>
          <w:szCs w:val="24"/>
        </w:rPr>
      </w:pPr>
      <w:r w:rsidRPr="00FB6458">
        <w:rPr>
          <w:rFonts w:asciiTheme="majorBidi" w:hAnsiTheme="majorBidi" w:cstheme="majorBidi"/>
          <w:szCs w:val="24"/>
        </w:rPr>
        <w:t>JTC 1/WG 7 has on-going projects and developed them during its 2nd meeting as follows:</w:t>
      </w:r>
    </w:p>
    <w:p w:rsidR="00FB6458" w:rsidRPr="00FB6458" w:rsidRDefault="00FB6458" w:rsidP="00FB6458">
      <w:pPr>
        <w:rPr>
          <w:rFonts w:asciiTheme="majorBidi" w:hAnsiTheme="majorBidi" w:cstheme="majorBidi"/>
          <w:szCs w:val="24"/>
        </w:rPr>
      </w:pPr>
    </w:p>
    <w:tbl>
      <w:tblPr>
        <w:tblStyle w:val="TableGrid"/>
        <w:tblW w:w="0" w:type="auto"/>
        <w:jc w:val="center"/>
        <w:tblInd w:w="-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31"/>
        <w:gridCol w:w="3641"/>
        <w:gridCol w:w="1276"/>
        <w:gridCol w:w="1686"/>
      </w:tblGrid>
      <w:tr w:rsidR="00FB6458" w:rsidRPr="00FB6458" w:rsidTr="00CA209B">
        <w:trPr>
          <w:tblHeader/>
          <w:jc w:val="center"/>
        </w:trPr>
        <w:tc>
          <w:tcPr>
            <w:tcW w:w="2831" w:type="dxa"/>
            <w:tcBorders>
              <w:top w:val="single" w:sz="12" w:space="0" w:color="auto"/>
              <w:bottom w:val="single" w:sz="12" w:space="0" w:color="auto"/>
            </w:tcBorders>
            <w:shd w:val="clear" w:color="auto" w:fill="auto"/>
          </w:tcPr>
          <w:p w:rsidR="00FB6458" w:rsidRPr="00FB6458" w:rsidRDefault="00FB6458" w:rsidP="00FB6458">
            <w:pPr>
              <w:pStyle w:val="Tablehead"/>
              <w:rPr>
                <w:rFonts w:asciiTheme="majorBidi" w:hAnsiTheme="majorBidi" w:cstheme="majorBidi"/>
                <w:sz w:val="24"/>
                <w:szCs w:val="24"/>
              </w:rPr>
            </w:pPr>
            <w:r w:rsidRPr="00FB6458">
              <w:rPr>
                <w:rFonts w:asciiTheme="majorBidi" w:hAnsiTheme="majorBidi" w:cstheme="majorBidi"/>
                <w:sz w:val="24"/>
                <w:szCs w:val="24"/>
              </w:rPr>
              <w:t>ISO/IEC Designation #</w:t>
            </w:r>
          </w:p>
        </w:tc>
        <w:tc>
          <w:tcPr>
            <w:tcW w:w="3641" w:type="dxa"/>
            <w:tcBorders>
              <w:top w:val="single" w:sz="12" w:space="0" w:color="auto"/>
              <w:bottom w:val="single" w:sz="12" w:space="0" w:color="auto"/>
            </w:tcBorders>
            <w:shd w:val="clear" w:color="auto" w:fill="auto"/>
          </w:tcPr>
          <w:p w:rsidR="00FB6458" w:rsidRPr="00FB6458" w:rsidRDefault="00FB6458" w:rsidP="00FB6458">
            <w:pPr>
              <w:pStyle w:val="Tablehead"/>
              <w:rPr>
                <w:rFonts w:asciiTheme="majorBidi" w:hAnsiTheme="majorBidi" w:cstheme="majorBidi"/>
                <w:sz w:val="24"/>
                <w:szCs w:val="24"/>
              </w:rPr>
            </w:pPr>
            <w:r w:rsidRPr="00FB6458">
              <w:rPr>
                <w:rFonts w:asciiTheme="majorBidi" w:hAnsiTheme="majorBidi" w:cstheme="majorBidi"/>
                <w:sz w:val="24"/>
                <w:szCs w:val="24"/>
              </w:rPr>
              <w:t>Title</w:t>
            </w:r>
          </w:p>
        </w:tc>
        <w:tc>
          <w:tcPr>
            <w:tcW w:w="1276" w:type="dxa"/>
            <w:tcBorders>
              <w:top w:val="single" w:sz="12" w:space="0" w:color="auto"/>
              <w:bottom w:val="single" w:sz="12" w:space="0" w:color="auto"/>
            </w:tcBorders>
            <w:shd w:val="clear" w:color="auto" w:fill="auto"/>
          </w:tcPr>
          <w:p w:rsidR="00FB6458" w:rsidRPr="00FB6458" w:rsidRDefault="00FB6458" w:rsidP="00FB6458">
            <w:pPr>
              <w:pStyle w:val="Tablehead"/>
              <w:rPr>
                <w:rFonts w:asciiTheme="majorBidi" w:hAnsiTheme="majorBidi" w:cstheme="majorBidi"/>
                <w:sz w:val="24"/>
                <w:szCs w:val="24"/>
              </w:rPr>
            </w:pPr>
            <w:r w:rsidRPr="00FB6458">
              <w:rPr>
                <w:rFonts w:asciiTheme="majorBidi" w:hAnsiTheme="majorBidi" w:cstheme="majorBidi"/>
                <w:sz w:val="24"/>
                <w:szCs w:val="24"/>
              </w:rPr>
              <w:t>Current</w:t>
            </w:r>
          </w:p>
          <w:p w:rsidR="00FB6458" w:rsidRPr="00FB6458" w:rsidRDefault="00FB6458" w:rsidP="00FB6458">
            <w:pPr>
              <w:pStyle w:val="Tablehead"/>
              <w:rPr>
                <w:rFonts w:asciiTheme="majorBidi" w:hAnsiTheme="majorBidi" w:cstheme="majorBidi"/>
                <w:sz w:val="24"/>
                <w:szCs w:val="24"/>
              </w:rPr>
            </w:pPr>
            <w:r w:rsidRPr="00FB6458">
              <w:rPr>
                <w:rFonts w:asciiTheme="majorBidi" w:hAnsiTheme="majorBidi" w:cstheme="majorBidi"/>
                <w:sz w:val="24"/>
                <w:szCs w:val="24"/>
              </w:rPr>
              <w:t>Status</w:t>
            </w:r>
          </w:p>
        </w:tc>
        <w:tc>
          <w:tcPr>
            <w:tcW w:w="1686" w:type="dxa"/>
            <w:tcBorders>
              <w:top w:val="single" w:sz="12" w:space="0" w:color="auto"/>
              <w:bottom w:val="single" w:sz="12" w:space="0" w:color="auto"/>
            </w:tcBorders>
            <w:shd w:val="clear" w:color="auto" w:fill="auto"/>
          </w:tcPr>
          <w:p w:rsidR="00FB6458" w:rsidRPr="00FB6458" w:rsidRDefault="00FB6458" w:rsidP="00FB6458">
            <w:pPr>
              <w:pStyle w:val="Tablehead"/>
              <w:rPr>
                <w:rFonts w:asciiTheme="majorBidi" w:hAnsiTheme="majorBidi" w:cstheme="majorBidi"/>
                <w:sz w:val="24"/>
                <w:szCs w:val="24"/>
              </w:rPr>
            </w:pPr>
            <w:r w:rsidRPr="00FB6458">
              <w:rPr>
                <w:rFonts w:asciiTheme="majorBidi" w:hAnsiTheme="majorBidi" w:cstheme="majorBidi"/>
                <w:sz w:val="24"/>
                <w:szCs w:val="24"/>
              </w:rPr>
              <w:t>WG 7 N-document #</w:t>
            </w:r>
          </w:p>
        </w:tc>
      </w:tr>
      <w:tr w:rsidR="00FB6458" w:rsidRPr="00FB6458" w:rsidTr="00CA209B">
        <w:trPr>
          <w:jc w:val="center"/>
        </w:trPr>
        <w:tc>
          <w:tcPr>
            <w:tcW w:w="2831" w:type="dxa"/>
            <w:tcBorders>
              <w:top w:val="single" w:sz="12" w:space="0" w:color="auto"/>
            </w:tcBorders>
            <w:shd w:val="clear" w:color="auto" w:fill="auto"/>
          </w:tcPr>
          <w:p w:rsidR="00FB6458" w:rsidRPr="00FB6458" w:rsidRDefault="00FB6458" w:rsidP="00CA209B">
            <w:pPr>
              <w:pStyle w:val="Tabletext"/>
              <w:rPr>
                <w:rFonts w:asciiTheme="majorBidi" w:hAnsiTheme="majorBidi" w:cstheme="majorBidi"/>
                <w:sz w:val="24"/>
                <w:szCs w:val="24"/>
              </w:rPr>
            </w:pPr>
            <w:r w:rsidRPr="00FB6458">
              <w:rPr>
                <w:rFonts w:asciiTheme="majorBidi" w:eastAsia="Times New Roman" w:hAnsiTheme="majorBidi" w:cstheme="majorBidi"/>
                <w:color w:val="000000"/>
                <w:sz w:val="24"/>
                <w:szCs w:val="24"/>
              </w:rPr>
              <w:t>ISO/IEC WD 29182 Part 1</w:t>
            </w:r>
          </w:p>
        </w:tc>
        <w:tc>
          <w:tcPr>
            <w:tcW w:w="3641" w:type="dxa"/>
            <w:tcBorders>
              <w:top w:val="single" w:sz="12" w:space="0" w:color="auto"/>
            </w:tcBorders>
            <w:shd w:val="clear" w:color="auto" w:fill="auto"/>
          </w:tcPr>
          <w:p w:rsidR="00FB6458" w:rsidRPr="00FB6458" w:rsidRDefault="00FB6458" w:rsidP="00CA209B">
            <w:pPr>
              <w:pStyle w:val="Tabletext"/>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Sensor Network Reference</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lastRenderedPageBreak/>
              <w:t>Architecture (SNRA) – Part 1:</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General overview and requirements</w:t>
            </w:r>
          </w:p>
        </w:tc>
        <w:tc>
          <w:tcPr>
            <w:tcW w:w="1276" w:type="dxa"/>
            <w:tcBorders>
              <w:top w:val="single" w:sz="12" w:space="0" w:color="auto"/>
            </w:tcBorders>
            <w:shd w:val="clear" w:color="auto" w:fill="auto"/>
          </w:tcPr>
          <w:p w:rsidR="00FB6458" w:rsidRPr="00FB6458" w:rsidRDefault="00FB6458" w:rsidP="00FB6458">
            <w:pPr>
              <w:pStyle w:val="Tabletext"/>
              <w:jc w:val="center"/>
              <w:rPr>
                <w:rFonts w:asciiTheme="majorBidi" w:hAnsiTheme="majorBidi" w:cstheme="majorBidi"/>
                <w:sz w:val="24"/>
                <w:szCs w:val="24"/>
              </w:rPr>
            </w:pPr>
            <w:r w:rsidRPr="00FB6458">
              <w:rPr>
                <w:rFonts w:asciiTheme="majorBidi" w:eastAsia="Times New Roman" w:hAnsiTheme="majorBidi" w:cstheme="majorBidi"/>
                <w:color w:val="000000"/>
                <w:sz w:val="24"/>
                <w:szCs w:val="24"/>
              </w:rPr>
              <w:lastRenderedPageBreak/>
              <w:t>WD</w:t>
            </w:r>
          </w:p>
        </w:tc>
        <w:tc>
          <w:tcPr>
            <w:tcW w:w="1686" w:type="dxa"/>
            <w:tcBorders>
              <w:top w:val="single" w:sz="12" w:space="0" w:color="auto"/>
            </w:tcBorders>
            <w:shd w:val="clear" w:color="auto" w:fill="auto"/>
          </w:tcPr>
          <w:p w:rsidR="00FB6458" w:rsidRPr="00FB6458" w:rsidRDefault="00FB6458" w:rsidP="00FB6458">
            <w:pPr>
              <w:pStyle w:val="Tabletext"/>
              <w:rPr>
                <w:rFonts w:asciiTheme="majorBidi" w:hAnsiTheme="majorBidi" w:cstheme="majorBidi"/>
                <w:sz w:val="24"/>
                <w:szCs w:val="24"/>
              </w:rPr>
            </w:pPr>
          </w:p>
        </w:tc>
      </w:tr>
      <w:tr w:rsidR="00FB6458" w:rsidRPr="00FB6458" w:rsidTr="00CA209B">
        <w:trPr>
          <w:jc w:val="center"/>
        </w:trPr>
        <w:tc>
          <w:tcPr>
            <w:tcW w:w="2831" w:type="dxa"/>
            <w:shd w:val="clear" w:color="auto" w:fill="auto"/>
          </w:tcPr>
          <w:p w:rsidR="00FB6458" w:rsidRPr="00FB6458" w:rsidRDefault="00FB6458" w:rsidP="00FB6458">
            <w:pPr>
              <w:pStyle w:val="Tabletext"/>
              <w:rPr>
                <w:rFonts w:asciiTheme="majorBidi" w:hAnsiTheme="majorBidi" w:cstheme="majorBidi"/>
                <w:sz w:val="24"/>
                <w:szCs w:val="24"/>
              </w:rPr>
            </w:pPr>
            <w:r w:rsidRPr="00FB6458">
              <w:rPr>
                <w:rFonts w:asciiTheme="majorBidi" w:eastAsia="Times New Roman" w:hAnsiTheme="majorBidi" w:cstheme="majorBidi"/>
                <w:color w:val="000000"/>
                <w:sz w:val="24"/>
                <w:szCs w:val="24"/>
              </w:rPr>
              <w:lastRenderedPageBreak/>
              <w:t>ISO/IEC WD 29182 Part 2</w:t>
            </w:r>
          </w:p>
        </w:tc>
        <w:tc>
          <w:tcPr>
            <w:tcW w:w="3641" w:type="dxa"/>
            <w:shd w:val="clear" w:color="auto" w:fill="auto"/>
          </w:tcPr>
          <w:p w:rsidR="00FB6458" w:rsidRPr="00FB6458" w:rsidRDefault="00FB6458" w:rsidP="00CA209B">
            <w:pPr>
              <w:pStyle w:val="Tabletext"/>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Sensor Network Reference</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Architecture (SNRA) – Part 2:</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Vocabulary and Terminology</w:t>
            </w:r>
          </w:p>
        </w:tc>
        <w:tc>
          <w:tcPr>
            <w:tcW w:w="1276" w:type="dxa"/>
            <w:shd w:val="clear" w:color="auto" w:fill="auto"/>
          </w:tcPr>
          <w:p w:rsidR="00FB6458" w:rsidRPr="00FB6458" w:rsidRDefault="00FB6458" w:rsidP="00CA209B">
            <w:pPr>
              <w:pStyle w:val="Tabletext"/>
              <w:jc w:val="center"/>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Project</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registered</w:t>
            </w:r>
          </w:p>
        </w:tc>
        <w:tc>
          <w:tcPr>
            <w:tcW w:w="1686" w:type="dxa"/>
            <w:shd w:val="clear" w:color="auto" w:fill="auto"/>
          </w:tcPr>
          <w:p w:rsidR="00FB6458" w:rsidRPr="00FB6458" w:rsidRDefault="00FB6458" w:rsidP="00FB6458">
            <w:pPr>
              <w:pStyle w:val="Tabletext"/>
              <w:rPr>
                <w:rFonts w:asciiTheme="majorBidi" w:hAnsiTheme="majorBidi" w:cstheme="majorBidi"/>
                <w:sz w:val="24"/>
                <w:szCs w:val="24"/>
              </w:rPr>
            </w:pPr>
          </w:p>
        </w:tc>
      </w:tr>
      <w:tr w:rsidR="00FB6458" w:rsidRPr="00FB6458" w:rsidTr="00CA209B">
        <w:trPr>
          <w:jc w:val="center"/>
        </w:trPr>
        <w:tc>
          <w:tcPr>
            <w:tcW w:w="2831" w:type="dxa"/>
            <w:shd w:val="clear" w:color="auto" w:fill="auto"/>
          </w:tcPr>
          <w:p w:rsidR="00FB6458" w:rsidRPr="00FB6458" w:rsidRDefault="00FB6458" w:rsidP="00FB6458">
            <w:pPr>
              <w:pStyle w:val="Tabletext"/>
              <w:rPr>
                <w:rFonts w:asciiTheme="majorBidi" w:hAnsiTheme="majorBidi" w:cstheme="majorBidi"/>
                <w:sz w:val="24"/>
                <w:szCs w:val="24"/>
              </w:rPr>
            </w:pPr>
            <w:r w:rsidRPr="00FB6458">
              <w:rPr>
                <w:rFonts w:asciiTheme="majorBidi" w:eastAsia="Times New Roman" w:hAnsiTheme="majorBidi" w:cstheme="majorBidi"/>
                <w:color w:val="000000"/>
                <w:sz w:val="24"/>
                <w:szCs w:val="24"/>
              </w:rPr>
              <w:t>ISO/IEC WD 29182 Part 3</w:t>
            </w:r>
          </w:p>
        </w:tc>
        <w:tc>
          <w:tcPr>
            <w:tcW w:w="3641" w:type="dxa"/>
            <w:shd w:val="clear" w:color="auto" w:fill="auto"/>
          </w:tcPr>
          <w:p w:rsidR="00FB6458" w:rsidRPr="00FB6458" w:rsidRDefault="00FB6458" w:rsidP="00CA209B">
            <w:pPr>
              <w:pStyle w:val="Tabletext"/>
              <w:rPr>
                <w:rFonts w:asciiTheme="majorBidi" w:hAnsiTheme="majorBidi" w:cstheme="majorBidi"/>
                <w:sz w:val="24"/>
                <w:szCs w:val="24"/>
              </w:rPr>
            </w:pPr>
            <w:r w:rsidRPr="00FB6458">
              <w:rPr>
                <w:rFonts w:asciiTheme="majorBidi" w:eastAsia="Times New Roman" w:hAnsiTheme="majorBidi" w:cstheme="majorBidi"/>
                <w:color w:val="000000"/>
                <w:sz w:val="24"/>
                <w:szCs w:val="24"/>
              </w:rPr>
              <w:t>Sensor Network Reference</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Architecture (SNRA) – Part 3:</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Reference architecture views</w:t>
            </w:r>
          </w:p>
        </w:tc>
        <w:tc>
          <w:tcPr>
            <w:tcW w:w="1276" w:type="dxa"/>
            <w:shd w:val="clear" w:color="auto" w:fill="auto"/>
          </w:tcPr>
          <w:p w:rsidR="00FB6458" w:rsidRPr="00FB6458" w:rsidRDefault="00FB6458" w:rsidP="00CA209B">
            <w:pPr>
              <w:pStyle w:val="Tabletext"/>
              <w:jc w:val="center"/>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Project</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registered</w:t>
            </w:r>
          </w:p>
        </w:tc>
        <w:tc>
          <w:tcPr>
            <w:tcW w:w="1686" w:type="dxa"/>
            <w:shd w:val="clear" w:color="auto" w:fill="auto"/>
          </w:tcPr>
          <w:p w:rsidR="00FB6458" w:rsidRPr="00FB6458" w:rsidRDefault="00FB6458" w:rsidP="00FB6458">
            <w:pPr>
              <w:pStyle w:val="Tabletext"/>
              <w:rPr>
                <w:rFonts w:asciiTheme="majorBidi" w:hAnsiTheme="majorBidi" w:cstheme="majorBidi"/>
                <w:sz w:val="24"/>
                <w:szCs w:val="24"/>
              </w:rPr>
            </w:pPr>
          </w:p>
        </w:tc>
      </w:tr>
      <w:tr w:rsidR="00FB6458" w:rsidRPr="00FB6458" w:rsidTr="00CA209B">
        <w:trPr>
          <w:jc w:val="center"/>
        </w:trPr>
        <w:tc>
          <w:tcPr>
            <w:tcW w:w="2831" w:type="dxa"/>
            <w:shd w:val="clear" w:color="auto" w:fill="auto"/>
          </w:tcPr>
          <w:p w:rsidR="00FB6458" w:rsidRPr="00FB6458" w:rsidRDefault="00FB6458" w:rsidP="00FB6458">
            <w:pPr>
              <w:pStyle w:val="Tabletext"/>
              <w:rPr>
                <w:rFonts w:asciiTheme="majorBidi" w:hAnsiTheme="majorBidi" w:cstheme="majorBidi"/>
                <w:sz w:val="24"/>
                <w:szCs w:val="24"/>
              </w:rPr>
            </w:pPr>
            <w:r w:rsidRPr="00FB6458">
              <w:rPr>
                <w:rFonts w:asciiTheme="majorBidi" w:eastAsia="Times New Roman" w:hAnsiTheme="majorBidi" w:cstheme="majorBidi"/>
                <w:color w:val="000000"/>
                <w:sz w:val="24"/>
                <w:szCs w:val="24"/>
              </w:rPr>
              <w:t>ISO/IEC WD 29182 Part 4</w:t>
            </w:r>
          </w:p>
        </w:tc>
        <w:tc>
          <w:tcPr>
            <w:tcW w:w="3641" w:type="dxa"/>
            <w:shd w:val="clear" w:color="auto" w:fill="auto"/>
          </w:tcPr>
          <w:p w:rsidR="00FB6458" w:rsidRPr="00FB6458" w:rsidRDefault="00FB6458" w:rsidP="00CA209B">
            <w:pPr>
              <w:pStyle w:val="Tabletext"/>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Sensor Network Reference</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Architecture (SNRA) – Part 4: Entity</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models</w:t>
            </w:r>
          </w:p>
        </w:tc>
        <w:tc>
          <w:tcPr>
            <w:tcW w:w="1276" w:type="dxa"/>
            <w:shd w:val="clear" w:color="auto" w:fill="auto"/>
          </w:tcPr>
          <w:p w:rsidR="00FB6458" w:rsidRPr="00CA209B" w:rsidRDefault="00FB6458" w:rsidP="00CA209B">
            <w:pPr>
              <w:pStyle w:val="Tabletext"/>
              <w:jc w:val="center"/>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Project</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registered</w:t>
            </w:r>
          </w:p>
        </w:tc>
        <w:tc>
          <w:tcPr>
            <w:tcW w:w="1686" w:type="dxa"/>
            <w:shd w:val="clear" w:color="auto" w:fill="auto"/>
          </w:tcPr>
          <w:p w:rsidR="00FB6458" w:rsidRPr="00FB6458" w:rsidRDefault="00FB6458" w:rsidP="00FB6458">
            <w:pPr>
              <w:pStyle w:val="Tabletext"/>
              <w:rPr>
                <w:rFonts w:asciiTheme="majorBidi" w:hAnsiTheme="majorBidi" w:cstheme="majorBidi"/>
                <w:sz w:val="24"/>
                <w:szCs w:val="24"/>
              </w:rPr>
            </w:pPr>
          </w:p>
        </w:tc>
      </w:tr>
      <w:tr w:rsidR="00FB6458" w:rsidRPr="00FB6458" w:rsidTr="00CA209B">
        <w:trPr>
          <w:jc w:val="center"/>
        </w:trPr>
        <w:tc>
          <w:tcPr>
            <w:tcW w:w="2831" w:type="dxa"/>
            <w:shd w:val="clear" w:color="auto" w:fill="auto"/>
          </w:tcPr>
          <w:p w:rsidR="00FB6458" w:rsidRPr="00FB6458" w:rsidRDefault="00FB6458" w:rsidP="00FB6458">
            <w:pPr>
              <w:pStyle w:val="Tabletext"/>
              <w:rPr>
                <w:rFonts w:asciiTheme="majorBidi" w:hAnsiTheme="majorBidi" w:cstheme="majorBidi"/>
                <w:sz w:val="24"/>
                <w:szCs w:val="24"/>
              </w:rPr>
            </w:pPr>
            <w:r w:rsidRPr="00FB6458">
              <w:rPr>
                <w:rFonts w:asciiTheme="majorBidi" w:eastAsia="Times New Roman" w:hAnsiTheme="majorBidi" w:cstheme="majorBidi"/>
                <w:color w:val="000000"/>
                <w:sz w:val="24"/>
                <w:szCs w:val="24"/>
              </w:rPr>
              <w:t>ISO/IEC WD 29182 Part 5</w:t>
            </w:r>
          </w:p>
        </w:tc>
        <w:tc>
          <w:tcPr>
            <w:tcW w:w="3641" w:type="dxa"/>
            <w:shd w:val="clear" w:color="auto" w:fill="auto"/>
          </w:tcPr>
          <w:p w:rsidR="00FB6458" w:rsidRPr="00FB6458" w:rsidRDefault="00FB6458" w:rsidP="00CA209B">
            <w:pPr>
              <w:pStyle w:val="Tabletext"/>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Sensor Network Reference</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Architecture (SNRA) – Part 5:</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Interface definitions</w:t>
            </w:r>
          </w:p>
        </w:tc>
        <w:tc>
          <w:tcPr>
            <w:tcW w:w="1276" w:type="dxa"/>
            <w:shd w:val="clear" w:color="auto" w:fill="auto"/>
          </w:tcPr>
          <w:p w:rsidR="00FB6458" w:rsidRPr="00FB6458" w:rsidRDefault="00FB6458" w:rsidP="00CA209B">
            <w:pPr>
              <w:pStyle w:val="Tabletext"/>
              <w:jc w:val="center"/>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Project</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registered</w:t>
            </w:r>
          </w:p>
        </w:tc>
        <w:tc>
          <w:tcPr>
            <w:tcW w:w="1686" w:type="dxa"/>
            <w:shd w:val="clear" w:color="auto" w:fill="auto"/>
          </w:tcPr>
          <w:p w:rsidR="00FB6458" w:rsidRPr="00FB6458" w:rsidRDefault="00FB6458" w:rsidP="00FB6458">
            <w:pPr>
              <w:pStyle w:val="Tabletext"/>
              <w:rPr>
                <w:rFonts w:asciiTheme="majorBidi" w:hAnsiTheme="majorBidi" w:cstheme="majorBidi"/>
                <w:sz w:val="24"/>
                <w:szCs w:val="24"/>
              </w:rPr>
            </w:pPr>
          </w:p>
        </w:tc>
      </w:tr>
      <w:tr w:rsidR="00FB6458" w:rsidRPr="00FB6458" w:rsidTr="00CA209B">
        <w:trPr>
          <w:jc w:val="center"/>
        </w:trPr>
        <w:tc>
          <w:tcPr>
            <w:tcW w:w="2831" w:type="dxa"/>
            <w:shd w:val="clear" w:color="auto" w:fill="auto"/>
          </w:tcPr>
          <w:p w:rsidR="00FB6458" w:rsidRPr="00FB6458" w:rsidRDefault="00FB6458" w:rsidP="00FB6458">
            <w:pPr>
              <w:pStyle w:val="Tabletext"/>
              <w:rPr>
                <w:rFonts w:asciiTheme="majorBidi" w:hAnsiTheme="majorBidi" w:cstheme="majorBidi"/>
                <w:sz w:val="24"/>
                <w:szCs w:val="24"/>
              </w:rPr>
            </w:pPr>
            <w:r w:rsidRPr="00FB6458">
              <w:rPr>
                <w:rFonts w:asciiTheme="majorBidi" w:eastAsia="Times New Roman" w:hAnsiTheme="majorBidi" w:cstheme="majorBidi"/>
                <w:color w:val="000000"/>
                <w:sz w:val="24"/>
                <w:szCs w:val="24"/>
              </w:rPr>
              <w:t>ISO/IEC WD 29182 Part 6</w:t>
            </w:r>
          </w:p>
        </w:tc>
        <w:tc>
          <w:tcPr>
            <w:tcW w:w="3641" w:type="dxa"/>
            <w:shd w:val="clear" w:color="auto" w:fill="auto"/>
          </w:tcPr>
          <w:p w:rsidR="00FB6458" w:rsidRPr="00FB6458" w:rsidRDefault="00FB6458" w:rsidP="00CA209B">
            <w:pPr>
              <w:pStyle w:val="Tabletext"/>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Sensor Network Reference</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Architecture (SNRA) – Part 6:</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Application Profiles</w:t>
            </w:r>
          </w:p>
        </w:tc>
        <w:tc>
          <w:tcPr>
            <w:tcW w:w="1276" w:type="dxa"/>
            <w:shd w:val="clear" w:color="auto" w:fill="auto"/>
          </w:tcPr>
          <w:p w:rsidR="00FB6458" w:rsidRPr="00FB6458" w:rsidRDefault="00FB6458" w:rsidP="00CA209B">
            <w:pPr>
              <w:pStyle w:val="Tabletext"/>
              <w:jc w:val="center"/>
              <w:rPr>
                <w:rFonts w:asciiTheme="majorBidi" w:hAnsiTheme="majorBidi" w:cstheme="majorBidi"/>
                <w:sz w:val="24"/>
                <w:szCs w:val="24"/>
              </w:rPr>
            </w:pPr>
            <w:r w:rsidRPr="00FB6458">
              <w:rPr>
                <w:rFonts w:asciiTheme="majorBidi" w:eastAsia="Times New Roman" w:hAnsiTheme="majorBidi" w:cstheme="majorBidi"/>
                <w:color w:val="000000"/>
                <w:sz w:val="24"/>
                <w:szCs w:val="24"/>
              </w:rPr>
              <w:t>WD</w:t>
            </w:r>
          </w:p>
        </w:tc>
        <w:tc>
          <w:tcPr>
            <w:tcW w:w="1686" w:type="dxa"/>
            <w:shd w:val="clear" w:color="auto" w:fill="auto"/>
          </w:tcPr>
          <w:p w:rsidR="00FB6458" w:rsidRPr="00FB6458" w:rsidRDefault="00FB6458" w:rsidP="00FB6458">
            <w:pPr>
              <w:pStyle w:val="Tabletext"/>
              <w:rPr>
                <w:rFonts w:asciiTheme="majorBidi" w:hAnsiTheme="majorBidi" w:cstheme="majorBidi"/>
                <w:sz w:val="24"/>
                <w:szCs w:val="24"/>
              </w:rPr>
            </w:pPr>
          </w:p>
        </w:tc>
      </w:tr>
      <w:tr w:rsidR="00FB6458" w:rsidRPr="00FB6458" w:rsidTr="00CA209B">
        <w:trPr>
          <w:jc w:val="center"/>
        </w:trPr>
        <w:tc>
          <w:tcPr>
            <w:tcW w:w="2831" w:type="dxa"/>
            <w:shd w:val="clear" w:color="auto" w:fill="auto"/>
          </w:tcPr>
          <w:p w:rsidR="00FB6458" w:rsidRPr="00FB6458" w:rsidRDefault="00FB6458" w:rsidP="00FB6458">
            <w:pPr>
              <w:pStyle w:val="Tabletext"/>
              <w:rPr>
                <w:rFonts w:asciiTheme="majorBidi" w:hAnsiTheme="majorBidi" w:cstheme="majorBidi"/>
                <w:sz w:val="24"/>
                <w:szCs w:val="24"/>
              </w:rPr>
            </w:pPr>
            <w:r w:rsidRPr="00FB6458">
              <w:rPr>
                <w:rFonts w:asciiTheme="majorBidi" w:eastAsia="Times New Roman" w:hAnsiTheme="majorBidi" w:cstheme="majorBidi"/>
                <w:color w:val="000000"/>
                <w:sz w:val="24"/>
                <w:szCs w:val="24"/>
              </w:rPr>
              <w:t>ISO/IEC WD 29182 Part 7</w:t>
            </w:r>
          </w:p>
        </w:tc>
        <w:tc>
          <w:tcPr>
            <w:tcW w:w="3641" w:type="dxa"/>
            <w:shd w:val="clear" w:color="auto" w:fill="auto"/>
          </w:tcPr>
          <w:p w:rsidR="00FB6458" w:rsidRPr="00FB6458" w:rsidRDefault="00FB6458" w:rsidP="00CA209B">
            <w:pPr>
              <w:pStyle w:val="Tabletext"/>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Sensor Network Reference</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Architecture (SNRA) – Part 7:</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Interoperability guidelines</w:t>
            </w:r>
          </w:p>
        </w:tc>
        <w:tc>
          <w:tcPr>
            <w:tcW w:w="1276" w:type="dxa"/>
            <w:shd w:val="clear" w:color="auto" w:fill="auto"/>
          </w:tcPr>
          <w:p w:rsidR="00FB6458" w:rsidRPr="00FB6458" w:rsidRDefault="00FB6458" w:rsidP="00CA209B">
            <w:pPr>
              <w:pStyle w:val="Tabletext"/>
              <w:jc w:val="center"/>
              <w:rPr>
                <w:rFonts w:asciiTheme="majorBidi" w:hAnsiTheme="majorBidi" w:cstheme="majorBidi"/>
                <w:sz w:val="24"/>
                <w:szCs w:val="24"/>
              </w:rPr>
            </w:pPr>
            <w:r w:rsidRPr="00FB6458">
              <w:rPr>
                <w:rFonts w:asciiTheme="majorBidi" w:eastAsia="Times New Roman" w:hAnsiTheme="majorBidi" w:cstheme="majorBidi"/>
                <w:color w:val="000000"/>
                <w:sz w:val="24"/>
                <w:szCs w:val="24"/>
              </w:rPr>
              <w:t>WD</w:t>
            </w:r>
          </w:p>
        </w:tc>
        <w:tc>
          <w:tcPr>
            <w:tcW w:w="1686" w:type="dxa"/>
            <w:shd w:val="clear" w:color="auto" w:fill="auto"/>
          </w:tcPr>
          <w:p w:rsidR="00FB6458" w:rsidRPr="00FB6458" w:rsidRDefault="00FB6458" w:rsidP="00FB6458">
            <w:pPr>
              <w:pStyle w:val="Tabletext"/>
              <w:rPr>
                <w:rFonts w:asciiTheme="majorBidi" w:hAnsiTheme="majorBidi" w:cstheme="majorBidi"/>
                <w:sz w:val="24"/>
                <w:szCs w:val="24"/>
              </w:rPr>
            </w:pPr>
          </w:p>
        </w:tc>
      </w:tr>
      <w:tr w:rsidR="00FB6458" w:rsidRPr="00FB6458" w:rsidTr="00CA209B">
        <w:trPr>
          <w:jc w:val="center"/>
        </w:trPr>
        <w:tc>
          <w:tcPr>
            <w:tcW w:w="2831" w:type="dxa"/>
            <w:shd w:val="clear" w:color="auto" w:fill="auto"/>
          </w:tcPr>
          <w:p w:rsidR="00FB6458" w:rsidRPr="00FB6458" w:rsidRDefault="00FB6458" w:rsidP="00FB6458">
            <w:pPr>
              <w:pStyle w:val="Tabletext"/>
              <w:rPr>
                <w:rFonts w:asciiTheme="majorBidi" w:hAnsiTheme="majorBidi" w:cstheme="majorBidi"/>
                <w:sz w:val="24"/>
                <w:szCs w:val="24"/>
              </w:rPr>
            </w:pPr>
            <w:r w:rsidRPr="00FB6458">
              <w:rPr>
                <w:rFonts w:asciiTheme="majorBidi" w:eastAsia="Times New Roman" w:hAnsiTheme="majorBidi" w:cstheme="majorBidi"/>
                <w:color w:val="000000"/>
                <w:sz w:val="24"/>
                <w:szCs w:val="24"/>
              </w:rPr>
              <w:t>ISO/IEC WD 20005</w:t>
            </w:r>
          </w:p>
        </w:tc>
        <w:tc>
          <w:tcPr>
            <w:tcW w:w="3641" w:type="dxa"/>
            <w:shd w:val="clear" w:color="auto" w:fill="auto"/>
          </w:tcPr>
          <w:p w:rsidR="00FB6458" w:rsidRPr="00FB6458" w:rsidRDefault="00FB6458" w:rsidP="00CA209B">
            <w:pPr>
              <w:pStyle w:val="Tabletext"/>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Specification of Data Value Domain</w:t>
            </w:r>
            <w:r w:rsidR="00CA209B">
              <w:rPr>
                <w:rFonts w:asciiTheme="majorBidi" w:eastAsia="Times New Roman" w:hAnsiTheme="majorBidi" w:cstheme="majorBidi"/>
                <w:color w:val="000000"/>
                <w:sz w:val="24"/>
                <w:szCs w:val="24"/>
              </w:rPr>
              <w:t xml:space="preserve"> </w:t>
            </w:r>
            <w:r w:rsidR="00CA209B">
              <w:rPr>
                <w:rFonts w:asciiTheme="majorBidi" w:eastAsia="Times New Roman" w:hAnsiTheme="majorBidi" w:cstheme="majorBidi"/>
                <w:color w:val="000000"/>
                <w:sz w:val="24"/>
                <w:szCs w:val="24"/>
              </w:rPr>
              <w:br/>
            </w:r>
            <w:r w:rsidRPr="00FB6458">
              <w:rPr>
                <w:rFonts w:asciiTheme="majorBidi" w:eastAsia="Times New Roman" w:hAnsiTheme="majorBidi" w:cstheme="majorBidi"/>
                <w:color w:val="000000"/>
                <w:sz w:val="24"/>
                <w:szCs w:val="24"/>
              </w:rPr>
              <w:t>Services and Interfaces Supporting</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Collaborative Information</w:t>
            </w:r>
            <w:r w:rsidR="00CA209B">
              <w:rPr>
                <w:rFonts w:asciiTheme="majorBidi" w:eastAsia="Times New Roman" w:hAnsiTheme="majorBidi" w:cstheme="majorBidi"/>
                <w:color w:val="000000"/>
                <w:sz w:val="24"/>
                <w:szCs w:val="24"/>
              </w:rPr>
              <w:br/>
            </w:r>
            <w:r w:rsidRPr="00FB6458">
              <w:rPr>
                <w:rFonts w:asciiTheme="majorBidi" w:eastAsia="Times New Roman" w:hAnsiTheme="majorBidi" w:cstheme="majorBidi"/>
                <w:color w:val="000000"/>
                <w:sz w:val="24"/>
                <w:szCs w:val="24"/>
              </w:rPr>
              <w:t>Processing in Intelligent Sensor</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Networks</w:t>
            </w:r>
          </w:p>
        </w:tc>
        <w:tc>
          <w:tcPr>
            <w:tcW w:w="1276" w:type="dxa"/>
            <w:shd w:val="clear" w:color="auto" w:fill="auto"/>
          </w:tcPr>
          <w:p w:rsidR="00FB6458" w:rsidRPr="00FB6458" w:rsidRDefault="00FB6458" w:rsidP="00CA209B">
            <w:pPr>
              <w:pStyle w:val="Tabletext"/>
              <w:jc w:val="center"/>
              <w:rPr>
                <w:rFonts w:asciiTheme="majorBidi" w:hAnsiTheme="majorBidi" w:cstheme="majorBidi"/>
                <w:sz w:val="24"/>
                <w:szCs w:val="24"/>
              </w:rPr>
            </w:pPr>
            <w:r w:rsidRPr="00FB6458">
              <w:rPr>
                <w:rFonts w:asciiTheme="majorBidi" w:eastAsia="Times New Roman" w:hAnsiTheme="majorBidi" w:cstheme="majorBidi"/>
                <w:color w:val="000000"/>
                <w:sz w:val="24"/>
                <w:szCs w:val="24"/>
              </w:rPr>
              <w:t>WD</w:t>
            </w:r>
          </w:p>
        </w:tc>
        <w:tc>
          <w:tcPr>
            <w:tcW w:w="1686" w:type="dxa"/>
            <w:shd w:val="clear" w:color="auto" w:fill="auto"/>
          </w:tcPr>
          <w:p w:rsidR="00FB6458" w:rsidRPr="00FB6458" w:rsidRDefault="00FB6458" w:rsidP="00FB6458">
            <w:pPr>
              <w:pStyle w:val="Tabletext"/>
              <w:rPr>
                <w:rFonts w:asciiTheme="majorBidi" w:hAnsiTheme="majorBidi" w:cstheme="majorBidi"/>
                <w:sz w:val="24"/>
                <w:szCs w:val="24"/>
              </w:rPr>
            </w:pPr>
          </w:p>
        </w:tc>
      </w:tr>
      <w:tr w:rsidR="00FB6458" w:rsidRPr="00FB6458" w:rsidTr="00CA209B">
        <w:trPr>
          <w:jc w:val="center"/>
        </w:trPr>
        <w:tc>
          <w:tcPr>
            <w:tcW w:w="2831" w:type="dxa"/>
            <w:shd w:val="clear" w:color="auto" w:fill="auto"/>
          </w:tcPr>
          <w:p w:rsidR="00FB6458" w:rsidRPr="00FB6458" w:rsidRDefault="00FB6458" w:rsidP="00FB6458">
            <w:pPr>
              <w:pStyle w:val="Tabletext"/>
              <w:rPr>
                <w:rFonts w:asciiTheme="majorBidi" w:hAnsiTheme="majorBidi" w:cstheme="majorBidi"/>
                <w:sz w:val="24"/>
                <w:szCs w:val="24"/>
              </w:rPr>
            </w:pPr>
            <w:r w:rsidRPr="00FB6458">
              <w:rPr>
                <w:rFonts w:asciiTheme="majorBidi" w:eastAsia="Times New Roman" w:hAnsiTheme="majorBidi" w:cstheme="majorBidi"/>
                <w:color w:val="000000"/>
                <w:sz w:val="24"/>
                <w:szCs w:val="24"/>
              </w:rPr>
              <w:t>ISO/IEC NP 30101</w:t>
            </w:r>
          </w:p>
        </w:tc>
        <w:tc>
          <w:tcPr>
            <w:tcW w:w="3641" w:type="dxa"/>
            <w:shd w:val="clear" w:color="auto" w:fill="auto"/>
          </w:tcPr>
          <w:p w:rsidR="00FB6458" w:rsidRPr="00FB6458" w:rsidRDefault="00FB6458" w:rsidP="00CA209B">
            <w:pPr>
              <w:pStyle w:val="Tabletext"/>
              <w:rPr>
                <w:rFonts w:asciiTheme="majorBidi" w:eastAsia="Times New Roman" w:hAnsiTheme="majorBidi" w:cstheme="majorBidi"/>
                <w:sz w:val="24"/>
                <w:szCs w:val="24"/>
              </w:rPr>
            </w:pPr>
            <w:r w:rsidRPr="00FB6458">
              <w:rPr>
                <w:rFonts w:asciiTheme="majorBidi" w:eastAsia="Times New Roman" w:hAnsiTheme="majorBidi" w:cstheme="majorBidi"/>
                <w:color w:val="000000"/>
                <w:sz w:val="24"/>
                <w:szCs w:val="24"/>
              </w:rPr>
              <w:t>Sensor Network and its Interface for</w:t>
            </w:r>
            <w:r w:rsidR="00CA209B">
              <w:rPr>
                <w:rFonts w:asciiTheme="majorBidi" w:eastAsia="Times New Roman" w:hAnsiTheme="majorBidi" w:cstheme="majorBidi"/>
                <w:color w:val="000000"/>
                <w:sz w:val="24"/>
                <w:szCs w:val="24"/>
              </w:rPr>
              <w:t xml:space="preserve"> </w:t>
            </w:r>
            <w:r w:rsidRPr="00FB6458">
              <w:rPr>
                <w:rFonts w:asciiTheme="majorBidi" w:eastAsia="Times New Roman" w:hAnsiTheme="majorBidi" w:cstheme="majorBidi"/>
                <w:color w:val="000000"/>
                <w:sz w:val="24"/>
                <w:szCs w:val="24"/>
              </w:rPr>
              <w:t>Smart Grid System</w:t>
            </w:r>
          </w:p>
        </w:tc>
        <w:tc>
          <w:tcPr>
            <w:tcW w:w="1276" w:type="dxa"/>
            <w:shd w:val="clear" w:color="auto" w:fill="auto"/>
          </w:tcPr>
          <w:p w:rsidR="00FB6458" w:rsidRPr="00FB6458" w:rsidRDefault="00FB6458" w:rsidP="00CA209B">
            <w:pPr>
              <w:pStyle w:val="Tabletext"/>
              <w:jc w:val="center"/>
              <w:rPr>
                <w:rFonts w:asciiTheme="majorBidi" w:hAnsiTheme="majorBidi" w:cstheme="majorBidi"/>
                <w:sz w:val="24"/>
                <w:szCs w:val="24"/>
              </w:rPr>
            </w:pPr>
            <w:r w:rsidRPr="00FB6458">
              <w:rPr>
                <w:rFonts w:asciiTheme="majorBidi" w:eastAsia="Times New Roman" w:hAnsiTheme="majorBidi" w:cstheme="majorBidi"/>
                <w:color w:val="000000"/>
                <w:sz w:val="24"/>
                <w:szCs w:val="24"/>
              </w:rPr>
              <w:t>NP</w:t>
            </w:r>
            <w:r w:rsidR="00CA209B">
              <w:rPr>
                <w:rFonts w:asciiTheme="majorBidi" w:eastAsia="Times New Roman" w:hAnsiTheme="majorBidi" w:cstheme="majorBidi"/>
                <w:color w:val="000000"/>
                <w:sz w:val="24"/>
                <w:szCs w:val="24"/>
              </w:rPr>
              <w:t xml:space="preserve"> </w:t>
            </w:r>
            <w:r w:rsidRPr="00FB6458">
              <w:rPr>
                <w:rFonts w:asciiTheme="majorBidi" w:eastAsia="MS Mincho" w:hAnsiTheme="majorBidi" w:cstheme="majorBidi"/>
                <w:color w:val="000000"/>
                <w:sz w:val="24"/>
                <w:szCs w:val="24"/>
                <w:lang w:eastAsia="ja-JP"/>
              </w:rPr>
              <w:t>Approved</w:t>
            </w:r>
          </w:p>
        </w:tc>
        <w:tc>
          <w:tcPr>
            <w:tcW w:w="1686" w:type="dxa"/>
            <w:shd w:val="clear" w:color="auto" w:fill="auto"/>
          </w:tcPr>
          <w:p w:rsidR="00FB6458" w:rsidRPr="00FB6458" w:rsidRDefault="00FB6458" w:rsidP="00FB6458">
            <w:pPr>
              <w:pStyle w:val="Tabletext"/>
              <w:rPr>
                <w:rFonts w:asciiTheme="majorBidi" w:hAnsiTheme="majorBidi" w:cstheme="majorBidi"/>
                <w:sz w:val="24"/>
                <w:szCs w:val="24"/>
              </w:rPr>
            </w:pPr>
          </w:p>
        </w:tc>
      </w:tr>
    </w:tbl>
    <w:p w:rsidR="00FB6458" w:rsidRPr="00FB6458" w:rsidRDefault="00FB6458" w:rsidP="00FB6458">
      <w:pPr>
        <w:rPr>
          <w:rFonts w:asciiTheme="majorBidi" w:hAnsiTheme="majorBidi" w:cstheme="majorBidi"/>
          <w:szCs w:val="24"/>
        </w:rPr>
      </w:pPr>
    </w:p>
    <w:p w:rsidR="00FB6458" w:rsidRPr="00FB6458" w:rsidRDefault="00FB6458" w:rsidP="00CA209B">
      <w:pPr>
        <w:rPr>
          <w:rFonts w:asciiTheme="majorBidi" w:hAnsiTheme="majorBidi" w:cstheme="majorBidi"/>
          <w:color w:val="000000"/>
          <w:szCs w:val="24"/>
        </w:rPr>
      </w:pPr>
      <w:r w:rsidRPr="00FB6458">
        <w:rPr>
          <w:rFonts w:asciiTheme="majorBidi" w:hAnsiTheme="majorBidi" w:cstheme="majorBidi"/>
          <w:color w:val="000000"/>
          <w:szCs w:val="24"/>
        </w:rPr>
        <w:t>At its 2nd meeting, JTC 1/WG 7 appointed Sangkeun YOO (</w:t>
      </w:r>
      <w:r w:rsidRPr="00FB6458">
        <w:rPr>
          <w:rFonts w:asciiTheme="majorBidi" w:hAnsiTheme="majorBidi" w:cstheme="majorBidi"/>
          <w:color w:val="0000FF"/>
          <w:szCs w:val="24"/>
        </w:rPr>
        <w:t>lobbi@etri.re.kr</w:t>
      </w:r>
      <w:r w:rsidRPr="00FB6458">
        <w:rPr>
          <w:rFonts w:asciiTheme="majorBidi" w:hAnsiTheme="majorBidi" w:cstheme="majorBidi"/>
          <w:color w:val="000000"/>
          <w:szCs w:val="24"/>
        </w:rPr>
        <w:t>) as the liaison</w:t>
      </w:r>
      <w:r w:rsidR="00CA209B">
        <w:rPr>
          <w:rFonts w:asciiTheme="majorBidi" w:hAnsiTheme="majorBidi" w:cstheme="majorBidi"/>
          <w:color w:val="000000"/>
          <w:szCs w:val="24"/>
        </w:rPr>
        <w:t xml:space="preserve"> </w:t>
      </w:r>
      <w:r w:rsidRPr="00FB6458">
        <w:rPr>
          <w:rFonts w:asciiTheme="majorBidi" w:hAnsiTheme="majorBidi" w:cstheme="majorBidi"/>
          <w:color w:val="000000"/>
          <w:szCs w:val="24"/>
        </w:rPr>
        <w:t>representative to ITU-T SG16 and JTC 1 will be confirming this appointment.</w:t>
      </w:r>
    </w:p>
    <w:p w:rsidR="00FB6458" w:rsidRPr="00FB6458" w:rsidRDefault="00FB6458" w:rsidP="00CA209B">
      <w:pPr>
        <w:rPr>
          <w:rFonts w:asciiTheme="majorBidi" w:hAnsiTheme="majorBidi" w:cstheme="majorBidi"/>
          <w:szCs w:val="24"/>
        </w:rPr>
      </w:pPr>
      <w:r w:rsidRPr="00FB6458">
        <w:rPr>
          <w:rFonts w:asciiTheme="majorBidi" w:hAnsiTheme="majorBidi" w:cstheme="majorBidi"/>
          <w:color w:val="000000"/>
          <w:szCs w:val="24"/>
        </w:rPr>
        <w:t>The 3rd meeting of JTC 1/WG 7 will be held on 28 March – 1 April 2011 in Sophia Antipolis,</w:t>
      </w:r>
      <w:r w:rsidR="00CA209B">
        <w:rPr>
          <w:rFonts w:asciiTheme="majorBidi" w:hAnsiTheme="majorBidi" w:cstheme="majorBidi"/>
          <w:color w:val="000000"/>
          <w:szCs w:val="24"/>
        </w:rPr>
        <w:t xml:space="preserve"> </w:t>
      </w:r>
      <w:r w:rsidRPr="00FB6458">
        <w:rPr>
          <w:rFonts w:asciiTheme="majorBidi" w:hAnsiTheme="majorBidi" w:cstheme="majorBidi"/>
          <w:color w:val="000000"/>
          <w:szCs w:val="24"/>
        </w:rPr>
        <w:t>France and representatives from ITU-T SG16 are encouraged to present their sensor network</w:t>
      </w:r>
      <w:r>
        <w:rPr>
          <w:rFonts w:asciiTheme="majorBidi" w:hAnsiTheme="majorBidi" w:cstheme="majorBidi"/>
          <w:color w:val="000000"/>
          <w:szCs w:val="24"/>
        </w:rPr>
        <w:t xml:space="preserve"> </w:t>
      </w:r>
      <w:r w:rsidRPr="00FB6458">
        <w:rPr>
          <w:rFonts w:asciiTheme="majorBidi" w:hAnsiTheme="majorBidi" w:cstheme="majorBidi"/>
          <w:color w:val="000000"/>
          <w:szCs w:val="24"/>
        </w:rPr>
        <w:t>related</w:t>
      </w:r>
      <w:r w:rsidR="00CA209B">
        <w:rPr>
          <w:rFonts w:asciiTheme="majorBidi" w:hAnsiTheme="majorBidi" w:cstheme="majorBidi"/>
          <w:color w:val="000000"/>
          <w:szCs w:val="24"/>
        </w:rPr>
        <w:t xml:space="preserve"> </w:t>
      </w:r>
      <w:r w:rsidRPr="00FB6458">
        <w:rPr>
          <w:rFonts w:asciiTheme="majorBidi" w:hAnsiTheme="majorBidi" w:cstheme="majorBidi"/>
          <w:color w:val="000000"/>
          <w:szCs w:val="24"/>
        </w:rPr>
        <w:t>activities at this meeting. If you intend to attend this meeting, please contact JTC 1/WG</w:t>
      </w:r>
      <w:r w:rsidR="003E6BB4">
        <w:rPr>
          <w:rFonts w:asciiTheme="majorBidi" w:hAnsiTheme="majorBidi" w:cstheme="majorBidi"/>
          <w:color w:val="000000"/>
          <w:szCs w:val="24"/>
        </w:rPr>
        <w:t xml:space="preserve"> </w:t>
      </w:r>
      <w:r w:rsidRPr="00FB6458">
        <w:rPr>
          <w:rFonts w:asciiTheme="majorBidi" w:hAnsiTheme="majorBidi" w:cstheme="majorBidi"/>
          <w:color w:val="000000"/>
          <w:szCs w:val="24"/>
        </w:rPr>
        <w:t>7 Secretariat for further information.</w:t>
      </w:r>
    </w:p>
    <w:p w:rsidR="00DB30DD" w:rsidRPr="00FB6458" w:rsidRDefault="00DB30DD" w:rsidP="001A4BD6">
      <w:pPr>
        <w:pStyle w:val="CM9"/>
        <w:spacing w:before="120" w:after="120" w:line="0" w:lineRule="atLeast"/>
        <w:ind w:right="380"/>
        <w:rPr>
          <w:rFonts w:asciiTheme="majorBidi" w:hAnsiTheme="majorBidi" w:cstheme="majorBidi"/>
        </w:rPr>
      </w:pPr>
    </w:p>
    <w:p w:rsidR="00E23511" w:rsidRPr="00FB6458" w:rsidRDefault="00140B5C" w:rsidP="00140B5C">
      <w:pPr>
        <w:jc w:val="center"/>
        <w:rPr>
          <w:rFonts w:asciiTheme="majorBidi" w:hAnsiTheme="majorBidi" w:cstheme="majorBidi"/>
          <w:szCs w:val="24"/>
        </w:rPr>
      </w:pPr>
      <w:r w:rsidRPr="00FB6458">
        <w:rPr>
          <w:rFonts w:asciiTheme="majorBidi" w:hAnsiTheme="majorBidi" w:cstheme="majorBidi"/>
          <w:szCs w:val="24"/>
        </w:rPr>
        <w:t>___________</w:t>
      </w:r>
      <w:r w:rsidR="00785906" w:rsidRPr="00FB6458">
        <w:rPr>
          <w:rFonts w:asciiTheme="majorBidi" w:hAnsiTheme="majorBidi" w:cstheme="majorBidi"/>
          <w:szCs w:val="24"/>
        </w:rPr>
        <w:t>___</w:t>
      </w:r>
      <w:r w:rsidRPr="00FB6458">
        <w:rPr>
          <w:rFonts w:asciiTheme="majorBidi" w:hAnsiTheme="majorBidi" w:cstheme="majorBidi"/>
          <w:szCs w:val="24"/>
        </w:rPr>
        <w:t>____</w:t>
      </w:r>
    </w:p>
    <w:sectPr w:rsidR="00E23511" w:rsidRPr="00FB6458" w:rsidSect="00DB05DC">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736" w:rsidRDefault="00062736" w:rsidP="009F5CAB">
      <w:r>
        <w:separator/>
      </w:r>
    </w:p>
  </w:endnote>
  <w:endnote w:type="continuationSeparator" w:id="0">
    <w:p w:rsidR="00062736" w:rsidRDefault="00062736"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8D2448" w:rsidRPr="00DB05D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8D2448" w:rsidRPr="00DB05DC" w:rsidRDefault="008D2448" w:rsidP="00DB05DC">
          <w:pPr>
            <w:spacing w:before="0"/>
            <w:rPr>
              <w:sz w:val="18"/>
            </w:rPr>
          </w:pPr>
          <w:r w:rsidRPr="00DB05DC">
            <w:rPr>
              <w:b/>
              <w:bCs/>
              <w:sz w:val="18"/>
            </w:rPr>
            <w:t>Attention:</w:t>
          </w:r>
          <w:r w:rsidRPr="00DB05DC">
            <w:rPr>
              <w:sz w:val="18"/>
            </w:rPr>
            <w:t xml:space="preserve"> This is not a publication made available to the public, but </w:t>
          </w:r>
          <w:r w:rsidRPr="00DB05DC">
            <w:rPr>
              <w:b/>
              <w:bCs/>
              <w:sz w:val="18"/>
            </w:rPr>
            <w:t>an internal ITU-T Document</w:t>
          </w:r>
          <w:r w:rsidRPr="00DB05D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D2448" w:rsidRPr="00DB05DC" w:rsidRDefault="008D2448" w:rsidP="00DB05D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736" w:rsidRDefault="00062736" w:rsidP="009F5CAB">
      <w:r>
        <w:separator/>
      </w:r>
    </w:p>
  </w:footnote>
  <w:footnote w:type="continuationSeparator" w:id="0">
    <w:p w:rsidR="00062736" w:rsidRDefault="00062736"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448" w:rsidRPr="00DB05DC" w:rsidRDefault="008D2448" w:rsidP="00DB05DC">
    <w:pPr>
      <w:pStyle w:val="Header"/>
    </w:pPr>
    <w:r w:rsidRPr="00DB05DC">
      <w:t xml:space="preserve">- </w:t>
    </w:r>
    <w:r w:rsidR="00062736">
      <w:fldChar w:fldCharType="begin"/>
    </w:r>
    <w:r w:rsidR="00062736">
      <w:instrText xml:space="preserve"> PAGE  \* MERGEFORMAT </w:instrText>
    </w:r>
    <w:r w:rsidR="00062736">
      <w:fldChar w:fldCharType="separate"/>
    </w:r>
    <w:r w:rsidR="0068738B">
      <w:rPr>
        <w:noProof/>
      </w:rPr>
      <w:t>2</w:t>
    </w:r>
    <w:r w:rsidR="00062736">
      <w:rPr>
        <w:noProof/>
      </w:rPr>
      <w:fldChar w:fldCharType="end"/>
    </w:r>
    <w:r w:rsidRPr="00DB05DC">
      <w:t xml:space="preserve"> -</w:t>
    </w:r>
  </w:p>
  <w:p w:rsidR="008D2448" w:rsidRPr="00DB05DC" w:rsidRDefault="008D2448" w:rsidP="00FB6458">
    <w:pPr>
      <w:pStyle w:val="Header"/>
      <w:spacing w:after="240"/>
    </w:pPr>
    <w:r w:rsidRPr="00DB05DC">
      <w:t xml:space="preserve">TD </w:t>
    </w:r>
    <w:r w:rsidR="00FB6458">
      <w:t>307</w:t>
    </w:r>
    <w:r w:rsidRPr="00DB05DC">
      <w:t xml:space="preserve">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EC12DE"/>
    <w:multiLevelType w:val="hybridMultilevel"/>
    <w:tmpl w:val="694C114A"/>
    <w:lvl w:ilvl="0" w:tplc="8A30F150">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4591"/>
    <w:multiLevelType w:val="hybridMultilevel"/>
    <w:tmpl w:val="1D18676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1C982801"/>
    <w:multiLevelType w:val="hybridMultilevel"/>
    <w:tmpl w:val="66262D88"/>
    <w:lvl w:ilvl="0" w:tplc="3E74631C">
      <w:start w:val="1"/>
      <w:numFmt w:val="decimal"/>
      <w:lvlText w:val="%1."/>
      <w:lvlJc w:val="left"/>
      <w:pPr>
        <w:tabs>
          <w:tab w:val="num" w:pos="720"/>
        </w:tabs>
        <w:ind w:left="720" w:hanging="360"/>
      </w:pPr>
      <w:rPr>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2D18A7"/>
    <w:multiLevelType w:val="hybridMultilevel"/>
    <w:tmpl w:val="E34ECDD0"/>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42B37D3C"/>
    <w:multiLevelType w:val="hybridMultilevel"/>
    <w:tmpl w:val="ADFAC840"/>
    <w:lvl w:ilvl="0" w:tplc="C73CF12C">
      <w:start w:val="1"/>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3A009F2"/>
    <w:multiLevelType w:val="hybridMultilevel"/>
    <w:tmpl w:val="84902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F907356"/>
    <w:multiLevelType w:val="hybridMultilevel"/>
    <w:tmpl w:val="FB489C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A70968"/>
    <w:multiLevelType w:val="hybridMultilevel"/>
    <w:tmpl w:val="287C872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87A2878"/>
    <w:multiLevelType w:val="hybridMultilevel"/>
    <w:tmpl w:val="569CF592"/>
    <w:lvl w:ilvl="0" w:tplc="0409000F">
      <w:start w:val="1"/>
      <w:numFmt w:val="decimal"/>
      <w:lvlText w:val="%1."/>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5"/>
  </w:num>
  <w:num w:numId="8">
    <w:abstractNumId w:val="2"/>
  </w:num>
  <w:num w:numId="9">
    <w:abstractNumId w:val="8"/>
  </w:num>
  <w:num w:numId="10">
    <w:abstractNumId w:val="6"/>
  </w:num>
  <w:num w:numId="11">
    <w:abstractNumId w:val="4"/>
  </w:num>
  <w:num w:numId="12">
    <w:abstractNumId w:val="7"/>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F5CAB"/>
    <w:rsid w:val="000152C7"/>
    <w:rsid w:val="00025445"/>
    <w:rsid w:val="00031BF8"/>
    <w:rsid w:val="000530F8"/>
    <w:rsid w:val="000548CE"/>
    <w:rsid w:val="00062736"/>
    <w:rsid w:val="00066AE9"/>
    <w:rsid w:val="000671C3"/>
    <w:rsid w:val="000725BB"/>
    <w:rsid w:val="00093CA2"/>
    <w:rsid w:val="000D43D7"/>
    <w:rsid w:val="000E30B9"/>
    <w:rsid w:val="00100CC3"/>
    <w:rsid w:val="00104F44"/>
    <w:rsid w:val="00130CFB"/>
    <w:rsid w:val="00140B5C"/>
    <w:rsid w:val="001A4BD6"/>
    <w:rsid w:val="001B73DF"/>
    <w:rsid w:val="00213290"/>
    <w:rsid w:val="00224559"/>
    <w:rsid w:val="00226033"/>
    <w:rsid w:val="00235432"/>
    <w:rsid w:val="002A4B15"/>
    <w:rsid w:val="002E63A9"/>
    <w:rsid w:val="002F5183"/>
    <w:rsid w:val="003478E6"/>
    <w:rsid w:val="003725E1"/>
    <w:rsid w:val="00373E6E"/>
    <w:rsid w:val="003765D9"/>
    <w:rsid w:val="003869CD"/>
    <w:rsid w:val="003941DB"/>
    <w:rsid w:val="0039615D"/>
    <w:rsid w:val="003A5002"/>
    <w:rsid w:val="003B063F"/>
    <w:rsid w:val="003C3562"/>
    <w:rsid w:val="003C4093"/>
    <w:rsid w:val="003D3378"/>
    <w:rsid w:val="003E6BB4"/>
    <w:rsid w:val="003E7181"/>
    <w:rsid w:val="004011B4"/>
    <w:rsid w:val="00407845"/>
    <w:rsid w:val="004307DB"/>
    <w:rsid w:val="00466441"/>
    <w:rsid w:val="00482AA0"/>
    <w:rsid w:val="00491883"/>
    <w:rsid w:val="004A016F"/>
    <w:rsid w:val="004B2ABE"/>
    <w:rsid w:val="004F6D0F"/>
    <w:rsid w:val="00515BA3"/>
    <w:rsid w:val="00550A10"/>
    <w:rsid w:val="0055294C"/>
    <w:rsid w:val="005C5C01"/>
    <w:rsid w:val="005D0C5B"/>
    <w:rsid w:val="005D2538"/>
    <w:rsid w:val="006018D0"/>
    <w:rsid w:val="0061631B"/>
    <w:rsid w:val="00630576"/>
    <w:rsid w:val="00642121"/>
    <w:rsid w:val="0068738B"/>
    <w:rsid w:val="006B30EB"/>
    <w:rsid w:val="006E33D3"/>
    <w:rsid w:val="006F23CD"/>
    <w:rsid w:val="0070328D"/>
    <w:rsid w:val="00740EB9"/>
    <w:rsid w:val="00785906"/>
    <w:rsid w:val="00791E81"/>
    <w:rsid w:val="007B2934"/>
    <w:rsid w:val="007B7CBB"/>
    <w:rsid w:val="007C281F"/>
    <w:rsid w:val="007C678C"/>
    <w:rsid w:val="007E00B4"/>
    <w:rsid w:val="007E3653"/>
    <w:rsid w:val="0085069F"/>
    <w:rsid w:val="0088462D"/>
    <w:rsid w:val="0088496A"/>
    <w:rsid w:val="008D2448"/>
    <w:rsid w:val="008E0740"/>
    <w:rsid w:val="008F47DE"/>
    <w:rsid w:val="0090512E"/>
    <w:rsid w:val="0097378B"/>
    <w:rsid w:val="009D7B51"/>
    <w:rsid w:val="009F3813"/>
    <w:rsid w:val="009F5CAB"/>
    <w:rsid w:val="00A2666D"/>
    <w:rsid w:val="00A912A2"/>
    <w:rsid w:val="00AF6473"/>
    <w:rsid w:val="00B0610F"/>
    <w:rsid w:val="00B136FC"/>
    <w:rsid w:val="00B41999"/>
    <w:rsid w:val="00B8042B"/>
    <w:rsid w:val="00B92870"/>
    <w:rsid w:val="00BC2C30"/>
    <w:rsid w:val="00BE1D0C"/>
    <w:rsid w:val="00C16FB3"/>
    <w:rsid w:val="00C37713"/>
    <w:rsid w:val="00C41A22"/>
    <w:rsid w:val="00C8345F"/>
    <w:rsid w:val="00C955F2"/>
    <w:rsid w:val="00CA209B"/>
    <w:rsid w:val="00CC0C53"/>
    <w:rsid w:val="00CC5757"/>
    <w:rsid w:val="00D019FD"/>
    <w:rsid w:val="00D24045"/>
    <w:rsid w:val="00D32738"/>
    <w:rsid w:val="00D342D1"/>
    <w:rsid w:val="00D57A1F"/>
    <w:rsid w:val="00D80CD6"/>
    <w:rsid w:val="00D855E3"/>
    <w:rsid w:val="00DB05DC"/>
    <w:rsid w:val="00DB30DD"/>
    <w:rsid w:val="00DD3634"/>
    <w:rsid w:val="00DD77CF"/>
    <w:rsid w:val="00DF7043"/>
    <w:rsid w:val="00E135BB"/>
    <w:rsid w:val="00E15F28"/>
    <w:rsid w:val="00E23511"/>
    <w:rsid w:val="00E44298"/>
    <w:rsid w:val="00E64BE9"/>
    <w:rsid w:val="00E90539"/>
    <w:rsid w:val="00E96264"/>
    <w:rsid w:val="00EB13A9"/>
    <w:rsid w:val="00EC0D3D"/>
    <w:rsid w:val="00EC7D72"/>
    <w:rsid w:val="00F06E70"/>
    <w:rsid w:val="00F42F75"/>
    <w:rsid w:val="00F53E0F"/>
    <w:rsid w:val="00F66A29"/>
    <w:rsid w:val="00FA0647"/>
    <w:rsid w:val="00FB6458"/>
    <w:rsid w:val="00FE60FE"/>
    <w:rsid w:val="00FE72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A2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EC7D72"/>
    <w:pPr>
      <w:keepNext/>
      <w:keepLines/>
      <w:spacing w:before="360"/>
      <w:ind w:left="794" w:hanging="794"/>
      <w:outlineLvl w:val="0"/>
    </w:pPr>
    <w:rPr>
      <w:b/>
    </w:rPr>
  </w:style>
  <w:style w:type="paragraph" w:styleId="Heading2">
    <w:name w:val="heading 2"/>
    <w:basedOn w:val="Heading1"/>
    <w:next w:val="Normal"/>
    <w:qFormat/>
    <w:rsid w:val="00EC7D72"/>
    <w:pPr>
      <w:spacing w:before="240"/>
      <w:outlineLvl w:val="1"/>
    </w:pPr>
  </w:style>
  <w:style w:type="paragraph" w:styleId="Heading3">
    <w:name w:val="heading 3"/>
    <w:basedOn w:val="Heading1"/>
    <w:next w:val="Normal"/>
    <w:qFormat/>
    <w:rsid w:val="00EC7D72"/>
    <w:pPr>
      <w:spacing w:before="160"/>
      <w:outlineLvl w:val="2"/>
    </w:pPr>
  </w:style>
  <w:style w:type="paragraph" w:styleId="Heading4">
    <w:name w:val="heading 4"/>
    <w:basedOn w:val="Heading3"/>
    <w:next w:val="Normal"/>
    <w:qFormat/>
    <w:rsid w:val="00EC7D72"/>
    <w:pPr>
      <w:tabs>
        <w:tab w:val="clear" w:pos="794"/>
        <w:tab w:val="left" w:pos="1021"/>
      </w:tabs>
      <w:ind w:left="1021" w:hanging="1021"/>
      <w:outlineLvl w:val="3"/>
    </w:pPr>
  </w:style>
  <w:style w:type="paragraph" w:styleId="Heading5">
    <w:name w:val="heading 5"/>
    <w:basedOn w:val="Heading4"/>
    <w:next w:val="Normal"/>
    <w:qFormat/>
    <w:rsid w:val="00EC7D72"/>
    <w:pPr>
      <w:outlineLvl w:val="4"/>
    </w:pPr>
  </w:style>
  <w:style w:type="paragraph" w:styleId="Heading6">
    <w:name w:val="heading 6"/>
    <w:basedOn w:val="Heading4"/>
    <w:next w:val="Normal"/>
    <w:qFormat/>
    <w:rsid w:val="00EC7D72"/>
    <w:pPr>
      <w:tabs>
        <w:tab w:val="clear" w:pos="1021"/>
        <w:tab w:val="clear" w:pos="1191"/>
      </w:tabs>
      <w:ind w:left="1588" w:hanging="1588"/>
      <w:outlineLvl w:val="5"/>
    </w:pPr>
  </w:style>
  <w:style w:type="paragraph" w:styleId="Heading7">
    <w:name w:val="heading 7"/>
    <w:basedOn w:val="Heading6"/>
    <w:next w:val="Normal"/>
    <w:qFormat/>
    <w:rsid w:val="00EC7D72"/>
    <w:pPr>
      <w:outlineLvl w:val="6"/>
    </w:pPr>
  </w:style>
  <w:style w:type="paragraph" w:styleId="Heading8">
    <w:name w:val="heading 8"/>
    <w:basedOn w:val="Heading6"/>
    <w:next w:val="Normal"/>
    <w:qFormat/>
    <w:rsid w:val="00EC7D72"/>
    <w:pPr>
      <w:outlineLvl w:val="7"/>
    </w:pPr>
  </w:style>
  <w:style w:type="paragraph" w:styleId="Heading9">
    <w:name w:val="heading 9"/>
    <w:basedOn w:val="Heading6"/>
    <w:next w:val="Normal"/>
    <w:qFormat/>
    <w:rsid w:val="00EC7D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C7D72"/>
    <w:pPr>
      <w:keepNext/>
      <w:keepLines/>
      <w:spacing w:before="480"/>
      <w:jc w:val="center"/>
    </w:pPr>
    <w:rPr>
      <w:b/>
      <w:sz w:val="28"/>
    </w:rPr>
  </w:style>
  <w:style w:type="character" w:customStyle="1" w:styleId="Appdef">
    <w:name w:val="App_def"/>
    <w:basedOn w:val="DefaultParagraphFont"/>
    <w:rsid w:val="00EC7D72"/>
    <w:rPr>
      <w:rFonts w:ascii="Times New Roman" w:hAnsi="Times New Roman"/>
      <w:b/>
    </w:rPr>
  </w:style>
  <w:style w:type="character" w:customStyle="1" w:styleId="Appref">
    <w:name w:val="App_ref"/>
    <w:basedOn w:val="DefaultParagraphFont"/>
    <w:rsid w:val="00EC7D72"/>
  </w:style>
  <w:style w:type="paragraph" w:customStyle="1" w:styleId="AppendixNotitle">
    <w:name w:val="Appendix_No &amp; title"/>
    <w:basedOn w:val="AnnexNotitle"/>
    <w:next w:val="Normal"/>
    <w:rsid w:val="00EC7D72"/>
  </w:style>
  <w:style w:type="character" w:customStyle="1" w:styleId="Artdef">
    <w:name w:val="Art_def"/>
    <w:basedOn w:val="DefaultParagraphFont"/>
    <w:rsid w:val="00EC7D72"/>
    <w:rPr>
      <w:rFonts w:ascii="Times New Roman" w:hAnsi="Times New Roman"/>
      <w:b/>
    </w:rPr>
  </w:style>
  <w:style w:type="paragraph" w:customStyle="1" w:styleId="Artheading">
    <w:name w:val="Art_heading"/>
    <w:basedOn w:val="Normal"/>
    <w:next w:val="Normal"/>
    <w:rsid w:val="00EC7D72"/>
    <w:pPr>
      <w:spacing w:before="480"/>
      <w:jc w:val="center"/>
    </w:pPr>
    <w:rPr>
      <w:b/>
      <w:sz w:val="28"/>
    </w:rPr>
  </w:style>
  <w:style w:type="paragraph" w:customStyle="1" w:styleId="ArtNo">
    <w:name w:val="Art_No"/>
    <w:basedOn w:val="Normal"/>
    <w:next w:val="Normal"/>
    <w:rsid w:val="00EC7D72"/>
    <w:pPr>
      <w:keepNext/>
      <w:keepLines/>
      <w:spacing w:before="480"/>
      <w:jc w:val="center"/>
    </w:pPr>
    <w:rPr>
      <w:caps/>
      <w:sz w:val="28"/>
    </w:rPr>
  </w:style>
  <w:style w:type="character" w:customStyle="1" w:styleId="Artref">
    <w:name w:val="Art_ref"/>
    <w:basedOn w:val="DefaultParagraphFont"/>
    <w:rsid w:val="00EC7D72"/>
  </w:style>
  <w:style w:type="paragraph" w:customStyle="1" w:styleId="Arttitle">
    <w:name w:val="Art_title"/>
    <w:basedOn w:val="Normal"/>
    <w:next w:val="Normal"/>
    <w:rsid w:val="00EC7D72"/>
    <w:pPr>
      <w:keepNext/>
      <w:keepLines/>
      <w:spacing w:before="240"/>
      <w:jc w:val="center"/>
    </w:pPr>
    <w:rPr>
      <w:b/>
      <w:sz w:val="28"/>
    </w:rPr>
  </w:style>
  <w:style w:type="paragraph" w:customStyle="1" w:styleId="ASN1">
    <w:name w:val="ASN.1"/>
    <w:basedOn w:val="Normal"/>
    <w:rsid w:val="00EC7D7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C7D72"/>
    <w:pPr>
      <w:keepNext/>
      <w:keepLines/>
      <w:spacing w:before="160"/>
      <w:ind w:left="794"/>
    </w:pPr>
    <w:rPr>
      <w:i/>
    </w:rPr>
  </w:style>
  <w:style w:type="paragraph" w:customStyle="1" w:styleId="ChapNo">
    <w:name w:val="Chap_No"/>
    <w:basedOn w:val="Normal"/>
    <w:next w:val="Normal"/>
    <w:rsid w:val="00EC7D72"/>
    <w:pPr>
      <w:keepNext/>
      <w:keepLines/>
      <w:spacing w:before="480"/>
      <w:jc w:val="center"/>
    </w:pPr>
    <w:rPr>
      <w:b/>
      <w:caps/>
      <w:sz w:val="28"/>
    </w:rPr>
  </w:style>
  <w:style w:type="paragraph" w:customStyle="1" w:styleId="Chaptitle">
    <w:name w:val="Chap_title"/>
    <w:basedOn w:val="Normal"/>
    <w:next w:val="Normal"/>
    <w:rsid w:val="00EC7D72"/>
    <w:pPr>
      <w:keepNext/>
      <w:keepLines/>
      <w:spacing w:before="240"/>
      <w:jc w:val="center"/>
    </w:pPr>
    <w:rPr>
      <w:b/>
      <w:sz w:val="28"/>
    </w:rPr>
  </w:style>
  <w:style w:type="character" w:styleId="EndnoteReference">
    <w:name w:val="endnote reference"/>
    <w:basedOn w:val="DefaultParagraphFont"/>
    <w:semiHidden/>
    <w:rsid w:val="00EC7D72"/>
    <w:rPr>
      <w:vertAlign w:val="superscript"/>
    </w:rPr>
  </w:style>
  <w:style w:type="paragraph" w:customStyle="1" w:styleId="enumlev1">
    <w:name w:val="enumlev1"/>
    <w:basedOn w:val="Normal"/>
    <w:rsid w:val="00EC7D72"/>
    <w:pPr>
      <w:spacing w:before="80"/>
      <w:ind w:left="794" w:hanging="794"/>
    </w:pPr>
  </w:style>
  <w:style w:type="paragraph" w:customStyle="1" w:styleId="enumlev2">
    <w:name w:val="enumlev2"/>
    <w:basedOn w:val="enumlev1"/>
    <w:rsid w:val="00EC7D72"/>
    <w:pPr>
      <w:ind w:left="1191" w:hanging="397"/>
    </w:pPr>
  </w:style>
  <w:style w:type="paragraph" w:customStyle="1" w:styleId="enumlev3">
    <w:name w:val="enumlev3"/>
    <w:basedOn w:val="enumlev2"/>
    <w:rsid w:val="00EC7D72"/>
    <w:pPr>
      <w:ind w:left="1588"/>
    </w:pPr>
  </w:style>
  <w:style w:type="paragraph" w:customStyle="1" w:styleId="Equation">
    <w:name w:val="Equation"/>
    <w:basedOn w:val="Normal"/>
    <w:rsid w:val="00EC7D72"/>
    <w:pPr>
      <w:tabs>
        <w:tab w:val="clear" w:pos="1191"/>
        <w:tab w:val="clear" w:pos="1588"/>
        <w:tab w:val="clear" w:pos="1985"/>
        <w:tab w:val="center" w:pos="4820"/>
        <w:tab w:val="right" w:pos="9639"/>
      </w:tabs>
    </w:pPr>
  </w:style>
  <w:style w:type="paragraph" w:customStyle="1" w:styleId="Equationlegend">
    <w:name w:val="Equation_legend"/>
    <w:basedOn w:val="Normal"/>
    <w:rsid w:val="00EC7D72"/>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EC7D72"/>
    <w:pPr>
      <w:keepNext/>
      <w:keepLines/>
      <w:spacing w:before="240" w:after="120"/>
      <w:jc w:val="center"/>
    </w:pPr>
  </w:style>
  <w:style w:type="paragraph" w:customStyle="1" w:styleId="Figurelegend">
    <w:name w:val="Figure_legend"/>
    <w:basedOn w:val="Normal"/>
    <w:rsid w:val="00EC7D72"/>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EC7D72"/>
    <w:pPr>
      <w:keepLines/>
      <w:spacing w:before="240" w:after="120"/>
      <w:jc w:val="center"/>
    </w:pPr>
    <w:rPr>
      <w:b/>
    </w:rPr>
  </w:style>
  <w:style w:type="paragraph" w:customStyle="1" w:styleId="FigureNoBR">
    <w:name w:val="Figure_No_BR"/>
    <w:basedOn w:val="Normal"/>
    <w:next w:val="Normal"/>
    <w:rsid w:val="00EC7D72"/>
    <w:pPr>
      <w:keepNext/>
      <w:keepLines/>
      <w:spacing w:before="480" w:after="120"/>
      <w:jc w:val="center"/>
    </w:pPr>
    <w:rPr>
      <w:caps/>
    </w:rPr>
  </w:style>
  <w:style w:type="paragraph" w:customStyle="1" w:styleId="TabletitleBR">
    <w:name w:val="Table_title_BR"/>
    <w:basedOn w:val="Normal"/>
    <w:next w:val="Normal"/>
    <w:rsid w:val="00EC7D72"/>
    <w:pPr>
      <w:keepNext/>
      <w:keepLines/>
      <w:spacing w:before="0" w:after="120"/>
      <w:jc w:val="center"/>
    </w:pPr>
    <w:rPr>
      <w:b/>
    </w:rPr>
  </w:style>
  <w:style w:type="paragraph" w:customStyle="1" w:styleId="FiguretitleBR">
    <w:name w:val="Figure_title_BR"/>
    <w:basedOn w:val="TabletitleBR"/>
    <w:next w:val="Normal"/>
    <w:rsid w:val="00EC7D72"/>
    <w:pPr>
      <w:keepNext w:val="0"/>
      <w:spacing w:after="480"/>
    </w:pPr>
  </w:style>
  <w:style w:type="paragraph" w:customStyle="1" w:styleId="Figurewithouttitle">
    <w:name w:val="Figure_without_title"/>
    <w:basedOn w:val="Normal"/>
    <w:next w:val="Normal"/>
    <w:rsid w:val="00EC7D72"/>
    <w:pPr>
      <w:keepLines/>
      <w:spacing w:before="240" w:after="120"/>
      <w:jc w:val="center"/>
    </w:pPr>
  </w:style>
  <w:style w:type="paragraph" w:styleId="Footer">
    <w:name w:val="footer"/>
    <w:basedOn w:val="Normal"/>
    <w:rsid w:val="00EC7D72"/>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EC7D72"/>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EC7D72"/>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EC7D72"/>
    <w:rPr>
      <w:position w:val="6"/>
      <w:sz w:val="18"/>
    </w:rPr>
  </w:style>
  <w:style w:type="paragraph" w:customStyle="1" w:styleId="Note">
    <w:name w:val="Note"/>
    <w:basedOn w:val="Normal"/>
    <w:rsid w:val="00EC7D72"/>
    <w:pPr>
      <w:spacing w:before="80"/>
    </w:pPr>
  </w:style>
  <w:style w:type="paragraph" w:styleId="FootnoteText">
    <w:name w:val="footnote text"/>
    <w:basedOn w:val="Note"/>
    <w:semiHidden/>
    <w:rsid w:val="00EC7D72"/>
    <w:pPr>
      <w:keepLines/>
      <w:tabs>
        <w:tab w:val="left" w:pos="255"/>
      </w:tabs>
      <w:ind w:left="255" w:hanging="255"/>
    </w:pPr>
  </w:style>
  <w:style w:type="paragraph" w:customStyle="1" w:styleId="Formal">
    <w:name w:val="Formal"/>
    <w:basedOn w:val="ASN1"/>
    <w:rsid w:val="00EC7D72"/>
    <w:rPr>
      <w:b w:val="0"/>
    </w:rPr>
  </w:style>
  <w:style w:type="paragraph" w:styleId="Header">
    <w:name w:val="header"/>
    <w:basedOn w:val="Normal"/>
    <w:rsid w:val="00EC7D72"/>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EC7D72"/>
    <w:pPr>
      <w:keepNext/>
      <w:spacing w:before="160"/>
    </w:pPr>
    <w:rPr>
      <w:b/>
    </w:rPr>
  </w:style>
  <w:style w:type="paragraph" w:customStyle="1" w:styleId="Headingi">
    <w:name w:val="Heading_i"/>
    <w:basedOn w:val="Normal"/>
    <w:next w:val="Normal"/>
    <w:rsid w:val="00EC7D72"/>
    <w:pPr>
      <w:keepNext/>
      <w:spacing w:before="160"/>
    </w:pPr>
    <w:rPr>
      <w:i/>
    </w:rPr>
  </w:style>
  <w:style w:type="paragraph" w:styleId="Index1">
    <w:name w:val="index 1"/>
    <w:basedOn w:val="Normal"/>
    <w:next w:val="Normal"/>
    <w:semiHidden/>
    <w:rsid w:val="00EC7D72"/>
  </w:style>
  <w:style w:type="paragraph" w:styleId="Index2">
    <w:name w:val="index 2"/>
    <w:basedOn w:val="Normal"/>
    <w:next w:val="Normal"/>
    <w:semiHidden/>
    <w:rsid w:val="00EC7D72"/>
    <w:pPr>
      <w:ind w:left="283"/>
    </w:pPr>
  </w:style>
  <w:style w:type="paragraph" w:styleId="Index3">
    <w:name w:val="index 3"/>
    <w:basedOn w:val="Normal"/>
    <w:next w:val="Normal"/>
    <w:semiHidden/>
    <w:rsid w:val="00EC7D72"/>
    <w:pPr>
      <w:ind w:left="566"/>
    </w:pPr>
  </w:style>
  <w:style w:type="paragraph" w:customStyle="1" w:styleId="Normalaftertitle">
    <w:name w:val="Normal_after_title"/>
    <w:basedOn w:val="Normal"/>
    <w:next w:val="Normal"/>
    <w:rsid w:val="00EC7D72"/>
    <w:pPr>
      <w:spacing w:before="360"/>
    </w:pPr>
  </w:style>
  <w:style w:type="character" w:styleId="PageNumber">
    <w:name w:val="page number"/>
    <w:basedOn w:val="DefaultParagraphFont"/>
    <w:rsid w:val="00EC7D72"/>
  </w:style>
  <w:style w:type="paragraph" w:customStyle="1" w:styleId="PartNo">
    <w:name w:val="Part_No"/>
    <w:basedOn w:val="Normal"/>
    <w:next w:val="Normal"/>
    <w:rsid w:val="00EC7D72"/>
    <w:pPr>
      <w:keepNext/>
      <w:keepLines/>
      <w:spacing w:before="480" w:after="80"/>
      <w:jc w:val="center"/>
    </w:pPr>
    <w:rPr>
      <w:caps/>
      <w:sz w:val="28"/>
    </w:rPr>
  </w:style>
  <w:style w:type="paragraph" w:customStyle="1" w:styleId="Partref">
    <w:name w:val="Part_ref"/>
    <w:basedOn w:val="Normal"/>
    <w:next w:val="Normal"/>
    <w:rsid w:val="00EC7D72"/>
    <w:pPr>
      <w:keepNext/>
      <w:keepLines/>
      <w:spacing w:before="280"/>
      <w:jc w:val="center"/>
    </w:pPr>
  </w:style>
  <w:style w:type="paragraph" w:customStyle="1" w:styleId="Parttitle">
    <w:name w:val="Part_title"/>
    <w:basedOn w:val="Normal"/>
    <w:next w:val="Normalaftertitle"/>
    <w:rsid w:val="00EC7D72"/>
    <w:pPr>
      <w:keepNext/>
      <w:keepLines/>
      <w:spacing w:before="240" w:after="280"/>
      <w:jc w:val="center"/>
    </w:pPr>
    <w:rPr>
      <w:b/>
      <w:sz w:val="28"/>
    </w:rPr>
  </w:style>
  <w:style w:type="paragraph" w:customStyle="1" w:styleId="Recdate">
    <w:name w:val="Rec_date"/>
    <w:basedOn w:val="Normal"/>
    <w:next w:val="Normalaftertitle"/>
    <w:rsid w:val="00EC7D72"/>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EC7D72"/>
  </w:style>
  <w:style w:type="paragraph" w:customStyle="1" w:styleId="RecNo">
    <w:name w:val="Rec_No"/>
    <w:basedOn w:val="Normal"/>
    <w:next w:val="Normal"/>
    <w:rsid w:val="00EC7D72"/>
    <w:pPr>
      <w:keepNext/>
      <w:keepLines/>
      <w:spacing w:before="0"/>
    </w:pPr>
    <w:rPr>
      <w:b/>
      <w:sz w:val="28"/>
    </w:rPr>
  </w:style>
  <w:style w:type="paragraph" w:customStyle="1" w:styleId="QuestionNo">
    <w:name w:val="Question_No"/>
    <w:basedOn w:val="RecNo"/>
    <w:next w:val="Normal"/>
    <w:rsid w:val="00EC7D72"/>
  </w:style>
  <w:style w:type="paragraph" w:customStyle="1" w:styleId="RecNoBR">
    <w:name w:val="Rec_No_BR"/>
    <w:basedOn w:val="Normal"/>
    <w:next w:val="Normal"/>
    <w:rsid w:val="00EC7D72"/>
    <w:pPr>
      <w:keepNext/>
      <w:keepLines/>
      <w:spacing w:before="480"/>
      <w:jc w:val="center"/>
    </w:pPr>
    <w:rPr>
      <w:caps/>
      <w:sz w:val="28"/>
    </w:rPr>
  </w:style>
  <w:style w:type="paragraph" w:customStyle="1" w:styleId="QuestionNoBR">
    <w:name w:val="Question_No_BR"/>
    <w:basedOn w:val="RecNoBR"/>
    <w:next w:val="Normal"/>
    <w:rsid w:val="00EC7D72"/>
  </w:style>
  <w:style w:type="paragraph" w:customStyle="1" w:styleId="Recref">
    <w:name w:val="Rec_ref"/>
    <w:basedOn w:val="Normal"/>
    <w:next w:val="Recdate"/>
    <w:rsid w:val="00EC7D72"/>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EC7D72"/>
  </w:style>
  <w:style w:type="paragraph" w:customStyle="1" w:styleId="Rectitle">
    <w:name w:val="Rec_title"/>
    <w:basedOn w:val="Normal"/>
    <w:next w:val="Normalaftertitle"/>
    <w:rsid w:val="00EC7D72"/>
    <w:pPr>
      <w:keepNext/>
      <w:keepLines/>
      <w:spacing w:before="360"/>
      <w:jc w:val="center"/>
    </w:pPr>
    <w:rPr>
      <w:b/>
      <w:sz w:val="28"/>
    </w:rPr>
  </w:style>
  <w:style w:type="paragraph" w:customStyle="1" w:styleId="Questiontitle">
    <w:name w:val="Question_title"/>
    <w:basedOn w:val="Rectitle"/>
    <w:next w:val="Questionref"/>
    <w:rsid w:val="00EC7D72"/>
  </w:style>
  <w:style w:type="character" w:customStyle="1" w:styleId="Recdef">
    <w:name w:val="Rec_def"/>
    <w:basedOn w:val="DefaultParagraphFont"/>
    <w:rsid w:val="00EC7D72"/>
    <w:rPr>
      <w:b/>
    </w:rPr>
  </w:style>
  <w:style w:type="paragraph" w:customStyle="1" w:styleId="Reftext">
    <w:name w:val="Ref_text"/>
    <w:basedOn w:val="Normal"/>
    <w:rsid w:val="00EC7D72"/>
    <w:pPr>
      <w:ind w:left="794" w:hanging="794"/>
    </w:pPr>
  </w:style>
  <w:style w:type="paragraph" w:customStyle="1" w:styleId="Reftitle">
    <w:name w:val="Ref_title"/>
    <w:basedOn w:val="Normal"/>
    <w:next w:val="Reftext"/>
    <w:rsid w:val="00EC7D72"/>
    <w:pPr>
      <w:spacing w:before="480"/>
      <w:jc w:val="center"/>
    </w:pPr>
    <w:rPr>
      <w:b/>
    </w:rPr>
  </w:style>
  <w:style w:type="paragraph" w:customStyle="1" w:styleId="Repdate">
    <w:name w:val="Rep_date"/>
    <w:basedOn w:val="Recdate"/>
    <w:next w:val="Normalaftertitle"/>
    <w:rsid w:val="00EC7D72"/>
  </w:style>
  <w:style w:type="paragraph" w:customStyle="1" w:styleId="RepNo">
    <w:name w:val="Rep_No"/>
    <w:basedOn w:val="RecNo"/>
    <w:next w:val="Normal"/>
    <w:rsid w:val="00EC7D72"/>
  </w:style>
  <w:style w:type="paragraph" w:customStyle="1" w:styleId="RepNoBR">
    <w:name w:val="Rep_No_BR"/>
    <w:basedOn w:val="RecNoBR"/>
    <w:next w:val="Normal"/>
    <w:rsid w:val="00EC7D72"/>
  </w:style>
  <w:style w:type="paragraph" w:customStyle="1" w:styleId="Repref">
    <w:name w:val="Rep_ref"/>
    <w:basedOn w:val="Recref"/>
    <w:next w:val="Repdate"/>
    <w:rsid w:val="00EC7D72"/>
  </w:style>
  <w:style w:type="paragraph" w:customStyle="1" w:styleId="Reptitle">
    <w:name w:val="Rep_title"/>
    <w:basedOn w:val="Rectitle"/>
    <w:next w:val="Repref"/>
    <w:rsid w:val="00EC7D72"/>
  </w:style>
  <w:style w:type="paragraph" w:customStyle="1" w:styleId="Resdate">
    <w:name w:val="Res_date"/>
    <w:basedOn w:val="Recdate"/>
    <w:next w:val="Normalaftertitle"/>
    <w:rsid w:val="00EC7D72"/>
  </w:style>
  <w:style w:type="character" w:customStyle="1" w:styleId="Resdef">
    <w:name w:val="Res_def"/>
    <w:basedOn w:val="DefaultParagraphFont"/>
    <w:rsid w:val="00EC7D72"/>
    <w:rPr>
      <w:rFonts w:ascii="Times New Roman" w:hAnsi="Times New Roman"/>
      <w:b/>
    </w:rPr>
  </w:style>
  <w:style w:type="paragraph" w:customStyle="1" w:styleId="ResNo">
    <w:name w:val="Res_No"/>
    <w:basedOn w:val="RecNo"/>
    <w:next w:val="Normal"/>
    <w:rsid w:val="00EC7D72"/>
  </w:style>
  <w:style w:type="paragraph" w:customStyle="1" w:styleId="ResNoBR">
    <w:name w:val="Res_No_BR"/>
    <w:basedOn w:val="RecNoBR"/>
    <w:next w:val="Normal"/>
    <w:rsid w:val="00EC7D72"/>
  </w:style>
  <w:style w:type="paragraph" w:customStyle="1" w:styleId="Resref">
    <w:name w:val="Res_ref"/>
    <w:basedOn w:val="Recref"/>
    <w:next w:val="Resdate"/>
    <w:rsid w:val="00EC7D72"/>
  </w:style>
  <w:style w:type="paragraph" w:customStyle="1" w:styleId="Restitle">
    <w:name w:val="Res_title"/>
    <w:basedOn w:val="Rectitle"/>
    <w:next w:val="Resref"/>
    <w:rsid w:val="00EC7D72"/>
  </w:style>
  <w:style w:type="paragraph" w:customStyle="1" w:styleId="Section1">
    <w:name w:val="Section_1"/>
    <w:basedOn w:val="Normal"/>
    <w:next w:val="Normal"/>
    <w:rsid w:val="00EC7D7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EC7D72"/>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EC7D72"/>
    <w:pPr>
      <w:keepNext/>
      <w:keepLines/>
      <w:spacing w:before="480" w:after="80"/>
      <w:jc w:val="center"/>
    </w:pPr>
    <w:rPr>
      <w:caps/>
      <w:sz w:val="28"/>
    </w:rPr>
  </w:style>
  <w:style w:type="paragraph" w:customStyle="1" w:styleId="Sectiontitle">
    <w:name w:val="Section_title"/>
    <w:basedOn w:val="Normal"/>
    <w:next w:val="Normalaftertitle"/>
    <w:rsid w:val="00EC7D72"/>
    <w:pPr>
      <w:keepNext/>
      <w:keepLines/>
      <w:spacing w:before="480" w:after="280"/>
      <w:jc w:val="center"/>
    </w:pPr>
    <w:rPr>
      <w:b/>
      <w:sz w:val="28"/>
    </w:rPr>
  </w:style>
  <w:style w:type="paragraph" w:customStyle="1" w:styleId="Source">
    <w:name w:val="Source"/>
    <w:basedOn w:val="Normal"/>
    <w:next w:val="Normalaftertitle"/>
    <w:rsid w:val="00EC7D72"/>
    <w:pPr>
      <w:spacing w:before="840" w:after="200"/>
      <w:jc w:val="center"/>
    </w:pPr>
    <w:rPr>
      <w:b/>
      <w:sz w:val="28"/>
    </w:rPr>
  </w:style>
  <w:style w:type="paragraph" w:customStyle="1" w:styleId="SpecialFooter">
    <w:name w:val="Special Footer"/>
    <w:basedOn w:val="Footer"/>
    <w:rsid w:val="00EC7D72"/>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EC7D72"/>
    <w:rPr>
      <w:b/>
      <w:color w:val="auto"/>
    </w:rPr>
  </w:style>
  <w:style w:type="paragraph" w:customStyle="1" w:styleId="Tablehead">
    <w:name w:val="Table_head"/>
    <w:basedOn w:val="Normal"/>
    <w:next w:val="Normal"/>
    <w:rsid w:val="00EC7D7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EC7D7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EC7D72"/>
    <w:pPr>
      <w:keepNext/>
      <w:keepLines/>
      <w:spacing w:before="360" w:after="120"/>
      <w:jc w:val="center"/>
    </w:pPr>
    <w:rPr>
      <w:b/>
    </w:rPr>
  </w:style>
  <w:style w:type="paragraph" w:customStyle="1" w:styleId="TableNoBR">
    <w:name w:val="Table_No_BR"/>
    <w:basedOn w:val="Normal"/>
    <w:next w:val="TabletitleBR"/>
    <w:rsid w:val="00EC7D72"/>
    <w:pPr>
      <w:keepNext/>
      <w:spacing w:before="560" w:after="120"/>
      <w:jc w:val="center"/>
    </w:pPr>
    <w:rPr>
      <w:caps/>
    </w:rPr>
  </w:style>
  <w:style w:type="paragraph" w:customStyle="1" w:styleId="Tableref">
    <w:name w:val="Table_ref"/>
    <w:basedOn w:val="Normal"/>
    <w:next w:val="TabletitleBR"/>
    <w:rsid w:val="00EC7D72"/>
    <w:pPr>
      <w:keepNext/>
      <w:spacing w:before="0" w:after="120"/>
      <w:jc w:val="center"/>
    </w:pPr>
  </w:style>
  <w:style w:type="paragraph" w:customStyle="1" w:styleId="Tabletext">
    <w:name w:val="Table_text"/>
    <w:basedOn w:val="Normal"/>
    <w:rsid w:val="00EC7D7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C7D7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C7D72"/>
  </w:style>
  <w:style w:type="paragraph" w:customStyle="1" w:styleId="Title3">
    <w:name w:val="Title 3"/>
    <w:basedOn w:val="Title2"/>
    <w:next w:val="Normal"/>
    <w:rsid w:val="00EC7D72"/>
    <w:rPr>
      <w:caps w:val="0"/>
    </w:rPr>
  </w:style>
  <w:style w:type="paragraph" w:customStyle="1" w:styleId="Title4">
    <w:name w:val="Title 4"/>
    <w:basedOn w:val="Title3"/>
    <w:next w:val="Heading1"/>
    <w:rsid w:val="00EC7D72"/>
    <w:rPr>
      <w:b/>
    </w:rPr>
  </w:style>
  <w:style w:type="paragraph" w:customStyle="1" w:styleId="toc0">
    <w:name w:val="toc 0"/>
    <w:basedOn w:val="Normal"/>
    <w:next w:val="TOC1"/>
    <w:rsid w:val="00EC7D72"/>
    <w:pPr>
      <w:tabs>
        <w:tab w:val="clear" w:pos="794"/>
        <w:tab w:val="clear" w:pos="1191"/>
        <w:tab w:val="clear" w:pos="1588"/>
        <w:tab w:val="clear" w:pos="1985"/>
        <w:tab w:val="right" w:pos="9639"/>
      </w:tabs>
    </w:pPr>
    <w:rPr>
      <w:b/>
    </w:rPr>
  </w:style>
  <w:style w:type="paragraph" w:styleId="TOC1">
    <w:name w:val="toc 1"/>
    <w:basedOn w:val="Normal"/>
    <w:semiHidden/>
    <w:rsid w:val="00EC7D7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EC7D72"/>
    <w:pPr>
      <w:spacing w:before="80"/>
      <w:ind w:left="1531" w:hanging="851"/>
    </w:pPr>
  </w:style>
  <w:style w:type="paragraph" w:styleId="TOC3">
    <w:name w:val="toc 3"/>
    <w:basedOn w:val="TOC2"/>
    <w:semiHidden/>
    <w:rsid w:val="00EC7D72"/>
  </w:style>
  <w:style w:type="paragraph" w:styleId="TOC4">
    <w:name w:val="toc 4"/>
    <w:basedOn w:val="TOC3"/>
    <w:semiHidden/>
    <w:rsid w:val="00EC7D72"/>
  </w:style>
  <w:style w:type="paragraph" w:styleId="TOC5">
    <w:name w:val="toc 5"/>
    <w:basedOn w:val="TOC4"/>
    <w:semiHidden/>
    <w:rsid w:val="00EC7D72"/>
  </w:style>
  <w:style w:type="paragraph" w:styleId="TOC6">
    <w:name w:val="toc 6"/>
    <w:basedOn w:val="TOC4"/>
    <w:semiHidden/>
    <w:rsid w:val="00EC7D72"/>
  </w:style>
  <w:style w:type="paragraph" w:styleId="TOC7">
    <w:name w:val="toc 7"/>
    <w:basedOn w:val="TOC4"/>
    <w:semiHidden/>
    <w:rsid w:val="00EC7D72"/>
  </w:style>
  <w:style w:type="paragraph" w:styleId="TOC8">
    <w:name w:val="toc 8"/>
    <w:basedOn w:val="TOC4"/>
    <w:semiHidden/>
    <w:rsid w:val="00EC7D72"/>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iPriority w:val="99"/>
    <w:unhideWhenUsed/>
    <w:rsid w:val="00C16FB3"/>
    <w:rPr>
      <w:rFonts w:ascii="Verdana" w:hAnsi="Verdana" w:hint="default"/>
      <w:strike w:val="0"/>
      <w:dstrike w:val="0"/>
      <w:color w:val="000066"/>
      <w:u w:val="single"/>
      <w:effect w:val="none"/>
    </w:rPr>
  </w:style>
  <w:style w:type="character" w:styleId="FollowedHyperlink">
    <w:name w:val="FollowedHyperlink"/>
    <w:basedOn w:val="DefaultParagraphFont"/>
    <w:rsid w:val="00140B5C"/>
    <w:rPr>
      <w:color w:val="606420"/>
      <w:u w:val="single"/>
    </w:rPr>
  </w:style>
  <w:style w:type="paragraph" w:customStyle="1" w:styleId="Default">
    <w:name w:val="Default"/>
    <w:rsid w:val="003478E6"/>
    <w:pPr>
      <w:widowControl w:val="0"/>
      <w:autoSpaceDE w:val="0"/>
      <w:autoSpaceDN w:val="0"/>
      <w:adjustRightInd w:val="0"/>
    </w:pPr>
    <w:rPr>
      <w:color w:val="000000"/>
      <w:sz w:val="24"/>
      <w:szCs w:val="24"/>
      <w:lang w:eastAsia="en-US"/>
    </w:rPr>
  </w:style>
  <w:style w:type="paragraph" w:customStyle="1" w:styleId="CM8">
    <w:name w:val="CM8"/>
    <w:basedOn w:val="Default"/>
    <w:next w:val="Default"/>
    <w:uiPriority w:val="99"/>
    <w:rsid w:val="00DB30DD"/>
    <w:pPr>
      <w:spacing w:after="463"/>
    </w:pPr>
    <w:rPr>
      <w:rFonts w:ascii="Arial" w:eastAsia="SimSun" w:hAnsi="Arial" w:cs="Arial"/>
      <w:color w:val="auto"/>
      <w:lang w:eastAsia="zh-CN"/>
    </w:rPr>
  </w:style>
  <w:style w:type="paragraph" w:customStyle="1" w:styleId="CM9">
    <w:name w:val="CM9"/>
    <w:basedOn w:val="Default"/>
    <w:next w:val="Default"/>
    <w:uiPriority w:val="99"/>
    <w:rsid w:val="00DB30DD"/>
    <w:pPr>
      <w:spacing w:after="360"/>
    </w:pPr>
    <w:rPr>
      <w:rFonts w:ascii="Arial" w:eastAsia="SimSun" w:hAnsi="Arial" w:cs="Arial"/>
      <w:color w:val="auto"/>
      <w:lang w:eastAsia="zh-CN"/>
    </w:rPr>
  </w:style>
  <w:style w:type="paragraph" w:customStyle="1" w:styleId="CM3">
    <w:name w:val="CM3"/>
    <w:basedOn w:val="Default"/>
    <w:next w:val="Default"/>
    <w:uiPriority w:val="99"/>
    <w:rsid w:val="00DB30DD"/>
    <w:pPr>
      <w:spacing w:line="360" w:lineRule="atLeast"/>
    </w:pPr>
    <w:rPr>
      <w:rFonts w:ascii="Arial" w:eastAsia="SimSun" w:hAnsi="Arial" w:cs="Arial"/>
      <w:color w:val="auto"/>
      <w:lang w:eastAsia="zh-CN"/>
    </w:rPr>
  </w:style>
  <w:style w:type="paragraph" w:customStyle="1" w:styleId="CM10">
    <w:name w:val="CM10"/>
    <w:basedOn w:val="Default"/>
    <w:next w:val="Default"/>
    <w:uiPriority w:val="99"/>
    <w:rsid w:val="00DB30DD"/>
    <w:pPr>
      <w:spacing w:after="725"/>
    </w:pPr>
    <w:rPr>
      <w:rFonts w:ascii="Arial" w:eastAsia="SimSun" w:hAnsi="Arial" w:cs="Arial"/>
      <w:color w:val="auto"/>
      <w:lang w:eastAsia="zh-CN"/>
    </w:rPr>
  </w:style>
  <w:style w:type="paragraph" w:customStyle="1" w:styleId="CM4">
    <w:name w:val="CM4"/>
    <w:basedOn w:val="Default"/>
    <w:next w:val="Default"/>
    <w:uiPriority w:val="99"/>
    <w:rsid w:val="00DB30DD"/>
    <w:pPr>
      <w:spacing w:line="360" w:lineRule="atLeast"/>
    </w:pPr>
    <w:rPr>
      <w:rFonts w:ascii="Arial" w:eastAsia="SimSun" w:hAnsi="Arial" w:cs="Arial"/>
      <w:color w:val="auto"/>
      <w:lang w:eastAsia="zh-CN"/>
    </w:rPr>
  </w:style>
  <w:style w:type="paragraph" w:customStyle="1" w:styleId="CM2">
    <w:name w:val="CM2"/>
    <w:basedOn w:val="Default"/>
    <w:next w:val="Default"/>
    <w:uiPriority w:val="99"/>
    <w:rsid w:val="00B92870"/>
    <w:pPr>
      <w:spacing w:line="360" w:lineRule="atLeast"/>
    </w:pPr>
    <w:rPr>
      <w:rFonts w:ascii="Arial" w:eastAsia="SimSun" w:hAnsi="Arial" w:cs="Arial"/>
      <w:color w:val="auto"/>
      <w:lang w:eastAsia="zh-CN"/>
    </w:rPr>
  </w:style>
  <w:style w:type="paragraph" w:customStyle="1" w:styleId="CM7">
    <w:name w:val="CM7"/>
    <w:basedOn w:val="Default"/>
    <w:next w:val="Default"/>
    <w:uiPriority w:val="99"/>
    <w:rsid w:val="00B92870"/>
    <w:pPr>
      <w:spacing w:after="253"/>
    </w:pPr>
    <w:rPr>
      <w:rFonts w:ascii="Arial" w:eastAsia="SimSun" w:hAnsi="Arial" w:cs="Arial"/>
      <w:color w:val="auto"/>
      <w:lang w:eastAsia="zh-CN"/>
    </w:rPr>
  </w:style>
  <w:style w:type="paragraph" w:styleId="BalloonText">
    <w:name w:val="Balloon Text"/>
    <w:basedOn w:val="Normal"/>
    <w:link w:val="BalloonTextChar"/>
    <w:rsid w:val="003A5002"/>
    <w:pPr>
      <w:spacing w:before="0"/>
    </w:pPr>
    <w:rPr>
      <w:rFonts w:ascii="Tahoma" w:hAnsi="Tahoma" w:cs="Tahoma"/>
      <w:sz w:val="16"/>
      <w:szCs w:val="16"/>
    </w:rPr>
  </w:style>
  <w:style w:type="character" w:customStyle="1" w:styleId="BalloonTextChar">
    <w:name w:val="Balloon Text Char"/>
    <w:basedOn w:val="DefaultParagraphFont"/>
    <w:link w:val="BalloonText"/>
    <w:rsid w:val="003A5002"/>
    <w:rPr>
      <w:rFonts w:ascii="Tahoma" w:hAnsi="Tahoma" w:cs="Tahoma"/>
      <w:sz w:val="16"/>
      <w:szCs w:val="16"/>
      <w:lang w:val="en-GB" w:eastAsia="en-US"/>
    </w:rPr>
  </w:style>
  <w:style w:type="table" w:styleId="TableGrid">
    <w:name w:val="Table Grid"/>
    <w:basedOn w:val="TableNormal"/>
    <w:uiPriority w:val="59"/>
    <w:rsid w:val="00FB645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52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jooran@kisi.or.kr" TargetMode="External"/><Relationship Id="rId4" Type="http://schemas.microsoft.com/office/2007/relationships/stylesWithEffects" Target="stylesWithEffects.xml"/><Relationship Id="rId9" Type="http://schemas.openxmlformats.org/officeDocument/2006/relationships/hyperlink" Target="mailto:cap@modacom.co.k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9DDBE-295E-4B03-B56A-40BD85102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22</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Reply LS from ISO/IEC JTC 1/SC 29/WG 11 on High Performance Video Coding Collaboration (COM16-LS-76)</vt:lpstr>
    </vt:vector>
  </TitlesOfParts>
  <Manager>ITU-T</Manager>
  <Company>International Telecommunication Union (ITU)</Company>
  <LinksUpToDate>false</LinksUpToDate>
  <CharactersWithSpaces>2784</CharactersWithSpaces>
  <SharedDoc>false</SharedDoc>
  <HLinks>
    <vt:vector size="18" baseType="variant">
      <vt:variant>
        <vt:i4>7274562</vt:i4>
      </vt:variant>
      <vt:variant>
        <vt:i4>6</vt:i4>
      </vt:variant>
      <vt:variant>
        <vt:i4>0</vt:i4>
      </vt:variant>
      <vt:variant>
        <vt:i4>5</vt:i4>
      </vt:variant>
      <vt:variant>
        <vt:lpwstr>http://itu.int/md/dologin_md.asp?id=T09-SG16-100719-TD-GEN-0251!A1!MSW-E&amp;type=mitems</vt:lpwstr>
      </vt:variant>
      <vt:variant>
        <vt:lpwstr/>
      </vt:variant>
      <vt:variant>
        <vt:i4>6881297</vt:i4>
      </vt:variant>
      <vt:variant>
        <vt:i4>3</vt:i4>
      </vt:variant>
      <vt:variant>
        <vt:i4>0</vt:i4>
      </vt:variant>
      <vt:variant>
        <vt:i4>5</vt:i4>
      </vt:variant>
      <vt:variant>
        <vt:lpwstr>mailto:jooran@ikisi.or.kr</vt:lpwstr>
      </vt:variant>
      <vt:variant>
        <vt:lpwstr/>
      </vt:variant>
      <vt:variant>
        <vt:i4>4784160</vt:i4>
      </vt:variant>
      <vt:variant>
        <vt:i4>0</vt:i4>
      </vt:variant>
      <vt:variant>
        <vt:i4>0</vt:i4>
      </vt:variant>
      <vt:variant>
        <vt:i4>5</vt:i4>
      </vt:variant>
      <vt:variant>
        <vt:lpwstr>mailto:cap@modacom.co.kr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ISO/IEC JTC 1/SC 29/WG 11 on High Performance Video Coding Collaboration (COM16-LS-76)</dc:title>
  <dc:subject/>
  <dc:creator>ISO/IEC JTC 1/SC 29/WG 11</dc:creator>
  <cp:keywords>6/16</cp:keywords>
  <dc:description>TD 208 (GEN/16)  For: Geneva, 26 October - 6 November 2009_x000d_Document date: _x000d_Saved by RA-106969 at 10:56:28 on 02.11.2009</dc:description>
  <cp:lastModifiedBy>Paul E. Jones</cp:lastModifiedBy>
  <cp:revision>7</cp:revision>
  <cp:lastPrinted>2010-09-13T11:06:00Z</cp:lastPrinted>
  <dcterms:created xsi:type="dcterms:W3CDTF">2010-09-13T10:16:00Z</dcterms:created>
  <dcterms:modified xsi:type="dcterms:W3CDTF">2010-11-01T04:52:00Z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208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26 October - 6 November 2009</vt:lpwstr>
  </property>
  <property fmtid="{D5CDD505-2E9C-101B-9397-08002B2CF9AE}" pid="7" name="Docauthor">
    <vt:lpwstr>ISO/IEC JTC 1/SC 29/WG 11</vt:lpwstr>
  </property>
</Properties>
</file>