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48B8" w14:paraId="7E96CA4B" w14:textId="77777777" w:rsidTr="000962AC">
        <w:tc>
          <w:tcPr>
            <w:tcW w:w="6300" w:type="dxa"/>
          </w:tcPr>
          <w:p w14:paraId="18E03134" w14:textId="57BF9C51" w:rsidR="006C5D39" w:rsidRPr="005A48B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48B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42DB2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48B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48B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48B8">
              <w:rPr>
                <w:b/>
                <w:szCs w:val="22"/>
                <w:lang w:val="en-CA"/>
              </w:rPr>
              <w:t xml:space="preserve">Joint </w:t>
            </w:r>
            <w:r w:rsidR="006C5D39" w:rsidRPr="005A48B8">
              <w:rPr>
                <w:b/>
                <w:szCs w:val="22"/>
                <w:lang w:val="en-CA"/>
              </w:rPr>
              <w:t xml:space="preserve">Video </w:t>
            </w:r>
            <w:r w:rsidR="00F712E9" w:rsidRPr="005A48B8">
              <w:rPr>
                <w:b/>
                <w:szCs w:val="22"/>
                <w:lang w:val="en-CA"/>
              </w:rPr>
              <w:t>Experts</w:t>
            </w:r>
            <w:r w:rsidR="009D7CE6" w:rsidRPr="005A48B8">
              <w:rPr>
                <w:b/>
                <w:szCs w:val="22"/>
                <w:lang w:val="en-CA"/>
              </w:rPr>
              <w:t xml:space="preserve"> Team</w:t>
            </w:r>
            <w:r w:rsidR="006C5D39" w:rsidRPr="005A48B8">
              <w:rPr>
                <w:b/>
                <w:szCs w:val="22"/>
                <w:lang w:val="en-CA"/>
              </w:rPr>
              <w:t xml:space="preserve"> (</w:t>
            </w:r>
            <w:r w:rsidR="009D7CE6" w:rsidRPr="005A48B8">
              <w:rPr>
                <w:b/>
                <w:szCs w:val="22"/>
                <w:lang w:val="en-CA"/>
              </w:rPr>
              <w:t>JVET</w:t>
            </w:r>
            <w:r w:rsidR="006C5D39" w:rsidRPr="005A48B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48B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48B8">
              <w:rPr>
                <w:b/>
                <w:szCs w:val="22"/>
                <w:lang w:val="en-CA"/>
              </w:rPr>
              <w:t xml:space="preserve">of </w:t>
            </w:r>
            <w:r w:rsidR="007F1F8B" w:rsidRPr="005A48B8">
              <w:rPr>
                <w:b/>
                <w:szCs w:val="22"/>
                <w:lang w:val="en-CA"/>
              </w:rPr>
              <w:t>ITU-T SG</w:t>
            </w:r>
            <w:r w:rsidR="005E1AC6" w:rsidRPr="005A48B8">
              <w:rPr>
                <w:b/>
                <w:szCs w:val="22"/>
                <w:lang w:val="en-CA"/>
              </w:rPr>
              <w:t> </w:t>
            </w:r>
            <w:r w:rsidR="007F1F8B" w:rsidRPr="005A48B8">
              <w:rPr>
                <w:b/>
                <w:szCs w:val="22"/>
                <w:lang w:val="en-CA"/>
              </w:rPr>
              <w:t>16 WP</w:t>
            </w:r>
            <w:r w:rsidR="005E1AC6" w:rsidRPr="005A48B8">
              <w:rPr>
                <w:b/>
                <w:szCs w:val="22"/>
                <w:lang w:val="en-CA"/>
              </w:rPr>
              <w:t> </w:t>
            </w:r>
            <w:r w:rsidR="007F1F8B" w:rsidRPr="005A48B8">
              <w:rPr>
                <w:b/>
                <w:szCs w:val="22"/>
                <w:lang w:val="en-CA"/>
              </w:rPr>
              <w:t>3 and ISO/IEC JTC</w:t>
            </w:r>
            <w:r w:rsidR="005E1AC6" w:rsidRPr="005A48B8">
              <w:rPr>
                <w:b/>
                <w:szCs w:val="22"/>
                <w:lang w:val="en-CA"/>
              </w:rPr>
              <w:t> </w:t>
            </w:r>
            <w:r w:rsidR="007F1F8B" w:rsidRPr="005A48B8">
              <w:rPr>
                <w:b/>
                <w:szCs w:val="22"/>
                <w:lang w:val="en-CA"/>
              </w:rPr>
              <w:t>1/SC</w:t>
            </w:r>
            <w:r w:rsidR="005E1AC6" w:rsidRPr="005A48B8">
              <w:rPr>
                <w:b/>
                <w:szCs w:val="22"/>
                <w:lang w:val="en-CA"/>
              </w:rPr>
              <w:t> </w:t>
            </w:r>
            <w:r w:rsidR="007F1F8B" w:rsidRPr="005A48B8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A48B8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48B8">
              <w:t>3</w:t>
            </w:r>
            <w:r w:rsidR="00C11670" w:rsidRPr="005A48B8">
              <w:t>5</w:t>
            </w:r>
            <w:r w:rsidR="008A42F1" w:rsidRPr="005A48B8">
              <w:t>th</w:t>
            </w:r>
            <w:r w:rsidR="00084393" w:rsidRPr="005A48B8">
              <w:t xml:space="preserve"> Meeting</w:t>
            </w:r>
            <w:r w:rsidR="00084393" w:rsidRPr="005A48B8">
              <w:rPr>
                <w:lang w:val="en-CA"/>
              </w:rPr>
              <w:t xml:space="preserve">, </w:t>
            </w:r>
            <w:r w:rsidR="00C11670" w:rsidRPr="005A48B8">
              <w:rPr>
                <w:lang w:val="en-CA"/>
              </w:rPr>
              <w:t>Sapporo</w:t>
            </w:r>
            <w:r w:rsidR="00084393" w:rsidRPr="005A48B8">
              <w:rPr>
                <w:lang w:val="en-CA"/>
              </w:rPr>
              <w:t>,</w:t>
            </w:r>
            <w:r w:rsidR="00C11670" w:rsidRPr="005A48B8">
              <w:rPr>
                <w:lang w:val="en-CA"/>
              </w:rPr>
              <w:t xml:space="preserve"> JP</w:t>
            </w:r>
            <w:r w:rsidR="008A42F1" w:rsidRPr="005A48B8">
              <w:rPr>
                <w:lang w:val="en-CA"/>
              </w:rPr>
              <w:t>,</w:t>
            </w:r>
            <w:r w:rsidR="00084393" w:rsidRPr="005A48B8">
              <w:rPr>
                <w:lang w:val="en-CA"/>
              </w:rPr>
              <w:t xml:space="preserve"> </w:t>
            </w:r>
            <w:r w:rsidR="000C5F4C" w:rsidRPr="005A48B8">
              <w:rPr>
                <w:lang w:val="en-CA"/>
              </w:rPr>
              <w:t>1</w:t>
            </w:r>
            <w:r w:rsidR="00C11670" w:rsidRPr="005A48B8">
              <w:rPr>
                <w:lang w:val="en-CA"/>
              </w:rPr>
              <w:t>2</w:t>
            </w:r>
            <w:r w:rsidR="00084393" w:rsidRPr="005A48B8">
              <w:rPr>
                <w:lang w:val="en-CA"/>
              </w:rPr>
              <w:t>–</w:t>
            </w:r>
            <w:r w:rsidR="00C11670" w:rsidRPr="005A48B8">
              <w:rPr>
                <w:lang w:val="en-CA"/>
              </w:rPr>
              <w:t>19</w:t>
            </w:r>
            <w:r w:rsidR="00084393" w:rsidRPr="005A48B8">
              <w:rPr>
                <w:lang w:val="en-CA"/>
              </w:rPr>
              <w:t xml:space="preserve"> </w:t>
            </w:r>
            <w:r w:rsidR="00C11670" w:rsidRPr="005A48B8">
              <w:rPr>
                <w:lang w:val="en-CA"/>
              </w:rPr>
              <w:t>July</w:t>
            </w:r>
            <w:r w:rsidR="00084393" w:rsidRPr="005A48B8">
              <w:rPr>
                <w:lang w:val="en-CA"/>
              </w:rPr>
              <w:t xml:space="preserve"> 202</w:t>
            </w:r>
            <w:r w:rsidRPr="005A48B8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44E64C" w:rsidR="008A4B4C" w:rsidRPr="005A48B8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A48B8">
              <w:rPr>
                <w:lang w:val="en-CA"/>
              </w:rPr>
              <w:t>Document</w:t>
            </w:r>
            <w:r w:rsidR="006C5D39" w:rsidRPr="005A48B8">
              <w:rPr>
                <w:lang w:val="en-CA"/>
              </w:rPr>
              <w:t xml:space="preserve">: </w:t>
            </w:r>
            <w:r w:rsidR="009D7CE6" w:rsidRPr="005A48B8">
              <w:rPr>
                <w:lang w:val="en-CA"/>
              </w:rPr>
              <w:t>JVET</w:t>
            </w:r>
            <w:r w:rsidRPr="005A48B8">
              <w:rPr>
                <w:lang w:val="en-CA"/>
              </w:rPr>
              <w:t>-</w:t>
            </w:r>
            <w:r w:rsidR="000C5F4C" w:rsidRPr="005A48B8">
              <w:rPr>
                <w:lang w:val="en-CA"/>
              </w:rPr>
              <w:t>A</w:t>
            </w:r>
            <w:r w:rsidR="00C11670" w:rsidRPr="005A48B8">
              <w:rPr>
                <w:lang w:val="en-CA"/>
              </w:rPr>
              <w:t>I</w:t>
            </w:r>
            <w:r w:rsidR="00FE4859" w:rsidRPr="005A48B8">
              <w:rPr>
                <w:lang w:val="en-CA"/>
              </w:rPr>
              <w:t>0142</w:t>
            </w:r>
            <w:r w:rsidR="006A0E5C" w:rsidRPr="005A48B8">
              <w:rPr>
                <w:lang w:val="en-CA"/>
              </w:rPr>
              <w:t>-v</w:t>
            </w:r>
            <w:r w:rsidR="00037535" w:rsidRPr="005A48B8">
              <w:rPr>
                <w:rFonts w:hint="eastAsia"/>
                <w:lang w:val="en-CA" w:eastAsia="ko-KR"/>
              </w:rPr>
              <w:t>1</w:t>
            </w:r>
          </w:p>
        </w:tc>
      </w:tr>
    </w:tbl>
    <w:p w14:paraId="79DBA597" w14:textId="77777777" w:rsidR="00E61DAC" w:rsidRPr="005A48B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A48B8" w:rsidRPr="005A48B8" w14:paraId="188D2B50" w14:textId="77777777" w:rsidTr="000962AC">
        <w:tc>
          <w:tcPr>
            <w:tcW w:w="1458" w:type="dxa"/>
          </w:tcPr>
          <w:p w14:paraId="7A6C85EB" w14:textId="77777777" w:rsidR="00E61DAC" w:rsidRPr="005A48B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48B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99A11F" w:rsidR="00E61DAC" w:rsidRPr="005A48B8" w:rsidRDefault="00FA1A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48B8">
              <w:rPr>
                <w:rFonts w:hint="eastAsia"/>
                <w:b/>
                <w:szCs w:val="22"/>
                <w:lang w:val="en-CA" w:eastAsia="ko-KR"/>
              </w:rPr>
              <w:t>AHG8: MI-RPR for machine consumption</w:t>
            </w:r>
          </w:p>
        </w:tc>
      </w:tr>
      <w:tr w:rsidR="005A48B8" w:rsidRPr="005A48B8" w14:paraId="3D8B01B2" w14:textId="77777777" w:rsidTr="000962AC">
        <w:tc>
          <w:tcPr>
            <w:tcW w:w="1458" w:type="dxa"/>
          </w:tcPr>
          <w:p w14:paraId="7AC356CE" w14:textId="77777777" w:rsidR="00E61DAC" w:rsidRPr="005A48B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48B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C29A24" w:rsidR="00E61DAC" w:rsidRPr="005A48B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48B8">
              <w:rPr>
                <w:szCs w:val="22"/>
                <w:lang w:val="en-CA"/>
              </w:rPr>
              <w:t>Input d</w:t>
            </w:r>
            <w:r w:rsidR="00E61DAC" w:rsidRPr="005A48B8">
              <w:rPr>
                <w:szCs w:val="22"/>
                <w:lang w:val="en-CA"/>
              </w:rPr>
              <w:t xml:space="preserve">ocument to </w:t>
            </w:r>
            <w:r w:rsidR="009D7CE6" w:rsidRPr="005A48B8">
              <w:rPr>
                <w:szCs w:val="22"/>
                <w:lang w:val="en-CA"/>
              </w:rPr>
              <w:t>JVET</w:t>
            </w:r>
          </w:p>
        </w:tc>
      </w:tr>
      <w:tr w:rsidR="005A48B8" w:rsidRPr="005A48B8" w14:paraId="7E6D99E3" w14:textId="77777777" w:rsidTr="000962AC">
        <w:tc>
          <w:tcPr>
            <w:tcW w:w="1458" w:type="dxa"/>
          </w:tcPr>
          <w:p w14:paraId="18CCDCD6" w14:textId="77777777" w:rsidR="00E61DAC" w:rsidRPr="005A48B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48B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D8BFF" w:rsidR="00E61DAC" w:rsidRPr="005A48B8" w:rsidRDefault="00CF6547" w:rsidP="005E1AC6">
            <w:pPr>
              <w:spacing w:before="60" w:after="60"/>
              <w:rPr>
                <w:szCs w:val="22"/>
                <w:lang w:val="en-CA"/>
              </w:rPr>
            </w:pPr>
            <w:r w:rsidRPr="005A48B8">
              <w:rPr>
                <w:szCs w:val="22"/>
                <w:lang w:val="en-CA"/>
              </w:rPr>
              <w:t xml:space="preserve">Information </w:t>
            </w:r>
          </w:p>
        </w:tc>
      </w:tr>
      <w:tr w:rsidR="005A48B8" w:rsidRPr="005A48B8" w14:paraId="714CD808" w14:textId="77777777" w:rsidTr="000962AC">
        <w:tc>
          <w:tcPr>
            <w:tcW w:w="1458" w:type="dxa"/>
          </w:tcPr>
          <w:p w14:paraId="4DB59313" w14:textId="77777777" w:rsidR="00E61DAC" w:rsidRPr="005A48B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48B8">
              <w:rPr>
                <w:i/>
                <w:szCs w:val="22"/>
                <w:lang w:val="en-CA"/>
              </w:rPr>
              <w:t>Author(s) or</w:t>
            </w:r>
            <w:r w:rsidRPr="005A48B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CC345C" w:rsidR="00E61DAC" w:rsidRPr="005A48B8" w:rsidRDefault="00FA1A20">
            <w:pPr>
              <w:spacing w:before="60" w:after="60"/>
              <w:rPr>
                <w:szCs w:val="22"/>
                <w:lang w:val="en-CA"/>
              </w:rPr>
            </w:pPr>
            <w:r w:rsidRPr="005A48B8">
              <w:rPr>
                <w:rFonts w:hint="eastAsia"/>
                <w:szCs w:val="22"/>
                <w:lang w:val="en-CA" w:eastAsia="ko-KR"/>
              </w:rPr>
              <w:t>Ayoung Kim</w:t>
            </w:r>
            <w:r w:rsidR="00C11670" w:rsidRPr="005A48B8">
              <w:rPr>
                <w:szCs w:val="22"/>
                <w:lang w:val="en-CA"/>
              </w:rPr>
              <w:t xml:space="preserve"> </w:t>
            </w:r>
            <w:r w:rsidR="00E61DAC" w:rsidRPr="005A48B8">
              <w:rPr>
                <w:szCs w:val="22"/>
                <w:lang w:val="en-CA"/>
              </w:rPr>
              <w:br/>
            </w:r>
            <w:r w:rsidRPr="005A48B8">
              <w:rPr>
                <w:rFonts w:hint="eastAsia"/>
                <w:szCs w:val="22"/>
                <w:lang w:val="en-CA" w:eastAsia="ko-KR"/>
              </w:rPr>
              <w:t xml:space="preserve">Eun-vin </w:t>
            </w:r>
            <w:proofErr w:type="gramStart"/>
            <w:r w:rsidRPr="005A48B8">
              <w:rPr>
                <w:rFonts w:hint="eastAsia"/>
                <w:szCs w:val="22"/>
                <w:lang w:val="en-CA" w:eastAsia="ko-KR"/>
              </w:rPr>
              <w:t>An</w:t>
            </w:r>
            <w:proofErr w:type="gramEnd"/>
            <w:r w:rsidR="00E61DAC" w:rsidRPr="005A48B8">
              <w:rPr>
                <w:szCs w:val="22"/>
                <w:lang w:val="en-CA"/>
              </w:rPr>
              <w:br/>
            </w:r>
            <w:r w:rsidRPr="005A48B8">
              <w:rPr>
                <w:rFonts w:hint="eastAsia"/>
                <w:szCs w:val="22"/>
                <w:lang w:val="en-CA" w:eastAsia="ko-KR"/>
              </w:rPr>
              <w:t>Kwang-</w:t>
            </w:r>
            <w:proofErr w:type="spellStart"/>
            <w:r w:rsidRPr="005A48B8">
              <w:rPr>
                <w:rFonts w:hint="eastAsia"/>
                <w:szCs w:val="22"/>
                <w:lang w:val="en-CA" w:eastAsia="ko-KR"/>
              </w:rPr>
              <w:t>deok</w:t>
            </w:r>
            <w:proofErr w:type="spellEnd"/>
            <w:r w:rsidRPr="005A48B8">
              <w:rPr>
                <w:rFonts w:hint="eastAsia"/>
                <w:szCs w:val="22"/>
                <w:lang w:val="en-CA" w:eastAsia="ko-KR"/>
              </w:rPr>
              <w:t xml:space="preserve"> Seo</w:t>
            </w:r>
            <w:r w:rsidR="00E61DAC" w:rsidRPr="005A48B8">
              <w:rPr>
                <w:szCs w:val="22"/>
                <w:lang w:val="en-CA"/>
              </w:rPr>
              <w:br/>
            </w:r>
            <w:r w:rsidRPr="005A48B8">
              <w:rPr>
                <w:szCs w:val="22"/>
                <w:lang w:val="en-CA"/>
              </w:rPr>
              <w:t>Soon-</w:t>
            </w:r>
            <w:proofErr w:type="spellStart"/>
            <w:r w:rsidRPr="005A48B8">
              <w:rPr>
                <w:szCs w:val="22"/>
                <w:lang w:val="en-CA"/>
              </w:rPr>
              <w:t>heung</w:t>
            </w:r>
            <w:proofErr w:type="spellEnd"/>
            <w:r w:rsidRPr="005A48B8">
              <w:rPr>
                <w:szCs w:val="22"/>
                <w:lang w:val="en-CA"/>
              </w:rPr>
              <w:t xml:space="preserve"> Jung</w:t>
            </w:r>
            <w:r w:rsidRPr="005A48B8">
              <w:rPr>
                <w:szCs w:val="22"/>
                <w:lang w:val="en-CA"/>
              </w:rPr>
              <w:br/>
            </w:r>
            <w:proofErr w:type="spellStart"/>
            <w:r w:rsidRPr="005A48B8">
              <w:rPr>
                <w:szCs w:val="22"/>
                <w:lang w:val="en-CA"/>
              </w:rPr>
              <w:t>Sangwoon</w:t>
            </w:r>
            <w:proofErr w:type="spellEnd"/>
            <w:r w:rsidRPr="005A48B8">
              <w:rPr>
                <w:szCs w:val="22"/>
                <w:lang w:val="en-CA"/>
              </w:rPr>
              <w:t xml:space="preserve"> Kwak</w:t>
            </w:r>
            <w:r w:rsidRPr="005A48B8">
              <w:rPr>
                <w:szCs w:val="22"/>
                <w:lang w:val="en-CA"/>
              </w:rPr>
              <w:br/>
              <w:t>Won-Sik Cheong</w:t>
            </w:r>
            <w:r w:rsidRPr="005A48B8">
              <w:rPr>
                <w:szCs w:val="22"/>
                <w:lang w:val="en-CA"/>
              </w:rPr>
              <w:br/>
              <w:t>Jin Young Lee</w:t>
            </w:r>
            <w:r w:rsidRPr="005A48B8">
              <w:rPr>
                <w:szCs w:val="22"/>
                <w:lang w:val="en-CA"/>
              </w:rPr>
              <w:br/>
              <w:t>Hyon-Gon Choo</w:t>
            </w:r>
          </w:p>
        </w:tc>
        <w:tc>
          <w:tcPr>
            <w:tcW w:w="900" w:type="dxa"/>
          </w:tcPr>
          <w:p w14:paraId="0140ECA2" w14:textId="18450322" w:rsidR="00E61DAC" w:rsidRPr="005A48B8" w:rsidRDefault="00E61DAC">
            <w:pPr>
              <w:spacing w:before="60" w:after="60"/>
              <w:rPr>
                <w:szCs w:val="22"/>
                <w:lang w:val="en-CA"/>
              </w:rPr>
            </w:pPr>
            <w:r w:rsidRPr="005A48B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DE40E4" w:rsidR="00E61DAC" w:rsidRPr="005A48B8" w:rsidRDefault="00E61DAC" w:rsidP="00FA1A20">
            <w:pPr>
              <w:spacing w:before="60" w:after="60"/>
              <w:rPr>
                <w:szCs w:val="22"/>
                <w:lang w:val="en-CA"/>
              </w:rPr>
            </w:pPr>
            <w:r w:rsidRPr="005A48B8">
              <w:rPr>
                <w:szCs w:val="22"/>
                <w:lang w:val="en-CA"/>
              </w:rPr>
              <w:br/>
            </w:r>
            <w:r w:rsidR="00FA1A20" w:rsidRPr="005A48B8">
              <w:rPr>
                <w:szCs w:val="22"/>
                <w:lang w:val="en-CA"/>
              </w:rPr>
              <w:t>{aykim90, eunbin.an,</w:t>
            </w:r>
            <w:r w:rsidR="00FA1A20" w:rsidRPr="005A48B8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FA1A20" w:rsidRPr="005A48B8">
              <w:rPr>
                <w:szCs w:val="22"/>
                <w:lang w:val="en-CA"/>
              </w:rPr>
              <w:t>kdseo</w:t>
            </w:r>
            <w:proofErr w:type="spellEnd"/>
            <w:r w:rsidR="00FA1A20" w:rsidRPr="005A48B8">
              <w:rPr>
                <w:szCs w:val="22"/>
                <w:lang w:val="en-CA"/>
              </w:rPr>
              <w:t>}@yonsei.ac.kr</w:t>
            </w:r>
            <w:r w:rsidR="00FA1A20" w:rsidRPr="005A48B8">
              <w:rPr>
                <w:szCs w:val="22"/>
                <w:lang w:val="en-CA"/>
              </w:rPr>
              <w:br/>
              <w:t>{</w:t>
            </w:r>
            <w:proofErr w:type="spellStart"/>
            <w:r w:rsidR="00FA1A20" w:rsidRPr="005A48B8">
              <w:rPr>
                <w:szCs w:val="22"/>
                <w:lang w:val="en-CA"/>
              </w:rPr>
              <w:t>zeroone</w:t>
            </w:r>
            <w:proofErr w:type="spellEnd"/>
            <w:r w:rsidR="00FA1A20" w:rsidRPr="005A48B8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FA1A20" w:rsidRPr="005A48B8">
              <w:rPr>
                <w:szCs w:val="22"/>
                <w:lang w:val="en-CA"/>
              </w:rPr>
              <w:t>s.kwak</w:t>
            </w:r>
            <w:proofErr w:type="spellEnd"/>
            <w:proofErr w:type="gramEnd"/>
            <w:r w:rsidR="00FA1A20" w:rsidRPr="005A48B8">
              <w:rPr>
                <w:szCs w:val="22"/>
                <w:lang w:val="en-CA"/>
              </w:rPr>
              <w:t xml:space="preserve">, </w:t>
            </w:r>
            <w:r w:rsidR="00FA1A20" w:rsidRPr="005A48B8">
              <w:rPr>
                <w:szCs w:val="22"/>
                <w:lang w:val="en-CA"/>
              </w:rPr>
              <w:br/>
            </w:r>
            <w:r w:rsidR="00FA1A20" w:rsidRPr="005A48B8"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 w:rsidR="00FA1A20" w:rsidRPr="005A48B8">
              <w:rPr>
                <w:szCs w:val="22"/>
                <w:lang w:val="en-CA"/>
              </w:rPr>
              <w:t>wscheong</w:t>
            </w:r>
            <w:proofErr w:type="spellEnd"/>
            <w:r w:rsidR="00FA1A20" w:rsidRPr="005A48B8">
              <w:rPr>
                <w:szCs w:val="22"/>
                <w:lang w:val="en-CA"/>
              </w:rPr>
              <w:t xml:space="preserve">, </w:t>
            </w:r>
            <w:proofErr w:type="spellStart"/>
            <w:r w:rsidR="00FA1A20" w:rsidRPr="005A48B8">
              <w:rPr>
                <w:szCs w:val="22"/>
                <w:lang w:val="en-CA"/>
              </w:rPr>
              <w:t>jinlee</w:t>
            </w:r>
            <w:proofErr w:type="spellEnd"/>
            <w:r w:rsidR="00FA1A20" w:rsidRPr="005A48B8">
              <w:rPr>
                <w:szCs w:val="22"/>
                <w:lang w:val="en-CA"/>
              </w:rPr>
              <w:t>,</w:t>
            </w:r>
            <w:r w:rsidR="00FA1A20" w:rsidRPr="005A48B8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FA1A20" w:rsidRPr="005A48B8">
              <w:rPr>
                <w:szCs w:val="22"/>
                <w:lang w:val="en-CA"/>
              </w:rPr>
              <w:t>hyongonchoo</w:t>
            </w:r>
            <w:proofErr w:type="spellEnd"/>
            <w:r w:rsidR="00FA1A20" w:rsidRPr="005A48B8">
              <w:rPr>
                <w:szCs w:val="22"/>
                <w:lang w:val="en-CA"/>
              </w:rPr>
              <w:t>}@etri.re.kr</w:t>
            </w:r>
          </w:p>
        </w:tc>
      </w:tr>
      <w:tr w:rsidR="005A48B8" w:rsidRPr="005A48B8" w14:paraId="49AFAA61" w14:textId="77777777" w:rsidTr="000962AC">
        <w:tc>
          <w:tcPr>
            <w:tcW w:w="1458" w:type="dxa"/>
          </w:tcPr>
          <w:p w14:paraId="2C08AF6B" w14:textId="77777777" w:rsidR="00E61DAC" w:rsidRPr="005A48B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48B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48D6FC" w:rsidR="00E61DAC" w:rsidRPr="005A48B8" w:rsidRDefault="00FA1A20">
            <w:pPr>
              <w:spacing w:before="60" w:after="60"/>
              <w:rPr>
                <w:szCs w:val="22"/>
                <w:lang w:val="en-CA"/>
              </w:rPr>
            </w:pPr>
            <w:r w:rsidRPr="005A48B8">
              <w:rPr>
                <w:rFonts w:hint="eastAsia"/>
                <w:szCs w:val="22"/>
                <w:lang w:val="en-CA" w:eastAsia="ko-KR"/>
              </w:rPr>
              <w:t>Yonsei University, ETRI</w:t>
            </w:r>
          </w:p>
        </w:tc>
      </w:tr>
    </w:tbl>
    <w:p w14:paraId="732815A4" w14:textId="77777777" w:rsidR="00E61DAC" w:rsidRPr="005A48B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A48B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A48B8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A48B8">
        <w:rPr>
          <w:lang w:val="en-CA"/>
        </w:rPr>
        <w:t>Abstract</w:t>
      </w:r>
    </w:p>
    <w:p w14:paraId="0C497427" w14:textId="45072B8A" w:rsidR="00AE2C31" w:rsidRPr="005A48B8" w:rsidRDefault="00E6301E" w:rsidP="00662A8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bookmarkStart w:id="0" w:name="_Hlk171125938"/>
      <w:r w:rsidRPr="005A48B8">
        <w:rPr>
          <w:rFonts w:hint="eastAsia"/>
          <w:lang w:eastAsia="ko-KR"/>
        </w:rPr>
        <w:t>This contribution describes a machine inference</w:t>
      </w:r>
      <w:r w:rsidR="00E83DCC" w:rsidRPr="005A48B8">
        <w:rPr>
          <w:rFonts w:hint="eastAsia"/>
          <w:lang w:eastAsia="ko-KR"/>
        </w:rPr>
        <w:t>-</w:t>
      </w:r>
      <w:r w:rsidRPr="005A48B8">
        <w:rPr>
          <w:rFonts w:hint="eastAsia"/>
          <w:lang w:eastAsia="ko-KR"/>
        </w:rPr>
        <w:t xml:space="preserve">based RPR </w:t>
      </w:r>
      <w:r w:rsidR="00AE2C31" w:rsidRPr="005A48B8">
        <w:rPr>
          <w:lang w:eastAsia="zh-CN"/>
        </w:rPr>
        <w:t>mechanism employed in V</w:t>
      </w:r>
      <w:r w:rsidR="00B8782A" w:rsidRPr="005A48B8">
        <w:rPr>
          <w:lang w:eastAsia="ko-KR"/>
        </w:rPr>
        <w:t>CM</w:t>
      </w:r>
      <w:r w:rsidR="00AE2C31" w:rsidRPr="005A48B8">
        <w:rPr>
          <w:lang w:eastAsia="zh-CN"/>
        </w:rPr>
        <w:t xml:space="preserve"> </w:t>
      </w:r>
      <w:r w:rsidRPr="005A48B8">
        <w:rPr>
          <w:lang w:eastAsia="zh-CN"/>
        </w:rPr>
        <w:t>to preserve accuracy of machine vision tasks and enhance coding efficiency</w:t>
      </w:r>
      <w:r w:rsidRPr="005A48B8">
        <w:rPr>
          <w:rFonts w:eastAsia="맑은 고딕" w:hint="eastAsia"/>
          <w:lang w:eastAsia="ko-KR"/>
        </w:rPr>
        <w:t xml:space="preserve">. </w:t>
      </w:r>
      <w:r w:rsidR="00981D0B" w:rsidRPr="005A48B8">
        <w:rPr>
          <w:lang w:eastAsia="zh-CN"/>
        </w:rPr>
        <w:t xml:space="preserve">The proposed method consists of two stages: 1) a pre-analysis </w:t>
      </w:r>
      <w:r w:rsidR="00AE2C31" w:rsidRPr="005A48B8">
        <w:rPr>
          <w:rFonts w:hint="eastAsia"/>
          <w:lang w:eastAsia="ko-KR"/>
        </w:rPr>
        <w:t>stage</w:t>
      </w:r>
      <w:r w:rsidR="00AE2C31" w:rsidRPr="005A48B8">
        <w:rPr>
          <w:lang w:eastAsia="zh-CN"/>
        </w:rPr>
        <w:t xml:space="preserve"> </w:t>
      </w:r>
      <w:r w:rsidR="00981D0B" w:rsidRPr="005A48B8">
        <w:rPr>
          <w:lang w:eastAsia="zh-CN"/>
        </w:rPr>
        <w:t xml:space="preserve">to determine the optimal scale factor using </w:t>
      </w:r>
      <w:r w:rsidR="00AC7096" w:rsidRPr="005A48B8">
        <w:rPr>
          <w:rFonts w:hint="eastAsia"/>
          <w:lang w:eastAsia="ko-KR"/>
        </w:rPr>
        <w:t>the</w:t>
      </w:r>
      <w:r w:rsidR="00AC7096" w:rsidRPr="005A48B8">
        <w:rPr>
          <w:lang w:eastAsia="zh-CN"/>
        </w:rPr>
        <w:t xml:space="preserve"> </w:t>
      </w:r>
      <w:r w:rsidR="00981D0B" w:rsidRPr="005A48B8">
        <w:rPr>
          <w:lang w:eastAsia="zh-CN"/>
        </w:rPr>
        <w:t xml:space="preserve">Object Occupancy Distribution, 2) </w:t>
      </w:r>
      <w:r w:rsidR="000B6EB3" w:rsidRPr="005A48B8">
        <w:rPr>
          <w:rFonts w:hint="eastAsia"/>
          <w:lang w:eastAsia="ko-KR"/>
        </w:rPr>
        <w:t>a</w:t>
      </w:r>
      <w:r w:rsidR="000B6EB3" w:rsidRPr="005A48B8">
        <w:rPr>
          <w:lang w:eastAsia="zh-CN"/>
        </w:rPr>
        <w:t xml:space="preserve"> </w:t>
      </w:r>
      <w:r w:rsidR="00AE2C31" w:rsidRPr="005A48B8">
        <w:rPr>
          <w:rFonts w:hint="eastAsia"/>
          <w:lang w:eastAsia="ko-KR"/>
        </w:rPr>
        <w:t>VVC</w:t>
      </w:r>
      <w:r w:rsidR="00AE2C31" w:rsidRPr="005A48B8">
        <w:rPr>
          <w:lang w:eastAsia="ko-KR"/>
        </w:rPr>
        <w:t xml:space="preserve"> </w:t>
      </w:r>
      <w:r w:rsidR="00AE2C31" w:rsidRPr="005A48B8">
        <w:rPr>
          <w:rFonts w:hint="eastAsia"/>
          <w:lang w:eastAsia="ko-KR"/>
        </w:rPr>
        <w:t>encoding</w:t>
      </w:r>
      <w:r w:rsidR="00AE2C31" w:rsidRPr="005A48B8">
        <w:rPr>
          <w:lang w:eastAsia="ko-KR"/>
        </w:rPr>
        <w:t xml:space="preserve"> </w:t>
      </w:r>
      <w:r w:rsidR="000B6EB3" w:rsidRPr="005A48B8">
        <w:rPr>
          <w:rFonts w:hint="eastAsia"/>
          <w:lang w:eastAsia="ko-KR"/>
        </w:rPr>
        <w:t>stage</w:t>
      </w:r>
      <w:r w:rsidR="00AE2C31" w:rsidRPr="005A48B8">
        <w:rPr>
          <w:lang w:eastAsia="ko-KR"/>
        </w:rPr>
        <w:t xml:space="preserve"> </w:t>
      </w:r>
      <w:r w:rsidR="00AE2C31" w:rsidRPr="005A48B8">
        <w:rPr>
          <w:rFonts w:hint="eastAsia"/>
          <w:lang w:eastAsia="ko-KR"/>
        </w:rPr>
        <w:t>incorporated</w:t>
      </w:r>
      <w:r w:rsidR="00AE2C31" w:rsidRPr="005A48B8">
        <w:rPr>
          <w:lang w:eastAsia="ko-KR"/>
        </w:rPr>
        <w:t xml:space="preserve"> </w:t>
      </w:r>
      <w:r w:rsidR="00AE2C31" w:rsidRPr="005A48B8">
        <w:rPr>
          <w:rFonts w:hint="eastAsia"/>
          <w:lang w:eastAsia="ko-KR"/>
        </w:rPr>
        <w:t>with</w:t>
      </w:r>
      <w:r w:rsidR="00AE2C31" w:rsidRPr="005A48B8">
        <w:rPr>
          <w:lang w:eastAsia="ko-KR"/>
        </w:rPr>
        <w:t xml:space="preserve"> </w:t>
      </w:r>
      <w:r w:rsidR="00AE2C31" w:rsidRPr="005A48B8">
        <w:rPr>
          <w:rFonts w:hint="eastAsia"/>
          <w:lang w:eastAsia="ko-KR"/>
        </w:rPr>
        <w:t>MI-RPR</w:t>
      </w:r>
      <w:r w:rsidR="00AE2C31" w:rsidRPr="005A48B8">
        <w:rPr>
          <w:lang w:eastAsia="ko-KR"/>
        </w:rPr>
        <w:t xml:space="preserve"> </w:t>
      </w:r>
      <w:r w:rsidR="00AE2C31" w:rsidRPr="005A48B8">
        <w:rPr>
          <w:rFonts w:hint="eastAsia"/>
          <w:lang w:eastAsia="ko-KR"/>
        </w:rPr>
        <w:t>to</w:t>
      </w:r>
      <w:r w:rsidR="00AE2C31" w:rsidRPr="005A48B8">
        <w:rPr>
          <w:lang w:eastAsia="ko-KR"/>
        </w:rPr>
        <w:t xml:space="preserve"> </w:t>
      </w:r>
      <w:r w:rsidR="00AE2C31" w:rsidRPr="005A48B8">
        <w:rPr>
          <w:lang w:eastAsia="zh-CN"/>
        </w:rPr>
        <w:t>generate a bitstream suitable for the machine vision tasks</w:t>
      </w:r>
      <w:r w:rsidR="00AE2C31" w:rsidRPr="005A48B8">
        <w:rPr>
          <w:rFonts w:hint="eastAsia"/>
          <w:lang w:eastAsia="ko-KR"/>
        </w:rPr>
        <w:t>.</w:t>
      </w:r>
    </w:p>
    <w:bookmarkEnd w:id="0"/>
    <w:p w14:paraId="7D2AC1F0" w14:textId="643BB0D8" w:rsidR="00745F6B" w:rsidRPr="005A48B8" w:rsidRDefault="00B2087C" w:rsidP="00981D0B">
      <w:pPr>
        <w:pStyle w:val="1"/>
        <w:rPr>
          <w:lang w:val="en-CA"/>
        </w:rPr>
      </w:pPr>
      <w:r w:rsidRPr="005A48B8">
        <w:rPr>
          <w:rFonts w:hint="eastAsia"/>
          <w:lang w:val="en-CA" w:eastAsia="ko-KR"/>
        </w:rPr>
        <w:t>Introduction</w:t>
      </w:r>
    </w:p>
    <w:p w14:paraId="0DBE3E62" w14:textId="63E36142" w:rsidR="00C20E2F" w:rsidRPr="005A48B8" w:rsidRDefault="00C20E2F" w:rsidP="00662A8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  <w:r w:rsidRPr="005A48B8">
        <w:rPr>
          <w:lang w:eastAsia="zh-CN"/>
        </w:rPr>
        <w:t xml:space="preserve">To achieve the goal of maximizing both the performance of machine vision tasks and the compression efficiency of videos, this </w:t>
      </w:r>
      <w:r w:rsidR="00FD2682" w:rsidRPr="005A48B8">
        <w:rPr>
          <w:rFonts w:hint="eastAsia"/>
          <w:lang w:eastAsia="ko-KR"/>
        </w:rPr>
        <w:t>contribution</w:t>
      </w:r>
      <w:r w:rsidRPr="005A48B8">
        <w:rPr>
          <w:lang w:eastAsia="zh-CN"/>
        </w:rPr>
        <w:t xml:space="preserve"> presents </w:t>
      </w:r>
      <w:r w:rsidR="00AC7096" w:rsidRPr="005A48B8">
        <w:rPr>
          <w:rFonts w:hint="eastAsia"/>
          <w:lang w:eastAsia="ko-KR"/>
        </w:rPr>
        <w:t>the</w:t>
      </w:r>
      <w:r w:rsidR="00AC7096" w:rsidRPr="005A48B8">
        <w:rPr>
          <w:lang w:eastAsia="zh-CN"/>
        </w:rPr>
        <w:t xml:space="preserve"> </w:t>
      </w:r>
      <w:r w:rsidRPr="005A48B8">
        <w:rPr>
          <w:lang w:eastAsia="zh-CN"/>
        </w:rPr>
        <w:t xml:space="preserve">adaptive spatial resampling based on MI-RPR, which </w:t>
      </w:r>
      <w:r w:rsidR="00AC7096" w:rsidRPr="005A48B8">
        <w:rPr>
          <w:rFonts w:hint="eastAsia"/>
          <w:lang w:eastAsia="ko-KR"/>
        </w:rPr>
        <w:t>is</w:t>
      </w:r>
      <w:r w:rsidR="00AC7096" w:rsidRPr="005A48B8">
        <w:rPr>
          <w:lang w:eastAsia="zh-CN"/>
        </w:rPr>
        <w:t xml:space="preserve"> </w:t>
      </w:r>
      <w:r w:rsidR="00AC7096" w:rsidRPr="005A48B8">
        <w:rPr>
          <w:rFonts w:hint="eastAsia"/>
          <w:lang w:eastAsia="ko-KR"/>
        </w:rPr>
        <w:t>adopted</w:t>
      </w:r>
      <w:r w:rsidR="00AC7096" w:rsidRPr="005A48B8">
        <w:rPr>
          <w:lang w:eastAsia="zh-CN"/>
        </w:rPr>
        <w:t xml:space="preserve"> </w:t>
      </w:r>
      <w:r w:rsidR="00AC7096" w:rsidRPr="005A48B8">
        <w:rPr>
          <w:rFonts w:hint="eastAsia"/>
          <w:lang w:eastAsia="ko-KR"/>
        </w:rPr>
        <w:t>in</w:t>
      </w:r>
      <w:r w:rsidR="00AC7096" w:rsidRPr="005A48B8">
        <w:rPr>
          <w:lang w:eastAsia="zh-CN"/>
        </w:rPr>
        <w:t xml:space="preserve"> </w:t>
      </w:r>
      <w:r w:rsidR="00AC7096" w:rsidRPr="005A48B8">
        <w:rPr>
          <w:rFonts w:hint="eastAsia"/>
          <w:lang w:eastAsia="ko-KR"/>
        </w:rPr>
        <w:t>Video</w:t>
      </w:r>
      <w:r w:rsidR="00AC7096" w:rsidRPr="005A48B8">
        <w:rPr>
          <w:lang w:eastAsia="zh-CN"/>
        </w:rPr>
        <w:t xml:space="preserve"> </w:t>
      </w:r>
      <w:r w:rsidR="00AC7096" w:rsidRPr="005A48B8">
        <w:rPr>
          <w:rFonts w:hint="eastAsia"/>
          <w:lang w:eastAsia="ko-KR"/>
        </w:rPr>
        <w:t>Coding</w:t>
      </w:r>
      <w:r w:rsidR="00AC7096" w:rsidRPr="005A48B8">
        <w:rPr>
          <w:lang w:eastAsia="ko-KR"/>
        </w:rPr>
        <w:t xml:space="preserve"> </w:t>
      </w:r>
      <w:r w:rsidR="00AC7096" w:rsidRPr="005A48B8">
        <w:rPr>
          <w:rFonts w:hint="eastAsia"/>
          <w:lang w:eastAsia="ko-KR"/>
        </w:rPr>
        <w:t>for</w:t>
      </w:r>
      <w:r w:rsidR="00AC7096" w:rsidRPr="005A48B8">
        <w:rPr>
          <w:lang w:eastAsia="ko-KR"/>
        </w:rPr>
        <w:t xml:space="preserve"> </w:t>
      </w:r>
      <w:r w:rsidR="00AC7096" w:rsidRPr="005A48B8">
        <w:rPr>
          <w:rFonts w:hint="eastAsia"/>
          <w:lang w:eastAsia="ko-KR"/>
        </w:rPr>
        <w:t>Machines</w:t>
      </w:r>
      <w:r w:rsidR="00AC7096" w:rsidRPr="005A48B8">
        <w:rPr>
          <w:lang w:eastAsia="ko-KR"/>
        </w:rPr>
        <w:t xml:space="preserve"> </w:t>
      </w:r>
      <w:r w:rsidR="00AC7096" w:rsidRPr="005A48B8">
        <w:rPr>
          <w:rFonts w:hint="eastAsia"/>
          <w:lang w:eastAsia="ko-KR"/>
        </w:rPr>
        <w:t>(VCM</w:t>
      </w:r>
      <w:r w:rsidR="0000770D" w:rsidRPr="005A48B8">
        <w:rPr>
          <w:lang w:eastAsia="ko-KR"/>
        </w:rPr>
        <w:t>) [</w:t>
      </w:r>
      <w:r w:rsidR="00E43ED2" w:rsidRPr="005A48B8">
        <w:rPr>
          <w:rFonts w:hint="eastAsia"/>
          <w:lang w:eastAsia="ko-KR"/>
        </w:rPr>
        <w:t>1]</w:t>
      </w:r>
      <w:r w:rsidRPr="005A48B8">
        <w:rPr>
          <w:lang w:eastAsia="zh-CN"/>
        </w:rPr>
        <w:t xml:space="preserve">. </w:t>
      </w:r>
      <w:r w:rsidR="008A3B8A" w:rsidRPr="005A48B8">
        <w:rPr>
          <w:lang w:eastAsia="zh-CN"/>
        </w:rPr>
        <w:t>The MI-RPR consists of two stages</w:t>
      </w:r>
      <w:r w:rsidR="00FF5C2E" w:rsidRPr="005A48B8">
        <w:rPr>
          <w:rFonts w:hint="eastAsia"/>
          <w:lang w:eastAsia="ko-KR"/>
        </w:rPr>
        <w:t>.</w:t>
      </w:r>
      <w:r w:rsidR="00FF5C2E" w:rsidRPr="005A48B8">
        <w:rPr>
          <w:lang w:eastAsia="ko-KR"/>
        </w:rPr>
        <w:t xml:space="preserve"> </w:t>
      </w:r>
      <w:r w:rsidRPr="005A48B8">
        <w:rPr>
          <w:lang w:eastAsia="zh-CN"/>
        </w:rPr>
        <w:t xml:space="preserve">In the first stage, a pre-analysis is conducted to determine the optimal scale factor for encoding using Object Occupancy Distribution (OOD) information, which is obtained from the analysis on the area occupied by objects within a single frame. The derived adaptive scale factor enables the application of </w:t>
      </w:r>
      <w:r w:rsidR="00FD2682" w:rsidRPr="005A48B8">
        <w:rPr>
          <w:lang w:eastAsia="zh-CN"/>
        </w:rPr>
        <w:t>a</w:t>
      </w:r>
      <w:r w:rsidRPr="005A48B8">
        <w:rPr>
          <w:lang w:eastAsia="zh-CN"/>
        </w:rPr>
        <w:t xml:space="preserve"> downscaling ratio to reduce the spatial resolution of the input frame before encoding the video, while not causing performance degradation in the machine vision tasks. And</w:t>
      </w:r>
      <w:r w:rsidR="0000770D" w:rsidRPr="005A48B8">
        <w:rPr>
          <w:lang w:eastAsia="zh-CN"/>
        </w:rPr>
        <w:t xml:space="preserve"> </w:t>
      </w:r>
      <w:r w:rsidR="0000770D" w:rsidRPr="005A48B8">
        <w:rPr>
          <w:rFonts w:hint="eastAsia"/>
          <w:lang w:eastAsia="ko-KR"/>
        </w:rPr>
        <w:t>then,</w:t>
      </w:r>
      <w:r w:rsidR="0000770D" w:rsidRPr="005A48B8">
        <w:rPr>
          <w:lang w:eastAsia="zh-CN"/>
        </w:rPr>
        <w:t xml:space="preserve"> </w:t>
      </w:r>
      <w:r w:rsidRPr="005A48B8">
        <w:rPr>
          <w:lang w:eastAsia="zh-CN"/>
        </w:rPr>
        <w:t xml:space="preserve">the second stage involves a compression process to generate a bitstream that is suitable for the machine vision tasks by using the </w:t>
      </w:r>
      <w:r w:rsidRPr="005A48B8">
        <w:rPr>
          <w:rFonts w:hint="eastAsia"/>
          <w:lang w:eastAsia="zh-CN"/>
        </w:rPr>
        <w:t>VVC</w:t>
      </w:r>
      <w:r w:rsidRPr="005A48B8">
        <w:rPr>
          <w:lang w:eastAsia="zh-CN"/>
        </w:rPr>
        <w:t xml:space="preserve"> incorporated with </w:t>
      </w:r>
      <w:r w:rsidR="00B8782A" w:rsidRPr="005A48B8">
        <w:rPr>
          <w:lang w:eastAsia="ko-KR"/>
        </w:rPr>
        <w:t>the</w:t>
      </w:r>
      <w:r w:rsidR="00B8782A" w:rsidRPr="005A48B8">
        <w:rPr>
          <w:rFonts w:hint="eastAsia"/>
          <w:lang w:eastAsia="ko-KR"/>
        </w:rPr>
        <w:t xml:space="preserve"> </w:t>
      </w:r>
      <w:r w:rsidRPr="005A48B8">
        <w:rPr>
          <w:lang w:eastAsia="zh-CN"/>
        </w:rPr>
        <w:t>MI-RPR.</w:t>
      </w:r>
    </w:p>
    <w:p w14:paraId="25BC43A4" w14:textId="77777777" w:rsidR="00B2087C" w:rsidRPr="005A48B8" w:rsidRDefault="00B2087C" w:rsidP="00B2087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</w:p>
    <w:p w14:paraId="52CE3F02" w14:textId="2B117162" w:rsidR="00B2087C" w:rsidRPr="005A48B8" w:rsidRDefault="00B2087C" w:rsidP="005A48B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  <w:r w:rsidRPr="005A48B8">
        <w:rPr>
          <w:rFonts w:hint="eastAsia"/>
          <w:lang w:val="en-CA" w:eastAsia="ko-KR"/>
        </w:rPr>
        <w:t>MI-RPR</w:t>
      </w:r>
      <w:r w:rsidRPr="005A48B8">
        <w:rPr>
          <w:lang w:val="en-CA" w:eastAsia="ko-KR"/>
        </w:rPr>
        <w:t xml:space="preserve"> </w:t>
      </w:r>
      <w:r w:rsidRPr="005A48B8">
        <w:rPr>
          <w:rFonts w:hint="eastAsia"/>
          <w:lang w:val="en-CA" w:eastAsia="ko-KR"/>
        </w:rPr>
        <w:t>for</w:t>
      </w:r>
      <w:r w:rsidRPr="005A48B8">
        <w:rPr>
          <w:lang w:val="en-CA" w:eastAsia="ko-KR"/>
        </w:rPr>
        <w:t xml:space="preserve"> </w:t>
      </w:r>
      <w:r w:rsidRPr="005A48B8">
        <w:rPr>
          <w:rFonts w:hint="eastAsia"/>
          <w:lang w:val="en-CA" w:eastAsia="ko-KR"/>
        </w:rPr>
        <w:t>machine</w:t>
      </w:r>
      <w:r w:rsidRPr="005A48B8">
        <w:rPr>
          <w:lang w:val="en-CA" w:eastAsia="ko-KR"/>
        </w:rPr>
        <w:t xml:space="preserve"> </w:t>
      </w:r>
      <w:r w:rsidRPr="005A48B8">
        <w:rPr>
          <w:rFonts w:hint="eastAsia"/>
          <w:lang w:val="en-CA" w:eastAsia="ko-KR"/>
        </w:rPr>
        <w:t>consumption</w:t>
      </w:r>
    </w:p>
    <w:p w14:paraId="5E8BE16B" w14:textId="72022913" w:rsidR="0000770D" w:rsidRPr="005A48B8" w:rsidRDefault="0000770D" w:rsidP="00C20E2F">
      <w:pPr>
        <w:pStyle w:val="2"/>
        <w:rPr>
          <w:rStyle w:val="Heading1CharChar"/>
          <w:rFonts w:eastAsia="맑은 고딕"/>
          <w:lang w:eastAsia="ko-KR"/>
        </w:rPr>
      </w:pPr>
      <w:r w:rsidRPr="005A48B8">
        <w:rPr>
          <w:rStyle w:val="Heading1CharChar"/>
          <w:rFonts w:eastAsia="맑은 고딕" w:hint="eastAsia"/>
          <w:lang w:eastAsia="ko-KR"/>
        </w:rPr>
        <w:t>Pre-analysis</w:t>
      </w:r>
      <w:r w:rsidRPr="005A48B8">
        <w:rPr>
          <w:rStyle w:val="Heading1CharChar"/>
          <w:rFonts w:eastAsia="맑은 고딕"/>
          <w:lang w:eastAsia="ko-KR"/>
        </w:rPr>
        <w:t xml:space="preserve"> </w:t>
      </w:r>
      <w:r w:rsidRPr="005A48B8">
        <w:rPr>
          <w:rStyle w:val="Heading1CharChar"/>
          <w:rFonts w:eastAsia="맑은 고딕" w:hint="eastAsia"/>
          <w:lang w:eastAsia="ko-KR"/>
        </w:rPr>
        <w:t>process</w:t>
      </w:r>
      <w:r w:rsidRPr="005A48B8">
        <w:rPr>
          <w:rStyle w:val="Heading1CharChar"/>
          <w:rFonts w:eastAsia="맑은 고딕"/>
          <w:lang w:eastAsia="ko-KR"/>
        </w:rPr>
        <w:t xml:space="preserve"> </w:t>
      </w:r>
      <w:r w:rsidRPr="005A48B8">
        <w:rPr>
          <w:rStyle w:val="Heading1CharChar"/>
          <w:rFonts w:eastAsia="맑은 고딕" w:hint="eastAsia"/>
          <w:lang w:eastAsia="ko-KR"/>
        </w:rPr>
        <w:t>for</w:t>
      </w:r>
      <w:r w:rsidR="001C5F1B" w:rsidRPr="005A48B8">
        <w:rPr>
          <w:rStyle w:val="Heading1CharChar"/>
          <w:rFonts w:eastAsia="맑은 고딕"/>
          <w:lang w:eastAsia="ko-KR"/>
        </w:rPr>
        <w:t xml:space="preserve"> determining </w:t>
      </w:r>
      <w:r w:rsidR="001C5F1B" w:rsidRPr="005A48B8">
        <w:rPr>
          <w:rStyle w:val="Heading1CharChar"/>
          <w:rFonts w:eastAsia="맑은 고딕" w:hint="eastAsia"/>
          <w:lang w:eastAsia="ko-KR"/>
        </w:rPr>
        <w:t>the</w:t>
      </w:r>
      <w:r w:rsidR="001C5F1B" w:rsidRPr="005A48B8">
        <w:rPr>
          <w:rStyle w:val="Heading1CharChar"/>
          <w:rFonts w:eastAsia="맑은 고딕"/>
          <w:lang w:eastAsia="ko-KR"/>
        </w:rPr>
        <w:t xml:space="preserve"> </w:t>
      </w:r>
      <w:r w:rsidR="001C5F1B" w:rsidRPr="005A48B8">
        <w:rPr>
          <w:rStyle w:val="Heading1CharChar"/>
          <w:rFonts w:eastAsia="맑은 고딕" w:hint="eastAsia"/>
          <w:lang w:eastAsia="ko-KR"/>
        </w:rPr>
        <w:t>optimal</w:t>
      </w:r>
      <w:r w:rsidR="001C5F1B" w:rsidRPr="005A48B8">
        <w:rPr>
          <w:rStyle w:val="Heading1CharChar"/>
          <w:rFonts w:eastAsia="맑은 고딕"/>
          <w:lang w:eastAsia="ko-KR"/>
        </w:rPr>
        <w:t xml:space="preserve"> </w:t>
      </w:r>
      <w:r w:rsidR="001C5F1B" w:rsidRPr="005A48B8">
        <w:rPr>
          <w:rStyle w:val="Heading1CharChar"/>
          <w:rFonts w:eastAsia="맑은 고딕" w:hint="eastAsia"/>
          <w:lang w:eastAsia="ko-KR"/>
        </w:rPr>
        <w:t>scale</w:t>
      </w:r>
      <w:r w:rsidR="001C5F1B" w:rsidRPr="005A48B8">
        <w:rPr>
          <w:rStyle w:val="Heading1CharChar"/>
          <w:rFonts w:eastAsia="맑은 고딕"/>
          <w:lang w:eastAsia="ko-KR"/>
        </w:rPr>
        <w:t xml:space="preserve"> </w:t>
      </w:r>
      <w:r w:rsidR="001C5F1B" w:rsidRPr="005A48B8">
        <w:rPr>
          <w:rStyle w:val="Heading1CharChar"/>
          <w:rFonts w:eastAsia="맑은 고딕" w:hint="eastAsia"/>
          <w:lang w:eastAsia="ko-KR"/>
        </w:rPr>
        <w:t>factor</w:t>
      </w:r>
    </w:p>
    <w:p w14:paraId="1E922E34" w14:textId="494F5471" w:rsidR="00FF5C2E" w:rsidRPr="005A48B8" w:rsidRDefault="00FF5C2E" w:rsidP="00FF5C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  <w:proofErr w:type="gramStart"/>
      <w:r w:rsidRPr="005A48B8">
        <w:rPr>
          <w:lang w:eastAsia="zh-CN"/>
        </w:rPr>
        <w:t>In order to</w:t>
      </w:r>
      <w:proofErr w:type="gramEnd"/>
      <w:r w:rsidRPr="005A48B8">
        <w:rPr>
          <w:lang w:eastAsia="zh-CN"/>
        </w:rPr>
        <w:t xml:space="preserve"> determine the optimal scale factor </w:t>
      </w:r>
      <w:r w:rsidRPr="005A48B8">
        <w:rPr>
          <w:rFonts w:hint="eastAsia"/>
          <w:lang w:eastAsia="ko-KR"/>
        </w:rPr>
        <w:t>which</w:t>
      </w:r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ko-KR"/>
        </w:rPr>
        <w:t>is</w:t>
      </w:r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ko-KR"/>
        </w:rPr>
        <w:t>used</w:t>
      </w:r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ko-KR"/>
        </w:rPr>
        <w:t>in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the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MI-RPR</w:t>
      </w:r>
      <w:r w:rsidRPr="005A48B8">
        <w:rPr>
          <w:lang w:eastAsia="zh-CN"/>
        </w:rPr>
        <w:t xml:space="preserve">, </w:t>
      </w:r>
      <w:r w:rsidRPr="005A48B8">
        <w:rPr>
          <w:rFonts w:hint="eastAsia"/>
          <w:lang w:eastAsia="ko-KR"/>
        </w:rPr>
        <w:t>the</w:t>
      </w:r>
      <w:r w:rsidRPr="005A48B8">
        <w:rPr>
          <w:lang w:eastAsia="zh-CN"/>
        </w:rPr>
        <w:t xml:space="preserve"> object detection </w:t>
      </w:r>
      <w:r w:rsidRPr="005A48B8">
        <w:rPr>
          <w:rFonts w:hint="eastAsia"/>
          <w:lang w:eastAsia="ko-KR"/>
        </w:rPr>
        <w:t>is</w:t>
      </w:r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ko-KR"/>
        </w:rPr>
        <w:t>performed</w:t>
      </w:r>
      <w:r w:rsidRPr="005A48B8">
        <w:rPr>
          <w:lang w:eastAsia="zh-CN"/>
        </w:rPr>
        <w:t xml:space="preserve"> in advance. To accomplish this, </w:t>
      </w:r>
      <w:r w:rsidR="008E1E04" w:rsidRPr="005A48B8">
        <w:rPr>
          <w:rFonts w:hint="eastAsia"/>
          <w:lang w:eastAsia="zh-CN"/>
        </w:rPr>
        <w:t>yolo-v7</w:t>
      </w:r>
      <w:r w:rsidR="008E1E04" w:rsidRPr="005A48B8">
        <w:rPr>
          <w:lang w:eastAsia="zh-CN"/>
        </w:rPr>
        <w:t xml:space="preserve"> </w:t>
      </w:r>
      <w:r w:rsidR="008E1E04" w:rsidRPr="005A48B8">
        <w:rPr>
          <w:rFonts w:hint="eastAsia"/>
          <w:lang w:eastAsia="ko-KR"/>
        </w:rPr>
        <w:t>is</w:t>
      </w:r>
      <w:r w:rsidR="008E1E04" w:rsidRPr="005A48B8">
        <w:rPr>
          <w:lang w:eastAsia="zh-CN"/>
        </w:rPr>
        <w:t xml:space="preserve"> </w:t>
      </w:r>
      <w:r w:rsidRPr="005A48B8">
        <w:rPr>
          <w:lang w:eastAsia="zh-CN"/>
        </w:rPr>
        <w:t>utilized [</w:t>
      </w:r>
      <w:r w:rsidR="005B1F21" w:rsidRPr="005A48B8">
        <w:rPr>
          <w:rFonts w:hint="eastAsia"/>
          <w:lang w:eastAsia="ko-KR"/>
        </w:rPr>
        <w:t>2</w:t>
      </w:r>
      <w:r w:rsidRPr="005A48B8">
        <w:rPr>
          <w:lang w:eastAsia="zh-CN"/>
        </w:rPr>
        <w:t xml:space="preserve">], and the result is referred to as Detected Object Information (DOI). In this context, the collection of all DOI for each given scale factor becomes the DOIs. The pre-analysis stage utilizes DOI information to carry out the </w:t>
      </w:r>
      <w:r w:rsidRPr="005A48B8">
        <w:rPr>
          <w:b/>
          <w:bCs/>
          <w:i/>
          <w:iCs/>
          <w:lang w:eastAsia="zh-CN"/>
        </w:rPr>
        <w:t>Valid Object Filtering, Optimal Scale Decision</w:t>
      </w:r>
      <w:r w:rsidRPr="005A48B8">
        <w:rPr>
          <w:lang w:eastAsia="zh-CN"/>
        </w:rPr>
        <w:t xml:space="preserve">, and </w:t>
      </w:r>
      <w:r w:rsidRPr="005A48B8">
        <w:rPr>
          <w:b/>
          <w:bCs/>
          <w:i/>
          <w:iCs/>
          <w:lang w:eastAsia="zh-CN"/>
        </w:rPr>
        <w:t>Scale Adjustment processes</w:t>
      </w:r>
      <w:r w:rsidRPr="005A48B8">
        <w:rPr>
          <w:lang w:eastAsia="zh-CN"/>
        </w:rPr>
        <w:t xml:space="preserve"> sequentially, leading to the decision of the </w:t>
      </w:r>
      <w:r w:rsidR="00B8782A" w:rsidRPr="005A48B8">
        <w:rPr>
          <w:lang w:eastAsia="ko-KR"/>
        </w:rPr>
        <w:t>optimal</w:t>
      </w:r>
      <w:r w:rsidRPr="005A48B8">
        <w:rPr>
          <w:lang w:eastAsia="zh-CN"/>
        </w:rPr>
        <w:t xml:space="preserve"> scale factor. </w:t>
      </w:r>
      <w:r w:rsidRPr="005A48B8">
        <w:rPr>
          <w:lang w:eastAsia="zh-CN"/>
        </w:rPr>
        <w:fldChar w:fldCharType="begin"/>
      </w:r>
      <w:r w:rsidRPr="005A48B8">
        <w:rPr>
          <w:lang w:eastAsia="zh-CN"/>
        </w:rPr>
        <w:instrText xml:space="preserve"> REF _Ref139809718 \h  \* MERGEFORMAT </w:instrText>
      </w:r>
      <w:r w:rsidRPr="005A48B8">
        <w:rPr>
          <w:lang w:eastAsia="zh-CN"/>
        </w:rPr>
      </w:r>
      <w:r w:rsidRPr="005A48B8">
        <w:rPr>
          <w:lang w:eastAsia="zh-CN"/>
        </w:rPr>
        <w:fldChar w:fldCharType="separate"/>
      </w:r>
      <w:r w:rsidR="00F25D3D" w:rsidRPr="005A48B8">
        <w:rPr>
          <w:lang w:eastAsia="zh-CN"/>
        </w:rPr>
        <w:t>Figure 1</w:t>
      </w:r>
      <w:r w:rsidRPr="005A48B8">
        <w:rPr>
          <w:lang w:eastAsia="zh-CN"/>
        </w:rPr>
        <w:fldChar w:fldCharType="end"/>
      </w:r>
      <w:r w:rsidRPr="005A48B8">
        <w:rPr>
          <w:lang w:eastAsia="zh-CN"/>
        </w:rPr>
        <w:t xml:space="preserve"> depicts the flowchart of the pre-analysis composed of the three modules. </w:t>
      </w:r>
      <w:r w:rsidR="00B8782A" w:rsidRPr="005A48B8">
        <w:rPr>
          <w:lang w:eastAsia="ko-KR"/>
        </w:rPr>
        <w:t>Each</w:t>
      </w:r>
      <w:r w:rsidR="00B8782A" w:rsidRPr="005A48B8">
        <w:rPr>
          <w:rFonts w:hint="eastAsia"/>
          <w:lang w:eastAsia="ko-KR"/>
        </w:rPr>
        <w:t xml:space="preserve"> </w:t>
      </w:r>
      <w:r w:rsidRPr="005A48B8">
        <w:rPr>
          <w:lang w:eastAsia="zh-CN"/>
        </w:rPr>
        <w:t>role of the modules is described as follows:</w:t>
      </w:r>
    </w:p>
    <w:p w14:paraId="69035482" w14:textId="1B9633D8" w:rsidR="00FF5C2E" w:rsidRPr="005A48B8" w:rsidRDefault="00FF5C2E" w:rsidP="00FF5C2E">
      <w:pPr>
        <w:pStyle w:val="ad"/>
        <w:numPr>
          <w:ilvl w:val="0"/>
          <w:numId w:val="13"/>
        </w:numPr>
        <w:spacing w:before="0" w:after="120" w:line="240" w:lineRule="auto"/>
        <w:jc w:val="both"/>
        <w:rPr>
          <w:rFonts w:ascii="Times New Roman" w:hAnsi="Times New Roman"/>
          <w:sz w:val="22"/>
          <w:szCs w:val="22"/>
          <w:lang w:eastAsia="zh-CN"/>
        </w:rPr>
      </w:pPr>
      <w:r w:rsidRPr="005A48B8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lastRenderedPageBreak/>
        <w:t>Valid Object Filtering</w:t>
      </w:r>
      <w:r w:rsidRPr="005A48B8">
        <w:rPr>
          <w:rFonts w:ascii="Times New Roman" w:hAnsi="Times New Roman"/>
          <w:sz w:val="22"/>
          <w:szCs w:val="22"/>
          <w:lang w:eastAsia="zh-CN"/>
        </w:rPr>
        <w:t xml:space="preserve">: Identifying valid objects from all the </w:t>
      </w:r>
      <w:r w:rsidR="008E1E04" w:rsidRPr="005A48B8">
        <w:rPr>
          <w:rFonts w:ascii="Times New Roman" w:hAnsi="Times New Roman"/>
          <w:sz w:val="22"/>
          <w:szCs w:val="22"/>
          <w:lang w:eastAsia="zh-CN"/>
        </w:rPr>
        <w:t>detected objects.</w:t>
      </w:r>
      <w:r w:rsidRPr="005A48B8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14:paraId="3FCDF457" w14:textId="77777777" w:rsidR="00FF5C2E" w:rsidRPr="005A48B8" w:rsidRDefault="00FF5C2E" w:rsidP="00FF5C2E">
      <w:pPr>
        <w:pStyle w:val="ad"/>
        <w:numPr>
          <w:ilvl w:val="0"/>
          <w:numId w:val="13"/>
        </w:numPr>
        <w:spacing w:before="0" w:after="120" w:line="240" w:lineRule="auto"/>
        <w:jc w:val="both"/>
        <w:rPr>
          <w:rFonts w:ascii="Times New Roman" w:hAnsi="Times New Roman"/>
          <w:sz w:val="22"/>
          <w:szCs w:val="22"/>
          <w:lang w:eastAsia="zh-CN"/>
        </w:rPr>
      </w:pPr>
      <w:bookmarkStart w:id="1" w:name="_Hlk139804792"/>
      <w:r w:rsidRPr="005A48B8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 xml:space="preserve">Optimal Scale </w:t>
      </w:r>
      <w:bookmarkEnd w:id="1"/>
      <w:r w:rsidRPr="005A48B8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Decision</w:t>
      </w:r>
      <w:r w:rsidRPr="005A48B8">
        <w:rPr>
          <w:rFonts w:ascii="Times New Roman" w:hAnsi="Times New Roman"/>
          <w:i/>
          <w:iCs/>
          <w:sz w:val="22"/>
          <w:szCs w:val="22"/>
          <w:lang w:eastAsia="zh-CN"/>
        </w:rPr>
        <w:t>:</w:t>
      </w:r>
      <w:r w:rsidRPr="005A48B8">
        <w:rPr>
          <w:rFonts w:ascii="Times New Roman" w:hAnsi="Times New Roman"/>
          <w:sz w:val="22"/>
          <w:szCs w:val="22"/>
          <w:lang w:eastAsia="zh-CN"/>
        </w:rPr>
        <w:t xml:space="preserve"> Analyzing the area occupied by the identified valid objects in the frame and deriving the optimal scale factor.</w:t>
      </w:r>
    </w:p>
    <w:p w14:paraId="5B2383C6" w14:textId="128F31E1" w:rsidR="00FF5C2E" w:rsidRPr="005A48B8" w:rsidRDefault="00FF5C2E" w:rsidP="00FF5C2E">
      <w:pPr>
        <w:pStyle w:val="ad"/>
        <w:numPr>
          <w:ilvl w:val="0"/>
          <w:numId w:val="13"/>
        </w:numPr>
        <w:spacing w:before="0" w:after="120" w:line="240" w:lineRule="auto"/>
        <w:jc w:val="both"/>
        <w:rPr>
          <w:rFonts w:ascii="Times New Roman" w:hAnsi="Times New Roman"/>
          <w:sz w:val="22"/>
          <w:szCs w:val="22"/>
        </w:rPr>
      </w:pPr>
      <w:r w:rsidRPr="005A48B8">
        <w:rPr>
          <w:rFonts w:ascii="Times New Roman" w:hAnsi="Times New Roman"/>
          <w:b/>
          <w:bCs/>
          <w:i/>
          <w:iCs/>
          <w:sz w:val="22"/>
          <w:szCs w:val="22"/>
          <w:lang w:eastAsia="zh-CN"/>
        </w:rPr>
        <w:t>Scale Adjustment</w:t>
      </w:r>
      <w:r w:rsidRPr="005A48B8">
        <w:rPr>
          <w:rFonts w:ascii="Times New Roman" w:hAnsi="Times New Roman"/>
          <w:i/>
          <w:iCs/>
          <w:sz w:val="22"/>
          <w:szCs w:val="22"/>
          <w:lang w:eastAsia="zh-CN"/>
        </w:rPr>
        <w:t>:</w:t>
      </w:r>
      <w:r w:rsidRPr="005A48B8">
        <w:rPr>
          <w:rFonts w:ascii="Times New Roman" w:hAnsi="Times New Roman"/>
          <w:sz w:val="22"/>
          <w:szCs w:val="22"/>
          <w:lang w:eastAsia="zh-CN"/>
        </w:rPr>
        <w:t xml:space="preserve"> Adjusting the derived scale factor to compensate for video quality degradation caused by </w:t>
      </w:r>
      <w:r w:rsidR="00B8782A" w:rsidRPr="005A48B8">
        <w:rPr>
          <w:rFonts w:ascii="Times New Roman" w:eastAsiaTheme="minorEastAsia" w:hAnsi="Times New Roman"/>
          <w:sz w:val="22"/>
          <w:szCs w:val="22"/>
          <w:lang w:eastAsia="ko-KR"/>
        </w:rPr>
        <w:t>applying</w:t>
      </w:r>
      <w:r w:rsidR="00B8782A" w:rsidRPr="005A48B8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Pr="005A48B8">
        <w:rPr>
          <w:rFonts w:ascii="Times New Roman" w:hAnsi="Times New Roman"/>
          <w:sz w:val="22"/>
          <w:szCs w:val="22"/>
          <w:lang w:eastAsia="zh-CN"/>
        </w:rPr>
        <w:t>quantization with the given QP</w:t>
      </w:r>
      <w:r w:rsidR="008E1E04" w:rsidRPr="005A48B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5A48B8">
        <w:rPr>
          <w:rFonts w:ascii="Times New Roman" w:hAnsi="Times New Roman"/>
          <w:sz w:val="22"/>
          <w:szCs w:val="22"/>
          <w:lang w:eastAsia="zh-CN"/>
        </w:rPr>
        <w:t>values.</w:t>
      </w:r>
    </w:p>
    <w:p w14:paraId="7C83186B" w14:textId="77777777" w:rsidR="00FF5C2E" w:rsidRPr="005A48B8" w:rsidRDefault="00FF5C2E" w:rsidP="00FF5C2E">
      <w:pPr>
        <w:spacing w:before="0" w:after="120"/>
        <w:rPr>
          <w:lang w:eastAsia="zh-CN"/>
        </w:rPr>
      </w:pPr>
    </w:p>
    <w:p w14:paraId="4C4CCABD" w14:textId="77777777" w:rsidR="00FF5C2E" w:rsidRPr="005A48B8" w:rsidRDefault="00FF5C2E" w:rsidP="00FF5C2E">
      <w:pPr>
        <w:keepNext/>
        <w:jc w:val="center"/>
      </w:pPr>
      <w:r w:rsidRPr="005A48B8">
        <w:rPr>
          <w:noProof/>
        </w:rPr>
        <w:drawing>
          <wp:inline distT="0" distB="0" distL="0" distR="0" wp14:anchorId="7AA14320" wp14:editId="17991AD0">
            <wp:extent cx="5859157" cy="647960"/>
            <wp:effectExtent l="0" t="0" r="0" b="0"/>
            <wp:docPr id="808346798" name="그림 808346798" descr="텍스트, 폰트, 친필, 스크린샷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346798" name="그림 808346798" descr="텍스트, 폰트, 친필, 스크린샷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834" cy="655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0A96E4" w14:textId="03674999" w:rsidR="00FF5C2E" w:rsidRPr="005A48B8" w:rsidRDefault="00FF5C2E" w:rsidP="00FF5C2E">
      <w:pPr>
        <w:pStyle w:val="ae"/>
        <w:suppressAutoHyphens/>
        <w:spacing w:before="0" w:after="0" w:line="240" w:lineRule="auto"/>
        <w:jc w:val="center"/>
        <w:rPr>
          <w:rFonts w:ascii="Times New Roman" w:eastAsia="맑은 고딕" w:hAnsi="Times New Roman"/>
          <w:sz w:val="20"/>
        </w:rPr>
      </w:pPr>
      <w:bookmarkStart w:id="2" w:name="_Ref139809718"/>
      <w:r w:rsidRPr="005A48B8">
        <w:rPr>
          <w:rFonts w:ascii="Times New Roman" w:hAnsi="Times New Roman"/>
          <w:sz w:val="20"/>
        </w:rPr>
        <w:t xml:space="preserve">Figure </w:t>
      </w:r>
      <w:r w:rsidRPr="005A48B8">
        <w:rPr>
          <w:rFonts w:ascii="Times New Roman" w:hAnsi="Times New Roman"/>
          <w:sz w:val="20"/>
        </w:rPr>
        <w:fldChar w:fldCharType="begin"/>
      </w:r>
      <w:r w:rsidRPr="005A48B8">
        <w:rPr>
          <w:rFonts w:ascii="Times New Roman" w:hAnsi="Times New Roman"/>
          <w:sz w:val="20"/>
        </w:rPr>
        <w:instrText xml:space="preserve"> SEQ Figure \* ARABIC </w:instrText>
      </w:r>
      <w:r w:rsidRPr="005A48B8">
        <w:rPr>
          <w:rFonts w:ascii="Times New Roman" w:hAnsi="Times New Roman"/>
          <w:sz w:val="20"/>
        </w:rPr>
        <w:fldChar w:fldCharType="separate"/>
      </w:r>
      <w:r w:rsidR="00F25D3D" w:rsidRPr="005A48B8">
        <w:rPr>
          <w:rFonts w:ascii="Times New Roman" w:hAnsi="Times New Roman"/>
          <w:noProof/>
          <w:sz w:val="20"/>
        </w:rPr>
        <w:t>1</w:t>
      </w:r>
      <w:r w:rsidRPr="005A48B8">
        <w:rPr>
          <w:rFonts w:ascii="Times New Roman" w:hAnsi="Times New Roman"/>
          <w:sz w:val="20"/>
        </w:rPr>
        <w:fldChar w:fldCharType="end"/>
      </w:r>
      <w:bookmarkEnd w:id="2"/>
      <w:r w:rsidRPr="005A48B8">
        <w:rPr>
          <w:rFonts w:ascii="Times New Roman" w:hAnsi="Times New Roman"/>
          <w:sz w:val="20"/>
        </w:rPr>
        <w:t>.</w:t>
      </w:r>
      <w:r w:rsidRPr="005A48B8">
        <w:rPr>
          <w:rFonts w:asciiTheme="minorEastAsia" w:eastAsiaTheme="minorEastAsia" w:hAnsiTheme="minorEastAsia" w:hint="eastAsia"/>
          <w:sz w:val="20"/>
          <w:lang w:eastAsia="ko-KR"/>
        </w:rPr>
        <w:t>P</w:t>
      </w:r>
      <w:r w:rsidRPr="005A48B8">
        <w:rPr>
          <w:rFonts w:ascii="Times New Roman" w:hAnsi="Times New Roman"/>
          <w:sz w:val="20"/>
        </w:rPr>
        <w:t xml:space="preserve">re-analysis </w:t>
      </w:r>
      <w:r w:rsidRPr="005A48B8">
        <w:rPr>
          <w:rFonts w:asciiTheme="minorEastAsia" w:eastAsiaTheme="minorEastAsia" w:hAnsiTheme="minorEastAsia" w:hint="eastAsia"/>
          <w:sz w:val="20"/>
          <w:lang w:eastAsia="ko-KR"/>
        </w:rPr>
        <w:t>f</w:t>
      </w:r>
      <w:r w:rsidRPr="005A48B8">
        <w:rPr>
          <w:rFonts w:ascii="Times New Roman" w:hAnsi="Times New Roman"/>
          <w:sz w:val="20"/>
        </w:rPr>
        <w:t xml:space="preserve">lowchart composed of the three modules for </w:t>
      </w:r>
      <w:r w:rsidR="008E1E04" w:rsidRPr="005A48B8">
        <w:rPr>
          <w:rFonts w:ascii="Times New Roman" w:hAnsi="Times New Roman"/>
          <w:sz w:val="20"/>
        </w:rPr>
        <w:t>determining</w:t>
      </w:r>
      <w:r w:rsidRPr="005A48B8">
        <w:rPr>
          <w:rFonts w:ascii="Times New Roman" w:hAnsi="Times New Roman"/>
          <w:sz w:val="20"/>
        </w:rPr>
        <w:t xml:space="preserve"> the optimal scale </w:t>
      </w:r>
      <w:r w:rsidR="00CF46FB" w:rsidRPr="005A48B8">
        <w:rPr>
          <w:rFonts w:ascii="Times New Roman" w:hAnsi="Times New Roman"/>
          <w:sz w:val="20"/>
        </w:rPr>
        <w:t>factors.</w:t>
      </w:r>
    </w:p>
    <w:p w14:paraId="3766806F" w14:textId="77777777" w:rsidR="00FF5C2E" w:rsidRPr="005A48B8" w:rsidRDefault="00FF5C2E" w:rsidP="00FF5C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</w:p>
    <w:p w14:paraId="6633248D" w14:textId="420BD59F" w:rsidR="00FF5C2E" w:rsidRPr="005A48B8" w:rsidRDefault="00FF5C2E" w:rsidP="00FF5C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  <w:r w:rsidRPr="005A48B8">
        <w:rPr>
          <w:lang w:eastAsia="zh-CN"/>
        </w:rPr>
        <w:t xml:space="preserve">For the valid objects obtained from the Valid Object Filtering module, OOD is </w:t>
      </w:r>
      <w:r w:rsidR="004E2393" w:rsidRPr="005A48B8">
        <w:rPr>
          <w:rFonts w:hint="eastAsia"/>
          <w:lang w:eastAsia="ko-KR"/>
        </w:rPr>
        <w:t>generated</w:t>
      </w:r>
      <w:r w:rsidR="004E2393" w:rsidRPr="005A48B8">
        <w:rPr>
          <w:lang w:eastAsia="zh-CN"/>
        </w:rPr>
        <w:t xml:space="preserve"> </w:t>
      </w:r>
      <w:r w:rsidRPr="005A48B8">
        <w:rPr>
          <w:lang w:eastAsia="zh-CN"/>
        </w:rPr>
        <w:t xml:space="preserve">for every candidate scale factor </w:t>
      </w:r>
      <m:oMath>
        <m:r>
          <w:rPr>
            <w:rFonts w:ascii="Cambria Math" w:hAnsi="Cambria Math"/>
            <w:lang w:eastAsia="zh-CN"/>
          </w:rPr>
          <m:t>x</m:t>
        </m:r>
      </m:oMath>
      <w:r w:rsidRPr="005A48B8">
        <w:rPr>
          <w:lang w:eastAsia="zh-CN"/>
        </w:rPr>
        <w:t xml:space="preserve"> (ex. </w:t>
      </w:r>
      <m:oMath>
        <m:r>
          <w:rPr>
            <w:rFonts w:ascii="Cambria Math" w:hAnsi="Cambria Math"/>
            <w:lang w:eastAsia="zh-CN"/>
          </w:rPr>
          <m:t>x</m:t>
        </m:r>
        <m:r>
          <m:rPr>
            <m:sty m:val="p"/>
          </m:rPr>
          <w:rPr>
            <w:rFonts w:ascii="Cambria Math" w:hAnsi="Cambria Math"/>
            <w:lang w:eastAsia="zh-CN"/>
          </w:rPr>
          <m:t>={100%, 90%, 80%, …, 10%}</m:t>
        </m:r>
      </m:oMath>
      <w:r w:rsidRPr="005A48B8">
        <w:rPr>
          <w:lang w:eastAsia="zh-CN"/>
        </w:rPr>
        <w:t xml:space="preserve">) based on the analysis on the area occupied by the valid objects in each frame. Afterward, the cross-correlation between the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OOD</m:t>
            </m:r>
          </m:e>
          <m:sub>
            <m:r>
              <w:rPr>
                <w:rFonts w:ascii="Cambria Math" w:hAnsi="Cambria Math"/>
                <w:lang w:eastAsia="zh-CN"/>
              </w:rPr>
              <m:t>x</m:t>
            </m:r>
          </m:sub>
        </m:sSub>
      </m:oMath>
      <w:r w:rsidRPr="005A48B8">
        <w:rPr>
          <w:lang w:eastAsia="zh-CN"/>
        </w:rPr>
        <w:t xml:space="preserve"> of candidate scale factors </w:t>
      </w:r>
      <m:oMath>
        <m:r>
          <w:rPr>
            <w:rFonts w:ascii="Cambria Math" w:hAnsi="Cambria Math"/>
            <w:lang w:eastAsia="zh-CN"/>
          </w:rPr>
          <m:t>x</m:t>
        </m:r>
      </m:oMath>
      <w:r w:rsidRPr="005A48B8">
        <w:rPr>
          <w:lang w:eastAsia="zh-CN"/>
        </w:rPr>
        <w:t xml:space="preserve"> and the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OOD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100</m:t>
            </m:r>
          </m:sub>
        </m:sSub>
      </m:oMath>
      <w:r w:rsidRPr="005A48B8">
        <w:rPr>
          <w:lang w:eastAsia="zh-CN"/>
        </w:rPr>
        <w:t xml:space="preserve">  (OOD of original resolution 100%) is computed.</w:t>
      </w:r>
    </w:p>
    <w:p w14:paraId="530E16EE" w14:textId="698C8AA1" w:rsidR="00FF5C2E" w:rsidRPr="005A48B8" w:rsidRDefault="00FF5C2E" w:rsidP="00FF5C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  <w:r w:rsidRPr="005A48B8">
        <w:rPr>
          <w:lang w:eastAsia="zh-CN"/>
        </w:rPr>
        <w:fldChar w:fldCharType="begin"/>
      </w:r>
      <w:r w:rsidRPr="005A48B8">
        <w:rPr>
          <w:lang w:eastAsia="zh-CN"/>
        </w:rPr>
        <w:instrText xml:space="preserve"> REF _Ref139820894 \h  \* MERGEFORMAT </w:instrText>
      </w:r>
      <w:r w:rsidRPr="005A48B8">
        <w:rPr>
          <w:lang w:eastAsia="zh-CN"/>
        </w:rPr>
      </w:r>
      <w:r w:rsidRPr="005A48B8">
        <w:rPr>
          <w:lang w:eastAsia="zh-CN"/>
        </w:rPr>
        <w:fldChar w:fldCharType="separate"/>
      </w:r>
      <w:r w:rsidR="00F25D3D" w:rsidRPr="005A48B8">
        <w:rPr>
          <w:lang w:eastAsia="zh-CN"/>
        </w:rPr>
        <w:t>Figure 2</w:t>
      </w:r>
      <w:r w:rsidRPr="005A48B8">
        <w:rPr>
          <w:lang w:eastAsia="zh-CN"/>
        </w:rPr>
        <w:fldChar w:fldCharType="end"/>
      </w:r>
      <w:r w:rsidRPr="005A48B8">
        <w:rPr>
          <w:lang w:eastAsia="zh-CN"/>
        </w:rPr>
        <w:t xml:space="preserve"> shows the example of OOD for various scale factors for the 84th frame of the </w:t>
      </w:r>
      <w:proofErr w:type="spellStart"/>
      <w:r w:rsidRPr="005A48B8">
        <w:rPr>
          <w:lang w:eastAsia="zh-CN"/>
        </w:rPr>
        <w:t>BasketballDrive</w:t>
      </w:r>
      <w:proofErr w:type="spellEnd"/>
      <w:r w:rsidRPr="005A48B8">
        <w:rPr>
          <w:lang w:eastAsia="zh-CN"/>
        </w:rPr>
        <w:t xml:space="preserve"> test sequence. As observed in the </w:t>
      </w:r>
      <w:r w:rsidRPr="005A48B8">
        <w:rPr>
          <w:lang w:eastAsia="zh-CN"/>
        </w:rPr>
        <w:fldChar w:fldCharType="begin"/>
      </w:r>
      <w:r w:rsidRPr="005A48B8">
        <w:rPr>
          <w:lang w:eastAsia="zh-CN"/>
        </w:rPr>
        <w:instrText xml:space="preserve"> REF _Ref139820894 \h  \* MERGEFORMAT </w:instrText>
      </w:r>
      <w:r w:rsidRPr="005A48B8">
        <w:rPr>
          <w:lang w:eastAsia="zh-CN"/>
        </w:rPr>
      </w:r>
      <w:r w:rsidRPr="005A48B8">
        <w:rPr>
          <w:lang w:eastAsia="zh-CN"/>
        </w:rPr>
        <w:fldChar w:fldCharType="separate"/>
      </w:r>
      <w:r w:rsidR="00F25D3D" w:rsidRPr="005A48B8">
        <w:rPr>
          <w:lang w:eastAsia="zh-CN"/>
        </w:rPr>
        <w:t>Figure 2</w:t>
      </w:r>
      <w:r w:rsidRPr="005A48B8">
        <w:rPr>
          <w:lang w:eastAsia="zh-CN"/>
        </w:rPr>
        <w:fldChar w:fldCharType="end"/>
      </w:r>
      <w:r w:rsidRPr="005A48B8">
        <w:rPr>
          <w:lang w:eastAsia="zh-CN"/>
        </w:rPr>
        <w:t>, it can be noted that there is a significant decrease in the correlation below a specific scale factor (50% in this example). According to these results, the scale factor 50% is determined as the optimal scale factor.</w:t>
      </w:r>
    </w:p>
    <w:p w14:paraId="5E927CE7" w14:textId="77777777" w:rsidR="00FF5C2E" w:rsidRPr="005A48B8" w:rsidRDefault="00FF5C2E" w:rsidP="00FF5C2E">
      <w:pPr>
        <w:spacing w:before="0" w:after="120"/>
        <w:rPr>
          <w:lang w:eastAsia="zh-CN"/>
        </w:rPr>
      </w:pPr>
    </w:p>
    <w:p w14:paraId="34CE9EF5" w14:textId="77777777" w:rsidR="00FF5C2E" w:rsidRPr="005A48B8" w:rsidRDefault="00FF5C2E" w:rsidP="00FF5C2E">
      <w:pPr>
        <w:keepNext/>
        <w:spacing w:before="0" w:after="120"/>
        <w:jc w:val="center"/>
      </w:pPr>
      <w:r w:rsidRPr="005A48B8">
        <w:rPr>
          <w:noProof/>
        </w:rPr>
        <w:drawing>
          <wp:inline distT="0" distB="0" distL="0" distR="0" wp14:anchorId="38D66081" wp14:editId="134117FF">
            <wp:extent cx="5333119" cy="2710815"/>
            <wp:effectExtent l="0" t="0" r="1270" b="0"/>
            <wp:docPr id="1098300197" name="그림 1098300197" descr="텍스트, 도표, 그래프, 스크린샷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300197" name="그림 1098300197" descr="텍스트, 도표, 그래프, 스크린샷이(가) 표시된 사진&#10;&#10;자동 생성된 설명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99"/>
                    <a:stretch/>
                  </pic:blipFill>
                  <pic:spPr bwMode="auto">
                    <a:xfrm>
                      <a:off x="0" y="0"/>
                      <a:ext cx="5345330" cy="271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B4EC33" w14:textId="4274CC9A" w:rsidR="00FF5C2E" w:rsidRPr="005A48B8" w:rsidRDefault="00FF5C2E" w:rsidP="00FF5C2E">
      <w:pPr>
        <w:pStyle w:val="ae"/>
        <w:suppressAutoHyphens/>
        <w:spacing w:before="0" w:after="0" w:line="240" w:lineRule="auto"/>
        <w:jc w:val="center"/>
        <w:rPr>
          <w:rFonts w:ascii="Times New Roman" w:eastAsia="맑은 고딕" w:hAnsi="Times New Roman"/>
          <w:sz w:val="20"/>
        </w:rPr>
      </w:pPr>
      <w:bookmarkStart w:id="3" w:name="_Ref139820894"/>
      <w:r w:rsidRPr="005A48B8">
        <w:rPr>
          <w:rFonts w:ascii="Times New Roman" w:hAnsi="Times New Roman"/>
          <w:sz w:val="20"/>
        </w:rPr>
        <w:t xml:space="preserve">Figure </w:t>
      </w:r>
      <w:r w:rsidRPr="005A48B8">
        <w:rPr>
          <w:rFonts w:ascii="Times New Roman" w:hAnsi="Times New Roman"/>
          <w:sz w:val="20"/>
        </w:rPr>
        <w:fldChar w:fldCharType="begin"/>
      </w:r>
      <w:r w:rsidRPr="005A48B8">
        <w:rPr>
          <w:rFonts w:ascii="Times New Roman" w:hAnsi="Times New Roman"/>
          <w:sz w:val="20"/>
        </w:rPr>
        <w:instrText xml:space="preserve"> SEQ Figure \* ARABIC </w:instrText>
      </w:r>
      <w:r w:rsidRPr="005A48B8">
        <w:rPr>
          <w:rFonts w:ascii="Times New Roman" w:hAnsi="Times New Roman"/>
          <w:sz w:val="20"/>
        </w:rPr>
        <w:fldChar w:fldCharType="separate"/>
      </w:r>
      <w:r w:rsidR="00F25D3D" w:rsidRPr="005A48B8">
        <w:rPr>
          <w:rFonts w:ascii="Times New Roman" w:hAnsi="Times New Roman"/>
          <w:noProof/>
          <w:sz w:val="20"/>
        </w:rPr>
        <w:t>2</w:t>
      </w:r>
      <w:r w:rsidRPr="005A48B8">
        <w:rPr>
          <w:rFonts w:ascii="Times New Roman" w:hAnsi="Times New Roman"/>
          <w:sz w:val="20"/>
        </w:rPr>
        <w:fldChar w:fldCharType="end"/>
      </w:r>
      <w:bookmarkEnd w:id="3"/>
      <w:r w:rsidRPr="005A48B8">
        <w:rPr>
          <w:rFonts w:ascii="Times New Roman" w:hAnsi="Times New Roman"/>
          <w:sz w:val="20"/>
        </w:rPr>
        <w:t xml:space="preserve">. </w:t>
      </w:r>
      <w:r w:rsidR="00B8782A" w:rsidRPr="005A48B8">
        <w:rPr>
          <w:rFonts w:ascii="Times New Roman" w:eastAsiaTheme="minorEastAsia" w:hAnsi="Times New Roman"/>
          <w:sz w:val="20"/>
          <w:lang w:eastAsia="ko-KR"/>
        </w:rPr>
        <w:t xml:space="preserve">Experiment results related to </w:t>
      </w:r>
      <w:r w:rsidRPr="005A48B8">
        <w:rPr>
          <w:rFonts w:ascii="Times New Roman" w:hAnsi="Times New Roman"/>
          <w:sz w:val="20"/>
        </w:rPr>
        <w:t>OOD</w:t>
      </w:r>
      <w:r w:rsidR="00B8782A" w:rsidRPr="005A48B8">
        <w:rPr>
          <w:rFonts w:ascii="Times New Roman" w:eastAsiaTheme="minorEastAsia" w:hAnsi="Times New Roman"/>
          <w:sz w:val="20"/>
          <w:lang w:eastAsia="ko-KR"/>
        </w:rPr>
        <w:t xml:space="preserve"> generation for the 84</w:t>
      </w:r>
      <w:r w:rsidR="00B8782A" w:rsidRPr="005A48B8">
        <w:rPr>
          <w:rFonts w:ascii="Times New Roman" w:eastAsiaTheme="minorEastAsia" w:hAnsi="Times New Roman"/>
          <w:sz w:val="20"/>
          <w:vertAlign w:val="superscript"/>
          <w:lang w:eastAsia="ko-KR"/>
        </w:rPr>
        <w:t>th</w:t>
      </w:r>
      <w:r w:rsidR="00B8782A" w:rsidRPr="005A48B8">
        <w:rPr>
          <w:rFonts w:ascii="Times New Roman" w:eastAsiaTheme="minorEastAsia" w:hAnsi="Times New Roman"/>
          <w:sz w:val="20"/>
          <w:lang w:eastAsia="ko-KR"/>
        </w:rPr>
        <w:t xml:space="preserve"> frame of the </w:t>
      </w:r>
      <w:proofErr w:type="spellStart"/>
      <w:r w:rsidRPr="005A48B8">
        <w:rPr>
          <w:rFonts w:ascii="Times New Roman" w:hAnsi="Times New Roman"/>
          <w:sz w:val="20"/>
        </w:rPr>
        <w:t>BasketballDrive_</w:t>
      </w:r>
      <w:r w:rsidR="00B8782A" w:rsidRPr="005A48B8">
        <w:rPr>
          <w:rFonts w:ascii="Times New Roman" w:eastAsiaTheme="minorEastAsia" w:hAnsi="Times New Roman"/>
          <w:sz w:val="20"/>
          <w:lang w:eastAsia="ko-KR"/>
        </w:rPr>
        <w:t>sequence</w:t>
      </w:r>
      <w:proofErr w:type="spellEnd"/>
      <w:r w:rsidR="00B8782A" w:rsidRPr="005A48B8">
        <w:rPr>
          <w:rFonts w:ascii="Times New Roman" w:eastAsiaTheme="minorEastAsia" w:hAnsi="Times New Roman" w:hint="eastAsia"/>
          <w:sz w:val="20"/>
          <w:lang w:eastAsia="ko-KR"/>
        </w:rPr>
        <w:t>.</w:t>
      </w:r>
    </w:p>
    <w:p w14:paraId="372BB5B4" w14:textId="77777777" w:rsidR="0000770D" w:rsidRPr="005A48B8" w:rsidRDefault="0000770D" w:rsidP="0000770D">
      <w:pPr>
        <w:rPr>
          <w:lang w:eastAsia="ko-KR"/>
        </w:rPr>
      </w:pPr>
    </w:p>
    <w:p w14:paraId="073E4F9F" w14:textId="290BABBC" w:rsidR="00C20E2F" w:rsidRPr="005A48B8" w:rsidRDefault="0000770D" w:rsidP="00C20E2F">
      <w:pPr>
        <w:pStyle w:val="2"/>
        <w:rPr>
          <w:rStyle w:val="Heading1CharChar"/>
          <w:rFonts w:eastAsia="맑은 고딕"/>
          <w:lang w:eastAsia="ko-KR"/>
        </w:rPr>
      </w:pPr>
      <w:r w:rsidRPr="005A48B8">
        <w:rPr>
          <w:rStyle w:val="Heading1CharChar"/>
          <w:rFonts w:eastAsia="맑은 고딕" w:hint="eastAsia"/>
          <w:lang w:eastAsia="ko-KR"/>
        </w:rPr>
        <w:t>Compression</w:t>
      </w:r>
      <w:r w:rsidRPr="005A48B8">
        <w:rPr>
          <w:rStyle w:val="Heading1CharChar"/>
          <w:rFonts w:eastAsia="맑은 고딕"/>
          <w:lang w:eastAsia="ko-KR"/>
        </w:rPr>
        <w:t xml:space="preserve"> </w:t>
      </w:r>
      <w:r w:rsidRPr="005A48B8">
        <w:rPr>
          <w:rStyle w:val="Heading1CharChar"/>
          <w:rFonts w:eastAsia="맑은 고딕" w:hint="eastAsia"/>
          <w:lang w:eastAsia="ko-KR"/>
        </w:rPr>
        <w:t>process</w:t>
      </w:r>
      <w:r w:rsidRPr="005A48B8">
        <w:rPr>
          <w:rStyle w:val="Heading1CharChar"/>
          <w:rFonts w:eastAsia="맑은 고딕"/>
          <w:lang w:eastAsia="ko-KR"/>
        </w:rPr>
        <w:t xml:space="preserve"> </w:t>
      </w:r>
      <w:r w:rsidRPr="005A48B8">
        <w:rPr>
          <w:rStyle w:val="Heading1CharChar"/>
          <w:rFonts w:eastAsia="맑은 고딕" w:hint="eastAsia"/>
          <w:lang w:eastAsia="ko-KR"/>
        </w:rPr>
        <w:t>using</w:t>
      </w:r>
      <w:r w:rsidRPr="005A48B8">
        <w:rPr>
          <w:rStyle w:val="Heading1CharChar"/>
          <w:rFonts w:eastAsia="맑은 고딕"/>
          <w:lang w:eastAsia="ko-KR"/>
        </w:rPr>
        <w:t xml:space="preserve"> </w:t>
      </w:r>
      <w:r w:rsidRPr="005A48B8">
        <w:rPr>
          <w:rStyle w:val="Heading1CharChar"/>
          <w:rFonts w:eastAsia="맑은 고딕" w:hint="eastAsia"/>
          <w:lang w:eastAsia="ko-KR"/>
        </w:rPr>
        <w:t>the</w:t>
      </w:r>
      <w:r w:rsidRPr="005A48B8">
        <w:rPr>
          <w:rStyle w:val="Heading1CharChar"/>
          <w:rFonts w:eastAsia="맑은 고딕"/>
          <w:lang w:eastAsia="ko-KR"/>
        </w:rPr>
        <w:t xml:space="preserve"> </w:t>
      </w:r>
      <w:r w:rsidRPr="005A48B8">
        <w:rPr>
          <w:rStyle w:val="Heading1CharChar"/>
          <w:rFonts w:eastAsia="맑은 고딕" w:hint="eastAsia"/>
          <w:lang w:eastAsia="ko-KR"/>
        </w:rPr>
        <w:t>MI-RPR</w:t>
      </w:r>
    </w:p>
    <w:p w14:paraId="7C81287A" w14:textId="732B809B" w:rsidR="00C20E2F" w:rsidRPr="005A48B8" w:rsidRDefault="00C20E2F" w:rsidP="00662A8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  <w:r w:rsidRPr="005A48B8">
        <w:rPr>
          <w:lang w:eastAsia="zh-CN"/>
        </w:rPr>
        <w:t xml:space="preserve">VVC introduces a RPR feature to support changing spatial resolution of a coded video without inserting an IDR or IRAP frame. This feature enables improved coding efficiency for adaptive video streaming since it allows seamless frame-based bit-rate adaptation. The document JVET-AB0080 [2] presents how to decide when it is likely better to encode frames in reduced resolution with RPR and when it is likely better to encode them in the source resolution. </w:t>
      </w:r>
      <w:r w:rsidRPr="005A48B8">
        <w:rPr>
          <w:lang w:eastAsia="zh-CN"/>
        </w:rPr>
        <w:fldChar w:fldCharType="begin"/>
      </w:r>
      <w:r w:rsidRPr="005A48B8">
        <w:rPr>
          <w:lang w:eastAsia="zh-CN"/>
        </w:rPr>
        <w:instrText xml:space="preserve"> REF _Ref139818285 \h  \* MERGEFORMAT </w:instrText>
      </w:r>
      <w:r w:rsidRPr="005A48B8">
        <w:rPr>
          <w:lang w:eastAsia="zh-CN"/>
        </w:rPr>
      </w:r>
      <w:r w:rsidRPr="005A48B8">
        <w:rPr>
          <w:lang w:eastAsia="zh-CN"/>
        </w:rPr>
        <w:fldChar w:fldCharType="separate"/>
      </w:r>
      <w:r w:rsidR="00F25D3D" w:rsidRPr="005A48B8">
        <w:rPr>
          <w:lang w:eastAsia="zh-CN"/>
        </w:rPr>
        <w:t>Figure 3</w:t>
      </w:r>
      <w:r w:rsidRPr="005A48B8">
        <w:rPr>
          <w:lang w:eastAsia="zh-CN"/>
        </w:rPr>
        <w:fldChar w:fldCharType="end"/>
      </w:r>
      <w:r w:rsidRPr="005A48B8">
        <w:rPr>
          <w:lang w:eastAsia="zh-CN"/>
        </w:rPr>
        <w:t xml:space="preserve"> illustrates the operation process of the conventional RPR adopted in </w:t>
      </w:r>
      <w:r w:rsidRPr="005A48B8">
        <w:rPr>
          <w:rFonts w:hint="eastAsia"/>
          <w:lang w:eastAsia="zh-CN"/>
        </w:rPr>
        <w:t>VVC</w:t>
      </w:r>
      <w:r w:rsidRPr="005A48B8">
        <w:rPr>
          <w:lang w:eastAsia="zh-CN"/>
        </w:rPr>
        <w:t>. RPR is applied when the PSNR calculated between the original source video and the upscaled reconstructed video (from the downscaled video) exceeds the given threshold condition.</w:t>
      </w:r>
    </w:p>
    <w:p w14:paraId="01FAC67D" w14:textId="77777777" w:rsidR="00C20E2F" w:rsidRPr="005A48B8" w:rsidRDefault="00C20E2F" w:rsidP="00C20E2F">
      <w:pPr>
        <w:pStyle w:val="ac"/>
        <w:spacing w:after="0" w:line="240" w:lineRule="auto"/>
        <w:rPr>
          <w:rStyle w:val="Heading1CharChar"/>
          <w:rFonts w:eastAsia="맑은 고딕"/>
          <w:sz w:val="20"/>
          <w:lang w:eastAsia="ko-KR"/>
        </w:rPr>
      </w:pPr>
    </w:p>
    <w:p w14:paraId="0C9D47C2" w14:textId="77777777" w:rsidR="00C20E2F" w:rsidRPr="005A48B8" w:rsidRDefault="00C20E2F" w:rsidP="00C20E2F">
      <w:pPr>
        <w:pStyle w:val="ac"/>
        <w:keepNext/>
        <w:spacing w:after="0" w:line="240" w:lineRule="auto"/>
      </w:pPr>
      <w:r w:rsidRPr="005A48B8">
        <w:rPr>
          <w:noProof/>
        </w:rPr>
        <w:lastRenderedPageBreak/>
        <w:drawing>
          <wp:inline distT="0" distB="0" distL="0" distR="0" wp14:anchorId="02F5ADEB" wp14:editId="261DCCD7">
            <wp:extent cx="5940425" cy="1408430"/>
            <wp:effectExtent l="0" t="0" r="3175" b="1270"/>
            <wp:docPr id="1150524674" name="그림 1150524674" descr="텍스트, 도표, 라인, 폰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524674" name="그림 1" descr="텍스트, 도표, 라인, 폰트이(가) 표시된 사진&#10;&#10;자동 생성된 설명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6A69D" w14:textId="15DA1434" w:rsidR="00C20E2F" w:rsidRPr="005A48B8" w:rsidRDefault="00C20E2F" w:rsidP="00C20E2F">
      <w:pPr>
        <w:pStyle w:val="ae"/>
        <w:suppressAutoHyphens/>
        <w:spacing w:before="0" w:after="0" w:line="240" w:lineRule="auto"/>
        <w:jc w:val="center"/>
        <w:rPr>
          <w:rFonts w:ascii="Times New Roman" w:eastAsia="맑은 고딕" w:hAnsi="Times New Roman"/>
          <w:lang w:eastAsia="ko-KR"/>
        </w:rPr>
      </w:pPr>
      <w:bookmarkStart w:id="4" w:name="_Ref139818285"/>
      <w:r w:rsidRPr="005A48B8">
        <w:rPr>
          <w:rFonts w:ascii="Times New Roman" w:hAnsi="Times New Roman"/>
          <w:sz w:val="20"/>
        </w:rPr>
        <w:t xml:space="preserve">Figure </w:t>
      </w:r>
      <w:r w:rsidRPr="005A48B8">
        <w:rPr>
          <w:rFonts w:ascii="Times New Roman" w:hAnsi="Times New Roman"/>
          <w:sz w:val="20"/>
        </w:rPr>
        <w:fldChar w:fldCharType="begin"/>
      </w:r>
      <w:r w:rsidRPr="005A48B8">
        <w:rPr>
          <w:rFonts w:ascii="Times New Roman" w:hAnsi="Times New Roman"/>
          <w:sz w:val="20"/>
        </w:rPr>
        <w:instrText xml:space="preserve"> SEQ Figure \* ARABIC </w:instrText>
      </w:r>
      <w:r w:rsidRPr="005A48B8">
        <w:rPr>
          <w:rFonts w:ascii="Times New Roman" w:hAnsi="Times New Roman"/>
          <w:sz w:val="20"/>
        </w:rPr>
        <w:fldChar w:fldCharType="separate"/>
      </w:r>
      <w:r w:rsidR="00F25D3D" w:rsidRPr="005A48B8">
        <w:rPr>
          <w:rFonts w:ascii="Times New Roman" w:hAnsi="Times New Roman"/>
          <w:noProof/>
          <w:sz w:val="20"/>
        </w:rPr>
        <w:t>3</w:t>
      </w:r>
      <w:r w:rsidRPr="005A48B8">
        <w:rPr>
          <w:rFonts w:ascii="Times New Roman" w:hAnsi="Times New Roman"/>
          <w:sz w:val="20"/>
        </w:rPr>
        <w:fldChar w:fldCharType="end"/>
      </w:r>
      <w:bookmarkEnd w:id="4"/>
      <w:r w:rsidRPr="005A48B8">
        <w:rPr>
          <w:rFonts w:ascii="Times New Roman" w:hAnsi="Times New Roman"/>
          <w:sz w:val="20"/>
        </w:rPr>
        <w:t xml:space="preserve">. </w:t>
      </w:r>
      <w:r w:rsidRPr="005A48B8">
        <w:rPr>
          <w:rFonts w:ascii="Times New Roman" w:eastAsia="맑은 고딕" w:hAnsi="Times New Roman" w:hint="eastAsia"/>
          <w:sz w:val="20"/>
          <w:lang w:eastAsia="ko-KR"/>
        </w:rPr>
        <w:t xml:space="preserve">Conceptual </w:t>
      </w:r>
      <w:r w:rsidR="00306379" w:rsidRPr="005A48B8">
        <w:rPr>
          <w:rFonts w:ascii="Times New Roman" w:eastAsia="맑은 고딕" w:hAnsi="Times New Roman"/>
          <w:sz w:val="20"/>
          <w:lang w:eastAsia="ko-KR"/>
        </w:rPr>
        <w:t>a</w:t>
      </w:r>
      <w:r w:rsidRPr="005A48B8">
        <w:rPr>
          <w:rFonts w:ascii="Times New Roman" w:hAnsi="Times New Roman"/>
          <w:sz w:val="20"/>
        </w:rPr>
        <w:t xml:space="preserve">rchitecture of the conventional RPR </w:t>
      </w:r>
    </w:p>
    <w:p w14:paraId="081EC642" w14:textId="77777777" w:rsidR="00FD2682" w:rsidRPr="005A48B8" w:rsidRDefault="00FD2682" w:rsidP="00662A8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</w:p>
    <w:p w14:paraId="49E53A8B" w14:textId="4DFDCA5A" w:rsidR="00B2087C" w:rsidRPr="005A48B8" w:rsidRDefault="00FD2682" w:rsidP="005A48B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 w:rsidRPr="005A48B8">
        <w:rPr>
          <w:lang w:eastAsia="zh-CN"/>
        </w:rPr>
        <w:t xml:space="preserve">However, it is necessary to modify the conventional RPR tool </w:t>
      </w:r>
      <w:proofErr w:type="gramStart"/>
      <w:r w:rsidRPr="005A48B8">
        <w:rPr>
          <w:lang w:eastAsia="zh-CN"/>
        </w:rPr>
        <w:t>due to the fact that</w:t>
      </w:r>
      <w:proofErr w:type="gramEnd"/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zh-CN"/>
        </w:rPr>
        <w:t>the codec for machine consumption</w:t>
      </w:r>
      <w:r w:rsidRPr="005A48B8">
        <w:rPr>
          <w:lang w:eastAsia="zh-CN"/>
        </w:rPr>
        <w:t xml:space="preserve"> is performed for the machine vision tasks rather than human vision applications. </w:t>
      </w:r>
    </w:p>
    <w:p w14:paraId="03360141" w14:textId="77777777" w:rsidR="00B2087C" w:rsidRPr="005A48B8" w:rsidRDefault="00B2087C" w:rsidP="005A48B8">
      <w:pPr>
        <w:rPr>
          <w:rFonts w:eastAsia="DengXian"/>
          <w:lang w:eastAsia="zh-CN"/>
        </w:rPr>
      </w:pPr>
    </w:p>
    <w:p w14:paraId="49DADC66" w14:textId="77777777" w:rsidR="00B2087C" w:rsidRPr="005A48B8" w:rsidRDefault="00B2087C" w:rsidP="005A48B8">
      <w:pPr>
        <w:pStyle w:val="ac"/>
        <w:keepNext/>
        <w:spacing w:after="0" w:line="240" w:lineRule="auto"/>
      </w:pPr>
      <w:r w:rsidRPr="005A48B8">
        <w:rPr>
          <w:noProof/>
        </w:rPr>
        <w:drawing>
          <wp:inline distT="0" distB="0" distL="0" distR="0" wp14:anchorId="22CC8927" wp14:editId="1BB65C43">
            <wp:extent cx="5905500" cy="1306312"/>
            <wp:effectExtent l="0" t="0" r="0" b="8255"/>
            <wp:docPr id="2095983106" name="그림 1" descr="스크린샷, 도표, 직사각형, 픽셀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606845" name="그림 1" descr="스크린샷, 도표, 직사각형, 픽셀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149" cy="1319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462153" w14:textId="6A45C3B6" w:rsidR="00B2087C" w:rsidRPr="005A48B8" w:rsidRDefault="00B2087C" w:rsidP="005A48B8">
      <w:pPr>
        <w:pStyle w:val="ae"/>
        <w:suppressAutoHyphens/>
        <w:spacing w:before="0" w:after="0" w:line="240" w:lineRule="auto"/>
        <w:jc w:val="center"/>
        <w:rPr>
          <w:rFonts w:ascii="Times New Roman" w:eastAsiaTheme="minorEastAsia" w:hAnsi="Times New Roman"/>
          <w:sz w:val="20"/>
          <w:lang w:eastAsia="ko-KR"/>
        </w:rPr>
      </w:pPr>
      <w:r w:rsidRPr="005A48B8">
        <w:rPr>
          <w:rFonts w:ascii="Times New Roman" w:hAnsi="Times New Roman"/>
          <w:sz w:val="20"/>
        </w:rPr>
        <w:t xml:space="preserve">Figure </w:t>
      </w:r>
      <w:r w:rsidRPr="005A48B8">
        <w:rPr>
          <w:rFonts w:ascii="Times New Roman" w:hAnsi="Times New Roman"/>
          <w:sz w:val="20"/>
        </w:rPr>
        <w:fldChar w:fldCharType="begin"/>
      </w:r>
      <w:r w:rsidRPr="005A48B8">
        <w:rPr>
          <w:rFonts w:ascii="Times New Roman" w:hAnsi="Times New Roman"/>
          <w:sz w:val="20"/>
        </w:rPr>
        <w:instrText xml:space="preserve"> SEQ Figure \* ARABIC </w:instrText>
      </w:r>
      <w:r w:rsidRPr="005A48B8">
        <w:rPr>
          <w:rFonts w:ascii="Times New Roman" w:hAnsi="Times New Roman"/>
          <w:sz w:val="20"/>
        </w:rPr>
        <w:fldChar w:fldCharType="separate"/>
      </w:r>
      <w:r w:rsidR="00F25D3D" w:rsidRPr="005A48B8">
        <w:rPr>
          <w:rFonts w:ascii="Times New Roman" w:hAnsi="Times New Roman"/>
          <w:noProof/>
          <w:sz w:val="20"/>
        </w:rPr>
        <w:t>4</w:t>
      </w:r>
      <w:r w:rsidRPr="005A48B8">
        <w:rPr>
          <w:rFonts w:ascii="Times New Roman" w:hAnsi="Times New Roman"/>
          <w:sz w:val="20"/>
        </w:rPr>
        <w:fldChar w:fldCharType="end"/>
      </w:r>
      <w:r w:rsidRPr="005A48B8">
        <w:rPr>
          <w:rFonts w:ascii="Times New Roman" w:hAnsi="Times New Roman"/>
          <w:sz w:val="20"/>
        </w:rPr>
        <w:t xml:space="preserve">. </w:t>
      </w:r>
      <w:r w:rsidRPr="005A48B8">
        <w:rPr>
          <w:rFonts w:ascii="Times New Roman" w:eastAsia="맑은 고딕" w:hAnsi="Times New Roman" w:hint="eastAsia"/>
          <w:sz w:val="20"/>
          <w:lang w:eastAsia="ko-KR"/>
        </w:rPr>
        <w:t xml:space="preserve">Conceptual </w:t>
      </w:r>
      <w:r w:rsidR="00306379" w:rsidRPr="005A48B8">
        <w:rPr>
          <w:rFonts w:ascii="Times New Roman" w:eastAsia="맑은 고딕" w:hAnsi="Times New Roman"/>
          <w:sz w:val="20"/>
          <w:lang w:eastAsia="ko-KR"/>
        </w:rPr>
        <w:t>a</w:t>
      </w:r>
      <w:r w:rsidRPr="005A48B8">
        <w:rPr>
          <w:rFonts w:ascii="Times New Roman" w:hAnsi="Times New Roman"/>
          <w:sz w:val="20"/>
        </w:rPr>
        <w:t>rchitecture of the MI-RPR</w:t>
      </w:r>
    </w:p>
    <w:p w14:paraId="5E72DBFE" w14:textId="0FCC8954" w:rsidR="0058394C" w:rsidRPr="00232087" w:rsidRDefault="00B2087C" w:rsidP="00232087">
      <w:pPr>
        <w:rPr>
          <w:rFonts w:eastAsia="맑은 고딕"/>
          <w:lang w:eastAsia="ko-KR"/>
        </w:rPr>
      </w:pPr>
      <w:r w:rsidRPr="005A48B8">
        <w:rPr>
          <w:rFonts w:eastAsia="맑은 고딕"/>
          <w:lang w:eastAsia="ko-KR"/>
        </w:rPr>
        <w:t xml:space="preserve">The operation process of the MI-RPR is illustrated in Figure 4. The derived optimal scale factor list, which contains the optimal scale factor for each input frame, is obtained through the pre-analysis and the adaptive scale factor decision </w:t>
      </w:r>
      <w:r w:rsidR="005922D1" w:rsidRPr="005A48B8">
        <w:rPr>
          <w:rFonts w:eastAsia="맑은 고딕"/>
          <w:lang w:eastAsia="ko-KR"/>
        </w:rPr>
        <w:t>as</w:t>
      </w:r>
      <w:r w:rsidR="005922D1" w:rsidRPr="005A48B8">
        <w:rPr>
          <w:rFonts w:eastAsia="맑은 고딕" w:hint="eastAsia"/>
          <w:lang w:eastAsia="ko-KR"/>
        </w:rPr>
        <w:t xml:space="preserve"> </w:t>
      </w:r>
      <w:r w:rsidRPr="005A48B8">
        <w:rPr>
          <w:rFonts w:eastAsia="맑은 고딕"/>
          <w:lang w:eastAsia="ko-KR"/>
        </w:rPr>
        <w:t>illustrated in the subsection 2.1. This list is then passed onto</w:t>
      </w:r>
      <w:r w:rsidR="005922D1" w:rsidRPr="005A48B8">
        <w:rPr>
          <w:rFonts w:eastAsia="맑은 고딕" w:hint="eastAsia"/>
          <w:lang w:eastAsia="ko-KR"/>
        </w:rPr>
        <w:t xml:space="preserve"> </w:t>
      </w:r>
      <w:r w:rsidR="005922D1" w:rsidRPr="005A48B8">
        <w:rPr>
          <w:rFonts w:eastAsia="맑은 고딕"/>
          <w:lang w:eastAsia="ko-KR"/>
        </w:rPr>
        <w:t>the</w:t>
      </w:r>
      <w:r w:rsidRPr="005A48B8">
        <w:rPr>
          <w:rFonts w:eastAsia="맑은 고딕"/>
          <w:lang w:eastAsia="ko-KR"/>
        </w:rPr>
        <w:t xml:space="preserve"> VVC incorporated with MI-RPR for further encoding by </w:t>
      </w:r>
      <w:r w:rsidR="005922D1" w:rsidRPr="005A48B8">
        <w:rPr>
          <w:rFonts w:eastAsia="맑은 고딕"/>
          <w:lang w:eastAsia="ko-KR"/>
        </w:rPr>
        <w:t xml:space="preserve">adaptively </w:t>
      </w:r>
      <w:r w:rsidRPr="005A48B8">
        <w:rPr>
          <w:rFonts w:eastAsia="맑은 고딕"/>
          <w:lang w:eastAsia="ko-KR"/>
        </w:rPr>
        <w:t xml:space="preserve">changing </w:t>
      </w:r>
      <w:r w:rsidR="005922D1" w:rsidRPr="005A48B8">
        <w:rPr>
          <w:rFonts w:eastAsia="맑은 고딕"/>
          <w:lang w:eastAsia="ko-KR"/>
        </w:rPr>
        <w:t xml:space="preserve">the </w:t>
      </w:r>
      <w:r w:rsidRPr="005A48B8">
        <w:rPr>
          <w:rFonts w:eastAsia="맑은 고딕"/>
          <w:lang w:eastAsia="ko-KR"/>
        </w:rPr>
        <w:t xml:space="preserve">spatial resolution </w:t>
      </w:r>
      <w:r w:rsidR="005922D1" w:rsidRPr="005A48B8">
        <w:rPr>
          <w:rFonts w:eastAsia="맑은 고딕"/>
          <w:lang w:eastAsia="ko-KR"/>
        </w:rPr>
        <w:t>using</w:t>
      </w:r>
      <w:r w:rsidRPr="005A48B8">
        <w:rPr>
          <w:rFonts w:eastAsia="맑은 고딕"/>
          <w:lang w:eastAsia="ko-KR"/>
        </w:rPr>
        <w:t xml:space="preserve"> the determined </w:t>
      </w:r>
      <w:r w:rsidR="005922D1" w:rsidRPr="005A48B8">
        <w:rPr>
          <w:rFonts w:eastAsia="맑은 고딕"/>
          <w:lang w:eastAsia="ko-KR"/>
        </w:rPr>
        <w:t xml:space="preserve">optimal </w:t>
      </w:r>
      <w:r w:rsidRPr="005A48B8">
        <w:rPr>
          <w:rFonts w:eastAsia="맑은 고딕"/>
          <w:lang w:eastAsia="ko-KR"/>
        </w:rPr>
        <w:t>scale factors.</w:t>
      </w:r>
    </w:p>
    <w:p w14:paraId="241B0895" w14:textId="3725C720" w:rsidR="00886A73" w:rsidRPr="005A48B8" w:rsidRDefault="00886A73" w:rsidP="00E11923">
      <w:pPr>
        <w:pStyle w:val="1"/>
        <w:rPr>
          <w:lang w:val="en-CA" w:eastAsia="ko-KR"/>
        </w:rPr>
      </w:pPr>
      <w:r w:rsidRPr="005A48B8">
        <w:rPr>
          <w:rFonts w:hint="eastAsia"/>
          <w:lang w:val="en-CA" w:eastAsia="ko-KR"/>
        </w:rPr>
        <w:t>Conclusion</w:t>
      </w:r>
    </w:p>
    <w:p w14:paraId="23AF2CFD" w14:textId="24D8BAF8" w:rsidR="00337062" w:rsidRDefault="00337062" w:rsidP="0033706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  <w:r w:rsidRPr="005A48B8">
        <w:rPr>
          <w:lang w:eastAsia="zh-CN"/>
        </w:rPr>
        <w:t xml:space="preserve">This contribution </w:t>
      </w:r>
      <w:r w:rsidR="002465F1" w:rsidRPr="005A48B8">
        <w:rPr>
          <w:lang w:eastAsia="ko-KR"/>
        </w:rPr>
        <w:t>elaborates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zh-CN"/>
        </w:rPr>
        <w:t>the MI-RPR tool for the codec considering the machine consumption</w:t>
      </w:r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ko-KR"/>
        </w:rPr>
        <w:t>and</w:t>
      </w:r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ko-KR"/>
        </w:rPr>
        <w:t>t</w:t>
      </w:r>
      <w:r w:rsidRPr="005A48B8">
        <w:rPr>
          <w:lang w:eastAsia="zh-CN"/>
        </w:rPr>
        <w:t xml:space="preserve">he performance </w:t>
      </w:r>
      <w:r w:rsidRPr="005A48B8">
        <w:rPr>
          <w:rFonts w:hint="eastAsia"/>
          <w:lang w:eastAsia="ko-KR"/>
        </w:rPr>
        <w:t>of</w:t>
      </w:r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ko-KR"/>
        </w:rPr>
        <w:t>the</w:t>
      </w:r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ko-KR"/>
        </w:rPr>
        <w:t>MI-RPR</w:t>
      </w:r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ko-KR"/>
        </w:rPr>
        <w:t>could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be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found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in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[</w:t>
      </w:r>
      <w:r w:rsidR="005B1F21" w:rsidRPr="005A48B8">
        <w:rPr>
          <w:rFonts w:hint="eastAsia"/>
          <w:lang w:eastAsia="ko-KR"/>
        </w:rPr>
        <w:t>3</w:t>
      </w:r>
      <w:r w:rsidRPr="005A48B8">
        <w:rPr>
          <w:rFonts w:hint="eastAsia"/>
          <w:lang w:eastAsia="ko-KR"/>
        </w:rPr>
        <w:t>]</w:t>
      </w:r>
      <w:r w:rsidRPr="005A48B8">
        <w:rPr>
          <w:lang w:eastAsia="zh-CN"/>
        </w:rPr>
        <w:t xml:space="preserve">. </w:t>
      </w:r>
      <w:r w:rsidRPr="005A48B8">
        <w:rPr>
          <w:rFonts w:hint="eastAsia"/>
          <w:lang w:eastAsia="ko-KR"/>
        </w:rPr>
        <w:t>It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is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recommended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to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consider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using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ko-KR"/>
        </w:rPr>
        <w:t>the</w:t>
      </w:r>
      <w:r w:rsidRPr="005A48B8">
        <w:rPr>
          <w:lang w:eastAsia="ko-KR"/>
        </w:rPr>
        <w:t xml:space="preserve"> </w:t>
      </w:r>
      <w:r w:rsidRPr="005A48B8">
        <w:rPr>
          <w:rFonts w:hint="eastAsia"/>
          <w:lang w:eastAsia="zh-CN"/>
        </w:rPr>
        <w:t xml:space="preserve">MI-RPR </w:t>
      </w:r>
      <w:r w:rsidRPr="005A48B8">
        <w:rPr>
          <w:rFonts w:hint="eastAsia"/>
          <w:lang w:eastAsia="ko-KR"/>
        </w:rPr>
        <w:t>concept</w:t>
      </w:r>
      <w:r w:rsidRPr="005A48B8">
        <w:rPr>
          <w:lang w:eastAsia="zh-CN"/>
        </w:rPr>
        <w:t xml:space="preserve"> </w:t>
      </w:r>
      <w:r w:rsidRPr="005A48B8">
        <w:rPr>
          <w:rFonts w:hint="eastAsia"/>
          <w:lang w:eastAsia="zh-CN"/>
        </w:rPr>
        <w:t xml:space="preserve">for </w:t>
      </w:r>
      <w:r w:rsidRPr="005A48B8">
        <w:rPr>
          <w:lang w:eastAsia="zh-CN"/>
        </w:rPr>
        <w:t>optimization of encoders and receiving systems for machine analysis of coded video content</w:t>
      </w:r>
      <w:r w:rsidRPr="005A48B8">
        <w:rPr>
          <w:rFonts w:hint="eastAsia"/>
          <w:lang w:eastAsia="zh-CN"/>
        </w:rPr>
        <w:t>.</w:t>
      </w:r>
    </w:p>
    <w:p w14:paraId="46A262E9" w14:textId="77777777" w:rsidR="00232087" w:rsidRPr="005A48B8" w:rsidRDefault="00232087" w:rsidP="0033706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CN"/>
        </w:rPr>
      </w:pPr>
    </w:p>
    <w:p w14:paraId="67BF42B2" w14:textId="77777777" w:rsidR="00232087" w:rsidRPr="005A0F33" w:rsidRDefault="00232087" w:rsidP="0023208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3AA0C5A" w14:textId="4F08A7B9" w:rsidR="00337062" w:rsidRPr="00B074C8" w:rsidRDefault="00232087" w:rsidP="004F4C7D">
      <w:pPr>
        <w:pStyle w:val="ac"/>
        <w:spacing w:after="0" w:line="240" w:lineRule="auto"/>
        <w:ind w:left="420" w:hanging="420"/>
        <w:rPr>
          <w:sz w:val="22"/>
          <w:szCs w:val="22"/>
          <w:lang w:val="en-GB"/>
        </w:rPr>
      </w:pPr>
      <w:r w:rsidRPr="004F4C7D">
        <w:rPr>
          <w:rFonts w:hint="eastAsia"/>
          <w:sz w:val="22"/>
          <w:szCs w:val="22"/>
          <w:lang w:val="en-GB"/>
        </w:rPr>
        <w:t>[1</w:t>
      </w:r>
      <w:proofErr w:type="gramStart"/>
      <w:r w:rsidRPr="004F4C7D">
        <w:rPr>
          <w:rFonts w:hint="eastAsia"/>
          <w:sz w:val="22"/>
          <w:szCs w:val="22"/>
          <w:lang w:val="en-GB"/>
        </w:rPr>
        <w:t xml:space="preserve">] </w:t>
      </w:r>
      <w:r w:rsidR="00B074C8" w:rsidRPr="00B074C8">
        <w:rPr>
          <w:rFonts w:hint="eastAsia"/>
          <w:sz w:val="22"/>
          <w:szCs w:val="22"/>
          <w:lang w:val="en-GB"/>
        </w:rPr>
        <w:t xml:space="preserve"> </w:t>
      </w:r>
      <w:r w:rsidR="00B074C8" w:rsidRPr="004F4C7D">
        <w:rPr>
          <w:sz w:val="22"/>
          <w:szCs w:val="22"/>
          <w:lang w:val="en-GB"/>
        </w:rPr>
        <w:t>ISO</w:t>
      </w:r>
      <w:proofErr w:type="gramEnd"/>
      <w:r w:rsidR="00B074C8" w:rsidRPr="004F4C7D">
        <w:rPr>
          <w:sz w:val="22"/>
          <w:szCs w:val="22"/>
          <w:lang w:val="en-GB"/>
        </w:rPr>
        <w:t>/IEC JTC 1/SC 29/WG 04, “</w:t>
      </w:r>
      <w:r w:rsidR="00B074C8" w:rsidRPr="00B074C8">
        <w:rPr>
          <w:sz w:val="22"/>
          <w:szCs w:val="22"/>
          <w:lang w:val="en-GB"/>
        </w:rPr>
        <w:t>[VCM] Adaptive spatial resampling based on MI-RPR for VCM</w:t>
      </w:r>
      <w:r w:rsidR="00B074C8" w:rsidRPr="004F4C7D">
        <w:rPr>
          <w:sz w:val="22"/>
          <w:szCs w:val="22"/>
          <w:lang w:val="en-GB"/>
        </w:rPr>
        <w:t xml:space="preserve">”, </w:t>
      </w:r>
      <w:r w:rsidR="00B074C8" w:rsidRPr="00AB6223">
        <w:rPr>
          <w:sz w:val="22"/>
          <w:szCs w:val="22"/>
          <w:lang w:val="en-GB"/>
        </w:rPr>
        <w:t>m6</w:t>
      </w:r>
      <w:r w:rsidR="00B074C8" w:rsidRPr="00B074C8">
        <w:rPr>
          <w:rFonts w:hint="eastAsia"/>
          <w:sz w:val="22"/>
          <w:szCs w:val="22"/>
          <w:lang w:val="en-GB"/>
        </w:rPr>
        <w:t>4124</w:t>
      </w:r>
      <w:r w:rsidR="00B074C8" w:rsidRPr="004F4C7D">
        <w:rPr>
          <w:sz w:val="22"/>
          <w:szCs w:val="22"/>
          <w:lang w:val="en-GB"/>
        </w:rPr>
        <w:t xml:space="preserve">, </w:t>
      </w:r>
      <w:r w:rsidR="00B074C8" w:rsidRPr="00B074C8">
        <w:rPr>
          <w:sz w:val="22"/>
          <w:szCs w:val="22"/>
          <w:lang w:val="en-GB"/>
        </w:rPr>
        <w:t>Geneva</w:t>
      </w:r>
      <w:r w:rsidR="00B074C8" w:rsidRPr="00AB6223">
        <w:rPr>
          <w:sz w:val="22"/>
          <w:szCs w:val="22"/>
          <w:lang w:val="en-GB"/>
        </w:rPr>
        <w:t>,</w:t>
      </w:r>
      <w:r w:rsidR="00B074C8" w:rsidRPr="00B074C8">
        <w:rPr>
          <w:sz w:val="22"/>
          <w:szCs w:val="22"/>
          <w:lang w:val="en-GB"/>
        </w:rPr>
        <w:t xml:space="preserve"> July 2023</w:t>
      </w:r>
      <w:r w:rsidR="00B074C8" w:rsidRPr="004F4C7D">
        <w:rPr>
          <w:sz w:val="22"/>
          <w:szCs w:val="22"/>
          <w:lang w:val="en-GB"/>
        </w:rPr>
        <w:t>.</w:t>
      </w:r>
    </w:p>
    <w:p w14:paraId="26931DDF" w14:textId="29574256" w:rsidR="00B074C8" w:rsidRPr="00B074C8" w:rsidRDefault="00232087" w:rsidP="004F4C7D">
      <w:pPr>
        <w:pStyle w:val="ac"/>
        <w:spacing w:after="0" w:line="240" w:lineRule="auto"/>
        <w:ind w:left="420" w:hanging="420"/>
        <w:rPr>
          <w:sz w:val="22"/>
          <w:szCs w:val="22"/>
          <w:lang w:val="en-GB"/>
        </w:rPr>
      </w:pPr>
      <w:r w:rsidRPr="004F4C7D">
        <w:rPr>
          <w:rFonts w:hint="eastAsia"/>
          <w:sz w:val="22"/>
          <w:szCs w:val="22"/>
          <w:lang w:val="en-GB"/>
        </w:rPr>
        <w:t>[2</w:t>
      </w:r>
      <w:proofErr w:type="gramStart"/>
      <w:r w:rsidRPr="004F4C7D">
        <w:rPr>
          <w:rFonts w:hint="eastAsia"/>
          <w:sz w:val="22"/>
          <w:szCs w:val="22"/>
          <w:lang w:val="en-GB"/>
        </w:rPr>
        <w:t xml:space="preserve">] </w:t>
      </w:r>
      <w:r w:rsidR="00B074C8" w:rsidRPr="00B074C8">
        <w:rPr>
          <w:rFonts w:hint="eastAsia"/>
          <w:sz w:val="22"/>
          <w:szCs w:val="22"/>
          <w:lang w:val="en-GB"/>
        </w:rPr>
        <w:t xml:space="preserve"> </w:t>
      </w:r>
      <w:r w:rsidR="00DF3CB5" w:rsidRPr="004F4C7D">
        <w:rPr>
          <w:sz w:val="22"/>
          <w:szCs w:val="22"/>
          <w:lang w:val="en-GB"/>
        </w:rPr>
        <w:t>K.</w:t>
      </w:r>
      <w:proofErr w:type="gramEnd"/>
      <w:r w:rsidR="00DF3CB5" w:rsidRPr="004F4C7D">
        <w:rPr>
          <w:sz w:val="22"/>
          <w:szCs w:val="22"/>
          <w:lang w:val="en-GB"/>
        </w:rPr>
        <w:t xml:space="preserve"> Andersson, J. Ström, R. Yu, P. Wennersten, W. Ahmad</w:t>
      </w:r>
      <w:r w:rsidR="00DF3CB5" w:rsidRPr="004F4C7D">
        <w:rPr>
          <w:rFonts w:hint="eastAsia"/>
          <w:sz w:val="22"/>
          <w:szCs w:val="22"/>
          <w:lang w:val="en-GB"/>
        </w:rPr>
        <w:t>,</w:t>
      </w:r>
      <w:r w:rsidR="00DF3CB5" w:rsidRPr="004F4C7D">
        <w:rPr>
          <w:sz w:val="22"/>
          <w:szCs w:val="22"/>
          <w:lang w:val="en-GB"/>
        </w:rPr>
        <w:t xml:space="preserve"> "AHG10: GOP-based RPR encoder control", JVET-AH2030, </w:t>
      </w:r>
      <w:r w:rsidR="00DF3CB5" w:rsidRPr="004F4C7D">
        <w:rPr>
          <w:rFonts w:hint="eastAsia"/>
          <w:sz w:val="22"/>
          <w:szCs w:val="22"/>
          <w:lang w:val="en-GB"/>
        </w:rPr>
        <w:t>October</w:t>
      </w:r>
      <w:r w:rsidR="00DF3CB5" w:rsidRPr="004F4C7D">
        <w:rPr>
          <w:sz w:val="22"/>
          <w:szCs w:val="22"/>
          <w:lang w:val="en-GB"/>
        </w:rPr>
        <w:t xml:space="preserve"> 202</w:t>
      </w:r>
      <w:r w:rsidR="00DF3CB5" w:rsidRPr="004F4C7D">
        <w:rPr>
          <w:rFonts w:hint="eastAsia"/>
          <w:sz w:val="22"/>
          <w:szCs w:val="22"/>
          <w:lang w:val="en-GB"/>
        </w:rPr>
        <w:t>2</w:t>
      </w:r>
      <w:r w:rsidR="00DF3CB5" w:rsidRPr="004F4C7D">
        <w:rPr>
          <w:sz w:val="22"/>
          <w:szCs w:val="22"/>
          <w:lang w:val="en-GB"/>
        </w:rPr>
        <w:t xml:space="preserve">, </w:t>
      </w:r>
      <w:r w:rsidR="00DF3CB5" w:rsidRPr="004F4C7D">
        <w:rPr>
          <w:rFonts w:hint="eastAsia"/>
          <w:sz w:val="22"/>
          <w:szCs w:val="22"/>
          <w:lang w:val="en-GB"/>
        </w:rPr>
        <w:t>Mainz</w:t>
      </w:r>
      <w:r w:rsidR="00DF3CB5" w:rsidRPr="004F4C7D">
        <w:rPr>
          <w:sz w:val="22"/>
          <w:szCs w:val="22"/>
          <w:lang w:val="en-GB"/>
        </w:rPr>
        <w:t xml:space="preserve">, </w:t>
      </w:r>
      <w:r w:rsidR="00DF3CB5" w:rsidRPr="004F4C7D">
        <w:rPr>
          <w:rFonts w:hint="eastAsia"/>
          <w:sz w:val="22"/>
          <w:szCs w:val="22"/>
          <w:lang w:val="en-GB"/>
        </w:rPr>
        <w:t>DE</w:t>
      </w:r>
      <w:r w:rsidR="00DF3CB5" w:rsidRPr="004F4C7D">
        <w:rPr>
          <w:sz w:val="22"/>
          <w:szCs w:val="22"/>
          <w:lang w:val="en-GB"/>
        </w:rPr>
        <w:t>.</w:t>
      </w:r>
    </w:p>
    <w:p w14:paraId="75A46BC8" w14:textId="3753D806" w:rsidR="00232087" w:rsidRPr="004F4C7D" w:rsidRDefault="00232087" w:rsidP="004F4C7D">
      <w:pPr>
        <w:pStyle w:val="ac"/>
        <w:spacing w:after="0" w:line="240" w:lineRule="auto"/>
        <w:ind w:left="420" w:hanging="420"/>
        <w:rPr>
          <w:sz w:val="22"/>
          <w:szCs w:val="22"/>
          <w:lang w:val="en-GB"/>
        </w:rPr>
      </w:pPr>
      <w:r w:rsidRPr="004F4C7D">
        <w:rPr>
          <w:rFonts w:hint="eastAsia"/>
          <w:sz w:val="22"/>
          <w:szCs w:val="22"/>
          <w:lang w:val="en-GB"/>
        </w:rPr>
        <w:t>[3]</w:t>
      </w:r>
      <w:r w:rsidR="004F4C7D" w:rsidRPr="004F4C7D">
        <w:rPr>
          <w:sz w:val="22"/>
          <w:szCs w:val="22"/>
          <w:lang w:val="en-GB"/>
        </w:rPr>
        <w:tab/>
        <w:t>ISO/IEC JTC 1/SC 29/WG 04, “</w:t>
      </w:r>
      <w:r w:rsidR="00AB6223" w:rsidRPr="00AB6223">
        <w:rPr>
          <w:sz w:val="22"/>
          <w:szCs w:val="22"/>
          <w:lang w:val="en-GB"/>
        </w:rPr>
        <w:t>[VCM] Summary report of CE3: spatial resampling</w:t>
      </w:r>
      <w:r w:rsidR="004F4C7D" w:rsidRPr="004F4C7D">
        <w:rPr>
          <w:sz w:val="22"/>
          <w:szCs w:val="22"/>
          <w:lang w:val="en-GB"/>
        </w:rPr>
        <w:t xml:space="preserve">”, </w:t>
      </w:r>
      <w:r w:rsidR="00AB6223" w:rsidRPr="00AB6223">
        <w:rPr>
          <w:sz w:val="22"/>
          <w:szCs w:val="22"/>
          <w:lang w:val="en-GB"/>
        </w:rPr>
        <w:t>m66623</w:t>
      </w:r>
      <w:r w:rsidR="004F4C7D" w:rsidRPr="004F4C7D">
        <w:rPr>
          <w:sz w:val="22"/>
          <w:szCs w:val="22"/>
          <w:lang w:val="en-GB"/>
        </w:rPr>
        <w:t xml:space="preserve">, </w:t>
      </w:r>
      <w:r w:rsidR="00AB6223" w:rsidRPr="00AB6223">
        <w:rPr>
          <w:sz w:val="22"/>
          <w:szCs w:val="22"/>
          <w:lang w:val="en-GB"/>
        </w:rPr>
        <w:t>Online, January 2024</w:t>
      </w:r>
      <w:r w:rsidR="004F4C7D" w:rsidRPr="004F4C7D">
        <w:rPr>
          <w:sz w:val="22"/>
          <w:szCs w:val="22"/>
          <w:lang w:val="en-GB"/>
        </w:rPr>
        <w:t>.</w:t>
      </w:r>
    </w:p>
    <w:p w14:paraId="5F0CF8E4" w14:textId="0E27B36D" w:rsidR="001F2594" w:rsidRPr="005A48B8" w:rsidRDefault="001F2594" w:rsidP="00E11923">
      <w:pPr>
        <w:pStyle w:val="1"/>
        <w:rPr>
          <w:lang w:val="en-CA"/>
        </w:rPr>
      </w:pPr>
      <w:r w:rsidRPr="005A48B8">
        <w:rPr>
          <w:lang w:val="en-CA"/>
        </w:rPr>
        <w:t>Patent rights declaration</w:t>
      </w:r>
      <w:r w:rsidR="00B94B06" w:rsidRPr="005A48B8">
        <w:rPr>
          <w:lang w:val="en-CA"/>
        </w:rPr>
        <w:t>(s)</w:t>
      </w:r>
    </w:p>
    <w:p w14:paraId="04DDA8B3" w14:textId="01680D22" w:rsidR="00232087" w:rsidRPr="005A48B8" w:rsidRDefault="00C32DD9" w:rsidP="009234A5">
      <w:pPr>
        <w:rPr>
          <w:szCs w:val="22"/>
          <w:lang w:val="en-CA" w:eastAsia="ko-KR"/>
        </w:rPr>
      </w:pPr>
      <w:r w:rsidRPr="005A48B8">
        <w:rPr>
          <w:rFonts w:hint="eastAsia"/>
          <w:b/>
          <w:szCs w:val="22"/>
          <w:lang w:val="en-CA" w:eastAsia="ko-KR"/>
        </w:rPr>
        <w:t xml:space="preserve">Yonsei University and ETRI </w:t>
      </w:r>
      <w:r w:rsidR="001F2594" w:rsidRPr="005A48B8">
        <w:rPr>
          <w:b/>
          <w:szCs w:val="22"/>
          <w:lang w:val="en-CA"/>
        </w:rPr>
        <w:t xml:space="preserve">may have </w:t>
      </w:r>
      <w:r w:rsidR="0098551D" w:rsidRPr="005A48B8">
        <w:rPr>
          <w:b/>
          <w:szCs w:val="22"/>
          <w:lang w:val="en-CA"/>
        </w:rPr>
        <w:t>current or pending</w:t>
      </w:r>
      <w:r w:rsidR="001F2594" w:rsidRPr="005A48B8">
        <w:rPr>
          <w:b/>
          <w:szCs w:val="22"/>
          <w:lang w:val="en-CA"/>
        </w:rPr>
        <w:t xml:space="preserve"> </w:t>
      </w:r>
      <w:r w:rsidR="0098551D" w:rsidRPr="005A48B8">
        <w:rPr>
          <w:b/>
          <w:szCs w:val="22"/>
          <w:lang w:val="en-CA"/>
        </w:rPr>
        <w:t xml:space="preserve">patent rights </w:t>
      </w:r>
      <w:r w:rsidR="001F2594" w:rsidRPr="005A48B8">
        <w:rPr>
          <w:b/>
          <w:szCs w:val="22"/>
          <w:lang w:val="en-CA"/>
        </w:rPr>
        <w:t xml:space="preserve">relating to the technology described </w:t>
      </w:r>
      <w:r w:rsidR="002F164D" w:rsidRPr="005A48B8">
        <w:rPr>
          <w:b/>
          <w:szCs w:val="22"/>
          <w:lang w:val="en-CA"/>
        </w:rPr>
        <w:t xml:space="preserve">in </w:t>
      </w:r>
      <w:r w:rsidR="001F2594" w:rsidRPr="005A48B8">
        <w:rPr>
          <w:b/>
          <w:szCs w:val="22"/>
          <w:lang w:val="en-CA"/>
        </w:rPr>
        <w:t xml:space="preserve">this contribution </w:t>
      </w:r>
      <w:proofErr w:type="gramStart"/>
      <w:r w:rsidR="001F2594" w:rsidRPr="005A48B8">
        <w:rPr>
          <w:b/>
          <w:szCs w:val="22"/>
          <w:lang w:val="en-CA"/>
        </w:rPr>
        <w:t>and,</w:t>
      </w:r>
      <w:proofErr w:type="gramEnd"/>
      <w:r w:rsidR="001F2594" w:rsidRPr="005A48B8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5A48B8">
        <w:rPr>
          <w:b/>
          <w:szCs w:val="22"/>
          <w:lang w:val="en-CA"/>
        </w:rPr>
        <w:t> </w:t>
      </w:r>
      <w:r w:rsidR="002F164D" w:rsidRPr="005A48B8">
        <w:rPr>
          <w:b/>
          <w:szCs w:val="22"/>
          <w:lang w:val="en-CA"/>
        </w:rPr>
        <w:t xml:space="preserve">| ISO/IEC </w:t>
      </w:r>
      <w:r w:rsidR="00A83253" w:rsidRPr="005A48B8">
        <w:rPr>
          <w:b/>
          <w:szCs w:val="22"/>
          <w:lang w:val="en-CA"/>
        </w:rPr>
        <w:t xml:space="preserve">International </w:t>
      </w:r>
      <w:r w:rsidR="002F164D" w:rsidRPr="005A48B8">
        <w:rPr>
          <w:b/>
          <w:szCs w:val="22"/>
          <w:lang w:val="en-CA"/>
        </w:rPr>
        <w:t>Standard</w:t>
      </w:r>
      <w:r w:rsidR="001F2594" w:rsidRPr="005A48B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232087" w:rsidRPr="005A48B8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BD8C7" w14:textId="77777777" w:rsidR="00F35C59" w:rsidRDefault="00F35C59">
      <w:r>
        <w:separator/>
      </w:r>
    </w:p>
  </w:endnote>
  <w:endnote w:type="continuationSeparator" w:id="0">
    <w:p w14:paraId="7E608E1D" w14:textId="77777777" w:rsidR="00F35C59" w:rsidRDefault="00F3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DC4D72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57295">
      <w:rPr>
        <w:rStyle w:val="a5"/>
        <w:noProof/>
      </w:rPr>
      <w:t>2024-07-08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D7EE7" w14:textId="77777777" w:rsidR="00F35C59" w:rsidRDefault="00F35C59">
      <w:r>
        <w:separator/>
      </w:r>
    </w:p>
  </w:footnote>
  <w:footnote w:type="continuationSeparator" w:id="0">
    <w:p w14:paraId="6E7990B6" w14:textId="77777777" w:rsidR="00F35C59" w:rsidRDefault="00F35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92FC8"/>
    <w:multiLevelType w:val="hybridMultilevel"/>
    <w:tmpl w:val="CADCDE92"/>
    <w:lvl w:ilvl="0" w:tplc="8F9E4866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157FAC"/>
    <w:multiLevelType w:val="hybridMultilevel"/>
    <w:tmpl w:val="E4D08F94"/>
    <w:lvl w:ilvl="0" w:tplc="8B1ADA6C">
      <w:start w:val="2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F226488"/>
    <w:multiLevelType w:val="multilevel"/>
    <w:tmpl w:val="2F2264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94827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2805272">
    <w:abstractNumId w:val="12"/>
  </w:num>
  <w:num w:numId="3" w16cid:durableId="1358777057">
    <w:abstractNumId w:val="11"/>
  </w:num>
  <w:num w:numId="4" w16cid:durableId="414783242">
    <w:abstractNumId w:val="9"/>
  </w:num>
  <w:num w:numId="5" w16cid:durableId="879127057">
    <w:abstractNumId w:val="10"/>
  </w:num>
  <w:num w:numId="6" w16cid:durableId="506360278">
    <w:abstractNumId w:val="5"/>
  </w:num>
  <w:num w:numId="7" w16cid:durableId="1781491536">
    <w:abstractNumId w:val="8"/>
  </w:num>
  <w:num w:numId="8" w16cid:durableId="1715613658">
    <w:abstractNumId w:val="5"/>
  </w:num>
  <w:num w:numId="9" w16cid:durableId="80374491">
    <w:abstractNumId w:val="1"/>
  </w:num>
  <w:num w:numId="10" w16cid:durableId="2007243799">
    <w:abstractNumId w:val="4"/>
  </w:num>
  <w:num w:numId="11" w16cid:durableId="520819366">
    <w:abstractNumId w:val="3"/>
  </w:num>
  <w:num w:numId="12" w16cid:durableId="400299678">
    <w:abstractNumId w:val="7"/>
  </w:num>
  <w:num w:numId="13" w16cid:durableId="2016031743">
    <w:abstractNumId w:val="6"/>
  </w:num>
  <w:num w:numId="14" w16cid:durableId="538472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88"/>
    <w:rsid w:val="0000770D"/>
    <w:rsid w:val="00023DA2"/>
    <w:rsid w:val="000308A3"/>
    <w:rsid w:val="00037535"/>
    <w:rsid w:val="00040587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3944"/>
    <w:rsid w:val="00094479"/>
    <w:rsid w:val="000962AC"/>
    <w:rsid w:val="000B0C0F"/>
    <w:rsid w:val="000B1C6B"/>
    <w:rsid w:val="000B4142"/>
    <w:rsid w:val="000B4FF9"/>
    <w:rsid w:val="000B6EB3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72E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F1B"/>
    <w:rsid w:val="001D07F0"/>
    <w:rsid w:val="001D145C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087"/>
    <w:rsid w:val="00233F1D"/>
    <w:rsid w:val="002340F5"/>
    <w:rsid w:val="002375C1"/>
    <w:rsid w:val="002465F1"/>
    <w:rsid w:val="00247E1E"/>
    <w:rsid w:val="0025112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753"/>
    <w:rsid w:val="002E594A"/>
    <w:rsid w:val="002F164D"/>
    <w:rsid w:val="003021BC"/>
    <w:rsid w:val="00306206"/>
    <w:rsid w:val="00306379"/>
    <w:rsid w:val="00317D85"/>
    <w:rsid w:val="00327C56"/>
    <w:rsid w:val="003315A1"/>
    <w:rsid w:val="00337062"/>
    <w:rsid w:val="003373EC"/>
    <w:rsid w:val="00337648"/>
    <w:rsid w:val="00342FF4"/>
    <w:rsid w:val="00344E5A"/>
    <w:rsid w:val="00346148"/>
    <w:rsid w:val="00354AFF"/>
    <w:rsid w:val="003669EA"/>
    <w:rsid w:val="003706CC"/>
    <w:rsid w:val="00377710"/>
    <w:rsid w:val="00386181"/>
    <w:rsid w:val="00391455"/>
    <w:rsid w:val="003A25F5"/>
    <w:rsid w:val="003A2D8E"/>
    <w:rsid w:val="003A7CE6"/>
    <w:rsid w:val="003C20E4"/>
    <w:rsid w:val="003D35DA"/>
    <w:rsid w:val="003D6342"/>
    <w:rsid w:val="003E6F90"/>
    <w:rsid w:val="003E73ED"/>
    <w:rsid w:val="003F5D0F"/>
    <w:rsid w:val="00414101"/>
    <w:rsid w:val="004219CF"/>
    <w:rsid w:val="004234F0"/>
    <w:rsid w:val="00427EEC"/>
    <w:rsid w:val="00433140"/>
    <w:rsid w:val="00433DDB"/>
    <w:rsid w:val="00435A29"/>
    <w:rsid w:val="00437619"/>
    <w:rsid w:val="004642E1"/>
    <w:rsid w:val="00465A1E"/>
    <w:rsid w:val="004865B3"/>
    <w:rsid w:val="0049445A"/>
    <w:rsid w:val="004957D9"/>
    <w:rsid w:val="004A2A63"/>
    <w:rsid w:val="004B210C"/>
    <w:rsid w:val="004B6170"/>
    <w:rsid w:val="004D334E"/>
    <w:rsid w:val="004D405F"/>
    <w:rsid w:val="004E2393"/>
    <w:rsid w:val="004E4F4F"/>
    <w:rsid w:val="004E6789"/>
    <w:rsid w:val="004F4C7D"/>
    <w:rsid w:val="004F61E3"/>
    <w:rsid w:val="00502E10"/>
    <w:rsid w:val="0050354E"/>
    <w:rsid w:val="0051015C"/>
    <w:rsid w:val="00516CF1"/>
    <w:rsid w:val="00531AE9"/>
    <w:rsid w:val="00536188"/>
    <w:rsid w:val="00540B88"/>
    <w:rsid w:val="00550A66"/>
    <w:rsid w:val="00566C69"/>
    <w:rsid w:val="00567EC7"/>
    <w:rsid w:val="00570013"/>
    <w:rsid w:val="005753EC"/>
    <w:rsid w:val="005801A2"/>
    <w:rsid w:val="0058394C"/>
    <w:rsid w:val="005922D1"/>
    <w:rsid w:val="005952A5"/>
    <w:rsid w:val="005A33A1"/>
    <w:rsid w:val="005A48B8"/>
    <w:rsid w:val="005B1F2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57DF"/>
    <w:rsid w:val="0063041A"/>
    <w:rsid w:val="00630AA2"/>
    <w:rsid w:val="00631D8B"/>
    <w:rsid w:val="00646707"/>
    <w:rsid w:val="00657F7E"/>
    <w:rsid w:val="00662A89"/>
    <w:rsid w:val="00662E58"/>
    <w:rsid w:val="006637F2"/>
    <w:rsid w:val="006642A5"/>
    <w:rsid w:val="00664DCF"/>
    <w:rsid w:val="006A0E5C"/>
    <w:rsid w:val="006A261B"/>
    <w:rsid w:val="006A48E6"/>
    <w:rsid w:val="006A4980"/>
    <w:rsid w:val="006B1353"/>
    <w:rsid w:val="006B6413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9775D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7295"/>
    <w:rsid w:val="0086387C"/>
    <w:rsid w:val="00874A6C"/>
    <w:rsid w:val="00876C65"/>
    <w:rsid w:val="00882F72"/>
    <w:rsid w:val="00886A73"/>
    <w:rsid w:val="00893DC4"/>
    <w:rsid w:val="00896288"/>
    <w:rsid w:val="008A147E"/>
    <w:rsid w:val="008A3B8A"/>
    <w:rsid w:val="008A42F1"/>
    <w:rsid w:val="008A4B4C"/>
    <w:rsid w:val="008B2503"/>
    <w:rsid w:val="008C239F"/>
    <w:rsid w:val="008E1E04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0E0A"/>
    <w:rsid w:val="00977C16"/>
    <w:rsid w:val="00981D0B"/>
    <w:rsid w:val="0098551D"/>
    <w:rsid w:val="00985DCB"/>
    <w:rsid w:val="0099518F"/>
    <w:rsid w:val="009A523D"/>
    <w:rsid w:val="009A7D97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1E5F"/>
    <w:rsid w:val="00A46843"/>
    <w:rsid w:val="00A5378B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6223"/>
    <w:rsid w:val="00AB7405"/>
    <w:rsid w:val="00AC7096"/>
    <w:rsid w:val="00AD05A8"/>
    <w:rsid w:val="00AE2C31"/>
    <w:rsid w:val="00AE341B"/>
    <w:rsid w:val="00AE4EA0"/>
    <w:rsid w:val="00AF51C5"/>
    <w:rsid w:val="00B01905"/>
    <w:rsid w:val="00B074C8"/>
    <w:rsid w:val="00B07CA7"/>
    <w:rsid w:val="00B1279A"/>
    <w:rsid w:val="00B2087C"/>
    <w:rsid w:val="00B2697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82A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0E2F"/>
    <w:rsid w:val="00C26CCB"/>
    <w:rsid w:val="00C30249"/>
    <w:rsid w:val="00C32DD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944"/>
    <w:rsid w:val="00CC2AAE"/>
    <w:rsid w:val="00CC5A42"/>
    <w:rsid w:val="00CD0EAB"/>
    <w:rsid w:val="00CE5E02"/>
    <w:rsid w:val="00CF34DB"/>
    <w:rsid w:val="00CF3917"/>
    <w:rsid w:val="00CF46FB"/>
    <w:rsid w:val="00CF558F"/>
    <w:rsid w:val="00CF6547"/>
    <w:rsid w:val="00D010C0"/>
    <w:rsid w:val="00D06B8B"/>
    <w:rsid w:val="00D073E2"/>
    <w:rsid w:val="00D1511D"/>
    <w:rsid w:val="00D1555A"/>
    <w:rsid w:val="00D22C94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3CB5"/>
    <w:rsid w:val="00E041C6"/>
    <w:rsid w:val="00E11923"/>
    <w:rsid w:val="00E207D8"/>
    <w:rsid w:val="00E262D4"/>
    <w:rsid w:val="00E333B3"/>
    <w:rsid w:val="00E36250"/>
    <w:rsid w:val="00E36841"/>
    <w:rsid w:val="00E43ED2"/>
    <w:rsid w:val="00E47F2D"/>
    <w:rsid w:val="00E54511"/>
    <w:rsid w:val="00E60EDC"/>
    <w:rsid w:val="00E61DAC"/>
    <w:rsid w:val="00E6301E"/>
    <w:rsid w:val="00E72B80"/>
    <w:rsid w:val="00E75FE3"/>
    <w:rsid w:val="00E83DCC"/>
    <w:rsid w:val="00E86C4C"/>
    <w:rsid w:val="00E907A3"/>
    <w:rsid w:val="00EA5AE0"/>
    <w:rsid w:val="00EB0FE2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5D3D"/>
    <w:rsid w:val="00F35C59"/>
    <w:rsid w:val="00F56EB0"/>
    <w:rsid w:val="00F601A0"/>
    <w:rsid w:val="00F65088"/>
    <w:rsid w:val="00F712E9"/>
    <w:rsid w:val="00F73032"/>
    <w:rsid w:val="00F82AD3"/>
    <w:rsid w:val="00F848FC"/>
    <w:rsid w:val="00F906F6"/>
    <w:rsid w:val="00F9282A"/>
    <w:rsid w:val="00F96BAD"/>
    <w:rsid w:val="00FA139D"/>
    <w:rsid w:val="00FA1A20"/>
    <w:rsid w:val="00FA60F5"/>
    <w:rsid w:val="00FB0E84"/>
    <w:rsid w:val="00FC2405"/>
    <w:rsid w:val="00FD01C2"/>
    <w:rsid w:val="00FD024B"/>
    <w:rsid w:val="00FD2682"/>
    <w:rsid w:val="00FE4859"/>
    <w:rsid w:val="00FE595C"/>
    <w:rsid w:val="00FF0CE3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Unresolved Mention"/>
    <w:basedOn w:val="a0"/>
    <w:uiPriority w:val="99"/>
    <w:semiHidden/>
    <w:unhideWhenUsed/>
    <w:rsid w:val="00FA1A20"/>
    <w:rPr>
      <w:color w:val="605E5C"/>
      <w:shd w:val="clear" w:color="auto" w:fill="E1DFDD"/>
    </w:rPr>
  </w:style>
  <w:style w:type="paragraph" w:styleId="ac">
    <w:name w:val="Body Text"/>
    <w:basedOn w:val="a"/>
    <w:link w:val="Char0"/>
    <w:rsid w:val="00C20E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40" w:lineRule="atLeast"/>
      <w:textAlignment w:val="auto"/>
    </w:pPr>
    <w:rPr>
      <w:rFonts w:eastAsia="PMingLiU"/>
      <w:spacing w:val="-5"/>
      <w:sz w:val="24"/>
    </w:rPr>
  </w:style>
  <w:style w:type="character" w:customStyle="1" w:styleId="Char0">
    <w:name w:val="본문 Char"/>
    <w:basedOn w:val="a0"/>
    <w:link w:val="ac"/>
    <w:rsid w:val="00C20E2F"/>
    <w:rPr>
      <w:rFonts w:eastAsia="PMingLiU"/>
      <w:spacing w:val="-5"/>
      <w:sz w:val="24"/>
    </w:rPr>
  </w:style>
  <w:style w:type="paragraph" w:styleId="ad">
    <w:name w:val="List Paragraph"/>
    <w:basedOn w:val="a"/>
    <w:link w:val="Char1"/>
    <w:uiPriority w:val="34"/>
    <w:qFormat/>
    <w:rsid w:val="00C20E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 w:line="252" w:lineRule="auto"/>
      <w:ind w:left="720"/>
      <w:contextualSpacing/>
      <w:jc w:val="left"/>
      <w:textAlignment w:val="auto"/>
    </w:pPr>
    <w:rPr>
      <w:rFonts w:ascii="Arial" w:eastAsia="Times New Roman" w:hAnsi="Arial"/>
      <w:sz w:val="24"/>
      <w:szCs w:val="24"/>
    </w:rPr>
  </w:style>
  <w:style w:type="paragraph" w:styleId="ae">
    <w:name w:val="caption"/>
    <w:basedOn w:val="a"/>
    <w:next w:val="a"/>
    <w:qFormat/>
    <w:rsid w:val="00C20E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 w:line="252" w:lineRule="auto"/>
      <w:jc w:val="left"/>
      <w:textAlignment w:val="auto"/>
    </w:pPr>
    <w:rPr>
      <w:rFonts w:ascii="Arial" w:eastAsia="Times New Roman" w:hAnsi="Arial"/>
      <w:b/>
      <w:bCs/>
      <w:sz w:val="24"/>
    </w:rPr>
  </w:style>
  <w:style w:type="character" w:customStyle="1" w:styleId="Heading1CharChar">
    <w:name w:val="Heading 1 Char Char"/>
    <w:rsid w:val="00C20E2F"/>
    <w:rPr>
      <w:sz w:val="28"/>
      <w:szCs w:val="28"/>
    </w:rPr>
  </w:style>
  <w:style w:type="character" w:customStyle="1" w:styleId="Char1">
    <w:name w:val="목록 단락 Char"/>
    <w:basedOn w:val="a0"/>
    <w:link w:val="ad"/>
    <w:uiPriority w:val="34"/>
    <w:rsid w:val="00C20E2F"/>
    <w:rPr>
      <w:rFonts w:ascii="Arial" w:eastAsia="Times New Roman" w:hAnsi="Arial"/>
      <w:sz w:val="24"/>
      <w:szCs w:val="24"/>
    </w:rPr>
  </w:style>
  <w:style w:type="paragraph" w:styleId="af">
    <w:name w:val="Bibliography"/>
    <w:basedOn w:val="a"/>
    <w:next w:val="a"/>
    <w:uiPriority w:val="37"/>
    <w:unhideWhenUsed/>
    <w:rsid w:val="00DF3CB5"/>
    <w:rPr>
      <w:rFonts w:eastAsia="바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631B-AA97-4B58-BA44-CCD7A545F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3</Pages>
  <Words>1043</Words>
  <Characters>5950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김아영</cp:lastModifiedBy>
  <cp:revision>55</cp:revision>
  <cp:lastPrinted>1900-01-01T08:00:00Z</cp:lastPrinted>
  <dcterms:created xsi:type="dcterms:W3CDTF">2024-05-05T15:46:00Z</dcterms:created>
  <dcterms:modified xsi:type="dcterms:W3CDTF">2024-07-08T16:02:00Z</dcterms:modified>
</cp:coreProperties>
</file>