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3CDD44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26C4A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F2C47">
              <w:rPr>
                <w:lang w:val="en-CA"/>
              </w:rPr>
              <w:t>0064</w:t>
            </w:r>
            <w:r w:rsidR="006A0E5C" w:rsidRPr="006A0E5C">
              <w:rPr>
                <w:lang w:val="en-CA"/>
              </w:rPr>
              <w:t>-v</w:t>
            </w:r>
            <w:r w:rsidR="003F2C47">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02"/>
        <w:gridCol w:w="900"/>
        <w:gridCol w:w="3600"/>
      </w:tblGrid>
      <w:tr w:rsidR="00E61DAC" w:rsidRPr="005B217D" w14:paraId="188D2B50" w14:textId="77777777" w:rsidTr="00DC118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2BBB9C" w:rsidR="00E61DAC" w:rsidRPr="005B217D" w:rsidRDefault="001B64EA" w:rsidP="009D7CE6">
            <w:pPr>
              <w:spacing w:before="60" w:after="60"/>
              <w:rPr>
                <w:b/>
                <w:szCs w:val="22"/>
                <w:lang w:val="en-CA"/>
              </w:rPr>
            </w:pPr>
            <w:r>
              <w:rPr>
                <w:b/>
                <w:szCs w:val="22"/>
                <w:lang w:val="en-CA"/>
              </w:rPr>
              <w:t xml:space="preserve">EE2-4.5: </w:t>
            </w:r>
            <w:r>
              <w:rPr>
                <w:b/>
                <w:bCs/>
                <w:lang w:val="en-CA"/>
              </w:rPr>
              <w:t>Multiple Transform Set Selection for Intra MTS</w:t>
            </w:r>
          </w:p>
        </w:tc>
      </w:tr>
      <w:tr w:rsidR="00E61DAC" w:rsidRPr="005B217D" w14:paraId="3D8B01B2" w14:textId="77777777" w:rsidTr="00DC118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8219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C118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9FB3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C118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26E400DE" w:rsidR="00E61DAC" w:rsidRPr="00DC1188" w:rsidRDefault="00DC1188">
            <w:pPr>
              <w:spacing w:before="60" w:after="60"/>
              <w:rPr>
                <w:szCs w:val="22"/>
                <w:lang w:val="fr-FR"/>
              </w:rPr>
            </w:pPr>
            <w:r w:rsidRPr="00DC1188">
              <w:rPr>
                <w:szCs w:val="22"/>
                <w:lang w:val="fr-FR"/>
              </w:rPr>
              <w:t>Charles Bonnineau</w:t>
            </w:r>
            <w:r w:rsidR="00E61DAC" w:rsidRPr="00DC1188">
              <w:rPr>
                <w:szCs w:val="22"/>
                <w:lang w:val="fr-FR"/>
              </w:rPr>
              <w:br/>
            </w:r>
            <w:r w:rsidRPr="00DC1188">
              <w:rPr>
                <w:szCs w:val="22"/>
                <w:lang w:val="fr-FR"/>
              </w:rPr>
              <w:t>Karam Naser</w:t>
            </w:r>
            <w:r w:rsidR="00E61DAC" w:rsidRPr="00DC1188">
              <w:rPr>
                <w:szCs w:val="22"/>
                <w:lang w:val="fr-FR"/>
              </w:rPr>
              <w:br/>
            </w:r>
            <w:r w:rsidRPr="00DC1188">
              <w:rPr>
                <w:szCs w:val="22"/>
                <w:lang w:val="fr-FR"/>
              </w:rPr>
              <w:t>Saurabh Puri</w:t>
            </w:r>
            <w:r w:rsidR="00E61DAC" w:rsidRPr="00DC1188">
              <w:rPr>
                <w:szCs w:val="22"/>
                <w:lang w:val="fr-FR"/>
              </w:rPr>
              <w:br/>
            </w:r>
            <w:r w:rsidRPr="00DC1188">
              <w:rPr>
                <w:szCs w:val="22"/>
                <w:lang w:val="fr-FR"/>
              </w:rPr>
              <w:t>F</w:t>
            </w:r>
            <w:r>
              <w:rPr>
                <w:szCs w:val="22"/>
                <w:lang w:val="fr-FR"/>
              </w:rPr>
              <w:t>abrice Le Lé</w:t>
            </w:r>
            <w:r w:rsidRPr="00DC1188">
              <w:rPr>
                <w:szCs w:val="22"/>
                <w:lang w:val="fr-FR"/>
              </w:rPr>
              <w:t>a</w:t>
            </w:r>
            <w:r>
              <w:rPr>
                <w:szCs w:val="22"/>
                <w:lang w:val="fr-FR"/>
              </w:rPr>
              <w:t>nnec</w:t>
            </w:r>
          </w:p>
        </w:tc>
        <w:tc>
          <w:tcPr>
            <w:tcW w:w="900" w:type="dxa"/>
          </w:tcPr>
          <w:p w14:paraId="0140ECA2" w14:textId="3ADF3D98" w:rsidR="00E61DAC" w:rsidRPr="005B217D" w:rsidRDefault="00E61DAC">
            <w:pPr>
              <w:spacing w:before="60" w:after="60"/>
              <w:rPr>
                <w:szCs w:val="22"/>
                <w:lang w:val="en-CA"/>
              </w:rPr>
            </w:pPr>
            <w:r w:rsidRPr="00DC1188">
              <w:rPr>
                <w:szCs w:val="22"/>
                <w:lang w:val="fr-FR"/>
              </w:rPr>
              <w:br/>
            </w:r>
            <w:r w:rsidRPr="005B217D">
              <w:rPr>
                <w:szCs w:val="22"/>
                <w:lang w:val="en-CA"/>
              </w:rPr>
              <w:t>Email:</w:t>
            </w:r>
          </w:p>
        </w:tc>
        <w:tc>
          <w:tcPr>
            <w:tcW w:w="3600" w:type="dxa"/>
          </w:tcPr>
          <w:p w14:paraId="32C2ABFD" w14:textId="74F86514" w:rsidR="00E61DAC" w:rsidRPr="005B217D" w:rsidRDefault="00E61DAC" w:rsidP="005952A5">
            <w:pPr>
              <w:spacing w:before="60" w:after="60"/>
              <w:rPr>
                <w:szCs w:val="22"/>
                <w:lang w:val="en-CA"/>
              </w:rPr>
            </w:pPr>
            <w:r w:rsidRPr="005B217D">
              <w:rPr>
                <w:szCs w:val="22"/>
                <w:lang w:val="en-CA"/>
              </w:rPr>
              <w:br/>
            </w:r>
            <w:r w:rsidR="00DC1188">
              <w:rPr>
                <w:szCs w:val="22"/>
                <w:lang w:val="en-CA"/>
              </w:rPr>
              <w:t>firstname.lastname@interdigital.com</w:t>
            </w:r>
          </w:p>
        </w:tc>
      </w:tr>
      <w:tr w:rsidR="00E61DAC" w:rsidRPr="005B217D" w14:paraId="49AFAA61" w14:textId="77777777" w:rsidTr="00DC118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3F0A23" w:rsidR="00E61DAC" w:rsidRPr="005B217D" w:rsidRDefault="00DC1188">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EBD153" w14:textId="22E0ECB9" w:rsidR="003237E0" w:rsidRDefault="4DECF1E7" w:rsidP="314039B8">
      <w:pPr>
        <w:rPr>
          <w:color w:val="000000" w:themeColor="text1"/>
          <w:lang w:val="en-CA"/>
        </w:rPr>
      </w:pPr>
      <w:r w:rsidRPr="314039B8">
        <w:rPr>
          <w:lang w:val="en-CA"/>
        </w:rPr>
        <w:t>This contribution reports the results of EE2 Test 4.</w:t>
      </w:r>
      <w:r w:rsidR="6E6851AD" w:rsidRPr="314039B8">
        <w:rPr>
          <w:lang w:val="en-CA"/>
        </w:rPr>
        <w:t>5a and Test 4.5</w:t>
      </w:r>
      <w:r w:rsidRPr="314039B8">
        <w:rPr>
          <w:lang w:val="en-CA"/>
        </w:rPr>
        <w:t xml:space="preserve">b </w:t>
      </w:r>
      <w:r w:rsidR="274FB003" w:rsidRPr="314039B8">
        <w:rPr>
          <w:lang w:val="en-CA"/>
        </w:rPr>
        <w:t>on</w:t>
      </w:r>
      <w:r w:rsidR="6E6851AD" w:rsidRPr="314039B8">
        <w:rPr>
          <w:lang w:val="en-CA"/>
        </w:rPr>
        <w:t xml:space="preserve"> </w:t>
      </w:r>
      <w:r w:rsidRPr="314039B8">
        <w:rPr>
          <w:color w:val="000000" w:themeColor="text1"/>
          <w:lang w:val="en-CA"/>
        </w:rPr>
        <w:t>Multiple Transform Set Selection (MTSS) applied to explicit intra MTS</w:t>
      </w:r>
      <w:r>
        <w:t xml:space="preserve">, </w:t>
      </w:r>
      <w:r w:rsidRPr="314039B8">
        <w:rPr>
          <w:lang w:val="en-CA"/>
        </w:rPr>
        <w:t>initially presented in the contribution JVET-AH030</w:t>
      </w:r>
      <w:r w:rsidR="2FE3631E" w:rsidRPr="314039B8">
        <w:rPr>
          <w:lang w:val="en-CA"/>
        </w:rPr>
        <w:t>7</w:t>
      </w:r>
      <w:r>
        <w:t>.</w:t>
      </w:r>
      <w:r w:rsidR="6E6851AD">
        <w:t xml:space="preserve"> </w:t>
      </w:r>
      <w:r w:rsidR="6E6851AD" w:rsidRPr="314039B8">
        <w:rPr>
          <w:color w:val="000000" w:themeColor="text1"/>
          <w:lang w:val="en-CA"/>
        </w:rPr>
        <w:t xml:space="preserve">In this proposal, an alternative </w:t>
      </w:r>
      <w:r w:rsidR="6AA5171A" w:rsidRPr="314039B8">
        <w:rPr>
          <w:color w:val="000000" w:themeColor="text1"/>
          <w:lang w:val="en-CA"/>
        </w:rPr>
        <w:t xml:space="preserve">primary </w:t>
      </w:r>
      <w:r w:rsidR="6E6851AD" w:rsidRPr="314039B8">
        <w:rPr>
          <w:color w:val="000000" w:themeColor="text1"/>
          <w:lang w:val="en-CA"/>
        </w:rPr>
        <w:t xml:space="preserve">transform set </w:t>
      </w:r>
      <w:r w:rsidR="730737C9" w:rsidRPr="314039B8">
        <w:rPr>
          <w:color w:val="000000" w:themeColor="text1"/>
          <w:lang w:val="en-CA"/>
        </w:rPr>
        <w:t xml:space="preserve">from </w:t>
      </w:r>
      <w:r w:rsidR="6E6851AD" w:rsidRPr="314039B8">
        <w:rPr>
          <w:color w:val="000000" w:themeColor="text1"/>
          <w:lang w:val="en-CA"/>
        </w:rPr>
        <w:t xml:space="preserve">the explicit intra MTS lookup-table is considered in addition to the initial </w:t>
      </w:r>
      <w:r w:rsidR="1160001A" w:rsidRPr="314039B8">
        <w:rPr>
          <w:color w:val="000000" w:themeColor="text1"/>
          <w:lang w:val="en-CA"/>
        </w:rPr>
        <w:t xml:space="preserve">primary </w:t>
      </w:r>
      <w:r w:rsidR="6E6851AD" w:rsidRPr="314039B8">
        <w:rPr>
          <w:color w:val="000000" w:themeColor="text1"/>
          <w:lang w:val="en-CA"/>
        </w:rPr>
        <w:t xml:space="preserve">transform set for </w:t>
      </w:r>
      <w:r w:rsidR="39520F48" w:rsidRPr="314039B8">
        <w:rPr>
          <w:color w:val="000000" w:themeColor="text1"/>
          <w:lang w:val="en-CA"/>
        </w:rPr>
        <w:t xml:space="preserve">DIMD, TIMD, </w:t>
      </w:r>
      <w:r w:rsidR="0074510E">
        <w:rPr>
          <w:color w:val="000000" w:themeColor="text1"/>
          <w:lang w:val="en-CA"/>
        </w:rPr>
        <w:t>I</w:t>
      </w:r>
      <w:r w:rsidR="39520F48" w:rsidRPr="314039B8">
        <w:rPr>
          <w:color w:val="000000" w:themeColor="text1"/>
          <w:lang w:val="en-CA"/>
        </w:rPr>
        <w:t>ntraTMP, MIP and EIP</w:t>
      </w:r>
      <w:r w:rsidR="6E6851AD" w:rsidRPr="314039B8">
        <w:rPr>
          <w:color w:val="000000" w:themeColor="text1"/>
          <w:lang w:val="en-CA"/>
        </w:rPr>
        <w:t xml:space="preserve">. </w:t>
      </w:r>
    </w:p>
    <w:p w14:paraId="19D2FFEB" w14:textId="67666BF2" w:rsidR="003237E0" w:rsidRPr="003237E0" w:rsidRDefault="00CE1384" w:rsidP="002E1EFA">
      <w:pPr>
        <w:rPr>
          <w:lang w:val="en-CA"/>
        </w:rPr>
      </w:pPr>
      <w:r w:rsidRPr="41AA1704">
        <w:rPr>
          <w:lang w:val="en-CA"/>
        </w:rPr>
        <w:t xml:space="preserve">Two </w:t>
      </w:r>
      <w:r w:rsidR="003237E0" w:rsidRPr="41AA1704">
        <w:rPr>
          <w:lang w:val="en-CA"/>
        </w:rPr>
        <w:t xml:space="preserve">EE2 tests are presented. Test </w:t>
      </w:r>
      <w:r w:rsidR="00E2462F" w:rsidRPr="41AA1704">
        <w:rPr>
          <w:lang w:val="en-CA"/>
        </w:rPr>
        <w:t>4.5</w:t>
      </w:r>
      <w:r w:rsidR="003237E0" w:rsidRPr="41AA1704">
        <w:rPr>
          <w:lang w:val="en-CA"/>
        </w:rPr>
        <w:t xml:space="preserve">a corresponds to </w:t>
      </w:r>
      <w:r w:rsidR="00E2462F" w:rsidRPr="41AA1704">
        <w:rPr>
          <w:lang w:val="en-CA"/>
        </w:rPr>
        <w:t>MTSS for intra MTS</w:t>
      </w:r>
      <w:r w:rsidR="003237E0" w:rsidRPr="41AA1704">
        <w:rPr>
          <w:lang w:val="en-CA"/>
        </w:rPr>
        <w:t xml:space="preserve"> as initially proposed</w:t>
      </w:r>
      <w:r w:rsidR="00E2462F" w:rsidRPr="41AA1704">
        <w:rPr>
          <w:lang w:val="en-CA"/>
        </w:rPr>
        <w:t xml:space="preserve"> and Test 4.5</w:t>
      </w:r>
      <w:r w:rsidR="00071CB0" w:rsidRPr="41AA1704">
        <w:rPr>
          <w:lang w:val="en-CA"/>
        </w:rPr>
        <w:t>b corresponds to a combination of 4.</w:t>
      </w:r>
      <w:r w:rsidR="00846287" w:rsidRPr="41AA1704">
        <w:rPr>
          <w:lang w:val="en-CA"/>
        </w:rPr>
        <w:t>5</w:t>
      </w:r>
      <w:r w:rsidR="00071CB0" w:rsidRPr="41AA1704">
        <w:rPr>
          <w:lang w:val="en-CA"/>
        </w:rPr>
        <w:t>a</w:t>
      </w:r>
      <w:r w:rsidR="00846287" w:rsidRPr="41AA1704">
        <w:rPr>
          <w:lang w:val="en-CA"/>
        </w:rPr>
        <w:t xml:space="preserve"> with 4.4a</w:t>
      </w:r>
      <w:r w:rsidR="26E87B68" w:rsidRPr="41AA1704">
        <w:rPr>
          <w:lang w:val="en-CA"/>
        </w:rPr>
        <w:t>, which corresponds to the EE2 test about MTSS for LFNST/NSPT</w:t>
      </w:r>
      <w:r w:rsidR="65060666" w:rsidRPr="348A5F48">
        <w:rPr>
          <w:lang w:val="en-CA"/>
        </w:rPr>
        <w:t>.</w:t>
      </w:r>
      <w:r w:rsidR="26E87B68" w:rsidRPr="348A5F48">
        <w:rPr>
          <w:lang w:val="en-CA"/>
        </w:rPr>
        <w:t xml:space="preserve"> </w:t>
      </w:r>
      <w:r w:rsidR="518D3010" w:rsidRPr="62A30EDD">
        <w:rPr>
          <w:lang w:val="en-CA"/>
        </w:rPr>
        <w:t xml:space="preserve">The objective of 4.5b </w:t>
      </w:r>
      <w:r w:rsidR="518D3010" w:rsidRPr="5C57F731">
        <w:rPr>
          <w:lang w:val="en-CA"/>
        </w:rPr>
        <w:t xml:space="preserve">is </w:t>
      </w:r>
      <w:r w:rsidR="00071CB0" w:rsidRPr="41AA1704">
        <w:rPr>
          <w:lang w:val="en-CA"/>
        </w:rPr>
        <w:t>to assess the orthogonality of the two methods</w:t>
      </w:r>
      <w:r w:rsidR="003237E0" w:rsidRPr="41AA1704">
        <w:rPr>
          <w:lang w:val="en-CA"/>
        </w:rPr>
        <w:t xml:space="preserve">. </w:t>
      </w:r>
    </w:p>
    <w:p w14:paraId="252E34FD" w14:textId="3089E13C" w:rsidR="002E1EFA" w:rsidRDefault="002E1EFA" w:rsidP="002E1EFA">
      <w:pPr>
        <w:rPr>
          <w:lang w:val="en-CA"/>
        </w:rPr>
      </w:pPr>
      <w:r>
        <w:rPr>
          <w:lang w:val="en-CA"/>
        </w:rPr>
        <w:t>The following results are obtained compared to ECM-1</w:t>
      </w:r>
      <w:r w:rsidR="006B77FF">
        <w:rPr>
          <w:lang w:val="en-CA"/>
        </w:rPr>
        <w:t>3</w:t>
      </w:r>
      <w:r>
        <w:rPr>
          <w:lang w:val="en-CA"/>
        </w:rPr>
        <w:t>.0:</w:t>
      </w:r>
    </w:p>
    <w:p w14:paraId="6196B41D" w14:textId="1C22A460" w:rsidR="000F68D9" w:rsidRPr="000F68D9" w:rsidRDefault="000F68D9" w:rsidP="002E1EFA">
      <w:pPr>
        <w:rPr>
          <w:lang w:val="fr-FR"/>
        </w:rPr>
      </w:pPr>
      <w:r w:rsidRPr="000F68D9">
        <w:rPr>
          <w:lang w:val="fr-FR"/>
        </w:rPr>
        <w:t>Te</w:t>
      </w:r>
      <w:r>
        <w:rPr>
          <w:lang w:val="fr-FR"/>
        </w:rPr>
        <w:t>st 4.</w:t>
      </w:r>
      <w:r w:rsidR="00CC3FE8">
        <w:rPr>
          <w:lang w:val="fr-FR"/>
        </w:rPr>
        <w:t>5</w:t>
      </w:r>
      <w:r>
        <w:rPr>
          <w:lang w:val="fr-FR"/>
        </w:rPr>
        <w:t>a</w:t>
      </w:r>
    </w:p>
    <w:p w14:paraId="47C65507" w14:textId="1CC3ED61" w:rsidR="002E1EFA" w:rsidRPr="000F68D9" w:rsidRDefault="002E1EFA" w:rsidP="009063F0">
      <w:pPr>
        <w:pStyle w:val="Heading1"/>
        <w:numPr>
          <w:ilvl w:val="0"/>
          <w:numId w:val="0"/>
        </w:numPr>
        <w:ind w:left="360" w:hanging="360"/>
        <w:rPr>
          <w:rFonts w:cs="Times New Roman"/>
          <w:b w:val="0"/>
          <w:kern w:val="0"/>
          <w:sz w:val="22"/>
          <w:szCs w:val="22"/>
          <w:lang w:val="fr-FR"/>
        </w:rPr>
      </w:pPr>
      <w:r w:rsidRPr="000F68D9">
        <w:rPr>
          <w:rFonts w:cs="Times New Roman"/>
          <w:b w:val="0"/>
          <w:bCs w:val="0"/>
          <w:kern w:val="0"/>
          <w:sz w:val="22"/>
          <w:szCs w:val="20"/>
          <w:lang w:val="fr-FR"/>
        </w:rPr>
        <w:tab/>
      </w:r>
      <w:r w:rsidRPr="000F68D9">
        <w:rPr>
          <w:rFonts w:cs="Times New Roman"/>
          <w:b w:val="0"/>
          <w:kern w:val="0"/>
          <w:sz w:val="22"/>
          <w:szCs w:val="22"/>
          <w:lang w:val="fr-FR"/>
        </w:rPr>
        <w:t>AI: -0.04% 0.</w:t>
      </w:r>
      <w:r w:rsidR="004E6FFF" w:rsidRPr="000F68D9">
        <w:rPr>
          <w:rFonts w:cs="Times New Roman"/>
          <w:b w:val="0"/>
          <w:kern w:val="0"/>
          <w:sz w:val="22"/>
          <w:szCs w:val="22"/>
          <w:lang w:val="fr-FR"/>
        </w:rPr>
        <w:t>02</w:t>
      </w:r>
      <w:r w:rsidRPr="000F68D9">
        <w:rPr>
          <w:rFonts w:cs="Times New Roman"/>
          <w:b w:val="0"/>
          <w:kern w:val="0"/>
          <w:sz w:val="22"/>
          <w:szCs w:val="22"/>
          <w:lang w:val="fr-FR"/>
        </w:rPr>
        <w:t>% 0.</w:t>
      </w:r>
      <w:r w:rsidR="004E6FFF" w:rsidRPr="000F68D9">
        <w:rPr>
          <w:rFonts w:cs="Times New Roman"/>
          <w:b w:val="0"/>
          <w:kern w:val="0"/>
          <w:sz w:val="22"/>
          <w:szCs w:val="22"/>
          <w:lang w:val="fr-FR"/>
        </w:rPr>
        <w:t>02</w:t>
      </w:r>
      <w:r w:rsidRPr="000F68D9">
        <w:rPr>
          <w:rFonts w:cs="Times New Roman"/>
          <w:b w:val="0"/>
          <w:kern w:val="0"/>
          <w:sz w:val="22"/>
          <w:szCs w:val="22"/>
          <w:lang w:val="fr-FR"/>
        </w:rPr>
        <w:t xml:space="preserve">% </w:t>
      </w:r>
      <w:r w:rsidRPr="000F68D9">
        <w:rPr>
          <w:rFonts w:cs="Times New Roman"/>
          <w:b w:val="0"/>
          <w:bCs w:val="0"/>
          <w:kern w:val="0"/>
          <w:sz w:val="22"/>
          <w:szCs w:val="22"/>
          <w:lang w:val="fr-FR"/>
        </w:rPr>
        <w:t>10</w:t>
      </w:r>
      <w:r w:rsidR="1ECFB276" w:rsidRPr="000F68D9">
        <w:rPr>
          <w:rFonts w:cs="Times New Roman"/>
          <w:b w:val="0"/>
          <w:bCs w:val="0"/>
          <w:kern w:val="0"/>
          <w:sz w:val="22"/>
          <w:szCs w:val="22"/>
          <w:lang w:val="fr-FR"/>
        </w:rPr>
        <w:t>2</w:t>
      </w:r>
      <w:r w:rsidR="00ED62E1">
        <w:rPr>
          <w:rFonts w:cs="Times New Roman"/>
          <w:b w:val="0"/>
          <w:bCs w:val="0"/>
          <w:kern w:val="0"/>
          <w:sz w:val="22"/>
          <w:szCs w:val="22"/>
          <w:lang w:val="fr-FR"/>
        </w:rPr>
        <w:t>.</w:t>
      </w:r>
      <w:r w:rsidR="18007AFB" w:rsidRPr="000F68D9">
        <w:rPr>
          <w:rFonts w:cs="Times New Roman"/>
          <w:b w:val="0"/>
          <w:bCs w:val="0"/>
          <w:kern w:val="0"/>
          <w:sz w:val="22"/>
          <w:szCs w:val="22"/>
          <w:lang w:val="fr-FR"/>
        </w:rPr>
        <w:t>3</w:t>
      </w:r>
      <w:r w:rsidRPr="000F68D9">
        <w:rPr>
          <w:rFonts w:cs="Times New Roman"/>
          <w:b w:val="0"/>
          <w:bCs w:val="0"/>
          <w:kern w:val="0"/>
          <w:sz w:val="22"/>
          <w:szCs w:val="22"/>
          <w:lang w:val="fr-FR"/>
        </w:rPr>
        <w:t>% 10</w:t>
      </w:r>
      <w:r w:rsidR="06D77DB8" w:rsidRPr="000F68D9">
        <w:rPr>
          <w:rFonts w:cs="Times New Roman"/>
          <w:b w:val="0"/>
          <w:bCs w:val="0"/>
          <w:kern w:val="0"/>
          <w:sz w:val="22"/>
          <w:szCs w:val="22"/>
          <w:lang w:val="fr-FR"/>
        </w:rPr>
        <w:t>0</w:t>
      </w:r>
      <w:r w:rsidRPr="000F68D9">
        <w:rPr>
          <w:rFonts w:cs="Times New Roman"/>
          <w:b w:val="0"/>
          <w:bCs w:val="0"/>
          <w:kern w:val="0"/>
          <w:sz w:val="22"/>
          <w:szCs w:val="22"/>
          <w:lang w:val="fr-FR"/>
        </w:rPr>
        <w:t>.</w:t>
      </w:r>
      <w:r w:rsidR="52F1028B" w:rsidRPr="000F68D9">
        <w:rPr>
          <w:rFonts w:cs="Times New Roman"/>
          <w:b w:val="0"/>
          <w:bCs w:val="0"/>
          <w:kern w:val="0"/>
          <w:sz w:val="22"/>
          <w:szCs w:val="22"/>
          <w:lang w:val="fr-FR"/>
        </w:rPr>
        <w:t>2</w:t>
      </w:r>
      <w:r w:rsidRPr="000F68D9">
        <w:rPr>
          <w:rFonts w:cs="Times New Roman"/>
          <w:b w:val="0"/>
          <w:kern w:val="0"/>
          <w:sz w:val="22"/>
          <w:szCs w:val="22"/>
          <w:lang w:val="fr-FR"/>
        </w:rPr>
        <w:t>%</w:t>
      </w:r>
    </w:p>
    <w:p w14:paraId="5C445CFA" w14:textId="7067E87E" w:rsidR="00BC7CD3" w:rsidRPr="00ED62E1" w:rsidRDefault="00BC7CD3" w:rsidP="00BC7CD3">
      <w:pPr>
        <w:rPr>
          <w:lang w:val="fr-FR"/>
        </w:rPr>
      </w:pPr>
      <w:r w:rsidRPr="000F68D9">
        <w:rPr>
          <w:lang w:val="fr-FR"/>
        </w:rPr>
        <w:tab/>
      </w:r>
      <w:r w:rsidRPr="00ED62E1">
        <w:rPr>
          <w:lang w:val="fr-FR"/>
        </w:rPr>
        <w:t>RA: x.xx% x.xx% x.xx% 10x.xx% 10x.xx%</w:t>
      </w:r>
    </w:p>
    <w:p w14:paraId="7611FFA8" w14:textId="03280615" w:rsidR="0032627E" w:rsidRDefault="000F68D9" w:rsidP="00BC7CD3">
      <w:pPr>
        <w:rPr>
          <w:lang w:val="en-CA"/>
        </w:rPr>
      </w:pPr>
      <w:r>
        <w:rPr>
          <w:lang w:val="en-CA"/>
        </w:rPr>
        <w:t>Test 4.</w:t>
      </w:r>
      <w:r w:rsidR="00CC3FE8">
        <w:rPr>
          <w:lang w:val="en-CA"/>
        </w:rPr>
        <w:t>5</w:t>
      </w:r>
      <w:r>
        <w:rPr>
          <w:lang w:val="en-CA"/>
        </w:rPr>
        <w:t>b</w:t>
      </w:r>
    </w:p>
    <w:p w14:paraId="05905B75" w14:textId="544AAE7A" w:rsidR="00224BEF" w:rsidRPr="000F68D9" w:rsidRDefault="00224BEF" w:rsidP="00224BEF">
      <w:pPr>
        <w:pStyle w:val="Heading1"/>
        <w:numPr>
          <w:ilvl w:val="0"/>
          <w:numId w:val="0"/>
        </w:numPr>
        <w:ind w:left="360" w:hanging="360"/>
        <w:rPr>
          <w:rFonts w:cs="Times New Roman"/>
          <w:b w:val="0"/>
          <w:kern w:val="0"/>
          <w:sz w:val="22"/>
          <w:szCs w:val="22"/>
          <w:lang w:val="fr-FR"/>
        </w:rPr>
      </w:pPr>
      <w:r w:rsidRPr="000F68D9">
        <w:rPr>
          <w:rFonts w:cs="Times New Roman"/>
          <w:b w:val="0"/>
          <w:bCs w:val="0"/>
          <w:kern w:val="0"/>
          <w:sz w:val="22"/>
          <w:szCs w:val="20"/>
          <w:lang w:val="fr-FR"/>
        </w:rPr>
        <w:tab/>
      </w:r>
      <w:r w:rsidRPr="000F68D9">
        <w:rPr>
          <w:rFonts w:cs="Times New Roman"/>
          <w:b w:val="0"/>
          <w:kern w:val="0"/>
          <w:sz w:val="22"/>
          <w:szCs w:val="22"/>
          <w:lang w:val="fr-FR"/>
        </w:rPr>
        <w:t>AI: -0.</w:t>
      </w:r>
      <w:r w:rsidR="47EEB508" w:rsidRPr="000F68D9">
        <w:rPr>
          <w:rFonts w:cs="Times New Roman"/>
          <w:b w:val="0"/>
          <w:bCs w:val="0"/>
          <w:kern w:val="0"/>
          <w:sz w:val="22"/>
          <w:szCs w:val="22"/>
          <w:lang w:val="fr-FR"/>
        </w:rPr>
        <w:t>22</w:t>
      </w:r>
      <w:r w:rsidRPr="000F68D9">
        <w:rPr>
          <w:rFonts w:cs="Times New Roman"/>
          <w:b w:val="0"/>
          <w:kern w:val="0"/>
          <w:sz w:val="22"/>
          <w:szCs w:val="22"/>
          <w:lang w:val="fr-FR"/>
        </w:rPr>
        <w:t>% 0.</w:t>
      </w:r>
      <w:r w:rsidR="5B049498" w:rsidRPr="000F68D9">
        <w:rPr>
          <w:rFonts w:cs="Times New Roman"/>
          <w:b w:val="0"/>
          <w:bCs w:val="0"/>
          <w:kern w:val="0"/>
          <w:sz w:val="22"/>
          <w:szCs w:val="22"/>
          <w:lang w:val="fr-FR"/>
        </w:rPr>
        <w:t>10</w:t>
      </w:r>
      <w:r w:rsidRPr="000F68D9">
        <w:rPr>
          <w:rFonts w:cs="Times New Roman"/>
          <w:b w:val="0"/>
          <w:kern w:val="0"/>
          <w:sz w:val="22"/>
          <w:szCs w:val="22"/>
          <w:lang w:val="fr-FR"/>
        </w:rPr>
        <w:t>% 0.</w:t>
      </w:r>
      <w:r w:rsidR="17C119F8" w:rsidRPr="000F68D9">
        <w:rPr>
          <w:rFonts w:cs="Times New Roman"/>
          <w:b w:val="0"/>
          <w:bCs w:val="0"/>
          <w:kern w:val="0"/>
          <w:sz w:val="22"/>
          <w:szCs w:val="22"/>
          <w:lang w:val="fr-FR"/>
        </w:rPr>
        <w:t>05</w:t>
      </w:r>
      <w:r w:rsidRPr="000F68D9">
        <w:rPr>
          <w:rFonts w:cs="Times New Roman"/>
          <w:b w:val="0"/>
          <w:kern w:val="0"/>
          <w:sz w:val="22"/>
          <w:szCs w:val="22"/>
          <w:lang w:val="fr-FR"/>
        </w:rPr>
        <w:t xml:space="preserve">% </w:t>
      </w:r>
      <w:r w:rsidRPr="000F68D9">
        <w:rPr>
          <w:rFonts w:cs="Times New Roman"/>
          <w:b w:val="0"/>
          <w:bCs w:val="0"/>
          <w:kern w:val="0"/>
          <w:sz w:val="22"/>
          <w:szCs w:val="22"/>
          <w:lang w:val="fr-FR"/>
        </w:rPr>
        <w:t>1</w:t>
      </w:r>
      <w:r w:rsidR="69DF4B1F" w:rsidRPr="000F68D9">
        <w:rPr>
          <w:rFonts w:cs="Times New Roman"/>
          <w:b w:val="0"/>
          <w:bCs w:val="0"/>
          <w:kern w:val="0"/>
          <w:sz w:val="22"/>
          <w:szCs w:val="22"/>
          <w:lang w:val="fr-FR"/>
        </w:rPr>
        <w:t>10</w:t>
      </w:r>
      <w:r w:rsidRPr="000F68D9">
        <w:rPr>
          <w:rFonts w:cs="Times New Roman"/>
          <w:b w:val="0"/>
          <w:kern w:val="0"/>
          <w:sz w:val="22"/>
          <w:szCs w:val="22"/>
          <w:lang w:val="fr-FR"/>
        </w:rPr>
        <w:t>.</w:t>
      </w:r>
      <w:r w:rsidR="528299A3" w:rsidRPr="000F68D9">
        <w:rPr>
          <w:rFonts w:cs="Times New Roman"/>
          <w:b w:val="0"/>
          <w:bCs w:val="0"/>
          <w:kern w:val="0"/>
          <w:sz w:val="22"/>
          <w:szCs w:val="22"/>
          <w:lang w:val="fr-FR"/>
        </w:rPr>
        <w:t>9</w:t>
      </w:r>
      <w:r w:rsidRPr="000F68D9">
        <w:rPr>
          <w:rFonts w:cs="Times New Roman"/>
          <w:b w:val="0"/>
          <w:kern w:val="0"/>
          <w:sz w:val="22"/>
          <w:szCs w:val="22"/>
          <w:lang w:val="fr-FR"/>
        </w:rPr>
        <w:t xml:space="preserve">% </w:t>
      </w:r>
      <w:r w:rsidRPr="000F68D9">
        <w:rPr>
          <w:rFonts w:cs="Times New Roman"/>
          <w:b w:val="0"/>
          <w:bCs w:val="0"/>
          <w:kern w:val="0"/>
          <w:sz w:val="22"/>
          <w:szCs w:val="22"/>
          <w:lang w:val="fr-FR"/>
        </w:rPr>
        <w:t>10</w:t>
      </w:r>
      <w:r w:rsidR="69BD0BD4" w:rsidRPr="000F68D9">
        <w:rPr>
          <w:rFonts w:cs="Times New Roman"/>
          <w:b w:val="0"/>
          <w:bCs w:val="0"/>
          <w:kern w:val="0"/>
          <w:sz w:val="22"/>
          <w:szCs w:val="22"/>
          <w:lang w:val="fr-FR"/>
        </w:rPr>
        <w:t>1</w:t>
      </w:r>
      <w:r w:rsidRPr="000F68D9">
        <w:rPr>
          <w:rFonts w:cs="Times New Roman"/>
          <w:b w:val="0"/>
          <w:bCs w:val="0"/>
          <w:kern w:val="0"/>
          <w:sz w:val="22"/>
          <w:szCs w:val="22"/>
          <w:lang w:val="fr-FR"/>
        </w:rPr>
        <w:t>.</w:t>
      </w:r>
      <w:r w:rsidR="58B4B770" w:rsidRPr="000F68D9">
        <w:rPr>
          <w:rFonts w:cs="Times New Roman"/>
          <w:b w:val="0"/>
          <w:bCs w:val="0"/>
          <w:kern w:val="0"/>
          <w:sz w:val="22"/>
          <w:szCs w:val="22"/>
          <w:lang w:val="fr-FR"/>
        </w:rPr>
        <w:t>4</w:t>
      </w:r>
      <w:r w:rsidRPr="000F68D9">
        <w:rPr>
          <w:rFonts w:cs="Times New Roman"/>
          <w:b w:val="0"/>
          <w:kern w:val="0"/>
          <w:sz w:val="22"/>
          <w:szCs w:val="22"/>
          <w:lang w:val="fr-FR"/>
        </w:rPr>
        <w:t>%</w:t>
      </w:r>
    </w:p>
    <w:p w14:paraId="007558F6" w14:textId="609B58D5" w:rsidR="00224BEF" w:rsidRPr="00224BEF" w:rsidRDefault="00224BEF" w:rsidP="00BC7CD3">
      <w:pPr>
        <w:rPr>
          <w:lang w:val="fr-FR"/>
        </w:rPr>
      </w:pPr>
      <w:r w:rsidRPr="000F68D9">
        <w:rPr>
          <w:lang w:val="fr-FR"/>
        </w:rPr>
        <w:tab/>
      </w:r>
      <w:r w:rsidRPr="00224BEF">
        <w:rPr>
          <w:lang w:val="fr-FR"/>
        </w:rPr>
        <w:t>RA: x.xx% x.xx% x.xx% 10x.xx% 10x.xx%</w:t>
      </w:r>
    </w:p>
    <w:p w14:paraId="7D2AC1F0" w14:textId="573E2250" w:rsidR="00745F6B" w:rsidRDefault="00745F6B" w:rsidP="00E11923">
      <w:pPr>
        <w:pStyle w:val="Heading1"/>
        <w:rPr>
          <w:lang w:val="en-CA"/>
        </w:rPr>
      </w:pPr>
      <w:r w:rsidRPr="005B217D">
        <w:rPr>
          <w:lang w:val="en-CA"/>
        </w:rPr>
        <w:t xml:space="preserve">Introduction </w:t>
      </w:r>
    </w:p>
    <w:p w14:paraId="212093C3" w14:textId="77777777" w:rsidR="00DE2815" w:rsidRDefault="00DE2815" w:rsidP="00DE2815">
      <w:pPr>
        <w:rPr>
          <w:lang w:val="en-CA"/>
        </w:rPr>
      </w:pPr>
      <w:r>
        <w:rPr>
          <w:lang w:val="en-CA"/>
        </w:rPr>
        <w:t>Multiple transform set selection (MTS) has been introduced in VVC, where DST7 and DCT8 transform pairs were tested in addition to the DCT2 primary transform. For intra directional mode, residual samples have larger absolute values if they are far away from the reference samples. Thus, the usage of a transform with an increasing basis function along the intra prediction direction might better catch the residual statistics.</w:t>
      </w:r>
    </w:p>
    <w:p w14:paraId="79D16020" w14:textId="77777777" w:rsidR="00DE2815" w:rsidRDefault="00DE2815" w:rsidP="00DE2815">
      <w:pPr>
        <w:rPr>
          <w:lang w:val="en-CA"/>
        </w:rPr>
      </w:pPr>
      <w:r>
        <w:rPr>
          <w:lang w:val="en-CA"/>
        </w:rPr>
        <w:t xml:space="preserve">To exploit this intra mode dependency in the ECM, it has been proposed to assign a transform set to each intra mode using a lookup table. Planar, DC and MIP intra modes have their own transform set in the lookup-table. Each transform set contains a total of six pairs of separable horizontal and vertical transforms. The number of candidates in each transform set is determined between 1, 4 or 6 by the absolute sum of coefficients in the block. </w:t>
      </w:r>
    </w:p>
    <w:p w14:paraId="7061A5FB" w14:textId="50144E58" w:rsidR="00DE2815" w:rsidRDefault="00DE2815" w:rsidP="00DE2815">
      <w:pPr>
        <w:rPr>
          <w:lang w:val="en-CA"/>
        </w:rPr>
      </w:pPr>
      <w:r>
        <w:rPr>
          <w:lang w:val="en-CA"/>
        </w:rPr>
        <w:t xml:space="preserve">Some non-directional modes use a virtual intra prediction mode (VIPM) to obtain a transform set in this lookup-table. This VIPM is typically computed from the Histogram of Gradients (HoG), as in the </w:t>
      </w:r>
      <w:r>
        <w:rPr>
          <w:lang w:val="en-CA"/>
        </w:rPr>
        <w:lastRenderedPageBreak/>
        <w:t xml:space="preserve">directional intra mode derivation (DIMD) mode. However, some of these modes (e.g., </w:t>
      </w:r>
      <w:r w:rsidR="008D5853">
        <w:rPr>
          <w:lang w:val="en-CA"/>
        </w:rPr>
        <w:t>I</w:t>
      </w:r>
      <w:r>
        <w:rPr>
          <w:lang w:val="en-CA"/>
        </w:rPr>
        <w:t xml:space="preserve">ntraTMP, EIP) may not have a clear residual directionality compared to angular intra modes. </w:t>
      </w:r>
    </w:p>
    <w:p w14:paraId="6D297FD9" w14:textId="2CC282E5" w:rsidR="00DE2815" w:rsidRDefault="00DE2815" w:rsidP="00DE2815">
      <w:pPr>
        <w:rPr>
          <w:lang w:val="en-CA"/>
        </w:rPr>
      </w:pPr>
      <w:r>
        <w:rPr>
          <w:lang w:val="en-CA"/>
        </w:rPr>
        <w:t>Recently, Multiple Transform Set Selection (MTSS) [</w:t>
      </w:r>
      <w:r w:rsidR="00914D5D">
        <w:rPr>
          <w:lang w:val="en-CA"/>
        </w:rPr>
        <w:t>2</w:t>
      </w:r>
      <w:r>
        <w:rPr>
          <w:lang w:val="en-CA"/>
        </w:rPr>
        <w:t xml:space="preserve">] </w:t>
      </w:r>
      <w:r w:rsidR="00E82904">
        <w:rPr>
          <w:lang w:val="en-CA"/>
        </w:rPr>
        <w:t>offered</w:t>
      </w:r>
      <w:r>
        <w:rPr>
          <w:lang w:val="en-CA"/>
        </w:rPr>
        <w:t xml:space="preserve"> the possibility to select an alternative transform set based on the HoG of the neighboring pixels of the current block</w:t>
      </w:r>
      <w:r w:rsidR="007B4FAA">
        <w:rPr>
          <w:lang w:val="en-CA"/>
        </w:rPr>
        <w:t xml:space="preserve"> for LFNST/NSPT</w:t>
      </w:r>
      <w:r>
        <w:rPr>
          <w:lang w:val="en-CA"/>
        </w:rPr>
        <w:t xml:space="preserve">. </w:t>
      </w:r>
    </w:p>
    <w:p w14:paraId="72F1272C" w14:textId="63352403" w:rsidR="00DE2815" w:rsidRDefault="00DE2815" w:rsidP="00DE2815">
      <w:pPr>
        <w:rPr>
          <w:lang w:val="en-CA"/>
        </w:rPr>
      </w:pPr>
      <w:r>
        <w:rPr>
          <w:lang w:val="en-CA"/>
        </w:rPr>
        <w:t xml:space="preserve">It is asserted that for explicit intra MTS, primary transform pairs </w:t>
      </w:r>
      <w:r w:rsidR="00340754">
        <w:rPr>
          <w:lang w:val="en-CA"/>
        </w:rPr>
        <w:t xml:space="preserve">dedicated to planar and MIP modes </w:t>
      </w:r>
      <w:r>
        <w:rPr>
          <w:lang w:val="en-CA"/>
        </w:rPr>
        <w:t xml:space="preserve">can be adapted as alternative transform set to some </w:t>
      </w:r>
      <w:r w:rsidR="000E47D8">
        <w:rPr>
          <w:lang w:val="en-CA"/>
        </w:rPr>
        <w:t xml:space="preserve">special </w:t>
      </w:r>
      <w:r>
        <w:rPr>
          <w:lang w:val="en-CA"/>
        </w:rPr>
        <w:t xml:space="preserve">intra modes. </w:t>
      </w:r>
    </w:p>
    <w:p w14:paraId="74CA362C" w14:textId="77777777" w:rsidR="00D57D83" w:rsidRDefault="00D57D83" w:rsidP="00D57D83">
      <w:pPr>
        <w:pStyle w:val="Heading1"/>
        <w:rPr>
          <w:lang w:val="en-CA"/>
        </w:rPr>
      </w:pPr>
      <w:r>
        <w:rPr>
          <w:lang w:val="en-CA"/>
        </w:rPr>
        <w:t>Proposed method</w:t>
      </w:r>
    </w:p>
    <w:p w14:paraId="174BC67E" w14:textId="360E5F82" w:rsidR="00E7042F" w:rsidRDefault="6A8C6D71" w:rsidP="314039B8">
      <w:pPr>
        <w:spacing w:line="256" w:lineRule="auto"/>
        <w:rPr>
          <w:lang w:val="en-CA"/>
        </w:rPr>
      </w:pPr>
      <w:r w:rsidRPr="314039B8">
        <w:rPr>
          <w:lang w:val="en-CA"/>
        </w:rPr>
        <w:t xml:space="preserve">In this contribution, it is proposed to use an alternative transform set </w:t>
      </w:r>
      <w:r w:rsidR="3B3188B0" w:rsidRPr="314039B8">
        <w:rPr>
          <w:lang w:val="en-CA"/>
        </w:rPr>
        <w:t xml:space="preserve">for </w:t>
      </w:r>
      <w:r w:rsidRPr="314039B8">
        <w:rPr>
          <w:lang w:val="en-CA"/>
        </w:rPr>
        <w:t xml:space="preserve">explicit intra MTS for </w:t>
      </w:r>
      <w:r w:rsidR="40874FB1" w:rsidRPr="314039B8">
        <w:rPr>
          <w:color w:val="000000" w:themeColor="text1"/>
          <w:lang w:val="en-CA"/>
        </w:rPr>
        <w:t xml:space="preserve">DIMD, TIMD, </w:t>
      </w:r>
      <w:r w:rsidR="003C23C2">
        <w:rPr>
          <w:color w:val="000000" w:themeColor="text1"/>
          <w:lang w:val="en-CA"/>
        </w:rPr>
        <w:t>I</w:t>
      </w:r>
      <w:r w:rsidR="40874FB1" w:rsidRPr="314039B8">
        <w:rPr>
          <w:color w:val="000000" w:themeColor="text1"/>
          <w:lang w:val="en-CA"/>
        </w:rPr>
        <w:t>ntraTMP, MIP and EIP</w:t>
      </w:r>
      <w:r w:rsidRPr="314039B8">
        <w:rPr>
          <w:lang w:val="en-CA"/>
        </w:rPr>
        <w:t xml:space="preserve"> modes. </w:t>
      </w:r>
      <w:r w:rsidR="35E9C2D1" w:rsidRPr="314039B8">
        <w:rPr>
          <w:lang w:val="en-CA"/>
        </w:rPr>
        <w:t>In the proposed method, 6 primary transform pair candidates are used in the alternative transform set for each of these modes. A</w:t>
      </w:r>
      <w:r w:rsidR="61F6FAF7" w:rsidRPr="314039B8">
        <w:rPr>
          <w:lang w:val="en-CA"/>
        </w:rPr>
        <w:t xml:space="preserve"> flag is used </w:t>
      </w:r>
      <w:r w:rsidR="1BF59F7D" w:rsidRPr="314039B8">
        <w:rPr>
          <w:lang w:val="en-CA"/>
        </w:rPr>
        <w:t>in addition to the</w:t>
      </w:r>
      <w:r w:rsidR="26324965" w:rsidRPr="314039B8">
        <w:rPr>
          <w:lang w:val="en-CA"/>
        </w:rPr>
        <w:t xml:space="preserve"> MTS</w:t>
      </w:r>
      <w:r w:rsidR="1BF59F7D" w:rsidRPr="314039B8">
        <w:rPr>
          <w:lang w:val="en-CA"/>
        </w:rPr>
        <w:t xml:space="preserve"> transform index </w:t>
      </w:r>
      <w:r w:rsidR="61F6FAF7" w:rsidRPr="314039B8">
        <w:rPr>
          <w:lang w:val="en-CA"/>
        </w:rPr>
        <w:t>to signal the best transform set to the decoder after performing the rate-distortion optimization process.</w:t>
      </w:r>
    </w:p>
    <w:p w14:paraId="0596DBCA" w14:textId="28E8B8A2" w:rsidR="003931BF" w:rsidRDefault="003931BF" w:rsidP="00785CFD">
      <w:pPr>
        <w:spacing w:line="256" w:lineRule="auto"/>
        <w:rPr>
          <w:lang w:val="en-CA"/>
        </w:rPr>
      </w:pPr>
      <w:bookmarkStart w:id="0" w:name="_Hlk171007871"/>
      <w:r>
        <w:rPr>
          <w:lang w:val="en-CA"/>
        </w:rPr>
        <w:t>The transform set associated with the MIP mode is used as alternative transform set for the EIP mode</w:t>
      </w:r>
      <w:r w:rsidR="00185E24">
        <w:rPr>
          <w:lang w:val="en-CA"/>
        </w:rPr>
        <w:t>, while</w:t>
      </w:r>
      <w:r>
        <w:rPr>
          <w:lang w:val="en-CA"/>
        </w:rPr>
        <w:t xml:space="preserve"> </w:t>
      </w:r>
      <w:bookmarkEnd w:id="0"/>
      <w:r w:rsidR="00185E24">
        <w:rPr>
          <w:lang w:val="en-CA"/>
        </w:rPr>
        <w:t>t</w:t>
      </w:r>
      <w:r w:rsidR="00C31BB4">
        <w:rPr>
          <w:lang w:val="en-CA"/>
        </w:rPr>
        <w:t>he transform set associated with PLANAR is used as alternative transform set for the other modes.</w:t>
      </w:r>
    </w:p>
    <w:p w14:paraId="34C65609" w14:textId="01697129" w:rsidR="003A303C" w:rsidRDefault="00FE13BB" w:rsidP="00785CFD">
      <w:pPr>
        <w:spacing w:line="256" w:lineRule="auto"/>
        <w:rPr>
          <w:lang w:val="en-CA"/>
        </w:rPr>
      </w:pPr>
      <w:r w:rsidRPr="22BD8FC1">
        <w:rPr>
          <w:lang w:val="en-CA"/>
        </w:rPr>
        <w:t xml:space="preserve">As some transform pairs are redundant from a primary transform set to another, </w:t>
      </w:r>
      <w:r w:rsidR="00A669FE" w:rsidRPr="22BD8FC1">
        <w:rPr>
          <w:lang w:val="en-CA"/>
        </w:rPr>
        <w:t xml:space="preserve">some transform pair candidates </w:t>
      </w:r>
      <w:r w:rsidR="008532E0" w:rsidRPr="22BD8FC1">
        <w:rPr>
          <w:lang w:val="en-CA"/>
        </w:rPr>
        <w:t xml:space="preserve">from the alternative transform </w:t>
      </w:r>
      <w:r w:rsidR="00CB0B0E" w:rsidRPr="22BD8FC1">
        <w:rPr>
          <w:lang w:val="en-CA"/>
        </w:rPr>
        <w:t xml:space="preserve">set </w:t>
      </w:r>
      <w:r w:rsidR="008532E0" w:rsidRPr="22BD8FC1">
        <w:rPr>
          <w:lang w:val="en-CA"/>
        </w:rPr>
        <w:t xml:space="preserve">can be </w:t>
      </w:r>
      <w:r w:rsidR="002972A5" w:rsidRPr="22BD8FC1">
        <w:rPr>
          <w:lang w:val="en-CA"/>
        </w:rPr>
        <w:t xml:space="preserve">already </w:t>
      </w:r>
      <w:r w:rsidR="008532E0" w:rsidRPr="22BD8FC1">
        <w:rPr>
          <w:lang w:val="en-CA"/>
        </w:rPr>
        <w:t xml:space="preserve">contained </w:t>
      </w:r>
      <w:r w:rsidR="00A669FE" w:rsidRPr="22BD8FC1">
        <w:rPr>
          <w:lang w:val="en-CA"/>
        </w:rPr>
        <w:t xml:space="preserve">in the initial transform set. Therefore, we also use transform sets associated with adjacent TU size in the LUT to feed the alternative transform set with non-redundant primary transform pairs. </w:t>
      </w:r>
    </w:p>
    <w:p w14:paraId="33E619F7" w14:textId="77777777" w:rsidR="00D57D83" w:rsidRDefault="00D57D83" w:rsidP="00D57D83">
      <w:pPr>
        <w:pStyle w:val="Heading1"/>
        <w:rPr>
          <w:lang w:val="en-CA"/>
        </w:rPr>
      </w:pPr>
      <w:r>
        <w:rPr>
          <w:lang w:val="en-CA"/>
        </w:rPr>
        <w:t xml:space="preserve">Experimental results </w:t>
      </w:r>
    </w:p>
    <w:p w14:paraId="1D7EF139" w14:textId="290222FC" w:rsidR="00D57D83" w:rsidRDefault="00D57D83" w:rsidP="41AA1704">
      <w:pPr>
        <w:rPr>
          <w:lang w:val="en-CA"/>
        </w:rPr>
      </w:pPr>
      <w:r w:rsidRPr="41AA1704">
        <w:rPr>
          <w:color w:val="000000" w:themeColor="text1"/>
          <w:lang w:val="en-CA"/>
        </w:rPr>
        <w:t>The proposed method is implemented on top of ECM-1</w:t>
      </w:r>
      <w:r w:rsidR="00BD3B9E" w:rsidRPr="41AA1704">
        <w:rPr>
          <w:color w:val="000000" w:themeColor="text1"/>
          <w:lang w:val="en-CA"/>
        </w:rPr>
        <w:t>3</w:t>
      </w:r>
      <w:r w:rsidRPr="41AA1704">
        <w:rPr>
          <w:color w:val="000000" w:themeColor="text1"/>
          <w:lang w:val="en-CA"/>
        </w:rPr>
        <w:t>.0 [</w:t>
      </w:r>
      <w:r w:rsidR="00914D5D" w:rsidRPr="41AA1704">
        <w:rPr>
          <w:color w:val="000000" w:themeColor="text1"/>
          <w:lang w:val="en-CA"/>
        </w:rPr>
        <w:t>3</w:t>
      </w:r>
      <w:r w:rsidRPr="41AA1704">
        <w:rPr>
          <w:color w:val="000000" w:themeColor="text1"/>
          <w:lang w:val="en-CA"/>
        </w:rPr>
        <w:t>]. The simulations were performed following the CTCs [</w:t>
      </w:r>
      <w:r w:rsidR="00914D5D" w:rsidRPr="41AA1704">
        <w:rPr>
          <w:color w:val="000000" w:themeColor="text1"/>
          <w:lang w:val="en-CA"/>
        </w:rPr>
        <w:t>4</w:t>
      </w:r>
      <w:r w:rsidRPr="41AA1704">
        <w:rPr>
          <w:color w:val="000000" w:themeColor="text1"/>
          <w:lang w:val="en-CA"/>
        </w:rPr>
        <w:t>] for the all-intra (AI) and random access (RA) configurations.</w:t>
      </w:r>
      <w:r w:rsidR="39CE0EC1" w:rsidRPr="0954AB93">
        <w:rPr>
          <w:color w:val="000000" w:themeColor="text1"/>
          <w:lang w:val="en-CA"/>
        </w:rPr>
        <w:t xml:space="preserve"> </w:t>
      </w:r>
      <w:r w:rsidR="39CE0EC1" w:rsidRPr="3CDCD906">
        <w:rPr>
          <w:lang w:val="en-CA"/>
        </w:rPr>
        <w:t>Test 4.5b corresponds to a combination of 4.5a with 4.4a, which corresponds to the EE2 test about MTSS for LFNST/NSPT. The objective of 4.5b is to assess the orthogonality of the two methods.</w:t>
      </w:r>
    </w:p>
    <w:p w14:paraId="4CE463EA" w14:textId="77777777" w:rsidR="00BB1311" w:rsidRDefault="00BB1311" w:rsidP="00D57D83">
      <w:pPr>
        <w:rPr>
          <w:color w:val="000000" w:themeColor="text1"/>
          <w:szCs w:val="22"/>
          <w:lang w:val="en-CA"/>
        </w:rPr>
      </w:pPr>
    </w:p>
    <w:p w14:paraId="05C725EB" w14:textId="4BC6EB0B" w:rsidR="008C2E47" w:rsidRDefault="008C2E47" w:rsidP="008C2E47">
      <w:pPr>
        <w:pStyle w:val="Caption"/>
        <w:keepNext/>
        <w:jc w:val="cente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w:t>
      </w:r>
      <w:r w:rsidR="00390450">
        <w:t>5</w:t>
      </w:r>
      <w:r>
        <w:t>a</w:t>
      </w:r>
      <w:r w:rsidRPr="00392741">
        <w:t xml:space="preserve"> over ECM-1</w:t>
      </w:r>
      <w:r>
        <w:t>3</w:t>
      </w:r>
      <w:r w:rsidRPr="00392741">
        <w:t>.0</w:t>
      </w:r>
      <w:r>
        <w:rPr>
          <w:noProof/>
        </w:rPr>
        <w:t xml:space="preserve"> </w:t>
      </w:r>
      <w:r w:rsidR="002C6496">
        <w:rPr>
          <w:noProof/>
        </w:rPr>
        <w:t>(</w:t>
      </w:r>
      <w:r>
        <w:rPr>
          <w:noProof/>
        </w:rPr>
        <w:t>AI</w:t>
      </w:r>
      <w:r w:rsidR="002C6496">
        <w:rPr>
          <w:noProof/>
        </w:rPr>
        <w:t>)</w:t>
      </w:r>
    </w:p>
    <w:tbl>
      <w:tblPr>
        <w:tblW w:w="6361" w:type="dxa"/>
        <w:jc w:val="center"/>
        <w:tblLook w:val="04A0" w:firstRow="1" w:lastRow="0" w:firstColumn="1" w:lastColumn="0" w:noHBand="0" w:noVBand="1"/>
      </w:tblPr>
      <w:tblGrid>
        <w:gridCol w:w="1060"/>
        <w:gridCol w:w="1137"/>
        <w:gridCol w:w="1137"/>
        <w:gridCol w:w="1137"/>
        <w:gridCol w:w="945"/>
        <w:gridCol w:w="945"/>
      </w:tblGrid>
      <w:tr w:rsidR="002C6496" w:rsidRPr="002C6496" w14:paraId="53672461" w14:textId="77777777" w:rsidTr="41AA1704">
        <w:trPr>
          <w:trHeight w:val="255"/>
          <w:jc w:val="center"/>
        </w:trPr>
        <w:tc>
          <w:tcPr>
            <w:tcW w:w="1060" w:type="dxa"/>
            <w:tcBorders>
              <w:top w:val="nil"/>
              <w:left w:val="nil"/>
              <w:bottom w:val="nil"/>
              <w:right w:val="nil"/>
            </w:tcBorders>
            <w:shd w:val="clear" w:color="auto" w:fill="auto"/>
            <w:noWrap/>
            <w:vAlign w:val="center"/>
            <w:hideMark/>
          </w:tcPr>
          <w:p w14:paraId="75F11D38" w14:textId="09B89AB5" w:rsidR="41AA1704" w:rsidRDefault="41AA1704" w:rsidP="41AA1704">
            <w:pPr>
              <w:rPr>
                <w:sz w:val="20"/>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56675" w14:textId="7A8F73ED" w:rsidR="41AA1704" w:rsidRPr="00ED62E1" w:rsidRDefault="41AA1704" w:rsidP="00ED62E1">
            <w:pPr>
              <w:spacing w:before="0"/>
              <w:jc w:val="center"/>
              <w:rPr>
                <w:rFonts w:ascii="Arial" w:eastAsia="Arial" w:hAnsi="Arial" w:cs="Arial"/>
                <w:b/>
                <w:bCs/>
                <w:color w:val="000000" w:themeColor="text1"/>
                <w:sz w:val="16"/>
                <w:szCs w:val="16"/>
              </w:rPr>
            </w:pPr>
            <w:r w:rsidRPr="00ED62E1">
              <w:rPr>
                <w:rFonts w:ascii="Arial" w:eastAsia="Arial" w:hAnsi="Arial" w:cs="Arial"/>
                <w:b/>
                <w:bCs/>
                <w:color w:val="000000" w:themeColor="text1"/>
                <w:sz w:val="16"/>
                <w:szCs w:val="16"/>
                <w:shd w:val="clear" w:color="auto" w:fill="E6E6E6"/>
              </w:rPr>
              <w:t xml:space="preserve">All Intra Main 10 </w:t>
            </w:r>
          </w:p>
        </w:tc>
      </w:tr>
      <w:tr w:rsidR="002C6496" w:rsidRPr="002C6496" w14:paraId="27111690" w14:textId="77777777" w:rsidTr="41AA1704">
        <w:trPr>
          <w:trHeight w:val="255"/>
          <w:jc w:val="center"/>
        </w:trPr>
        <w:tc>
          <w:tcPr>
            <w:tcW w:w="1060" w:type="dxa"/>
            <w:tcBorders>
              <w:top w:val="nil"/>
              <w:left w:val="nil"/>
              <w:bottom w:val="nil"/>
              <w:right w:val="nil"/>
            </w:tcBorders>
            <w:shd w:val="clear" w:color="auto" w:fill="auto"/>
            <w:noWrap/>
            <w:vAlign w:val="center"/>
            <w:hideMark/>
          </w:tcPr>
          <w:p w14:paraId="63F8D9FE" w14:textId="51905134" w:rsidR="41AA1704" w:rsidRDefault="41AA1704" w:rsidP="41AA1704">
            <w:pPr>
              <w:rPr>
                <w:sz w:val="20"/>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DDD1EC4" w14:textId="2B6D5909" w:rsidR="41AA1704" w:rsidRPr="00ED62E1" w:rsidRDefault="41AA1704" w:rsidP="00ED62E1">
            <w:pPr>
              <w:spacing w:before="0"/>
              <w:jc w:val="center"/>
              <w:rPr>
                <w:rFonts w:ascii="Arial" w:eastAsia="Arial" w:hAnsi="Arial" w:cs="Arial"/>
                <w:b/>
                <w:bCs/>
                <w:color w:val="000000" w:themeColor="text1"/>
                <w:sz w:val="16"/>
                <w:szCs w:val="16"/>
              </w:rPr>
            </w:pPr>
            <w:r w:rsidRPr="00ED62E1">
              <w:rPr>
                <w:rFonts w:ascii="Arial" w:eastAsia="Arial" w:hAnsi="Arial" w:cs="Arial"/>
                <w:b/>
                <w:bCs/>
                <w:color w:val="000000" w:themeColor="text1"/>
                <w:sz w:val="16"/>
                <w:szCs w:val="16"/>
                <w:shd w:val="clear" w:color="auto" w:fill="E6E6E6"/>
              </w:rPr>
              <w:t>Over ANCHOR</w:t>
            </w:r>
          </w:p>
        </w:tc>
      </w:tr>
      <w:tr w:rsidR="002C6496" w:rsidRPr="002C6496" w14:paraId="3E8F6571" w14:textId="77777777" w:rsidTr="41AA1704">
        <w:trPr>
          <w:trHeight w:val="255"/>
          <w:jc w:val="center"/>
        </w:trPr>
        <w:tc>
          <w:tcPr>
            <w:tcW w:w="1060" w:type="dxa"/>
            <w:tcBorders>
              <w:top w:val="nil"/>
              <w:left w:val="nil"/>
              <w:bottom w:val="nil"/>
              <w:right w:val="nil"/>
            </w:tcBorders>
            <w:shd w:val="clear" w:color="auto" w:fill="auto"/>
            <w:noWrap/>
            <w:vAlign w:val="center"/>
            <w:hideMark/>
          </w:tcPr>
          <w:p w14:paraId="656D2F62" w14:textId="3E07D45C" w:rsidR="41AA1704" w:rsidRDefault="41AA1704" w:rsidP="41AA1704">
            <w:pPr>
              <w:rPr>
                <w:sz w:val="20"/>
              </w:rPr>
            </w:pPr>
          </w:p>
        </w:tc>
        <w:tc>
          <w:tcPr>
            <w:tcW w:w="1137" w:type="dxa"/>
            <w:tcBorders>
              <w:top w:val="nil"/>
              <w:left w:val="single" w:sz="8" w:space="0" w:color="auto"/>
              <w:bottom w:val="single" w:sz="8" w:space="0" w:color="auto"/>
              <w:right w:val="nil"/>
            </w:tcBorders>
            <w:shd w:val="clear" w:color="auto" w:fill="auto"/>
            <w:noWrap/>
            <w:vAlign w:val="center"/>
            <w:hideMark/>
          </w:tcPr>
          <w:p w14:paraId="223BB14B" w14:textId="726361E8"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Y</w:t>
            </w:r>
          </w:p>
        </w:tc>
        <w:tc>
          <w:tcPr>
            <w:tcW w:w="1137" w:type="dxa"/>
            <w:tcBorders>
              <w:top w:val="nil"/>
              <w:left w:val="nil"/>
              <w:bottom w:val="single" w:sz="8" w:space="0" w:color="auto"/>
              <w:right w:val="nil"/>
            </w:tcBorders>
            <w:shd w:val="clear" w:color="auto" w:fill="auto"/>
            <w:noWrap/>
            <w:vAlign w:val="center"/>
            <w:hideMark/>
          </w:tcPr>
          <w:p w14:paraId="4FD5E154" w14:textId="7505702E"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U</w:t>
            </w:r>
          </w:p>
        </w:tc>
        <w:tc>
          <w:tcPr>
            <w:tcW w:w="1137" w:type="dxa"/>
            <w:tcBorders>
              <w:top w:val="nil"/>
              <w:left w:val="nil"/>
              <w:bottom w:val="single" w:sz="8" w:space="0" w:color="auto"/>
              <w:right w:val="single" w:sz="4" w:space="0" w:color="auto"/>
            </w:tcBorders>
            <w:shd w:val="clear" w:color="auto" w:fill="auto"/>
            <w:noWrap/>
            <w:vAlign w:val="center"/>
            <w:hideMark/>
          </w:tcPr>
          <w:p w14:paraId="2FE443DD" w14:textId="62348FB6"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w:t>
            </w:r>
          </w:p>
        </w:tc>
        <w:tc>
          <w:tcPr>
            <w:tcW w:w="945" w:type="dxa"/>
            <w:tcBorders>
              <w:top w:val="nil"/>
              <w:left w:val="nil"/>
              <w:bottom w:val="single" w:sz="8" w:space="0" w:color="auto"/>
              <w:right w:val="nil"/>
            </w:tcBorders>
            <w:shd w:val="clear" w:color="auto" w:fill="auto"/>
            <w:noWrap/>
            <w:vAlign w:val="center"/>
            <w:hideMark/>
          </w:tcPr>
          <w:p w14:paraId="095AFF57" w14:textId="5DE3DF6B"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B6C1E27" w14:textId="188497C2"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DecT</w:t>
            </w:r>
          </w:p>
        </w:tc>
      </w:tr>
      <w:tr w:rsidR="002C6496" w:rsidRPr="002C6496" w14:paraId="6AC2F394" w14:textId="77777777" w:rsidTr="41AA170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210D9" w14:textId="74CE84CE"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A1</w:t>
            </w:r>
          </w:p>
        </w:tc>
        <w:tc>
          <w:tcPr>
            <w:tcW w:w="1137" w:type="dxa"/>
            <w:tcBorders>
              <w:top w:val="nil"/>
              <w:left w:val="nil"/>
              <w:bottom w:val="nil"/>
              <w:right w:val="nil"/>
            </w:tcBorders>
            <w:shd w:val="clear" w:color="auto" w:fill="auto"/>
            <w:noWrap/>
            <w:vAlign w:val="center"/>
            <w:hideMark/>
          </w:tcPr>
          <w:p w14:paraId="129763E9" w14:textId="7525E6B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-0.05%</w:t>
            </w:r>
          </w:p>
        </w:tc>
        <w:tc>
          <w:tcPr>
            <w:tcW w:w="1137" w:type="dxa"/>
            <w:tcBorders>
              <w:top w:val="nil"/>
              <w:left w:val="nil"/>
              <w:bottom w:val="nil"/>
              <w:right w:val="nil"/>
            </w:tcBorders>
            <w:shd w:val="clear" w:color="auto" w:fill="auto"/>
            <w:noWrap/>
            <w:vAlign w:val="center"/>
            <w:hideMark/>
          </w:tcPr>
          <w:p w14:paraId="4C5101EC" w14:textId="0BB451ED"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0.06%</w:t>
            </w:r>
          </w:p>
        </w:tc>
        <w:tc>
          <w:tcPr>
            <w:tcW w:w="1137" w:type="dxa"/>
            <w:tcBorders>
              <w:top w:val="nil"/>
              <w:left w:val="nil"/>
              <w:bottom w:val="nil"/>
              <w:right w:val="single" w:sz="4" w:space="0" w:color="auto"/>
            </w:tcBorders>
            <w:shd w:val="clear" w:color="auto" w:fill="auto"/>
            <w:noWrap/>
            <w:vAlign w:val="center"/>
            <w:hideMark/>
          </w:tcPr>
          <w:p w14:paraId="3A97B0F8" w14:textId="79F19C7F"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0.03%</w:t>
            </w:r>
          </w:p>
        </w:tc>
        <w:tc>
          <w:tcPr>
            <w:tcW w:w="945" w:type="dxa"/>
            <w:tcBorders>
              <w:top w:val="nil"/>
              <w:left w:val="nil"/>
              <w:bottom w:val="nil"/>
              <w:right w:val="nil"/>
            </w:tcBorders>
            <w:shd w:val="clear" w:color="auto" w:fill="auto"/>
            <w:noWrap/>
            <w:vAlign w:val="center"/>
            <w:hideMark/>
          </w:tcPr>
          <w:p w14:paraId="3BD03643" w14:textId="091F4745"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102.8%</w:t>
            </w:r>
          </w:p>
        </w:tc>
        <w:tc>
          <w:tcPr>
            <w:tcW w:w="945" w:type="dxa"/>
            <w:tcBorders>
              <w:top w:val="nil"/>
              <w:left w:val="nil"/>
              <w:bottom w:val="nil"/>
              <w:right w:val="single" w:sz="8" w:space="0" w:color="auto"/>
            </w:tcBorders>
            <w:shd w:val="clear" w:color="auto" w:fill="auto"/>
            <w:noWrap/>
            <w:vAlign w:val="center"/>
            <w:hideMark/>
          </w:tcPr>
          <w:p w14:paraId="26FC4097" w14:textId="07DEFB43"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98.6%</w:t>
            </w:r>
          </w:p>
        </w:tc>
      </w:tr>
      <w:tr w:rsidR="002C6496" w:rsidRPr="002C6496" w14:paraId="7A7EC309" w14:textId="77777777" w:rsidTr="41AA170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5488D0" w14:textId="526A1113"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A2</w:t>
            </w:r>
          </w:p>
        </w:tc>
        <w:tc>
          <w:tcPr>
            <w:tcW w:w="1137" w:type="dxa"/>
            <w:tcBorders>
              <w:top w:val="nil"/>
              <w:left w:val="nil"/>
              <w:bottom w:val="nil"/>
              <w:right w:val="nil"/>
            </w:tcBorders>
            <w:shd w:val="clear" w:color="auto" w:fill="auto"/>
            <w:noWrap/>
            <w:vAlign w:val="center"/>
            <w:hideMark/>
          </w:tcPr>
          <w:p w14:paraId="3D207557" w14:textId="7A1A0BFD"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-0.07%</w:t>
            </w:r>
          </w:p>
        </w:tc>
        <w:tc>
          <w:tcPr>
            <w:tcW w:w="1137" w:type="dxa"/>
            <w:tcBorders>
              <w:top w:val="nil"/>
              <w:left w:val="nil"/>
              <w:bottom w:val="nil"/>
              <w:right w:val="nil"/>
            </w:tcBorders>
            <w:shd w:val="clear" w:color="auto" w:fill="auto"/>
            <w:noWrap/>
            <w:vAlign w:val="center"/>
            <w:hideMark/>
          </w:tcPr>
          <w:p w14:paraId="43F0F822" w14:textId="45341870"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-0.07%</w:t>
            </w:r>
          </w:p>
        </w:tc>
        <w:tc>
          <w:tcPr>
            <w:tcW w:w="1137" w:type="dxa"/>
            <w:tcBorders>
              <w:top w:val="nil"/>
              <w:left w:val="nil"/>
              <w:bottom w:val="nil"/>
              <w:right w:val="single" w:sz="4" w:space="0" w:color="auto"/>
            </w:tcBorders>
            <w:shd w:val="clear" w:color="auto" w:fill="auto"/>
            <w:noWrap/>
            <w:vAlign w:val="center"/>
            <w:hideMark/>
          </w:tcPr>
          <w:p w14:paraId="50602EB9" w14:textId="6CFB04CA"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0.00%</w:t>
            </w:r>
          </w:p>
        </w:tc>
        <w:tc>
          <w:tcPr>
            <w:tcW w:w="945" w:type="dxa"/>
            <w:tcBorders>
              <w:top w:val="nil"/>
              <w:left w:val="nil"/>
              <w:bottom w:val="nil"/>
              <w:right w:val="nil"/>
            </w:tcBorders>
            <w:shd w:val="clear" w:color="auto" w:fill="auto"/>
            <w:noWrap/>
            <w:vAlign w:val="center"/>
            <w:hideMark/>
          </w:tcPr>
          <w:p w14:paraId="2A1D93A0" w14:textId="7B10813F"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102.7%</w:t>
            </w:r>
          </w:p>
        </w:tc>
        <w:tc>
          <w:tcPr>
            <w:tcW w:w="945" w:type="dxa"/>
            <w:tcBorders>
              <w:top w:val="nil"/>
              <w:left w:val="nil"/>
              <w:bottom w:val="nil"/>
              <w:right w:val="single" w:sz="8" w:space="0" w:color="auto"/>
            </w:tcBorders>
            <w:shd w:val="clear" w:color="auto" w:fill="auto"/>
            <w:noWrap/>
            <w:vAlign w:val="center"/>
            <w:hideMark/>
          </w:tcPr>
          <w:p w14:paraId="55DDFAEF" w14:textId="4A872815"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101.5%</w:t>
            </w:r>
          </w:p>
        </w:tc>
      </w:tr>
      <w:tr w:rsidR="002C6496" w:rsidRPr="002C6496" w14:paraId="2A0B9695" w14:textId="77777777" w:rsidTr="41AA170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73BCFF" w14:textId="416933FF"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B</w:t>
            </w:r>
          </w:p>
        </w:tc>
        <w:tc>
          <w:tcPr>
            <w:tcW w:w="1137" w:type="dxa"/>
            <w:tcBorders>
              <w:top w:val="nil"/>
              <w:left w:val="nil"/>
              <w:bottom w:val="nil"/>
              <w:right w:val="nil"/>
            </w:tcBorders>
            <w:shd w:val="clear" w:color="auto" w:fill="auto"/>
            <w:noWrap/>
            <w:vAlign w:val="center"/>
            <w:hideMark/>
          </w:tcPr>
          <w:p w14:paraId="066071A4" w14:textId="18D227FD"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-0.04%</w:t>
            </w:r>
          </w:p>
        </w:tc>
        <w:tc>
          <w:tcPr>
            <w:tcW w:w="1137" w:type="dxa"/>
            <w:tcBorders>
              <w:top w:val="nil"/>
              <w:left w:val="nil"/>
              <w:bottom w:val="nil"/>
              <w:right w:val="nil"/>
            </w:tcBorders>
            <w:shd w:val="clear" w:color="auto" w:fill="auto"/>
            <w:noWrap/>
            <w:vAlign w:val="center"/>
            <w:hideMark/>
          </w:tcPr>
          <w:p w14:paraId="255506A7" w14:textId="6CEE89BA"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0.04%</w:t>
            </w:r>
          </w:p>
        </w:tc>
        <w:tc>
          <w:tcPr>
            <w:tcW w:w="1137" w:type="dxa"/>
            <w:tcBorders>
              <w:top w:val="nil"/>
              <w:left w:val="nil"/>
              <w:bottom w:val="nil"/>
              <w:right w:val="single" w:sz="4" w:space="0" w:color="auto"/>
            </w:tcBorders>
            <w:shd w:val="clear" w:color="auto" w:fill="auto"/>
            <w:noWrap/>
            <w:vAlign w:val="center"/>
            <w:hideMark/>
          </w:tcPr>
          <w:p w14:paraId="20D05A91" w14:textId="097ADBD2"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-0.04%</w:t>
            </w:r>
          </w:p>
        </w:tc>
        <w:tc>
          <w:tcPr>
            <w:tcW w:w="945" w:type="dxa"/>
            <w:tcBorders>
              <w:top w:val="nil"/>
              <w:left w:val="nil"/>
              <w:bottom w:val="nil"/>
              <w:right w:val="nil"/>
            </w:tcBorders>
            <w:shd w:val="clear" w:color="auto" w:fill="auto"/>
            <w:noWrap/>
            <w:vAlign w:val="center"/>
            <w:hideMark/>
          </w:tcPr>
          <w:p w14:paraId="697E18A2" w14:textId="38089027"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102.4%</w:t>
            </w:r>
          </w:p>
        </w:tc>
        <w:tc>
          <w:tcPr>
            <w:tcW w:w="945" w:type="dxa"/>
            <w:tcBorders>
              <w:top w:val="nil"/>
              <w:left w:val="nil"/>
              <w:bottom w:val="nil"/>
              <w:right w:val="single" w:sz="8" w:space="0" w:color="auto"/>
            </w:tcBorders>
            <w:shd w:val="clear" w:color="auto" w:fill="auto"/>
            <w:noWrap/>
            <w:vAlign w:val="center"/>
            <w:hideMark/>
          </w:tcPr>
          <w:p w14:paraId="55A6F8D4" w14:textId="65B999B6"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100.4%</w:t>
            </w:r>
          </w:p>
        </w:tc>
      </w:tr>
      <w:tr w:rsidR="002C6496" w:rsidRPr="002C6496" w14:paraId="731B5B16" w14:textId="77777777" w:rsidTr="41AA170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1DDC4C" w14:textId="1849D53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C</w:t>
            </w:r>
          </w:p>
        </w:tc>
        <w:tc>
          <w:tcPr>
            <w:tcW w:w="1137" w:type="dxa"/>
            <w:tcBorders>
              <w:top w:val="nil"/>
              <w:left w:val="nil"/>
              <w:bottom w:val="nil"/>
              <w:right w:val="nil"/>
            </w:tcBorders>
            <w:shd w:val="clear" w:color="auto" w:fill="auto"/>
            <w:noWrap/>
            <w:vAlign w:val="center"/>
            <w:hideMark/>
          </w:tcPr>
          <w:p w14:paraId="02C9324E" w14:textId="0771187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-0.02%</w:t>
            </w:r>
          </w:p>
        </w:tc>
        <w:tc>
          <w:tcPr>
            <w:tcW w:w="1137" w:type="dxa"/>
            <w:tcBorders>
              <w:top w:val="nil"/>
              <w:left w:val="nil"/>
              <w:bottom w:val="nil"/>
              <w:right w:val="nil"/>
            </w:tcBorders>
            <w:shd w:val="clear" w:color="auto" w:fill="auto"/>
            <w:noWrap/>
            <w:vAlign w:val="center"/>
            <w:hideMark/>
          </w:tcPr>
          <w:p w14:paraId="4767C286" w14:textId="3C73FF9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-0.07%</w:t>
            </w:r>
          </w:p>
        </w:tc>
        <w:tc>
          <w:tcPr>
            <w:tcW w:w="1137" w:type="dxa"/>
            <w:tcBorders>
              <w:top w:val="nil"/>
              <w:left w:val="nil"/>
              <w:bottom w:val="nil"/>
              <w:right w:val="single" w:sz="4" w:space="0" w:color="auto"/>
            </w:tcBorders>
            <w:shd w:val="clear" w:color="auto" w:fill="auto"/>
            <w:noWrap/>
            <w:vAlign w:val="center"/>
            <w:hideMark/>
          </w:tcPr>
          <w:p w14:paraId="2AFD139B" w14:textId="54CB02A6"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0.04%</w:t>
            </w:r>
          </w:p>
        </w:tc>
        <w:tc>
          <w:tcPr>
            <w:tcW w:w="945" w:type="dxa"/>
            <w:tcBorders>
              <w:top w:val="nil"/>
              <w:left w:val="nil"/>
              <w:bottom w:val="nil"/>
              <w:right w:val="nil"/>
            </w:tcBorders>
            <w:shd w:val="clear" w:color="auto" w:fill="auto"/>
            <w:noWrap/>
            <w:vAlign w:val="center"/>
            <w:hideMark/>
          </w:tcPr>
          <w:p w14:paraId="76ABA53A" w14:textId="423EE7BA"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102.9%</w:t>
            </w:r>
          </w:p>
        </w:tc>
        <w:tc>
          <w:tcPr>
            <w:tcW w:w="945" w:type="dxa"/>
            <w:tcBorders>
              <w:top w:val="nil"/>
              <w:left w:val="nil"/>
              <w:bottom w:val="nil"/>
              <w:right w:val="single" w:sz="8" w:space="0" w:color="auto"/>
            </w:tcBorders>
            <w:shd w:val="clear" w:color="auto" w:fill="auto"/>
            <w:noWrap/>
            <w:vAlign w:val="center"/>
            <w:hideMark/>
          </w:tcPr>
          <w:p w14:paraId="20EDFB9A" w14:textId="19F09583"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101.2%</w:t>
            </w:r>
          </w:p>
        </w:tc>
      </w:tr>
      <w:tr w:rsidR="002C6496" w:rsidRPr="002C6496" w14:paraId="2C5D914B" w14:textId="77777777" w:rsidTr="41AA170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5977A1" w14:textId="7187032D"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E</w:t>
            </w:r>
          </w:p>
        </w:tc>
        <w:tc>
          <w:tcPr>
            <w:tcW w:w="1137" w:type="dxa"/>
            <w:tcBorders>
              <w:top w:val="nil"/>
              <w:left w:val="nil"/>
              <w:bottom w:val="nil"/>
              <w:right w:val="nil"/>
            </w:tcBorders>
            <w:shd w:val="clear" w:color="auto" w:fill="auto"/>
            <w:noWrap/>
            <w:vAlign w:val="center"/>
            <w:hideMark/>
          </w:tcPr>
          <w:p w14:paraId="385D2450" w14:textId="56F214A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-0.02%</w:t>
            </w:r>
          </w:p>
        </w:tc>
        <w:tc>
          <w:tcPr>
            <w:tcW w:w="1137" w:type="dxa"/>
            <w:tcBorders>
              <w:top w:val="nil"/>
              <w:left w:val="nil"/>
              <w:bottom w:val="nil"/>
              <w:right w:val="nil"/>
            </w:tcBorders>
            <w:shd w:val="clear" w:color="auto" w:fill="auto"/>
            <w:noWrap/>
            <w:vAlign w:val="center"/>
            <w:hideMark/>
          </w:tcPr>
          <w:p w14:paraId="7163E2FB" w14:textId="5530BBB0"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0.22%</w:t>
            </w:r>
          </w:p>
        </w:tc>
        <w:tc>
          <w:tcPr>
            <w:tcW w:w="1137" w:type="dxa"/>
            <w:tcBorders>
              <w:top w:val="nil"/>
              <w:left w:val="nil"/>
              <w:bottom w:val="nil"/>
              <w:right w:val="single" w:sz="4" w:space="0" w:color="auto"/>
            </w:tcBorders>
            <w:shd w:val="clear" w:color="auto" w:fill="auto"/>
            <w:noWrap/>
            <w:vAlign w:val="center"/>
            <w:hideMark/>
          </w:tcPr>
          <w:p w14:paraId="1FC53A21" w14:textId="3EE8CF22"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0.09%</w:t>
            </w:r>
          </w:p>
        </w:tc>
        <w:tc>
          <w:tcPr>
            <w:tcW w:w="945" w:type="dxa"/>
            <w:tcBorders>
              <w:top w:val="nil"/>
              <w:left w:val="nil"/>
              <w:bottom w:val="nil"/>
              <w:right w:val="nil"/>
            </w:tcBorders>
            <w:shd w:val="clear" w:color="auto" w:fill="auto"/>
            <w:noWrap/>
            <w:vAlign w:val="center"/>
            <w:hideMark/>
          </w:tcPr>
          <w:p w14:paraId="28126CBF" w14:textId="171E5EC2"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100.6%</w:t>
            </w:r>
          </w:p>
        </w:tc>
        <w:tc>
          <w:tcPr>
            <w:tcW w:w="945" w:type="dxa"/>
            <w:tcBorders>
              <w:top w:val="nil"/>
              <w:left w:val="nil"/>
              <w:bottom w:val="nil"/>
              <w:right w:val="single" w:sz="8" w:space="0" w:color="auto"/>
            </w:tcBorders>
            <w:shd w:val="clear" w:color="auto" w:fill="auto"/>
            <w:noWrap/>
            <w:vAlign w:val="center"/>
            <w:hideMark/>
          </w:tcPr>
          <w:p w14:paraId="006E35C3" w14:textId="24E30899"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98.9%</w:t>
            </w:r>
          </w:p>
        </w:tc>
      </w:tr>
      <w:tr w:rsidR="002C6496" w:rsidRPr="002C6496" w14:paraId="1E01E8DC" w14:textId="77777777" w:rsidTr="41AA170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781CAF" w14:textId="01061BDA" w:rsidR="41AA1704" w:rsidRPr="00ED62E1" w:rsidRDefault="41AA1704" w:rsidP="00ED62E1">
            <w:pPr>
              <w:spacing w:before="0"/>
              <w:jc w:val="center"/>
              <w:rPr>
                <w:rFonts w:ascii="Arial" w:eastAsia="Arial" w:hAnsi="Arial" w:cs="Arial"/>
                <w:b/>
                <w:bCs/>
                <w:color w:val="000000" w:themeColor="text1"/>
                <w:sz w:val="16"/>
                <w:szCs w:val="16"/>
              </w:rPr>
            </w:pPr>
            <w:r w:rsidRPr="00ED62E1">
              <w:rPr>
                <w:rFonts w:ascii="Arial" w:eastAsia="Arial" w:hAnsi="Arial" w:cs="Arial"/>
                <w:b/>
                <w:bCs/>
                <w:color w:val="000000" w:themeColor="text1"/>
                <w:sz w:val="16"/>
                <w:szCs w:val="16"/>
                <w:shd w:val="clear" w:color="auto" w:fill="E6E6E6"/>
              </w:rPr>
              <w:t xml:space="preserve">Overall </w:t>
            </w:r>
          </w:p>
        </w:tc>
        <w:tc>
          <w:tcPr>
            <w:tcW w:w="1137" w:type="dxa"/>
            <w:tcBorders>
              <w:top w:val="single" w:sz="8" w:space="0" w:color="auto"/>
              <w:left w:val="nil"/>
              <w:bottom w:val="nil"/>
              <w:right w:val="nil"/>
            </w:tcBorders>
            <w:shd w:val="clear" w:color="auto" w:fill="auto"/>
            <w:noWrap/>
            <w:vAlign w:val="center"/>
            <w:hideMark/>
          </w:tcPr>
          <w:p w14:paraId="21B2291E" w14:textId="068F5174"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-0.04%</w:t>
            </w:r>
          </w:p>
        </w:tc>
        <w:tc>
          <w:tcPr>
            <w:tcW w:w="1137" w:type="dxa"/>
            <w:tcBorders>
              <w:top w:val="single" w:sz="8" w:space="0" w:color="auto"/>
              <w:left w:val="nil"/>
              <w:bottom w:val="nil"/>
              <w:right w:val="nil"/>
            </w:tcBorders>
            <w:shd w:val="clear" w:color="auto" w:fill="auto"/>
            <w:noWrap/>
            <w:vAlign w:val="center"/>
            <w:hideMark/>
          </w:tcPr>
          <w:p w14:paraId="416A1EC6" w14:textId="005F4808"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0.03%</w:t>
            </w:r>
          </w:p>
        </w:tc>
        <w:tc>
          <w:tcPr>
            <w:tcW w:w="1137" w:type="dxa"/>
            <w:tcBorders>
              <w:top w:val="single" w:sz="8" w:space="0" w:color="auto"/>
              <w:left w:val="nil"/>
              <w:bottom w:val="nil"/>
              <w:right w:val="single" w:sz="4" w:space="0" w:color="auto"/>
            </w:tcBorders>
            <w:shd w:val="clear" w:color="auto" w:fill="auto"/>
            <w:noWrap/>
            <w:vAlign w:val="center"/>
            <w:hideMark/>
          </w:tcPr>
          <w:p w14:paraId="4BC3166B" w14:textId="6D70F830"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0.02%</w:t>
            </w:r>
          </w:p>
        </w:tc>
        <w:tc>
          <w:tcPr>
            <w:tcW w:w="945" w:type="dxa"/>
            <w:tcBorders>
              <w:top w:val="single" w:sz="8" w:space="0" w:color="auto"/>
              <w:left w:val="nil"/>
              <w:bottom w:val="nil"/>
              <w:right w:val="nil"/>
            </w:tcBorders>
            <w:shd w:val="clear" w:color="auto" w:fill="auto"/>
            <w:noWrap/>
            <w:vAlign w:val="center"/>
            <w:hideMark/>
          </w:tcPr>
          <w:p w14:paraId="329C8F47" w14:textId="2458FE4B"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102.3%</w:t>
            </w:r>
          </w:p>
        </w:tc>
        <w:tc>
          <w:tcPr>
            <w:tcW w:w="945" w:type="dxa"/>
            <w:tcBorders>
              <w:top w:val="single" w:sz="8" w:space="0" w:color="auto"/>
              <w:left w:val="nil"/>
              <w:bottom w:val="nil"/>
              <w:right w:val="single" w:sz="8" w:space="0" w:color="auto"/>
            </w:tcBorders>
            <w:shd w:val="clear" w:color="auto" w:fill="auto"/>
            <w:noWrap/>
            <w:vAlign w:val="center"/>
            <w:hideMark/>
          </w:tcPr>
          <w:p w14:paraId="3752836D" w14:textId="7AF16639"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100.2%</w:t>
            </w:r>
          </w:p>
        </w:tc>
      </w:tr>
      <w:tr w:rsidR="002C6496" w:rsidRPr="002C6496" w14:paraId="2D48FE5A" w14:textId="77777777" w:rsidTr="41AA170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B01306" w14:textId="780FA36B"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D</w:t>
            </w:r>
          </w:p>
        </w:tc>
        <w:tc>
          <w:tcPr>
            <w:tcW w:w="1137" w:type="dxa"/>
            <w:tcBorders>
              <w:top w:val="single" w:sz="8" w:space="0" w:color="auto"/>
              <w:left w:val="nil"/>
              <w:bottom w:val="nil"/>
              <w:right w:val="nil"/>
            </w:tcBorders>
            <w:shd w:val="clear" w:color="auto" w:fill="auto"/>
            <w:noWrap/>
            <w:vAlign w:val="center"/>
            <w:hideMark/>
          </w:tcPr>
          <w:p w14:paraId="2C5D3C54" w14:textId="5EC2EED4"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-0.02%</w:t>
            </w:r>
          </w:p>
        </w:tc>
        <w:tc>
          <w:tcPr>
            <w:tcW w:w="1137" w:type="dxa"/>
            <w:tcBorders>
              <w:top w:val="single" w:sz="8" w:space="0" w:color="auto"/>
              <w:left w:val="nil"/>
              <w:bottom w:val="nil"/>
              <w:right w:val="nil"/>
            </w:tcBorders>
            <w:shd w:val="clear" w:color="auto" w:fill="auto"/>
            <w:noWrap/>
            <w:vAlign w:val="center"/>
            <w:hideMark/>
          </w:tcPr>
          <w:p w14:paraId="1DE5CA56" w14:textId="5A4D5023"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0.13%</w:t>
            </w:r>
          </w:p>
        </w:tc>
        <w:tc>
          <w:tcPr>
            <w:tcW w:w="1137" w:type="dxa"/>
            <w:tcBorders>
              <w:top w:val="single" w:sz="8" w:space="0" w:color="auto"/>
              <w:left w:val="nil"/>
              <w:bottom w:val="nil"/>
              <w:right w:val="single" w:sz="4" w:space="0" w:color="auto"/>
            </w:tcBorders>
            <w:shd w:val="clear" w:color="auto" w:fill="auto"/>
            <w:noWrap/>
            <w:vAlign w:val="center"/>
            <w:hideMark/>
          </w:tcPr>
          <w:p w14:paraId="46C92D91" w14:textId="5B3E91FD"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-0.15%</w:t>
            </w:r>
          </w:p>
        </w:tc>
        <w:tc>
          <w:tcPr>
            <w:tcW w:w="945" w:type="dxa"/>
            <w:tcBorders>
              <w:top w:val="single" w:sz="8" w:space="0" w:color="auto"/>
              <w:left w:val="nil"/>
              <w:bottom w:val="nil"/>
              <w:right w:val="nil"/>
            </w:tcBorders>
            <w:shd w:val="clear" w:color="auto" w:fill="auto"/>
            <w:noWrap/>
            <w:vAlign w:val="center"/>
            <w:hideMark/>
          </w:tcPr>
          <w:p w14:paraId="22EE835A" w14:textId="4DB8D442"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103.7%</w:t>
            </w:r>
          </w:p>
        </w:tc>
        <w:tc>
          <w:tcPr>
            <w:tcW w:w="945" w:type="dxa"/>
            <w:tcBorders>
              <w:top w:val="single" w:sz="8" w:space="0" w:color="auto"/>
              <w:left w:val="nil"/>
              <w:bottom w:val="nil"/>
              <w:right w:val="single" w:sz="8" w:space="0" w:color="auto"/>
            </w:tcBorders>
            <w:shd w:val="clear" w:color="auto" w:fill="auto"/>
            <w:noWrap/>
            <w:vAlign w:val="center"/>
            <w:hideMark/>
          </w:tcPr>
          <w:p w14:paraId="34949FB5" w14:textId="6D62083B"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99.4%</w:t>
            </w:r>
          </w:p>
        </w:tc>
      </w:tr>
      <w:tr w:rsidR="002C6496" w:rsidRPr="002C6496" w14:paraId="6EAF9AD3" w14:textId="77777777" w:rsidTr="41AA170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67DA6C" w14:textId="29ABC51D"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F</w:t>
            </w:r>
          </w:p>
        </w:tc>
        <w:tc>
          <w:tcPr>
            <w:tcW w:w="1137" w:type="dxa"/>
            <w:tcBorders>
              <w:top w:val="nil"/>
              <w:left w:val="nil"/>
              <w:bottom w:val="nil"/>
              <w:right w:val="nil"/>
            </w:tcBorders>
            <w:shd w:val="clear" w:color="auto" w:fill="auto"/>
            <w:noWrap/>
            <w:vAlign w:val="center"/>
            <w:hideMark/>
          </w:tcPr>
          <w:p w14:paraId="34F3EEB0" w14:textId="4975C7F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#VALUE!</w:t>
            </w:r>
          </w:p>
        </w:tc>
        <w:tc>
          <w:tcPr>
            <w:tcW w:w="1137" w:type="dxa"/>
            <w:tcBorders>
              <w:top w:val="nil"/>
              <w:left w:val="nil"/>
              <w:bottom w:val="nil"/>
              <w:right w:val="nil"/>
            </w:tcBorders>
            <w:shd w:val="clear" w:color="auto" w:fill="auto"/>
            <w:noWrap/>
            <w:vAlign w:val="center"/>
            <w:hideMark/>
          </w:tcPr>
          <w:p w14:paraId="21FD3FBE" w14:textId="0D366E7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#VALUE!</w:t>
            </w:r>
          </w:p>
        </w:tc>
        <w:tc>
          <w:tcPr>
            <w:tcW w:w="1137" w:type="dxa"/>
            <w:tcBorders>
              <w:top w:val="nil"/>
              <w:left w:val="nil"/>
              <w:bottom w:val="nil"/>
              <w:right w:val="single" w:sz="4" w:space="0" w:color="auto"/>
            </w:tcBorders>
            <w:shd w:val="clear" w:color="auto" w:fill="auto"/>
            <w:noWrap/>
            <w:vAlign w:val="center"/>
            <w:hideMark/>
          </w:tcPr>
          <w:p w14:paraId="5C61EB33" w14:textId="27235A53"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#VALUE!</w:t>
            </w:r>
          </w:p>
        </w:tc>
        <w:tc>
          <w:tcPr>
            <w:tcW w:w="945" w:type="dxa"/>
            <w:tcBorders>
              <w:top w:val="nil"/>
              <w:left w:val="nil"/>
              <w:bottom w:val="nil"/>
              <w:right w:val="nil"/>
            </w:tcBorders>
            <w:shd w:val="clear" w:color="auto" w:fill="auto"/>
            <w:noWrap/>
            <w:vAlign w:val="center"/>
            <w:hideMark/>
          </w:tcPr>
          <w:p w14:paraId="4EEA1164" w14:textId="13C0933C"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#DIV/0!</w:t>
            </w:r>
          </w:p>
        </w:tc>
        <w:tc>
          <w:tcPr>
            <w:tcW w:w="945" w:type="dxa"/>
            <w:tcBorders>
              <w:top w:val="nil"/>
              <w:left w:val="nil"/>
              <w:bottom w:val="nil"/>
              <w:right w:val="single" w:sz="8" w:space="0" w:color="auto"/>
            </w:tcBorders>
            <w:shd w:val="clear" w:color="auto" w:fill="auto"/>
            <w:noWrap/>
            <w:vAlign w:val="center"/>
            <w:hideMark/>
          </w:tcPr>
          <w:p w14:paraId="449E3DDC" w14:textId="229DF0A1"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#DIV/0!</w:t>
            </w:r>
          </w:p>
        </w:tc>
      </w:tr>
      <w:tr w:rsidR="002C6496" w:rsidRPr="002C6496" w14:paraId="564EE22F" w14:textId="77777777" w:rsidTr="41AA170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E77A3F" w14:textId="16174D80"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Class TGM</w:t>
            </w:r>
          </w:p>
        </w:tc>
        <w:tc>
          <w:tcPr>
            <w:tcW w:w="1137" w:type="dxa"/>
            <w:tcBorders>
              <w:top w:val="nil"/>
              <w:left w:val="nil"/>
              <w:bottom w:val="single" w:sz="8" w:space="0" w:color="auto"/>
              <w:right w:val="nil"/>
            </w:tcBorders>
            <w:shd w:val="clear" w:color="auto" w:fill="auto"/>
            <w:noWrap/>
            <w:vAlign w:val="center"/>
            <w:hideMark/>
          </w:tcPr>
          <w:p w14:paraId="5C491B2A" w14:textId="63D7D5B8"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#VALUE!</w:t>
            </w:r>
          </w:p>
        </w:tc>
        <w:tc>
          <w:tcPr>
            <w:tcW w:w="1137" w:type="dxa"/>
            <w:tcBorders>
              <w:top w:val="nil"/>
              <w:left w:val="nil"/>
              <w:bottom w:val="single" w:sz="8" w:space="0" w:color="auto"/>
              <w:right w:val="nil"/>
            </w:tcBorders>
            <w:shd w:val="clear" w:color="auto" w:fill="auto"/>
            <w:noWrap/>
            <w:vAlign w:val="center"/>
            <w:hideMark/>
          </w:tcPr>
          <w:p w14:paraId="72523BE9" w14:textId="001E3E1F"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5573E2F7" w14:textId="39A10F05"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#VALUE!</w:t>
            </w:r>
          </w:p>
        </w:tc>
        <w:tc>
          <w:tcPr>
            <w:tcW w:w="945" w:type="dxa"/>
            <w:tcBorders>
              <w:top w:val="nil"/>
              <w:left w:val="nil"/>
              <w:bottom w:val="single" w:sz="8" w:space="0" w:color="auto"/>
              <w:right w:val="nil"/>
            </w:tcBorders>
            <w:shd w:val="clear" w:color="auto" w:fill="auto"/>
            <w:noWrap/>
            <w:vAlign w:val="center"/>
            <w:hideMark/>
          </w:tcPr>
          <w:p w14:paraId="2EC93826" w14:textId="08F77F1B"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#DIV/0!</w:t>
            </w:r>
          </w:p>
        </w:tc>
        <w:tc>
          <w:tcPr>
            <w:tcW w:w="945" w:type="dxa"/>
            <w:tcBorders>
              <w:top w:val="nil"/>
              <w:left w:val="nil"/>
              <w:bottom w:val="single" w:sz="8" w:space="0" w:color="auto"/>
              <w:right w:val="single" w:sz="8" w:space="0" w:color="auto"/>
            </w:tcBorders>
            <w:shd w:val="clear" w:color="auto" w:fill="auto"/>
            <w:noWrap/>
            <w:vAlign w:val="center"/>
            <w:hideMark/>
          </w:tcPr>
          <w:p w14:paraId="02DC240A" w14:textId="2CD5B419" w:rsidR="41AA1704" w:rsidRPr="00ED62E1" w:rsidRDefault="41AA1704" w:rsidP="00ED62E1">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shd w:val="clear" w:color="auto" w:fill="E6E6E6"/>
              </w:rPr>
              <w:t>#DIV/0!</w:t>
            </w:r>
          </w:p>
        </w:tc>
      </w:tr>
    </w:tbl>
    <w:p w14:paraId="2F005CD6" w14:textId="0649689B" w:rsidR="008C2E47" w:rsidRDefault="008C2E47" w:rsidP="00484D8F">
      <w:pPr>
        <w:pStyle w:val="Caption"/>
        <w:keepNext/>
        <w:spacing w:before="240"/>
        <w:jc w:val="cente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2</w:t>
      </w:r>
      <w:r>
        <w:rPr>
          <w:color w:val="2B579A"/>
          <w:shd w:val="clear" w:color="auto" w:fill="E6E6E6"/>
        </w:rPr>
        <w:fldChar w:fldCharType="end"/>
      </w:r>
      <w:r>
        <w:t xml:space="preserve">: </w:t>
      </w:r>
      <w:r w:rsidRPr="002F5D90">
        <w:t>Experimental results of Test 4.</w:t>
      </w:r>
      <w:r w:rsidR="00390450">
        <w:t>5</w:t>
      </w:r>
      <w:r w:rsidRPr="002F5D90">
        <w:t xml:space="preserve">a over ECM-13.0 </w:t>
      </w:r>
      <w:r w:rsidR="002C6496">
        <w:t>(</w:t>
      </w:r>
      <w:r>
        <w:t>RA</w:t>
      </w:r>
      <w:r w:rsidR="002C6496">
        <w:t>)</w:t>
      </w:r>
    </w:p>
    <w:tbl>
      <w:tblPr>
        <w:tblW w:w="6361" w:type="dxa"/>
        <w:jc w:val="center"/>
        <w:tblLook w:val="04A0" w:firstRow="1" w:lastRow="0" w:firstColumn="1" w:lastColumn="0" w:noHBand="0" w:noVBand="1"/>
      </w:tblPr>
      <w:tblGrid>
        <w:gridCol w:w="1060"/>
        <w:gridCol w:w="1137"/>
        <w:gridCol w:w="1137"/>
        <w:gridCol w:w="1137"/>
        <w:gridCol w:w="945"/>
        <w:gridCol w:w="945"/>
      </w:tblGrid>
      <w:tr w:rsidR="00473C2E" w:rsidRPr="00473C2E" w14:paraId="37050D69" w14:textId="77777777" w:rsidTr="00473C2E">
        <w:trPr>
          <w:trHeight w:val="255"/>
          <w:jc w:val="center"/>
        </w:trPr>
        <w:tc>
          <w:tcPr>
            <w:tcW w:w="1060" w:type="dxa"/>
            <w:tcBorders>
              <w:top w:val="nil"/>
              <w:left w:val="nil"/>
              <w:bottom w:val="nil"/>
              <w:right w:val="nil"/>
            </w:tcBorders>
            <w:shd w:val="clear" w:color="auto" w:fill="auto"/>
            <w:noWrap/>
            <w:vAlign w:val="center"/>
            <w:hideMark/>
          </w:tcPr>
          <w:p w14:paraId="7ED56B3D"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009CE"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73C2E">
              <w:rPr>
                <w:rFonts w:ascii="Arial" w:hAnsi="Arial" w:cs="Arial"/>
                <w:b/>
                <w:bCs/>
                <w:color w:val="000000"/>
                <w:sz w:val="16"/>
                <w:szCs w:val="16"/>
              </w:rPr>
              <w:t>Random Access Main 10</w:t>
            </w:r>
          </w:p>
        </w:tc>
      </w:tr>
      <w:tr w:rsidR="00473C2E" w:rsidRPr="00473C2E" w14:paraId="35A62290" w14:textId="77777777" w:rsidTr="00473C2E">
        <w:trPr>
          <w:trHeight w:val="255"/>
          <w:jc w:val="center"/>
        </w:trPr>
        <w:tc>
          <w:tcPr>
            <w:tcW w:w="1060" w:type="dxa"/>
            <w:tcBorders>
              <w:top w:val="nil"/>
              <w:left w:val="nil"/>
              <w:bottom w:val="nil"/>
              <w:right w:val="nil"/>
            </w:tcBorders>
            <w:shd w:val="clear" w:color="auto" w:fill="auto"/>
            <w:noWrap/>
            <w:vAlign w:val="center"/>
            <w:hideMark/>
          </w:tcPr>
          <w:p w14:paraId="57E04C5C"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52DE4FBF"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73C2E">
              <w:rPr>
                <w:rFonts w:ascii="Arial" w:hAnsi="Arial" w:cs="Arial"/>
                <w:b/>
                <w:bCs/>
                <w:color w:val="000000"/>
                <w:sz w:val="16"/>
                <w:szCs w:val="16"/>
              </w:rPr>
              <w:t>Over ECM-13.0</w:t>
            </w:r>
          </w:p>
        </w:tc>
      </w:tr>
      <w:tr w:rsidR="00473C2E" w:rsidRPr="00473C2E" w14:paraId="1C519116" w14:textId="77777777" w:rsidTr="00473C2E">
        <w:trPr>
          <w:trHeight w:val="255"/>
          <w:jc w:val="center"/>
        </w:trPr>
        <w:tc>
          <w:tcPr>
            <w:tcW w:w="1060" w:type="dxa"/>
            <w:tcBorders>
              <w:top w:val="nil"/>
              <w:left w:val="nil"/>
              <w:bottom w:val="nil"/>
              <w:right w:val="nil"/>
            </w:tcBorders>
            <w:shd w:val="clear" w:color="auto" w:fill="auto"/>
            <w:noWrap/>
            <w:vAlign w:val="center"/>
            <w:hideMark/>
          </w:tcPr>
          <w:p w14:paraId="4188AF6D"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137" w:type="dxa"/>
            <w:tcBorders>
              <w:top w:val="nil"/>
              <w:left w:val="single" w:sz="8" w:space="0" w:color="auto"/>
              <w:bottom w:val="single" w:sz="8" w:space="0" w:color="auto"/>
              <w:right w:val="nil"/>
            </w:tcBorders>
            <w:shd w:val="clear" w:color="auto" w:fill="auto"/>
            <w:noWrap/>
            <w:vAlign w:val="center"/>
            <w:hideMark/>
          </w:tcPr>
          <w:p w14:paraId="33BEBC85"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Y</w:t>
            </w:r>
          </w:p>
        </w:tc>
        <w:tc>
          <w:tcPr>
            <w:tcW w:w="1137" w:type="dxa"/>
            <w:tcBorders>
              <w:top w:val="nil"/>
              <w:left w:val="nil"/>
              <w:bottom w:val="single" w:sz="8" w:space="0" w:color="auto"/>
              <w:right w:val="nil"/>
            </w:tcBorders>
            <w:shd w:val="clear" w:color="auto" w:fill="auto"/>
            <w:noWrap/>
            <w:vAlign w:val="center"/>
            <w:hideMark/>
          </w:tcPr>
          <w:p w14:paraId="3752FE94"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U</w:t>
            </w:r>
          </w:p>
        </w:tc>
        <w:tc>
          <w:tcPr>
            <w:tcW w:w="1137" w:type="dxa"/>
            <w:tcBorders>
              <w:top w:val="nil"/>
              <w:left w:val="nil"/>
              <w:bottom w:val="single" w:sz="8" w:space="0" w:color="auto"/>
              <w:right w:val="single" w:sz="4" w:space="0" w:color="auto"/>
            </w:tcBorders>
            <w:shd w:val="clear" w:color="auto" w:fill="auto"/>
            <w:noWrap/>
            <w:vAlign w:val="center"/>
            <w:hideMark/>
          </w:tcPr>
          <w:p w14:paraId="05FD3974"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w:t>
            </w:r>
          </w:p>
        </w:tc>
        <w:tc>
          <w:tcPr>
            <w:tcW w:w="945" w:type="dxa"/>
            <w:tcBorders>
              <w:top w:val="nil"/>
              <w:left w:val="nil"/>
              <w:bottom w:val="single" w:sz="8" w:space="0" w:color="auto"/>
              <w:right w:val="nil"/>
            </w:tcBorders>
            <w:shd w:val="clear" w:color="auto" w:fill="auto"/>
            <w:noWrap/>
            <w:vAlign w:val="center"/>
            <w:hideMark/>
          </w:tcPr>
          <w:p w14:paraId="5E91C7C4"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19A9A5FD"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DecT</w:t>
            </w:r>
          </w:p>
        </w:tc>
      </w:tr>
      <w:tr w:rsidR="00473C2E" w:rsidRPr="00473C2E" w14:paraId="6B81E0B0" w14:textId="77777777" w:rsidTr="00473C2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37B8FC"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A1</w:t>
            </w:r>
          </w:p>
        </w:tc>
        <w:tc>
          <w:tcPr>
            <w:tcW w:w="1137" w:type="dxa"/>
            <w:tcBorders>
              <w:top w:val="nil"/>
              <w:left w:val="nil"/>
              <w:bottom w:val="nil"/>
              <w:right w:val="nil"/>
            </w:tcBorders>
            <w:shd w:val="clear" w:color="auto" w:fill="auto"/>
            <w:noWrap/>
            <w:vAlign w:val="center"/>
            <w:hideMark/>
          </w:tcPr>
          <w:p w14:paraId="74C053AA"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nil"/>
              <w:right w:val="nil"/>
            </w:tcBorders>
            <w:shd w:val="clear" w:color="auto" w:fill="auto"/>
            <w:noWrap/>
            <w:vAlign w:val="center"/>
            <w:hideMark/>
          </w:tcPr>
          <w:p w14:paraId="1156A2D7"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nil"/>
              <w:right w:val="single" w:sz="4" w:space="0" w:color="auto"/>
            </w:tcBorders>
            <w:shd w:val="clear" w:color="auto" w:fill="auto"/>
            <w:noWrap/>
            <w:vAlign w:val="center"/>
            <w:hideMark/>
          </w:tcPr>
          <w:p w14:paraId="43B1BA3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945" w:type="dxa"/>
            <w:tcBorders>
              <w:top w:val="nil"/>
              <w:left w:val="nil"/>
              <w:bottom w:val="nil"/>
              <w:right w:val="nil"/>
            </w:tcBorders>
            <w:shd w:val="clear" w:color="auto" w:fill="auto"/>
            <w:noWrap/>
            <w:vAlign w:val="center"/>
            <w:hideMark/>
          </w:tcPr>
          <w:p w14:paraId="1440CA76"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c>
          <w:tcPr>
            <w:tcW w:w="945" w:type="dxa"/>
            <w:tcBorders>
              <w:top w:val="nil"/>
              <w:left w:val="nil"/>
              <w:bottom w:val="nil"/>
              <w:right w:val="single" w:sz="8" w:space="0" w:color="auto"/>
            </w:tcBorders>
            <w:shd w:val="clear" w:color="auto" w:fill="auto"/>
            <w:noWrap/>
            <w:vAlign w:val="center"/>
            <w:hideMark/>
          </w:tcPr>
          <w:p w14:paraId="14A3D07C"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r>
      <w:tr w:rsidR="00473C2E" w:rsidRPr="00473C2E" w14:paraId="3B1C054B" w14:textId="77777777" w:rsidTr="00473C2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095B04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A2</w:t>
            </w:r>
          </w:p>
        </w:tc>
        <w:tc>
          <w:tcPr>
            <w:tcW w:w="1137" w:type="dxa"/>
            <w:tcBorders>
              <w:top w:val="nil"/>
              <w:left w:val="nil"/>
              <w:bottom w:val="nil"/>
              <w:right w:val="nil"/>
            </w:tcBorders>
            <w:shd w:val="clear" w:color="auto" w:fill="auto"/>
            <w:noWrap/>
            <w:vAlign w:val="center"/>
            <w:hideMark/>
          </w:tcPr>
          <w:p w14:paraId="3997923E"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nil"/>
              <w:right w:val="nil"/>
            </w:tcBorders>
            <w:shd w:val="clear" w:color="auto" w:fill="auto"/>
            <w:noWrap/>
            <w:vAlign w:val="center"/>
            <w:hideMark/>
          </w:tcPr>
          <w:p w14:paraId="06D22C45"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nil"/>
              <w:right w:val="single" w:sz="4" w:space="0" w:color="auto"/>
            </w:tcBorders>
            <w:shd w:val="clear" w:color="auto" w:fill="auto"/>
            <w:noWrap/>
            <w:vAlign w:val="center"/>
            <w:hideMark/>
          </w:tcPr>
          <w:p w14:paraId="47F8FB14"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945" w:type="dxa"/>
            <w:tcBorders>
              <w:top w:val="nil"/>
              <w:left w:val="nil"/>
              <w:bottom w:val="nil"/>
              <w:right w:val="nil"/>
            </w:tcBorders>
            <w:shd w:val="clear" w:color="auto" w:fill="auto"/>
            <w:noWrap/>
            <w:vAlign w:val="center"/>
            <w:hideMark/>
          </w:tcPr>
          <w:p w14:paraId="35C507F5"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c>
          <w:tcPr>
            <w:tcW w:w="945" w:type="dxa"/>
            <w:tcBorders>
              <w:top w:val="nil"/>
              <w:left w:val="nil"/>
              <w:bottom w:val="nil"/>
              <w:right w:val="single" w:sz="8" w:space="0" w:color="auto"/>
            </w:tcBorders>
            <w:shd w:val="clear" w:color="auto" w:fill="auto"/>
            <w:noWrap/>
            <w:vAlign w:val="center"/>
            <w:hideMark/>
          </w:tcPr>
          <w:p w14:paraId="62CF05BD"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r>
      <w:tr w:rsidR="00473C2E" w:rsidRPr="00473C2E" w14:paraId="14D4B8E9" w14:textId="77777777" w:rsidTr="00473C2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03DBB9"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B</w:t>
            </w:r>
          </w:p>
        </w:tc>
        <w:tc>
          <w:tcPr>
            <w:tcW w:w="1137" w:type="dxa"/>
            <w:tcBorders>
              <w:top w:val="nil"/>
              <w:left w:val="nil"/>
              <w:bottom w:val="nil"/>
              <w:right w:val="nil"/>
            </w:tcBorders>
            <w:shd w:val="clear" w:color="auto" w:fill="auto"/>
            <w:noWrap/>
            <w:vAlign w:val="center"/>
            <w:hideMark/>
          </w:tcPr>
          <w:p w14:paraId="58111B00"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-0.01%</w:t>
            </w:r>
          </w:p>
        </w:tc>
        <w:tc>
          <w:tcPr>
            <w:tcW w:w="1137" w:type="dxa"/>
            <w:tcBorders>
              <w:top w:val="nil"/>
              <w:left w:val="nil"/>
              <w:bottom w:val="nil"/>
              <w:right w:val="nil"/>
            </w:tcBorders>
            <w:shd w:val="clear" w:color="auto" w:fill="auto"/>
            <w:noWrap/>
            <w:vAlign w:val="center"/>
            <w:hideMark/>
          </w:tcPr>
          <w:p w14:paraId="2345C43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-0.07%</w:t>
            </w:r>
          </w:p>
        </w:tc>
        <w:tc>
          <w:tcPr>
            <w:tcW w:w="1137" w:type="dxa"/>
            <w:tcBorders>
              <w:top w:val="nil"/>
              <w:left w:val="nil"/>
              <w:bottom w:val="nil"/>
              <w:right w:val="single" w:sz="4" w:space="0" w:color="auto"/>
            </w:tcBorders>
            <w:shd w:val="clear" w:color="auto" w:fill="auto"/>
            <w:noWrap/>
            <w:vAlign w:val="center"/>
            <w:hideMark/>
          </w:tcPr>
          <w:p w14:paraId="46844293"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-0.16%</w:t>
            </w:r>
          </w:p>
        </w:tc>
        <w:tc>
          <w:tcPr>
            <w:tcW w:w="945" w:type="dxa"/>
            <w:tcBorders>
              <w:top w:val="nil"/>
              <w:left w:val="nil"/>
              <w:bottom w:val="nil"/>
              <w:right w:val="nil"/>
            </w:tcBorders>
            <w:shd w:val="clear" w:color="auto" w:fill="auto"/>
            <w:noWrap/>
            <w:vAlign w:val="center"/>
            <w:hideMark/>
          </w:tcPr>
          <w:p w14:paraId="5AFAD2C6"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101.4%</w:t>
            </w:r>
          </w:p>
        </w:tc>
        <w:tc>
          <w:tcPr>
            <w:tcW w:w="945" w:type="dxa"/>
            <w:tcBorders>
              <w:top w:val="nil"/>
              <w:left w:val="nil"/>
              <w:bottom w:val="nil"/>
              <w:right w:val="single" w:sz="8" w:space="0" w:color="auto"/>
            </w:tcBorders>
            <w:shd w:val="clear" w:color="auto" w:fill="auto"/>
            <w:noWrap/>
            <w:vAlign w:val="center"/>
            <w:hideMark/>
          </w:tcPr>
          <w:p w14:paraId="6374D9CF"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101.6%</w:t>
            </w:r>
          </w:p>
        </w:tc>
      </w:tr>
      <w:tr w:rsidR="00473C2E" w:rsidRPr="00473C2E" w14:paraId="60ECF03A" w14:textId="77777777" w:rsidTr="00473C2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C68CE6"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lastRenderedPageBreak/>
              <w:t>Class C</w:t>
            </w:r>
          </w:p>
        </w:tc>
        <w:tc>
          <w:tcPr>
            <w:tcW w:w="1137" w:type="dxa"/>
            <w:tcBorders>
              <w:top w:val="nil"/>
              <w:left w:val="nil"/>
              <w:bottom w:val="nil"/>
              <w:right w:val="nil"/>
            </w:tcBorders>
            <w:shd w:val="clear" w:color="auto" w:fill="auto"/>
            <w:noWrap/>
            <w:vAlign w:val="center"/>
            <w:hideMark/>
          </w:tcPr>
          <w:p w14:paraId="3F182D9E"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-0.01%</w:t>
            </w:r>
          </w:p>
        </w:tc>
        <w:tc>
          <w:tcPr>
            <w:tcW w:w="1137" w:type="dxa"/>
            <w:tcBorders>
              <w:top w:val="nil"/>
              <w:left w:val="nil"/>
              <w:bottom w:val="nil"/>
              <w:right w:val="nil"/>
            </w:tcBorders>
            <w:shd w:val="clear" w:color="auto" w:fill="auto"/>
            <w:noWrap/>
            <w:vAlign w:val="center"/>
            <w:hideMark/>
          </w:tcPr>
          <w:p w14:paraId="1D9AECFA"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-0.08%</w:t>
            </w:r>
          </w:p>
        </w:tc>
        <w:tc>
          <w:tcPr>
            <w:tcW w:w="1137" w:type="dxa"/>
            <w:tcBorders>
              <w:top w:val="nil"/>
              <w:left w:val="nil"/>
              <w:bottom w:val="nil"/>
              <w:right w:val="single" w:sz="4" w:space="0" w:color="auto"/>
            </w:tcBorders>
            <w:shd w:val="clear" w:color="auto" w:fill="auto"/>
            <w:noWrap/>
            <w:vAlign w:val="center"/>
            <w:hideMark/>
          </w:tcPr>
          <w:p w14:paraId="5B81FFD8"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0.08%</w:t>
            </w:r>
          </w:p>
        </w:tc>
        <w:tc>
          <w:tcPr>
            <w:tcW w:w="945" w:type="dxa"/>
            <w:tcBorders>
              <w:top w:val="nil"/>
              <w:left w:val="nil"/>
              <w:bottom w:val="nil"/>
              <w:right w:val="nil"/>
            </w:tcBorders>
            <w:shd w:val="clear" w:color="auto" w:fill="auto"/>
            <w:noWrap/>
            <w:vAlign w:val="center"/>
            <w:hideMark/>
          </w:tcPr>
          <w:p w14:paraId="2540F72F"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100.5%</w:t>
            </w:r>
          </w:p>
        </w:tc>
        <w:tc>
          <w:tcPr>
            <w:tcW w:w="945" w:type="dxa"/>
            <w:tcBorders>
              <w:top w:val="nil"/>
              <w:left w:val="nil"/>
              <w:bottom w:val="nil"/>
              <w:right w:val="single" w:sz="8" w:space="0" w:color="auto"/>
            </w:tcBorders>
            <w:shd w:val="clear" w:color="auto" w:fill="auto"/>
            <w:noWrap/>
            <w:vAlign w:val="center"/>
            <w:hideMark/>
          </w:tcPr>
          <w:p w14:paraId="48578743"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99.4%</w:t>
            </w:r>
          </w:p>
        </w:tc>
      </w:tr>
      <w:tr w:rsidR="00473C2E" w:rsidRPr="00473C2E" w14:paraId="01AB4A7A" w14:textId="77777777" w:rsidTr="00484D8F">
        <w:trPr>
          <w:trHeight w:val="60"/>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C8C792"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E</w:t>
            </w:r>
          </w:p>
        </w:tc>
        <w:tc>
          <w:tcPr>
            <w:tcW w:w="1137" w:type="dxa"/>
            <w:tcBorders>
              <w:top w:val="nil"/>
              <w:left w:val="nil"/>
              <w:bottom w:val="nil"/>
              <w:right w:val="nil"/>
            </w:tcBorders>
            <w:shd w:val="clear" w:color="auto" w:fill="auto"/>
            <w:noWrap/>
            <w:vAlign w:val="center"/>
            <w:hideMark/>
          </w:tcPr>
          <w:p w14:paraId="3D9D1876" w14:textId="714405EB"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1137" w:type="dxa"/>
            <w:tcBorders>
              <w:top w:val="nil"/>
              <w:left w:val="nil"/>
              <w:bottom w:val="nil"/>
              <w:right w:val="nil"/>
            </w:tcBorders>
            <w:shd w:val="clear" w:color="auto" w:fill="auto"/>
            <w:noWrap/>
            <w:vAlign w:val="center"/>
            <w:hideMark/>
          </w:tcPr>
          <w:p w14:paraId="4EC03A69"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1137" w:type="dxa"/>
            <w:tcBorders>
              <w:top w:val="nil"/>
              <w:left w:val="nil"/>
              <w:bottom w:val="nil"/>
              <w:right w:val="single" w:sz="4" w:space="0" w:color="auto"/>
            </w:tcBorders>
            <w:shd w:val="clear" w:color="auto" w:fill="auto"/>
            <w:noWrap/>
            <w:vAlign w:val="center"/>
            <w:hideMark/>
          </w:tcPr>
          <w:p w14:paraId="3F8DBC4A" w14:textId="59A3F3E4"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945" w:type="dxa"/>
            <w:tcBorders>
              <w:top w:val="nil"/>
              <w:left w:val="nil"/>
              <w:bottom w:val="nil"/>
              <w:right w:val="nil"/>
            </w:tcBorders>
            <w:shd w:val="clear" w:color="auto" w:fill="auto"/>
            <w:noWrap/>
            <w:vAlign w:val="center"/>
            <w:hideMark/>
          </w:tcPr>
          <w:p w14:paraId="3B7D3D2C" w14:textId="01D064D9"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945" w:type="dxa"/>
            <w:tcBorders>
              <w:top w:val="nil"/>
              <w:left w:val="nil"/>
              <w:bottom w:val="nil"/>
              <w:right w:val="single" w:sz="8" w:space="0" w:color="auto"/>
            </w:tcBorders>
            <w:shd w:val="clear" w:color="auto" w:fill="auto"/>
            <w:noWrap/>
            <w:vAlign w:val="center"/>
            <w:hideMark/>
          </w:tcPr>
          <w:p w14:paraId="4EA0961A" w14:textId="32B9855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473C2E" w:rsidRPr="00473C2E" w14:paraId="380EE425" w14:textId="77777777" w:rsidTr="00473C2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54D46F"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73C2E">
              <w:rPr>
                <w:rFonts w:ascii="Arial" w:hAnsi="Arial" w:cs="Arial"/>
                <w:b/>
                <w:bCs/>
                <w:color w:val="000000"/>
                <w:sz w:val="16"/>
                <w:szCs w:val="16"/>
              </w:rPr>
              <w:t>Overall</w:t>
            </w:r>
          </w:p>
        </w:tc>
        <w:tc>
          <w:tcPr>
            <w:tcW w:w="1137" w:type="dxa"/>
            <w:tcBorders>
              <w:top w:val="single" w:sz="8" w:space="0" w:color="auto"/>
              <w:left w:val="nil"/>
              <w:bottom w:val="nil"/>
              <w:right w:val="nil"/>
            </w:tcBorders>
            <w:shd w:val="clear" w:color="auto" w:fill="auto"/>
            <w:noWrap/>
            <w:vAlign w:val="center"/>
            <w:hideMark/>
          </w:tcPr>
          <w:p w14:paraId="08665CF4"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single" w:sz="8" w:space="0" w:color="auto"/>
              <w:left w:val="nil"/>
              <w:bottom w:val="nil"/>
              <w:right w:val="nil"/>
            </w:tcBorders>
            <w:shd w:val="clear" w:color="auto" w:fill="auto"/>
            <w:noWrap/>
            <w:vAlign w:val="center"/>
            <w:hideMark/>
          </w:tcPr>
          <w:p w14:paraId="5A08B0B7"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1A703F8A"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945" w:type="dxa"/>
            <w:tcBorders>
              <w:top w:val="single" w:sz="8" w:space="0" w:color="auto"/>
              <w:left w:val="nil"/>
              <w:bottom w:val="nil"/>
              <w:right w:val="nil"/>
            </w:tcBorders>
            <w:shd w:val="clear" w:color="auto" w:fill="auto"/>
            <w:noWrap/>
            <w:vAlign w:val="center"/>
            <w:hideMark/>
          </w:tcPr>
          <w:p w14:paraId="5F42498D"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0D0C9DD0"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r>
      <w:tr w:rsidR="00473C2E" w:rsidRPr="00473C2E" w14:paraId="6C9537B0" w14:textId="77777777" w:rsidTr="00473C2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532008"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D</w:t>
            </w:r>
          </w:p>
        </w:tc>
        <w:tc>
          <w:tcPr>
            <w:tcW w:w="1137" w:type="dxa"/>
            <w:tcBorders>
              <w:top w:val="single" w:sz="8" w:space="0" w:color="auto"/>
              <w:left w:val="nil"/>
              <w:bottom w:val="nil"/>
              <w:right w:val="nil"/>
            </w:tcBorders>
            <w:shd w:val="clear" w:color="auto" w:fill="auto"/>
            <w:noWrap/>
            <w:vAlign w:val="center"/>
            <w:hideMark/>
          </w:tcPr>
          <w:p w14:paraId="46009C69"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0.02%</w:t>
            </w:r>
          </w:p>
        </w:tc>
        <w:tc>
          <w:tcPr>
            <w:tcW w:w="1137" w:type="dxa"/>
            <w:tcBorders>
              <w:top w:val="single" w:sz="8" w:space="0" w:color="auto"/>
              <w:left w:val="nil"/>
              <w:bottom w:val="nil"/>
              <w:right w:val="nil"/>
            </w:tcBorders>
            <w:shd w:val="clear" w:color="auto" w:fill="auto"/>
            <w:noWrap/>
            <w:vAlign w:val="center"/>
            <w:hideMark/>
          </w:tcPr>
          <w:p w14:paraId="207D494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-0.41%</w:t>
            </w:r>
          </w:p>
        </w:tc>
        <w:tc>
          <w:tcPr>
            <w:tcW w:w="1137" w:type="dxa"/>
            <w:tcBorders>
              <w:top w:val="single" w:sz="8" w:space="0" w:color="auto"/>
              <w:left w:val="nil"/>
              <w:bottom w:val="nil"/>
              <w:right w:val="single" w:sz="4" w:space="0" w:color="auto"/>
            </w:tcBorders>
            <w:shd w:val="clear" w:color="auto" w:fill="auto"/>
            <w:noWrap/>
            <w:vAlign w:val="center"/>
            <w:hideMark/>
          </w:tcPr>
          <w:p w14:paraId="017005AE"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-0.42%</w:t>
            </w:r>
          </w:p>
        </w:tc>
        <w:tc>
          <w:tcPr>
            <w:tcW w:w="945" w:type="dxa"/>
            <w:tcBorders>
              <w:top w:val="single" w:sz="8" w:space="0" w:color="auto"/>
              <w:left w:val="nil"/>
              <w:bottom w:val="nil"/>
              <w:right w:val="nil"/>
            </w:tcBorders>
            <w:shd w:val="clear" w:color="auto" w:fill="auto"/>
            <w:noWrap/>
            <w:vAlign w:val="center"/>
            <w:hideMark/>
          </w:tcPr>
          <w:p w14:paraId="4196872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100.9%</w:t>
            </w:r>
          </w:p>
        </w:tc>
        <w:tc>
          <w:tcPr>
            <w:tcW w:w="945" w:type="dxa"/>
            <w:tcBorders>
              <w:top w:val="single" w:sz="8" w:space="0" w:color="auto"/>
              <w:left w:val="nil"/>
              <w:bottom w:val="nil"/>
              <w:right w:val="single" w:sz="8" w:space="0" w:color="auto"/>
            </w:tcBorders>
            <w:shd w:val="clear" w:color="auto" w:fill="auto"/>
            <w:noWrap/>
            <w:vAlign w:val="center"/>
            <w:hideMark/>
          </w:tcPr>
          <w:p w14:paraId="46CAC93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100.5%</w:t>
            </w:r>
          </w:p>
        </w:tc>
      </w:tr>
      <w:tr w:rsidR="00473C2E" w:rsidRPr="00473C2E" w14:paraId="6D2C23AC" w14:textId="77777777" w:rsidTr="00473C2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86417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F</w:t>
            </w:r>
          </w:p>
        </w:tc>
        <w:tc>
          <w:tcPr>
            <w:tcW w:w="1137" w:type="dxa"/>
            <w:tcBorders>
              <w:top w:val="nil"/>
              <w:left w:val="nil"/>
              <w:bottom w:val="nil"/>
              <w:right w:val="nil"/>
            </w:tcBorders>
            <w:shd w:val="clear" w:color="auto" w:fill="auto"/>
            <w:noWrap/>
            <w:vAlign w:val="center"/>
            <w:hideMark/>
          </w:tcPr>
          <w:p w14:paraId="4089521C"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nil"/>
              <w:right w:val="nil"/>
            </w:tcBorders>
            <w:shd w:val="clear" w:color="auto" w:fill="auto"/>
            <w:noWrap/>
            <w:vAlign w:val="center"/>
            <w:hideMark/>
          </w:tcPr>
          <w:p w14:paraId="6F1FCFA4"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nil"/>
              <w:right w:val="single" w:sz="4" w:space="0" w:color="auto"/>
            </w:tcBorders>
            <w:shd w:val="clear" w:color="auto" w:fill="auto"/>
            <w:noWrap/>
            <w:vAlign w:val="center"/>
            <w:hideMark/>
          </w:tcPr>
          <w:p w14:paraId="326DADC1"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945" w:type="dxa"/>
            <w:tcBorders>
              <w:top w:val="nil"/>
              <w:left w:val="nil"/>
              <w:bottom w:val="nil"/>
              <w:right w:val="nil"/>
            </w:tcBorders>
            <w:shd w:val="clear" w:color="auto" w:fill="auto"/>
            <w:noWrap/>
            <w:vAlign w:val="center"/>
            <w:hideMark/>
          </w:tcPr>
          <w:p w14:paraId="34AFA399"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c>
          <w:tcPr>
            <w:tcW w:w="945" w:type="dxa"/>
            <w:tcBorders>
              <w:top w:val="nil"/>
              <w:left w:val="nil"/>
              <w:bottom w:val="nil"/>
              <w:right w:val="single" w:sz="8" w:space="0" w:color="auto"/>
            </w:tcBorders>
            <w:shd w:val="clear" w:color="auto" w:fill="auto"/>
            <w:noWrap/>
            <w:vAlign w:val="center"/>
            <w:hideMark/>
          </w:tcPr>
          <w:p w14:paraId="5124004B"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r>
      <w:tr w:rsidR="00473C2E" w:rsidRPr="00473C2E" w14:paraId="4DC3DD1B" w14:textId="77777777" w:rsidTr="00473C2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16162F0"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Class TGM</w:t>
            </w:r>
          </w:p>
        </w:tc>
        <w:tc>
          <w:tcPr>
            <w:tcW w:w="1137" w:type="dxa"/>
            <w:tcBorders>
              <w:top w:val="nil"/>
              <w:left w:val="nil"/>
              <w:bottom w:val="single" w:sz="8" w:space="0" w:color="auto"/>
              <w:right w:val="nil"/>
            </w:tcBorders>
            <w:shd w:val="clear" w:color="auto" w:fill="auto"/>
            <w:noWrap/>
            <w:vAlign w:val="center"/>
            <w:hideMark/>
          </w:tcPr>
          <w:p w14:paraId="201D68EE"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single" w:sz="8" w:space="0" w:color="auto"/>
              <w:right w:val="nil"/>
            </w:tcBorders>
            <w:shd w:val="clear" w:color="auto" w:fill="auto"/>
            <w:noWrap/>
            <w:vAlign w:val="center"/>
            <w:hideMark/>
          </w:tcPr>
          <w:p w14:paraId="234F40D7"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32772B6F"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#VALUE!</w:t>
            </w:r>
          </w:p>
        </w:tc>
        <w:tc>
          <w:tcPr>
            <w:tcW w:w="945" w:type="dxa"/>
            <w:tcBorders>
              <w:top w:val="nil"/>
              <w:left w:val="nil"/>
              <w:bottom w:val="single" w:sz="8" w:space="0" w:color="auto"/>
              <w:right w:val="nil"/>
            </w:tcBorders>
            <w:shd w:val="clear" w:color="auto" w:fill="auto"/>
            <w:noWrap/>
            <w:vAlign w:val="center"/>
            <w:hideMark/>
          </w:tcPr>
          <w:p w14:paraId="20CA0510"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c>
          <w:tcPr>
            <w:tcW w:w="945" w:type="dxa"/>
            <w:tcBorders>
              <w:top w:val="nil"/>
              <w:left w:val="nil"/>
              <w:bottom w:val="single" w:sz="8" w:space="0" w:color="auto"/>
              <w:right w:val="single" w:sz="8" w:space="0" w:color="auto"/>
            </w:tcBorders>
            <w:shd w:val="clear" w:color="auto" w:fill="auto"/>
            <w:noWrap/>
            <w:vAlign w:val="center"/>
            <w:hideMark/>
          </w:tcPr>
          <w:p w14:paraId="0130F216" w14:textId="77777777" w:rsidR="00473C2E" w:rsidRPr="00473C2E"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73C2E">
              <w:rPr>
                <w:rFonts w:ascii="Arial" w:hAnsi="Arial" w:cs="Arial"/>
                <w:color w:val="000000"/>
                <w:sz w:val="16"/>
                <w:szCs w:val="16"/>
              </w:rPr>
              <w:t>#DIV/0!</w:t>
            </w:r>
          </w:p>
        </w:tc>
      </w:tr>
    </w:tbl>
    <w:p w14:paraId="7FACD933" w14:textId="77777777" w:rsidR="006F2030" w:rsidRDefault="006F2030" w:rsidP="003C679B">
      <w:pPr>
        <w:pStyle w:val="Caption"/>
        <w:keepNext/>
        <w:jc w:val="center"/>
      </w:pPr>
    </w:p>
    <w:p w14:paraId="3A2DBFBF" w14:textId="02C5F74C" w:rsidR="003C679B" w:rsidRDefault="003C679B" w:rsidP="003C679B">
      <w:pPr>
        <w:pStyle w:val="Caption"/>
        <w:keepNext/>
        <w:jc w:val="center"/>
      </w:pPr>
      <w:r>
        <w:t xml:space="preserve">Table 3: </w:t>
      </w:r>
      <w:r w:rsidRPr="00392741">
        <w:t xml:space="preserve">Experimental results of Test </w:t>
      </w:r>
      <w:r>
        <w:t>4.</w:t>
      </w:r>
      <w:r w:rsidR="00390450">
        <w:t>5</w:t>
      </w:r>
      <w:r>
        <w:t>b</w:t>
      </w:r>
      <w:r w:rsidRPr="00392741">
        <w:t xml:space="preserve"> over ECM-1</w:t>
      </w:r>
      <w:r>
        <w:t>3</w:t>
      </w:r>
      <w:r w:rsidRPr="00392741">
        <w:t>.0</w:t>
      </w:r>
      <w:r>
        <w:rPr>
          <w:noProof/>
        </w:rPr>
        <w:t xml:space="preserve"> (AI)</w:t>
      </w:r>
    </w:p>
    <w:tbl>
      <w:tblPr>
        <w:tblW w:w="6361" w:type="dxa"/>
        <w:jc w:val="center"/>
        <w:tblLook w:val="04A0" w:firstRow="1" w:lastRow="0" w:firstColumn="1" w:lastColumn="0" w:noHBand="0" w:noVBand="1"/>
      </w:tblPr>
      <w:tblGrid>
        <w:gridCol w:w="1060"/>
        <w:gridCol w:w="1137"/>
        <w:gridCol w:w="1137"/>
        <w:gridCol w:w="1137"/>
        <w:gridCol w:w="945"/>
        <w:gridCol w:w="945"/>
      </w:tblGrid>
      <w:tr w:rsidR="00E2331E" w:rsidRPr="00E2331E" w14:paraId="7F85205B" w14:textId="77777777" w:rsidTr="0F2CD4D0">
        <w:trPr>
          <w:trHeight w:val="255"/>
          <w:jc w:val="center"/>
        </w:trPr>
        <w:tc>
          <w:tcPr>
            <w:tcW w:w="1060" w:type="dxa"/>
            <w:tcBorders>
              <w:top w:val="nil"/>
              <w:left w:val="nil"/>
              <w:bottom w:val="nil"/>
              <w:right w:val="nil"/>
            </w:tcBorders>
            <w:shd w:val="clear" w:color="auto" w:fill="auto"/>
            <w:vAlign w:val="center"/>
          </w:tcPr>
          <w:p w14:paraId="69303D1E" w14:textId="01906F06" w:rsidR="0F2CD4D0" w:rsidRDefault="0F2CD4D0">
            <w:pPr>
              <w:rPr>
                <w:sz w:val="20"/>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F3FAE37" w14:textId="724D3ECC" w:rsidR="0F2CD4D0" w:rsidRPr="00ED62E1" w:rsidRDefault="0F2CD4D0">
            <w:pPr>
              <w:spacing w:before="0"/>
              <w:jc w:val="center"/>
              <w:rPr>
                <w:rFonts w:ascii="Arial" w:eastAsia="Arial" w:hAnsi="Arial" w:cs="Arial"/>
                <w:b/>
                <w:color w:val="000000" w:themeColor="text1"/>
                <w:sz w:val="16"/>
                <w:szCs w:val="16"/>
              </w:rPr>
            </w:pPr>
            <w:r w:rsidRPr="00ED62E1">
              <w:rPr>
                <w:rFonts w:ascii="Arial" w:eastAsia="Arial" w:hAnsi="Arial" w:cs="Arial"/>
                <w:b/>
                <w:color w:val="000000" w:themeColor="text1"/>
                <w:sz w:val="16"/>
                <w:szCs w:val="16"/>
              </w:rPr>
              <w:t xml:space="preserve">All Intra Main 10 </w:t>
            </w:r>
          </w:p>
        </w:tc>
      </w:tr>
      <w:tr w:rsidR="00E2331E" w:rsidRPr="00E2331E" w14:paraId="5510BCB7" w14:textId="77777777" w:rsidTr="0F2CD4D0">
        <w:trPr>
          <w:trHeight w:val="255"/>
          <w:jc w:val="center"/>
        </w:trPr>
        <w:tc>
          <w:tcPr>
            <w:tcW w:w="1060" w:type="dxa"/>
            <w:tcBorders>
              <w:top w:val="nil"/>
              <w:left w:val="nil"/>
              <w:bottom w:val="nil"/>
              <w:right w:val="nil"/>
            </w:tcBorders>
            <w:shd w:val="clear" w:color="auto" w:fill="auto"/>
            <w:vAlign w:val="center"/>
          </w:tcPr>
          <w:p w14:paraId="2DEE91A8" w14:textId="4E1CCDA4" w:rsidR="0F2CD4D0" w:rsidRDefault="0F2CD4D0">
            <w:pPr>
              <w:rPr>
                <w:sz w:val="20"/>
              </w:rPr>
            </w:pPr>
          </w:p>
        </w:tc>
        <w:tc>
          <w:tcPr>
            <w:tcW w:w="5301" w:type="dxa"/>
            <w:gridSpan w:val="5"/>
            <w:tcBorders>
              <w:top w:val="single" w:sz="8" w:space="0" w:color="auto"/>
              <w:left w:val="single" w:sz="8" w:space="0" w:color="auto"/>
              <w:bottom w:val="nil"/>
              <w:right w:val="single" w:sz="8" w:space="0" w:color="auto"/>
            </w:tcBorders>
            <w:shd w:val="clear" w:color="auto" w:fill="auto"/>
            <w:vAlign w:val="center"/>
          </w:tcPr>
          <w:p w14:paraId="78178553" w14:textId="59A35688" w:rsidR="0F2CD4D0" w:rsidRPr="00ED62E1" w:rsidRDefault="0F2CD4D0">
            <w:pPr>
              <w:spacing w:before="0"/>
              <w:jc w:val="center"/>
              <w:rPr>
                <w:rFonts w:ascii="Arial" w:eastAsia="Arial" w:hAnsi="Arial" w:cs="Arial"/>
                <w:b/>
                <w:color w:val="000000" w:themeColor="text1"/>
                <w:sz w:val="16"/>
                <w:szCs w:val="16"/>
              </w:rPr>
            </w:pPr>
            <w:r w:rsidRPr="00ED62E1">
              <w:rPr>
                <w:rFonts w:ascii="Arial" w:eastAsia="Arial" w:hAnsi="Arial" w:cs="Arial"/>
                <w:b/>
                <w:color w:val="000000" w:themeColor="text1"/>
                <w:sz w:val="16"/>
                <w:szCs w:val="16"/>
              </w:rPr>
              <w:t>Over ANCHOR</w:t>
            </w:r>
          </w:p>
        </w:tc>
      </w:tr>
      <w:tr w:rsidR="00E2331E" w:rsidRPr="00E2331E" w14:paraId="60596BC3" w14:textId="77777777" w:rsidTr="0F2CD4D0">
        <w:trPr>
          <w:trHeight w:val="255"/>
          <w:jc w:val="center"/>
        </w:trPr>
        <w:tc>
          <w:tcPr>
            <w:tcW w:w="1060" w:type="dxa"/>
            <w:tcBorders>
              <w:top w:val="nil"/>
              <w:left w:val="nil"/>
              <w:bottom w:val="nil"/>
              <w:right w:val="nil"/>
            </w:tcBorders>
            <w:shd w:val="clear" w:color="auto" w:fill="auto"/>
            <w:vAlign w:val="center"/>
          </w:tcPr>
          <w:p w14:paraId="62B47281" w14:textId="3CE7AB74" w:rsidR="0F2CD4D0" w:rsidRDefault="0F2CD4D0">
            <w:pPr>
              <w:rPr>
                <w:sz w:val="20"/>
              </w:rPr>
            </w:pPr>
          </w:p>
        </w:tc>
        <w:tc>
          <w:tcPr>
            <w:tcW w:w="1137" w:type="dxa"/>
            <w:tcBorders>
              <w:top w:val="nil"/>
              <w:left w:val="single" w:sz="8" w:space="0" w:color="auto"/>
              <w:bottom w:val="single" w:sz="8" w:space="0" w:color="auto"/>
              <w:right w:val="nil"/>
            </w:tcBorders>
            <w:shd w:val="clear" w:color="auto" w:fill="auto"/>
            <w:vAlign w:val="center"/>
          </w:tcPr>
          <w:p w14:paraId="30426F7F" w14:textId="4CA92CBF"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Y</w:t>
            </w:r>
          </w:p>
        </w:tc>
        <w:tc>
          <w:tcPr>
            <w:tcW w:w="1137" w:type="dxa"/>
            <w:tcBorders>
              <w:top w:val="nil"/>
              <w:left w:val="nil"/>
              <w:bottom w:val="single" w:sz="8" w:space="0" w:color="auto"/>
              <w:right w:val="nil"/>
            </w:tcBorders>
            <w:shd w:val="clear" w:color="auto" w:fill="auto"/>
            <w:vAlign w:val="center"/>
          </w:tcPr>
          <w:p w14:paraId="7349B744" w14:textId="6A265353"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U</w:t>
            </w:r>
          </w:p>
        </w:tc>
        <w:tc>
          <w:tcPr>
            <w:tcW w:w="1137" w:type="dxa"/>
            <w:tcBorders>
              <w:top w:val="nil"/>
              <w:left w:val="nil"/>
              <w:bottom w:val="single" w:sz="8" w:space="0" w:color="auto"/>
              <w:right w:val="single" w:sz="4" w:space="0" w:color="auto"/>
            </w:tcBorders>
            <w:shd w:val="clear" w:color="auto" w:fill="auto"/>
            <w:vAlign w:val="center"/>
          </w:tcPr>
          <w:p w14:paraId="2616B1D5" w14:textId="17B72CE3"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w:t>
            </w:r>
          </w:p>
        </w:tc>
        <w:tc>
          <w:tcPr>
            <w:tcW w:w="945" w:type="dxa"/>
            <w:tcBorders>
              <w:top w:val="nil"/>
              <w:left w:val="nil"/>
              <w:bottom w:val="single" w:sz="8" w:space="0" w:color="auto"/>
              <w:right w:val="nil"/>
            </w:tcBorders>
            <w:shd w:val="clear" w:color="auto" w:fill="auto"/>
            <w:vAlign w:val="center"/>
          </w:tcPr>
          <w:p w14:paraId="3462F2AC" w14:textId="699C7445"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EncT</w:t>
            </w:r>
          </w:p>
        </w:tc>
        <w:tc>
          <w:tcPr>
            <w:tcW w:w="945" w:type="dxa"/>
            <w:tcBorders>
              <w:top w:val="nil"/>
              <w:left w:val="nil"/>
              <w:bottom w:val="single" w:sz="8" w:space="0" w:color="auto"/>
              <w:right w:val="single" w:sz="8" w:space="0" w:color="auto"/>
            </w:tcBorders>
            <w:shd w:val="clear" w:color="auto" w:fill="auto"/>
            <w:vAlign w:val="center"/>
          </w:tcPr>
          <w:p w14:paraId="2CA015B9" w14:textId="17900817"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DecT</w:t>
            </w:r>
          </w:p>
        </w:tc>
      </w:tr>
      <w:tr w:rsidR="00E2331E" w:rsidRPr="00E2331E" w14:paraId="553545B9" w14:textId="77777777" w:rsidTr="0F2CD4D0">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612D161A" w14:textId="57EB1C16"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A1</w:t>
            </w:r>
          </w:p>
        </w:tc>
        <w:tc>
          <w:tcPr>
            <w:tcW w:w="1137" w:type="dxa"/>
            <w:tcBorders>
              <w:top w:val="nil"/>
              <w:left w:val="nil"/>
              <w:bottom w:val="nil"/>
              <w:right w:val="nil"/>
            </w:tcBorders>
            <w:shd w:val="clear" w:color="auto" w:fill="auto"/>
            <w:vAlign w:val="center"/>
          </w:tcPr>
          <w:p w14:paraId="3625E6B4" w14:textId="6653F24D"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-0.25%</w:t>
            </w:r>
          </w:p>
        </w:tc>
        <w:tc>
          <w:tcPr>
            <w:tcW w:w="1137" w:type="dxa"/>
            <w:tcBorders>
              <w:top w:val="nil"/>
              <w:left w:val="nil"/>
              <w:bottom w:val="nil"/>
              <w:right w:val="nil"/>
            </w:tcBorders>
            <w:shd w:val="clear" w:color="auto" w:fill="auto"/>
            <w:vAlign w:val="center"/>
          </w:tcPr>
          <w:p w14:paraId="10032CE8" w14:textId="1937B19A"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0.08%</w:t>
            </w:r>
          </w:p>
        </w:tc>
        <w:tc>
          <w:tcPr>
            <w:tcW w:w="1137" w:type="dxa"/>
            <w:tcBorders>
              <w:top w:val="nil"/>
              <w:left w:val="nil"/>
              <w:bottom w:val="nil"/>
              <w:right w:val="single" w:sz="4" w:space="0" w:color="auto"/>
            </w:tcBorders>
            <w:shd w:val="clear" w:color="auto" w:fill="auto"/>
            <w:vAlign w:val="center"/>
          </w:tcPr>
          <w:p w14:paraId="079E55E2" w14:textId="2B3B0B6F"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0.03%</w:t>
            </w:r>
          </w:p>
        </w:tc>
        <w:tc>
          <w:tcPr>
            <w:tcW w:w="945" w:type="dxa"/>
            <w:tcBorders>
              <w:top w:val="nil"/>
              <w:left w:val="nil"/>
              <w:bottom w:val="nil"/>
              <w:right w:val="nil"/>
            </w:tcBorders>
            <w:shd w:val="clear" w:color="auto" w:fill="auto"/>
            <w:vAlign w:val="center"/>
          </w:tcPr>
          <w:p w14:paraId="0F640DAB" w14:textId="3A3102AC"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110.6%</w:t>
            </w:r>
          </w:p>
        </w:tc>
        <w:tc>
          <w:tcPr>
            <w:tcW w:w="945" w:type="dxa"/>
            <w:tcBorders>
              <w:top w:val="nil"/>
              <w:left w:val="nil"/>
              <w:bottom w:val="nil"/>
              <w:right w:val="single" w:sz="8" w:space="0" w:color="auto"/>
            </w:tcBorders>
            <w:shd w:val="clear" w:color="auto" w:fill="auto"/>
            <w:vAlign w:val="center"/>
          </w:tcPr>
          <w:p w14:paraId="6D58CEC2" w14:textId="6452A7A4"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100.8%</w:t>
            </w:r>
          </w:p>
        </w:tc>
      </w:tr>
      <w:tr w:rsidR="00E2331E" w:rsidRPr="00E2331E" w14:paraId="6C929EC0" w14:textId="77777777" w:rsidTr="0F2CD4D0">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6338854" w14:textId="020C2D04"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A2</w:t>
            </w:r>
          </w:p>
        </w:tc>
        <w:tc>
          <w:tcPr>
            <w:tcW w:w="1137" w:type="dxa"/>
            <w:tcBorders>
              <w:top w:val="nil"/>
              <w:left w:val="nil"/>
              <w:bottom w:val="nil"/>
              <w:right w:val="nil"/>
            </w:tcBorders>
            <w:shd w:val="clear" w:color="auto" w:fill="auto"/>
            <w:vAlign w:val="center"/>
          </w:tcPr>
          <w:p w14:paraId="2E674F2B" w14:textId="1D180390"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-0.20%</w:t>
            </w:r>
          </w:p>
        </w:tc>
        <w:tc>
          <w:tcPr>
            <w:tcW w:w="1137" w:type="dxa"/>
            <w:tcBorders>
              <w:top w:val="nil"/>
              <w:left w:val="nil"/>
              <w:bottom w:val="nil"/>
              <w:right w:val="nil"/>
            </w:tcBorders>
            <w:shd w:val="clear" w:color="auto" w:fill="auto"/>
            <w:vAlign w:val="center"/>
          </w:tcPr>
          <w:p w14:paraId="6DB181CA" w14:textId="36769053"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0.11%</w:t>
            </w:r>
          </w:p>
        </w:tc>
        <w:tc>
          <w:tcPr>
            <w:tcW w:w="1137" w:type="dxa"/>
            <w:tcBorders>
              <w:top w:val="nil"/>
              <w:left w:val="nil"/>
              <w:bottom w:val="nil"/>
              <w:right w:val="single" w:sz="4" w:space="0" w:color="auto"/>
            </w:tcBorders>
            <w:shd w:val="clear" w:color="auto" w:fill="auto"/>
            <w:vAlign w:val="center"/>
          </w:tcPr>
          <w:p w14:paraId="7BDDF8C2" w14:textId="6CE8AD26"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0.12%</w:t>
            </w:r>
          </w:p>
        </w:tc>
        <w:tc>
          <w:tcPr>
            <w:tcW w:w="945" w:type="dxa"/>
            <w:tcBorders>
              <w:top w:val="nil"/>
              <w:left w:val="nil"/>
              <w:bottom w:val="nil"/>
              <w:right w:val="nil"/>
            </w:tcBorders>
            <w:shd w:val="clear" w:color="auto" w:fill="auto"/>
            <w:vAlign w:val="center"/>
          </w:tcPr>
          <w:p w14:paraId="6891FC6C" w14:textId="4FC2D843"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109.8%</w:t>
            </w:r>
          </w:p>
        </w:tc>
        <w:tc>
          <w:tcPr>
            <w:tcW w:w="945" w:type="dxa"/>
            <w:tcBorders>
              <w:top w:val="nil"/>
              <w:left w:val="nil"/>
              <w:bottom w:val="nil"/>
              <w:right w:val="single" w:sz="8" w:space="0" w:color="auto"/>
            </w:tcBorders>
            <w:shd w:val="clear" w:color="auto" w:fill="auto"/>
            <w:vAlign w:val="center"/>
          </w:tcPr>
          <w:p w14:paraId="7D95E7B5" w14:textId="1B7EA4DA"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100.4%</w:t>
            </w:r>
          </w:p>
        </w:tc>
      </w:tr>
      <w:tr w:rsidR="00E2331E" w:rsidRPr="00E2331E" w14:paraId="030956F5" w14:textId="77777777" w:rsidTr="0F2CD4D0">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6484DBEF" w14:textId="0FE4666B"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B</w:t>
            </w:r>
          </w:p>
        </w:tc>
        <w:tc>
          <w:tcPr>
            <w:tcW w:w="1137" w:type="dxa"/>
            <w:tcBorders>
              <w:top w:val="nil"/>
              <w:left w:val="nil"/>
              <w:bottom w:val="nil"/>
              <w:right w:val="nil"/>
            </w:tcBorders>
            <w:shd w:val="clear" w:color="auto" w:fill="auto"/>
            <w:vAlign w:val="center"/>
          </w:tcPr>
          <w:p w14:paraId="3DA2F9CE" w14:textId="74CDA1BD"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-0.20%</w:t>
            </w:r>
          </w:p>
        </w:tc>
        <w:tc>
          <w:tcPr>
            <w:tcW w:w="1137" w:type="dxa"/>
            <w:tcBorders>
              <w:top w:val="nil"/>
              <w:left w:val="nil"/>
              <w:bottom w:val="nil"/>
              <w:right w:val="nil"/>
            </w:tcBorders>
            <w:shd w:val="clear" w:color="auto" w:fill="auto"/>
            <w:vAlign w:val="center"/>
          </w:tcPr>
          <w:p w14:paraId="488CA12C" w14:textId="40B988A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0.09%</w:t>
            </w:r>
          </w:p>
        </w:tc>
        <w:tc>
          <w:tcPr>
            <w:tcW w:w="1137" w:type="dxa"/>
            <w:tcBorders>
              <w:top w:val="nil"/>
              <w:left w:val="nil"/>
              <w:bottom w:val="nil"/>
              <w:right w:val="single" w:sz="4" w:space="0" w:color="auto"/>
            </w:tcBorders>
            <w:shd w:val="clear" w:color="auto" w:fill="auto"/>
            <w:vAlign w:val="center"/>
          </w:tcPr>
          <w:p w14:paraId="0063338D" w14:textId="6BD095F4"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-0.06%</w:t>
            </w:r>
          </w:p>
        </w:tc>
        <w:tc>
          <w:tcPr>
            <w:tcW w:w="945" w:type="dxa"/>
            <w:tcBorders>
              <w:top w:val="nil"/>
              <w:left w:val="nil"/>
              <w:bottom w:val="nil"/>
              <w:right w:val="nil"/>
            </w:tcBorders>
            <w:shd w:val="clear" w:color="auto" w:fill="auto"/>
            <w:vAlign w:val="center"/>
          </w:tcPr>
          <w:p w14:paraId="428E4E32" w14:textId="13EA201A"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111.8%</w:t>
            </w:r>
          </w:p>
        </w:tc>
        <w:tc>
          <w:tcPr>
            <w:tcW w:w="945" w:type="dxa"/>
            <w:tcBorders>
              <w:top w:val="nil"/>
              <w:left w:val="nil"/>
              <w:bottom w:val="nil"/>
              <w:right w:val="single" w:sz="8" w:space="0" w:color="auto"/>
            </w:tcBorders>
            <w:shd w:val="clear" w:color="auto" w:fill="auto"/>
            <w:vAlign w:val="center"/>
          </w:tcPr>
          <w:p w14:paraId="50DC98EF" w14:textId="4CA92C24"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102.1%</w:t>
            </w:r>
          </w:p>
        </w:tc>
      </w:tr>
      <w:tr w:rsidR="00E2331E" w:rsidRPr="00E2331E" w14:paraId="3243CED1" w14:textId="77777777" w:rsidTr="0F2CD4D0">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0BC08277" w14:textId="2A709E88"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C</w:t>
            </w:r>
          </w:p>
        </w:tc>
        <w:tc>
          <w:tcPr>
            <w:tcW w:w="1137" w:type="dxa"/>
            <w:tcBorders>
              <w:top w:val="nil"/>
              <w:left w:val="nil"/>
              <w:bottom w:val="nil"/>
              <w:right w:val="nil"/>
            </w:tcBorders>
            <w:shd w:val="clear" w:color="auto" w:fill="auto"/>
            <w:vAlign w:val="center"/>
          </w:tcPr>
          <w:p w14:paraId="54936B8A" w14:textId="675FACB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-0.22%</w:t>
            </w:r>
          </w:p>
        </w:tc>
        <w:tc>
          <w:tcPr>
            <w:tcW w:w="1137" w:type="dxa"/>
            <w:tcBorders>
              <w:top w:val="nil"/>
              <w:left w:val="nil"/>
              <w:bottom w:val="nil"/>
              <w:right w:val="nil"/>
            </w:tcBorders>
            <w:shd w:val="clear" w:color="auto" w:fill="auto"/>
            <w:vAlign w:val="center"/>
          </w:tcPr>
          <w:p w14:paraId="2A7F7AE7" w14:textId="51BE99F0"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0.14%</w:t>
            </w:r>
          </w:p>
        </w:tc>
        <w:tc>
          <w:tcPr>
            <w:tcW w:w="1137" w:type="dxa"/>
            <w:tcBorders>
              <w:top w:val="nil"/>
              <w:left w:val="nil"/>
              <w:bottom w:val="nil"/>
              <w:right w:val="single" w:sz="4" w:space="0" w:color="auto"/>
            </w:tcBorders>
            <w:shd w:val="clear" w:color="auto" w:fill="auto"/>
            <w:vAlign w:val="center"/>
          </w:tcPr>
          <w:p w14:paraId="2DF2F539" w14:textId="621B6F36"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0.21%</w:t>
            </w:r>
          </w:p>
        </w:tc>
        <w:tc>
          <w:tcPr>
            <w:tcW w:w="945" w:type="dxa"/>
            <w:tcBorders>
              <w:top w:val="nil"/>
              <w:left w:val="nil"/>
              <w:bottom w:val="nil"/>
              <w:right w:val="nil"/>
            </w:tcBorders>
            <w:shd w:val="clear" w:color="auto" w:fill="auto"/>
            <w:vAlign w:val="center"/>
          </w:tcPr>
          <w:p w14:paraId="1A891331" w14:textId="55FBB027"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111.9%</w:t>
            </w:r>
          </w:p>
        </w:tc>
        <w:tc>
          <w:tcPr>
            <w:tcW w:w="945" w:type="dxa"/>
            <w:tcBorders>
              <w:top w:val="nil"/>
              <w:left w:val="nil"/>
              <w:bottom w:val="nil"/>
              <w:right w:val="single" w:sz="8" w:space="0" w:color="auto"/>
            </w:tcBorders>
            <w:shd w:val="clear" w:color="auto" w:fill="auto"/>
            <w:vAlign w:val="center"/>
          </w:tcPr>
          <w:p w14:paraId="62A7036F" w14:textId="3664E580"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102.1%</w:t>
            </w:r>
          </w:p>
        </w:tc>
      </w:tr>
      <w:tr w:rsidR="00E2331E" w:rsidRPr="00E2331E" w14:paraId="274C8159" w14:textId="77777777" w:rsidTr="0F2CD4D0">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154CB542" w14:textId="000E860B"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E</w:t>
            </w:r>
          </w:p>
        </w:tc>
        <w:tc>
          <w:tcPr>
            <w:tcW w:w="1137" w:type="dxa"/>
            <w:tcBorders>
              <w:top w:val="nil"/>
              <w:left w:val="nil"/>
              <w:bottom w:val="nil"/>
              <w:right w:val="nil"/>
            </w:tcBorders>
            <w:shd w:val="clear" w:color="auto" w:fill="auto"/>
            <w:vAlign w:val="center"/>
          </w:tcPr>
          <w:p w14:paraId="4FE4A82A" w14:textId="51CDCC46"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-0.25%</w:t>
            </w:r>
          </w:p>
        </w:tc>
        <w:tc>
          <w:tcPr>
            <w:tcW w:w="1137" w:type="dxa"/>
            <w:tcBorders>
              <w:top w:val="nil"/>
              <w:left w:val="nil"/>
              <w:bottom w:val="nil"/>
              <w:right w:val="nil"/>
            </w:tcBorders>
            <w:shd w:val="clear" w:color="auto" w:fill="auto"/>
            <w:vAlign w:val="center"/>
          </w:tcPr>
          <w:p w14:paraId="24AE29DD" w14:textId="191FCA47"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0.05%</w:t>
            </w:r>
          </w:p>
        </w:tc>
        <w:tc>
          <w:tcPr>
            <w:tcW w:w="1137" w:type="dxa"/>
            <w:tcBorders>
              <w:top w:val="nil"/>
              <w:left w:val="nil"/>
              <w:bottom w:val="nil"/>
              <w:right w:val="single" w:sz="4" w:space="0" w:color="auto"/>
            </w:tcBorders>
            <w:shd w:val="clear" w:color="auto" w:fill="auto"/>
            <w:vAlign w:val="center"/>
          </w:tcPr>
          <w:p w14:paraId="38C186C8" w14:textId="5D09E14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-0.03%</w:t>
            </w:r>
          </w:p>
        </w:tc>
        <w:tc>
          <w:tcPr>
            <w:tcW w:w="945" w:type="dxa"/>
            <w:tcBorders>
              <w:top w:val="nil"/>
              <w:left w:val="nil"/>
              <w:bottom w:val="nil"/>
              <w:right w:val="nil"/>
            </w:tcBorders>
            <w:shd w:val="clear" w:color="auto" w:fill="auto"/>
            <w:vAlign w:val="center"/>
          </w:tcPr>
          <w:p w14:paraId="034C7ADD" w14:textId="7BB05CB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109.9%</w:t>
            </w:r>
          </w:p>
        </w:tc>
        <w:tc>
          <w:tcPr>
            <w:tcW w:w="945" w:type="dxa"/>
            <w:tcBorders>
              <w:top w:val="nil"/>
              <w:left w:val="nil"/>
              <w:bottom w:val="nil"/>
              <w:right w:val="single" w:sz="8" w:space="0" w:color="auto"/>
            </w:tcBorders>
            <w:shd w:val="clear" w:color="auto" w:fill="auto"/>
            <w:vAlign w:val="center"/>
          </w:tcPr>
          <w:p w14:paraId="0007AD56" w14:textId="63B779BF"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100.8%</w:t>
            </w:r>
          </w:p>
        </w:tc>
      </w:tr>
      <w:tr w:rsidR="00E2331E" w:rsidRPr="00E2331E" w14:paraId="1B571085" w14:textId="77777777" w:rsidTr="0F2CD4D0">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707E9B18" w14:textId="485BD1A7" w:rsidR="0F2CD4D0" w:rsidRPr="00ED62E1" w:rsidRDefault="0F2CD4D0">
            <w:pPr>
              <w:spacing w:before="0"/>
              <w:jc w:val="center"/>
              <w:rPr>
                <w:rFonts w:ascii="Arial" w:eastAsia="Arial" w:hAnsi="Arial" w:cs="Arial"/>
                <w:b/>
                <w:color w:val="000000" w:themeColor="text1"/>
                <w:sz w:val="16"/>
                <w:szCs w:val="16"/>
              </w:rPr>
            </w:pPr>
            <w:r w:rsidRPr="00ED62E1">
              <w:rPr>
                <w:rFonts w:ascii="Arial" w:eastAsia="Arial" w:hAnsi="Arial" w:cs="Arial"/>
                <w:b/>
                <w:color w:val="000000" w:themeColor="text1"/>
                <w:sz w:val="16"/>
                <w:szCs w:val="16"/>
              </w:rPr>
              <w:t xml:space="preserve">Overall </w:t>
            </w:r>
          </w:p>
        </w:tc>
        <w:tc>
          <w:tcPr>
            <w:tcW w:w="1137" w:type="dxa"/>
            <w:tcBorders>
              <w:top w:val="single" w:sz="8" w:space="0" w:color="auto"/>
              <w:left w:val="nil"/>
              <w:bottom w:val="nil"/>
              <w:right w:val="nil"/>
            </w:tcBorders>
            <w:shd w:val="clear" w:color="auto" w:fill="auto"/>
            <w:vAlign w:val="center"/>
          </w:tcPr>
          <w:p w14:paraId="6D2277EB" w14:textId="5473801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-0.22%</w:t>
            </w:r>
          </w:p>
        </w:tc>
        <w:tc>
          <w:tcPr>
            <w:tcW w:w="1137" w:type="dxa"/>
            <w:tcBorders>
              <w:top w:val="single" w:sz="8" w:space="0" w:color="auto"/>
              <w:left w:val="nil"/>
              <w:bottom w:val="nil"/>
              <w:right w:val="nil"/>
            </w:tcBorders>
            <w:shd w:val="clear" w:color="auto" w:fill="auto"/>
            <w:vAlign w:val="center"/>
          </w:tcPr>
          <w:p w14:paraId="3243BA9B" w14:textId="76650F3C"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0.10%</w:t>
            </w:r>
          </w:p>
        </w:tc>
        <w:tc>
          <w:tcPr>
            <w:tcW w:w="1137" w:type="dxa"/>
            <w:tcBorders>
              <w:top w:val="single" w:sz="8" w:space="0" w:color="auto"/>
              <w:left w:val="nil"/>
              <w:bottom w:val="nil"/>
              <w:right w:val="single" w:sz="4" w:space="0" w:color="auto"/>
            </w:tcBorders>
            <w:shd w:val="clear" w:color="auto" w:fill="auto"/>
            <w:vAlign w:val="center"/>
          </w:tcPr>
          <w:p w14:paraId="54441A88" w14:textId="6F9BFF5C"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0.05%</w:t>
            </w:r>
          </w:p>
        </w:tc>
        <w:tc>
          <w:tcPr>
            <w:tcW w:w="945" w:type="dxa"/>
            <w:tcBorders>
              <w:top w:val="single" w:sz="8" w:space="0" w:color="auto"/>
              <w:left w:val="nil"/>
              <w:bottom w:val="nil"/>
              <w:right w:val="nil"/>
            </w:tcBorders>
            <w:shd w:val="clear" w:color="auto" w:fill="auto"/>
            <w:vAlign w:val="center"/>
          </w:tcPr>
          <w:p w14:paraId="29314883" w14:textId="738C19CE"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110.9%</w:t>
            </w:r>
          </w:p>
        </w:tc>
        <w:tc>
          <w:tcPr>
            <w:tcW w:w="945" w:type="dxa"/>
            <w:tcBorders>
              <w:top w:val="single" w:sz="8" w:space="0" w:color="auto"/>
              <w:left w:val="nil"/>
              <w:bottom w:val="nil"/>
              <w:right w:val="single" w:sz="8" w:space="0" w:color="auto"/>
            </w:tcBorders>
            <w:shd w:val="clear" w:color="auto" w:fill="auto"/>
            <w:vAlign w:val="center"/>
          </w:tcPr>
          <w:p w14:paraId="2D53C850" w14:textId="3C89C56B"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101.4%</w:t>
            </w:r>
          </w:p>
        </w:tc>
      </w:tr>
      <w:tr w:rsidR="00E2331E" w:rsidRPr="00E2331E" w14:paraId="68751B6C" w14:textId="77777777" w:rsidTr="0F2CD4D0">
        <w:trPr>
          <w:trHeight w:val="255"/>
          <w:jc w:val="center"/>
        </w:trPr>
        <w:tc>
          <w:tcPr>
            <w:tcW w:w="1060" w:type="dxa"/>
            <w:tcBorders>
              <w:top w:val="single" w:sz="8" w:space="0" w:color="auto"/>
              <w:left w:val="single" w:sz="8" w:space="0" w:color="auto"/>
              <w:bottom w:val="nil"/>
              <w:right w:val="single" w:sz="8" w:space="0" w:color="auto"/>
            </w:tcBorders>
            <w:shd w:val="clear" w:color="auto" w:fill="auto"/>
            <w:vAlign w:val="center"/>
          </w:tcPr>
          <w:p w14:paraId="598DCBD7" w14:textId="57E82F17"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D</w:t>
            </w:r>
          </w:p>
        </w:tc>
        <w:tc>
          <w:tcPr>
            <w:tcW w:w="1137" w:type="dxa"/>
            <w:tcBorders>
              <w:top w:val="single" w:sz="8" w:space="0" w:color="auto"/>
              <w:left w:val="nil"/>
              <w:bottom w:val="nil"/>
              <w:right w:val="nil"/>
            </w:tcBorders>
            <w:shd w:val="clear" w:color="auto" w:fill="auto"/>
            <w:vAlign w:val="center"/>
          </w:tcPr>
          <w:p w14:paraId="1E8C90C7" w14:textId="16DBE9C8"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-0.20%</w:t>
            </w:r>
          </w:p>
        </w:tc>
        <w:tc>
          <w:tcPr>
            <w:tcW w:w="1137" w:type="dxa"/>
            <w:tcBorders>
              <w:top w:val="single" w:sz="8" w:space="0" w:color="auto"/>
              <w:left w:val="nil"/>
              <w:bottom w:val="nil"/>
              <w:right w:val="nil"/>
            </w:tcBorders>
            <w:shd w:val="clear" w:color="auto" w:fill="auto"/>
            <w:vAlign w:val="center"/>
          </w:tcPr>
          <w:p w14:paraId="6C01631A" w14:textId="4B2CE97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-0.02%</w:t>
            </w:r>
          </w:p>
        </w:tc>
        <w:tc>
          <w:tcPr>
            <w:tcW w:w="1137" w:type="dxa"/>
            <w:tcBorders>
              <w:top w:val="single" w:sz="8" w:space="0" w:color="auto"/>
              <w:left w:val="nil"/>
              <w:bottom w:val="nil"/>
              <w:right w:val="single" w:sz="4" w:space="0" w:color="auto"/>
            </w:tcBorders>
            <w:shd w:val="clear" w:color="auto" w:fill="auto"/>
            <w:vAlign w:val="center"/>
          </w:tcPr>
          <w:p w14:paraId="02647627" w14:textId="7F86956F"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-0.04%</w:t>
            </w:r>
          </w:p>
        </w:tc>
        <w:tc>
          <w:tcPr>
            <w:tcW w:w="945" w:type="dxa"/>
            <w:tcBorders>
              <w:top w:val="single" w:sz="8" w:space="0" w:color="auto"/>
              <w:left w:val="nil"/>
              <w:bottom w:val="nil"/>
              <w:right w:val="nil"/>
            </w:tcBorders>
            <w:shd w:val="clear" w:color="auto" w:fill="auto"/>
            <w:vAlign w:val="center"/>
          </w:tcPr>
          <w:p w14:paraId="3FFAE6A5" w14:textId="0BADA941"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109.5%</w:t>
            </w:r>
          </w:p>
        </w:tc>
        <w:tc>
          <w:tcPr>
            <w:tcW w:w="945" w:type="dxa"/>
            <w:tcBorders>
              <w:top w:val="single" w:sz="8" w:space="0" w:color="auto"/>
              <w:left w:val="nil"/>
              <w:bottom w:val="nil"/>
              <w:right w:val="single" w:sz="8" w:space="0" w:color="auto"/>
            </w:tcBorders>
            <w:shd w:val="clear" w:color="auto" w:fill="auto"/>
            <w:vAlign w:val="center"/>
          </w:tcPr>
          <w:p w14:paraId="3922394F" w14:textId="51435399"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100.0%</w:t>
            </w:r>
          </w:p>
        </w:tc>
      </w:tr>
      <w:tr w:rsidR="00E2331E" w:rsidRPr="00E2331E" w14:paraId="5A354922" w14:textId="77777777" w:rsidTr="0F2CD4D0">
        <w:trPr>
          <w:trHeight w:val="255"/>
          <w:jc w:val="center"/>
        </w:trPr>
        <w:tc>
          <w:tcPr>
            <w:tcW w:w="1060" w:type="dxa"/>
            <w:tcBorders>
              <w:top w:val="nil"/>
              <w:left w:val="single" w:sz="8" w:space="0" w:color="auto"/>
              <w:bottom w:val="nil"/>
              <w:right w:val="single" w:sz="8" w:space="0" w:color="auto"/>
            </w:tcBorders>
            <w:shd w:val="clear" w:color="auto" w:fill="auto"/>
            <w:vAlign w:val="center"/>
          </w:tcPr>
          <w:p w14:paraId="153BED2A" w14:textId="50FDC052"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F</w:t>
            </w:r>
          </w:p>
        </w:tc>
        <w:tc>
          <w:tcPr>
            <w:tcW w:w="1137" w:type="dxa"/>
            <w:tcBorders>
              <w:top w:val="nil"/>
              <w:left w:val="nil"/>
              <w:bottom w:val="nil"/>
              <w:right w:val="nil"/>
            </w:tcBorders>
            <w:shd w:val="clear" w:color="auto" w:fill="auto"/>
            <w:vAlign w:val="center"/>
          </w:tcPr>
          <w:p w14:paraId="453748D6" w14:textId="4DAC02E6"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#VALUE!</w:t>
            </w:r>
          </w:p>
        </w:tc>
        <w:tc>
          <w:tcPr>
            <w:tcW w:w="1137" w:type="dxa"/>
            <w:tcBorders>
              <w:top w:val="nil"/>
              <w:left w:val="nil"/>
              <w:bottom w:val="nil"/>
              <w:right w:val="nil"/>
            </w:tcBorders>
            <w:shd w:val="clear" w:color="auto" w:fill="auto"/>
            <w:vAlign w:val="center"/>
          </w:tcPr>
          <w:p w14:paraId="3CF9EF64" w14:textId="625A15DE"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#VALUE!</w:t>
            </w:r>
          </w:p>
        </w:tc>
        <w:tc>
          <w:tcPr>
            <w:tcW w:w="1137" w:type="dxa"/>
            <w:tcBorders>
              <w:top w:val="nil"/>
              <w:left w:val="nil"/>
              <w:bottom w:val="nil"/>
              <w:right w:val="single" w:sz="4" w:space="0" w:color="auto"/>
            </w:tcBorders>
            <w:shd w:val="clear" w:color="auto" w:fill="auto"/>
            <w:vAlign w:val="center"/>
          </w:tcPr>
          <w:p w14:paraId="030B399E" w14:textId="702A8D76"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#VALUE!</w:t>
            </w:r>
          </w:p>
        </w:tc>
        <w:tc>
          <w:tcPr>
            <w:tcW w:w="945" w:type="dxa"/>
            <w:tcBorders>
              <w:top w:val="nil"/>
              <w:left w:val="nil"/>
              <w:bottom w:val="nil"/>
              <w:right w:val="nil"/>
            </w:tcBorders>
            <w:shd w:val="clear" w:color="auto" w:fill="auto"/>
            <w:vAlign w:val="center"/>
          </w:tcPr>
          <w:p w14:paraId="20940EBD" w14:textId="70FFE70A"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#DIV/0!</w:t>
            </w:r>
          </w:p>
        </w:tc>
        <w:tc>
          <w:tcPr>
            <w:tcW w:w="945" w:type="dxa"/>
            <w:tcBorders>
              <w:top w:val="nil"/>
              <w:left w:val="nil"/>
              <w:bottom w:val="nil"/>
              <w:right w:val="single" w:sz="8" w:space="0" w:color="auto"/>
            </w:tcBorders>
            <w:shd w:val="clear" w:color="auto" w:fill="auto"/>
            <w:vAlign w:val="center"/>
          </w:tcPr>
          <w:p w14:paraId="15BF67A4" w14:textId="1BE6B03B"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#DIV/0!</w:t>
            </w:r>
          </w:p>
        </w:tc>
      </w:tr>
      <w:tr w:rsidR="00E2331E" w:rsidRPr="00E2331E" w14:paraId="36EB777F" w14:textId="77777777" w:rsidTr="0F2CD4D0">
        <w:trPr>
          <w:trHeight w:val="255"/>
          <w:jc w:val="center"/>
        </w:trPr>
        <w:tc>
          <w:tcPr>
            <w:tcW w:w="1060" w:type="dxa"/>
            <w:tcBorders>
              <w:top w:val="nil"/>
              <w:left w:val="single" w:sz="8" w:space="0" w:color="auto"/>
              <w:bottom w:val="single" w:sz="8" w:space="0" w:color="auto"/>
              <w:right w:val="single" w:sz="8" w:space="0" w:color="auto"/>
            </w:tcBorders>
            <w:shd w:val="clear" w:color="auto" w:fill="auto"/>
            <w:vAlign w:val="center"/>
          </w:tcPr>
          <w:p w14:paraId="424F69F0" w14:textId="76BF045E"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Class TGM</w:t>
            </w:r>
          </w:p>
        </w:tc>
        <w:tc>
          <w:tcPr>
            <w:tcW w:w="1137" w:type="dxa"/>
            <w:tcBorders>
              <w:top w:val="nil"/>
              <w:left w:val="nil"/>
              <w:bottom w:val="single" w:sz="8" w:space="0" w:color="auto"/>
              <w:right w:val="nil"/>
            </w:tcBorders>
            <w:shd w:val="clear" w:color="auto" w:fill="auto"/>
            <w:vAlign w:val="center"/>
          </w:tcPr>
          <w:p w14:paraId="785A6899" w14:textId="3F614331"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#VALUE!</w:t>
            </w:r>
          </w:p>
        </w:tc>
        <w:tc>
          <w:tcPr>
            <w:tcW w:w="1137" w:type="dxa"/>
            <w:tcBorders>
              <w:top w:val="nil"/>
              <w:left w:val="nil"/>
              <w:bottom w:val="single" w:sz="8" w:space="0" w:color="auto"/>
              <w:right w:val="nil"/>
            </w:tcBorders>
            <w:shd w:val="clear" w:color="auto" w:fill="auto"/>
            <w:vAlign w:val="center"/>
          </w:tcPr>
          <w:p w14:paraId="5E22E262" w14:textId="71420AB1"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#VALUE!</w:t>
            </w:r>
          </w:p>
        </w:tc>
        <w:tc>
          <w:tcPr>
            <w:tcW w:w="1137" w:type="dxa"/>
            <w:tcBorders>
              <w:top w:val="nil"/>
              <w:left w:val="nil"/>
              <w:bottom w:val="single" w:sz="8" w:space="0" w:color="auto"/>
              <w:right w:val="single" w:sz="4" w:space="0" w:color="auto"/>
            </w:tcBorders>
            <w:shd w:val="clear" w:color="auto" w:fill="auto"/>
            <w:vAlign w:val="center"/>
          </w:tcPr>
          <w:p w14:paraId="5CE355DA" w14:textId="3B3039E0"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#VALUE!</w:t>
            </w:r>
          </w:p>
        </w:tc>
        <w:tc>
          <w:tcPr>
            <w:tcW w:w="945" w:type="dxa"/>
            <w:tcBorders>
              <w:top w:val="nil"/>
              <w:left w:val="nil"/>
              <w:bottom w:val="single" w:sz="8" w:space="0" w:color="auto"/>
              <w:right w:val="nil"/>
            </w:tcBorders>
            <w:shd w:val="clear" w:color="auto" w:fill="auto"/>
            <w:vAlign w:val="center"/>
          </w:tcPr>
          <w:p w14:paraId="4665CFD2" w14:textId="1DB6EE59"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#DIV/0!</w:t>
            </w:r>
          </w:p>
        </w:tc>
        <w:tc>
          <w:tcPr>
            <w:tcW w:w="945" w:type="dxa"/>
            <w:tcBorders>
              <w:top w:val="nil"/>
              <w:left w:val="nil"/>
              <w:bottom w:val="single" w:sz="8" w:space="0" w:color="auto"/>
              <w:right w:val="single" w:sz="8" w:space="0" w:color="auto"/>
            </w:tcBorders>
            <w:shd w:val="clear" w:color="auto" w:fill="auto"/>
            <w:vAlign w:val="center"/>
          </w:tcPr>
          <w:p w14:paraId="1DCF5E02" w14:textId="5DB44BB8" w:rsidR="0F2CD4D0" w:rsidRPr="00ED62E1" w:rsidRDefault="0F2CD4D0">
            <w:pPr>
              <w:spacing w:before="0"/>
              <w:jc w:val="center"/>
              <w:rPr>
                <w:rFonts w:ascii="Arial" w:eastAsia="Arial" w:hAnsi="Arial" w:cs="Arial"/>
                <w:color w:val="000000" w:themeColor="text1"/>
                <w:sz w:val="16"/>
                <w:szCs w:val="16"/>
              </w:rPr>
            </w:pPr>
            <w:r w:rsidRPr="00ED62E1">
              <w:rPr>
                <w:rFonts w:ascii="Arial" w:eastAsia="Arial" w:hAnsi="Arial" w:cs="Arial"/>
                <w:color w:val="000000" w:themeColor="text1"/>
                <w:sz w:val="16"/>
                <w:szCs w:val="16"/>
              </w:rPr>
              <w:t>#DIV/0!</w:t>
            </w:r>
          </w:p>
        </w:tc>
      </w:tr>
    </w:tbl>
    <w:p w14:paraId="1A20A049" w14:textId="77777777" w:rsidR="003C679B" w:rsidRPr="003C679B" w:rsidRDefault="003C679B" w:rsidP="003C679B"/>
    <w:p w14:paraId="70B1BFB9" w14:textId="21D04A1B" w:rsidR="003C679B" w:rsidRDefault="003C679B" w:rsidP="003C679B">
      <w:pPr>
        <w:pStyle w:val="Caption"/>
        <w:keepNext/>
        <w:jc w:val="center"/>
      </w:pPr>
      <w:r>
        <w:t xml:space="preserve">Table 4: </w:t>
      </w:r>
      <w:r w:rsidRPr="002F5D90">
        <w:t>Experimental results of Test 4.</w:t>
      </w:r>
      <w:r w:rsidR="00390450">
        <w:t>5</w:t>
      </w:r>
      <w:r>
        <w:t>b</w:t>
      </w:r>
      <w:r w:rsidRPr="002F5D90">
        <w:t xml:space="preserve"> over ECM-13.0 </w:t>
      </w:r>
      <w:r>
        <w:t>(RA)</w:t>
      </w:r>
    </w:p>
    <w:tbl>
      <w:tblPr>
        <w:tblW w:w="6361" w:type="dxa"/>
        <w:jc w:val="center"/>
        <w:tblLook w:val="04A0" w:firstRow="1" w:lastRow="0" w:firstColumn="1" w:lastColumn="0" w:noHBand="0" w:noVBand="1"/>
      </w:tblPr>
      <w:tblGrid>
        <w:gridCol w:w="1060"/>
        <w:gridCol w:w="1137"/>
        <w:gridCol w:w="1137"/>
        <w:gridCol w:w="1137"/>
        <w:gridCol w:w="945"/>
        <w:gridCol w:w="945"/>
      </w:tblGrid>
      <w:tr w:rsidR="00E2331E" w:rsidRPr="00E2331E" w14:paraId="6EED484B" w14:textId="77777777" w:rsidTr="00E2331E">
        <w:trPr>
          <w:trHeight w:val="255"/>
          <w:jc w:val="center"/>
        </w:trPr>
        <w:tc>
          <w:tcPr>
            <w:tcW w:w="1060" w:type="dxa"/>
            <w:tcBorders>
              <w:top w:val="nil"/>
              <w:left w:val="nil"/>
              <w:bottom w:val="nil"/>
              <w:right w:val="nil"/>
            </w:tcBorders>
            <w:shd w:val="clear" w:color="auto" w:fill="auto"/>
            <w:noWrap/>
            <w:vAlign w:val="center"/>
            <w:hideMark/>
          </w:tcPr>
          <w:p w14:paraId="7B0E1D55"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831D9"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E2331E">
              <w:rPr>
                <w:rFonts w:ascii="Arial" w:hAnsi="Arial" w:cs="Arial"/>
                <w:b/>
                <w:bCs/>
                <w:color w:val="000000"/>
                <w:sz w:val="16"/>
                <w:szCs w:val="16"/>
              </w:rPr>
              <w:t>Random Access Main 10</w:t>
            </w:r>
          </w:p>
        </w:tc>
      </w:tr>
      <w:tr w:rsidR="00E2331E" w:rsidRPr="00E2331E" w14:paraId="4591236B" w14:textId="77777777" w:rsidTr="00E2331E">
        <w:trPr>
          <w:trHeight w:val="255"/>
          <w:jc w:val="center"/>
        </w:trPr>
        <w:tc>
          <w:tcPr>
            <w:tcW w:w="1060" w:type="dxa"/>
            <w:tcBorders>
              <w:top w:val="nil"/>
              <w:left w:val="nil"/>
              <w:bottom w:val="nil"/>
              <w:right w:val="nil"/>
            </w:tcBorders>
            <w:shd w:val="clear" w:color="auto" w:fill="auto"/>
            <w:noWrap/>
            <w:vAlign w:val="center"/>
            <w:hideMark/>
          </w:tcPr>
          <w:p w14:paraId="1FFB45C2"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5AFD52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E2331E">
              <w:rPr>
                <w:rFonts w:ascii="Arial" w:hAnsi="Arial" w:cs="Arial"/>
                <w:b/>
                <w:bCs/>
                <w:color w:val="000000"/>
                <w:sz w:val="16"/>
                <w:szCs w:val="16"/>
              </w:rPr>
              <w:t>Over ANCHOR</w:t>
            </w:r>
          </w:p>
        </w:tc>
      </w:tr>
      <w:tr w:rsidR="00E2331E" w:rsidRPr="00E2331E" w14:paraId="5D1D48BA" w14:textId="77777777" w:rsidTr="00E2331E">
        <w:trPr>
          <w:trHeight w:val="255"/>
          <w:jc w:val="center"/>
        </w:trPr>
        <w:tc>
          <w:tcPr>
            <w:tcW w:w="1060" w:type="dxa"/>
            <w:tcBorders>
              <w:top w:val="nil"/>
              <w:left w:val="nil"/>
              <w:bottom w:val="nil"/>
              <w:right w:val="nil"/>
            </w:tcBorders>
            <w:shd w:val="clear" w:color="auto" w:fill="auto"/>
            <w:noWrap/>
            <w:vAlign w:val="center"/>
            <w:hideMark/>
          </w:tcPr>
          <w:p w14:paraId="6C088913"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137" w:type="dxa"/>
            <w:tcBorders>
              <w:top w:val="nil"/>
              <w:left w:val="single" w:sz="8" w:space="0" w:color="auto"/>
              <w:bottom w:val="single" w:sz="8" w:space="0" w:color="auto"/>
              <w:right w:val="nil"/>
            </w:tcBorders>
            <w:shd w:val="clear" w:color="auto" w:fill="auto"/>
            <w:noWrap/>
            <w:vAlign w:val="center"/>
            <w:hideMark/>
          </w:tcPr>
          <w:p w14:paraId="1E7F8980"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Y</w:t>
            </w:r>
          </w:p>
        </w:tc>
        <w:tc>
          <w:tcPr>
            <w:tcW w:w="1137" w:type="dxa"/>
            <w:tcBorders>
              <w:top w:val="nil"/>
              <w:left w:val="nil"/>
              <w:bottom w:val="single" w:sz="8" w:space="0" w:color="auto"/>
              <w:right w:val="nil"/>
            </w:tcBorders>
            <w:shd w:val="clear" w:color="auto" w:fill="auto"/>
            <w:noWrap/>
            <w:vAlign w:val="center"/>
            <w:hideMark/>
          </w:tcPr>
          <w:p w14:paraId="1DCAC70C"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U</w:t>
            </w:r>
          </w:p>
        </w:tc>
        <w:tc>
          <w:tcPr>
            <w:tcW w:w="1137" w:type="dxa"/>
            <w:tcBorders>
              <w:top w:val="nil"/>
              <w:left w:val="nil"/>
              <w:bottom w:val="single" w:sz="8" w:space="0" w:color="auto"/>
              <w:right w:val="single" w:sz="4" w:space="0" w:color="auto"/>
            </w:tcBorders>
            <w:shd w:val="clear" w:color="auto" w:fill="auto"/>
            <w:noWrap/>
            <w:vAlign w:val="center"/>
            <w:hideMark/>
          </w:tcPr>
          <w:p w14:paraId="0742DF25"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w:t>
            </w:r>
          </w:p>
        </w:tc>
        <w:tc>
          <w:tcPr>
            <w:tcW w:w="945" w:type="dxa"/>
            <w:tcBorders>
              <w:top w:val="nil"/>
              <w:left w:val="nil"/>
              <w:bottom w:val="single" w:sz="8" w:space="0" w:color="auto"/>
              <w:right w:val="nil"/>
            </w:tcBorders>
            <w:shd w:val="clear" w:color="auto" w:fill="auto"/>
            <w:noWrap/>
            <w:vAlign w:val="center"/>
            <w:hideMark/>
          </w:tcPr>
          <w:p w14:paraId="2B77425E"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1939E545"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DecT</w:t>
            </w:r>
          </w:p>
        </w:tc>
      </w:tr>
      <w:tr w:rsidR="00E2331E" w:rsidRPr="00E2331E" w14:paraId="25FCD747" w14:textId="77777777" w:rsidTr="00E233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7BFE6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A1</w:t>
            </w:r>
          </w:p>
        </w:tc>
        <w:tc>
          <w:tcPr>
            <w:tcW w:w="1137" w:type="dxa"/>
            <w:tcBorders>
              <w:top w:val="nil"/>
              <w:left w:val="nil"/>
              <w:bottom w:val="nil"/>
              <w:right w:val="nil"/>
            </w:tcBorders>
            <w:shd w:val="clear" w:color="auto" w:fill="auto"/>
            <w:noWrap/>
            <w:vAlign w:val="center"/>
            <w:hideMark/>
          </w:tcPr>
          <w:p w14:paraId="7ADBB8C4"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nil"/>
              <w:right w:val="nil"/>
            </w:tcBorders>
            <w:shd w:val="clear" w:color="auto" w:fill="auto"/>
            <w:noWrap/>
            <w:vAlign w:val="center"/>
            <w:hideMark/>
          </w:tcPr>
          <w:p w14:paraId="5A4C2100"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nil"/>
              <w:right w:val="single" w:sz="4" w:space="0" w:color="auto"/>
            </w:tcBorders>
            <w:shd w:val="clear" w:color="auto" w:fill="auto"/>
            <w:noWrap/>
            <w:vAlign w:val="center"/>
            <w:hideMark/>
          </w:tcPr>
          <w:p w14:paraId="359AE91F"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945" w:type="dxa"/>
            <w:tcBorders>
              <w:top w:val="nil"/>
              <w:left w:val="nil"/>
              <w:bottom w:val="nil"/>
              <w:right w:val="nil"/>
            </w:tcBorders>
            <w:shd w:val="clear" w:color="auto" w:fill="auto"/>
            <w:noWrap/>
            <w:vAlign w:val="center"/>
            <w:hideMark/>
          </w:tcPr>
          <w:p w14:paraId="12EE283A"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c>
          <w:tcPr>
            <w:tcW w:w="945" w:type="dxa"/>
            <w:tcBorders>
              <w:top w:val="nil"/>
              <w:left w:val="nil"/>
              <w:bottom w:val="nil"/>
              <w:right w:val="single" w:sz="8" w:space="0" w:color="auto"/>
            </w:tcBorders>
            <w:shd w:val="clear" w:color="auto" w:fill="auto"/>
            <w:noWrap/>
            <w:vAlign w:val="center"/>
            <w:hideMark/>
          </w:tcPr>
          <w:p w14:paraId="5589E401"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r>
      <w:tr w:rsidR="00E2331E" w:rsidRPr="00E2331E" w14:paraId="5A7DB5E8" w14:textId="77777777" w:rsidTr="00E233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DB7B42"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A2</w:t>
            </w:r>
          </w:p>
        </w:tc>
        <w:tc>
          <w:tcPr>
            <w:tcW w:w="1137" w:type="dxa"/>
            <w:tcBorders>
              <w:top w:val="nil"/>
              <w:left w:val="nil"/>
              <w:bottom w:val="nil"/>
              <w:right w:val="nil"/>
            </w:tcBorders>
            <w:shd w:val="clear" w:color="auto" w:fill="auto"/>
            <w:noWrap/>
            <w:vAlign w:val="center"/>
            <w:hideMark/>
          </w:tcPr>
          <w:p w14:paraId="5214833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nil"/>
              <w:right w:val="nil"/>
            </w:tcBorders>
            <w:shd w:val="clear" w:color="auto" w:fill="auto"/>
            <w:noWrap/>
            <w:vAlign w:val="center"/>
            <w:hideMark/>
          </w:tcPr>
          <w:p w14:paraId="77FAD913"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nil"/>
              <w:right w:val="single" w:sz="4" w:space="0" w:color="auto"/>
            </w:tcBorders>
            <w:shd w:val="clear" w:color="auto" w:fill="auto"/>
            <w:noWrap/>
            <w:vAlign w:val="center"/>
            <w:hideMark/>
          </w:tcPr>
          <w:p w14:paraId="6D66B705"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945" w:type="dxa"/>
            <w:tcBorders>
              <w:top w:val="nil"/>
              <w:left w:val="nil"/>
              <w:bottom w:val="nil"/>
              <w:right w:val="nil"/>
            </w:tcBorders>
            <w:shd w:val="clear" w:color="auto" w:fill="auto"/>
            <w:noWrap/>
            <w:vAlign w:val="center"/>
            <w:hideMark/>
          </w:tcPr>
          <w:p w14:paraId="1888243E"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c>
          <w:tcPr>
            <w:tcW w:w="945" w:type="dxa"/>
            <w:tcBorders>
              <w:top w:val="nil"/>
              <w:left w:val="nil"/>
              <w:bottom w:val="nil"/>
              <w:right w:val="single" w:sz="8" w:space="0" w:color="auto"/>
            </w:tcBorders>
            <w:shd w:val="clear" w:color="auto" w:fill="auto"/>
            <w:noWrap/>
            <w:vAlign w:val="center"/>
            <w:hideMark/>
          </w:tcPr>
          <w:p w14:paraId="39E327E1"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r>
      <w:tr w:rsidR="00E2331E" w:rsidRPr="00E2331E" w14:paraId="7C4B8397" w14:textId="77777777" w:rsidTr="00E233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B876F3"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B</w:t>
            </w:r>
          </w:p>
        </w:tc>
        <w:tc>
          <w:tcPr>
            <w:tcW w:w="1137" w:type="dxa"/>
            <w:tcBorders>
              <w:top w:val="nil"/>
              <w:left w:val="nil"/>
              <w:bottom w:val="nil"/>
              <w:right w:val="nil"/>
            </w:tcBorders>
            <w:shd w:val="clear" w:color="auto" w:fill="auto"/>
            <w:noWrap/>
            <w:vAlign w:val="center"/>
            <w:hideMark/>
          </w:tcPr>
          <w:p w14:paraId="76B810CE"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-0.13%</w:t>
            </w:r>
          </w:p>
        </w:tc>
        <w:tc>
          <w:tcPr>
            <w:tcW w:w="1137" w:type="dxa"/>
            <w:tcBorders>
              <w:top w:val="nil"/>
              <w:left w:val="nil"/>
              <w:bottom w:val="nil"/>
              <w:right w:val="nil"/>
            </w:tcBorders>
            <w:shd w:val="clear" w:color="auto" w:fill="auto"/>
            <w:noWrap/>
            <w:vAlign w:val="center"/>
            <w:hideMark/>
          </w:tcPr>
          <w:p w14:paraId="0E69A873"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0.02%</w:t>
            </w:r>
          </w:p>
        </w:tc>
        <w:tc>
          <w:tcPr>
            <w:tcW w:w="1137" w:type="dxa"/>
            <w:tcBorders>
              <w:top w:val="nil"/>
              <w:left w:val="nil"/>
              <w:bottom w:val="nil"/>
              <w:right w:val="single" w:sz="4" w:space="0" w:color="auto"/>
            </w:tcBorders>
            <w:shd w:val="clear" w:color="auto" w:fill="auto"/>
            <w:noWrap/>
            <w:vAlign w:val="center"/>
            <w:hideMark/>
          </w:tcPr>
          <w:p w14:paraId="066FEFC4"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-0.18%</w:t>
            </w:r>
          </w:p>
        </w:tc>
        <w:tc>
          <w:tcPr>
            <w:tcW w:w="945" w:type="dxa"/>
            <w:tcBorders>
              <w:top w:val="nil"/>
              <w:left w:val="nil"/>
              <w:bottom w:val="nil"/>
              <w:right w:val="nil"/>
            </w:tcBorders>
            <w:shd w:val="clear" w:color="auto" w:fill="auto"/>
            <w:noWrap/>
            <w:vAlign w:val="center"/>
            <w:hideMark/>
          </w:tcPr>
          <w:p w14:paraId="0F4DD739"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102.3%</w:t>
            </w:r>
          </w:p>
        </w:tc>
        <w:tc>
          <w:tcPr>
            <w:tcW w:w="945" w:type="dxa"/>
            <w:tcBorders>
              <w:top w:val="nil"/>
              <w:left w:val="nil"/>
              <w:bottom w:val="nil"/>
              <w:right w:val="single" w:sz="8" w:space="0" w:color="auto"/>
            </w:tcBorders>
            <w:shd w:val="clear" w:color="auto" w:fill="auto"/>
            <w:noWrap/>
            <w:vAlign w:val="center"/>
            <w:hideMark/>
          </w:tcPr>
          <w:p w14:paraId="38464ED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100.9%</w:t>
            </w:r>
          </w:p>
        </w:tc>
      </w:tr>
      <w:tr w:rsidR="00E2331E" w:rsidRPr="00E2331E" w14:paraId="695F90F0" w14:textId="77777777" w:rsidTr="00E233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430DD"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C</w:t>
            </w:r>
          </w:p>
        </w:tc>
        <w:tc>
          <w:tcPr>
            <w:tcW w:w="1137" w:type="dxa"/>
            <w:tcBorders>
              <w:top w:val="nil"/>
              <w:left w:val="nil"/>
              <w:bottom w:val="nil"/>
              <w:right w:val="nil"/>
            </w:tcBorders>
            <w:shd w:val="clear" w:color="auto" w:fill="auto"/>
            <w:noWrap/>
            <w:vAlign w:val="center"/>
            <w:hideMark/>
          </w:tcPr>
          <w:p w14:paraId="53D3759C"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-0.08%</w:t>
            </w:r>
          </w:p>
        </w:tc>
        <w:tc>
          <w:tcPr>
            <w:tcW w:w="1137" w:type="dxa"/>
            <w:tcBorders>
              <w:top w:val="nil"/>
              <w:left w:val="nil"/>
              <w:bottom w:val="nil"/>
              <w:right w:val="nil"/>
            </w:tcBorders>
            <w:shd w:val="clear" w:color="auto" w:fill="auto"/>
            <w:noWrap/>
            <w:vAlign w:val="center"/>
            <w:hideMark/>
          </w:tcPr>
          <w:p w14:paraId="7253CE17"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0.11%</w:t>
            </w:r>
          </w:p>
        </w:tc>
        <w:tc>
          <w:tcPr>
            <w:tcW w:w="1137" w:type="dxa"/>
            <w:tcBorders>
              <w:top w:val="nil"/>
              <w:left w:val="nil"/>
              <w:bottom w:val="nil"/>
              <w:right w:val="single" w:sz="4" w:space="0" w:color="auto"/>
            </w:tcBorders>
            <w:shd w:val="clear" w:color="auto" w:fill="auto"/>
            <w:noWrap/>
            <w:vAlign w:val="center"/>
            <w:hideMark/>
          </w:tcPr>
          <w:p w14:paraId="14164231"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0.11%</w:t>
            </w:r>
          </w:p>
        </w:tc>
        <w:tc>
          <w:tcPr>
            <w:tcW w:w="945" w:type="dxa"/>
            <w:tcBorders>
              <w:top w:val="nil"/>
              <w:left w:val="nil"/>
              <w:bottom w:val="nil"/>
              <w:right w:val="nil"/>
            </w:tcBorders>
            <w:shd w:val="clear" w:color="auto" w:fill="auto"/>
            <w:noWrap/>
            <w:vAlign w:val="center"/>
            <w:hideMark/>
          </w:tcPr>
          <w:p w14:paraId="34F612C4"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101.2%</w:t>
            </w:r>
          </w:p>
        </w:tc>
        <w:tc>
          <w:tcPr>
            <w:tcW w:w="945" w:type="dxa"/>
            <w:tcBorders>
              <w:top w:val="nil"/>
              <w:left w:val="nil"/>
              <w:bottom w:val="nil"/>
              <w:right w:val="single" w:sz="8" w:space="0" w:color="auto"/>
            </w:tcBorders>
            <w:shd w:val="clear" w:color="auto" w:fill="auto"/>
            <w:noWrap/>
            <w:vAlign w:val="center"/>
            <w:hideMark/>
          </w:tcPr>
          <w:p w14:paraId="5F3AAF2F"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98.5%</w:t>
            </w:r>
          </w:p>
        </w:tc>
      </w:tr>
      <w:tr w:rsidR="00E2331E" w:rsidRPr="00E2331E" w14:paraId="58D27652" w14:textId="77777777" w:rsidTr="00E233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248327D"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E</w:t>
            </w:r>
          </w:p>
        </w:tc>
        <w:tc>
          <w:tcPr>
            <w:tcW w:w="1137" w:type="dxa"/>
            <w:tcBorders>
              <w:top w:val="nil"/>
              <w:left w:val="nil"/>
              <w:bottom w:val="nil"/>
              <w:right w:val="nil"/>
            </w:tcBorders>
            <w:shd w:val="clear" w:color="auto" w:fill="auto"/>
            <w:noWrap/>
            <w:vAlign w:val="center"/>
            <w:hideMark/>
          </w:tcPr>
          <w:p w14:paraId="76C59D14"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 </w:t>
            </w:r>
          </w:p>
        </w:tc>
        <w:tc>
          <w:tcPr>
            <w:tcW w:w="1137" w:type="dxa"/>
            <w:tcBorders>
              <w:top w:val="nil"/>
              <w:left w:val="nil"/>
              <w:bottom w:val="nil"/>
              <w:right w:val="nil"/>
            </w:tcBorders>
            <w:shd w:val="clear" w:color="auto" w:fill="auto"/>
            <w:noWrap/>
            <w:vAlign w:val="center"/>
            <w:hideMark/>
          </w:tcPr>
          <w:p w14:paraId="162806E6"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1137" w:type="dxa"/>
            <w:tcBorders>
              <w:top w:val="nil"/>
              <w:left w:val="nil"/>
              <w:bottom w:val="nil"/>
              <w:right w:val="single" w:sz="4" w:space="0" w:color="auto"/>
            </w:tcBorders>
            <w:shd w:val="clear" w:color="auto" w:fill="auto"/>
            <w:noWrap/>
            <w:vAlign w:val="center"/>
            <w:hideMark/>
          </w:tcPr>
          <w:p w14:paraId="189D5822"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 </w:t>
            </w:r>
          </w:p>
        </w:tc>
        <w:tc>
          <w:tcPr>
            <w:tcW w:w="945" w:type="dxa"/>
            <w:tcBorders>
              <w:top w:val="nil"/>
              <w:left w:val="nil"/>
              <w:bottom w:val="nil"/>
              <w:right w:val="nil"/>
            </w:tcBorders>
            <w:shd w:val="clear" w:color="auto" w:fill="auto"/>
            <w:noWrap/>
            <w:vAlign w:val="center"/>
            <w:hideMark/>
          </w:tcPr>
          <w:p w14:paraId="674ADB21"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 </w:t>
            </w:r>
          </w:p>
        </w:tc>
        <w:tc>
          <w:tcPr>
            <w:tcW w:w="945" w:type="dxa"/>
            <w:tcBorders>
              <w:top w:val="nil"/>
              <w:left w:val="nil"/>
              <w:bottom w:val="nil"/>
              <w:right w:val="single" w:sz="8" w:space="0" w:color="auto"/>
            </w:tcBorders>
            <w:shd w:val="clear" w:color="auto" w:fill="auto"/>
            <w:noWrap/>
            <w:vAlign w:val="center"/>
            <w:hideMark/>
          </w:tcPr>
          <w:p w14:paraId="3DC5657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 </w:t>
            </w:r>
          </w:p>
        </w:tc>
      </w:tr>
      <w:tr w:rsidR="00E2331E" w:rsidRPr="00E2331E" w14:paraId="0F073B32" w14:textId="77777777" w:rsidTr="00E233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121DCE"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E2331E">
              <w:rPr>
                <w:rFonts w:ascii="Arial" w:hAnsi="Arial" w:cs="Arial"/>
                <w:b/>
                <w:bCs/>
                <w:color w:val="000000"/>
                <w:sz w:val="16"/>
                <w:szCs w:val="16"/>
              </w:rPr>
              <w:t>Overall</w:t>
            </w:r>
          </w:p>
        </w:tc>
        <w:tc>
          <w:tcPr>
            <w:tcW w:w="1137" w:type="dxa"/>
            <w:tcBorders>
              <w:top w:val="single" w:sz="8" w:space="0" w:color="auto"/>
              <w:left w:val="nil"/>
              <w:bottom w:val="nil"/>
              <w:right w:val="nil"/>
            </w:tcBorders>
            <w:shd w:val="clear" w:color="auto" w:fill="auto"/>
            <w:noWrap/>
            <w:vAlign w:val="center"/>
            <w:hideMark/>
          </w:tcPr>
          <w:p w14:paraId="5B0E1E8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single" w:sz="8" w:space="0" w:color="auto"/>
              <w:left w:val="nil"/>
              <w:bottom w:val="nil"/>
              <w:right w:val="nil"/>
            </w:tcBorders>
            <w:shd w:val="clear" w:color="auto" w:fill="auto"/>
            <w:noWrap/>
            <w:vAlign w:val="center"/>
            <w:hideMark/>
          </w:tcPr>
          <w:p w14:paraId="47B6382C"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single" w:sz="8" w:space="0" w:color="auto"/>
              <w:left w:val="nil"/>
              <w:bottom w:val="nil"/>
              <w:right w:val="single" w:sz="4" w:space="0" w:color="auto"/>
            </w:tcBorders>
            <w:shd w:val="clear" w:color="auto" w:fill="auto"/>
            <w:noWrap/>
            <w:vAlign w:val="center"/>
            <w:hideMark/>
          </w:tcPr>
          <w:p w14:paraId="3495D7FC"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945" w:type="dxa"/>
            <w:tcBorders>
              <w:top w:val="single" w:sz="8" w:space="0" w:color="auto"/>
              <w:left w:val="nil"/>
              <w:bottom w:val="nil"/>
              <w:right w:val="nil"/>
            </w:tcBorders>
            <w:shd w:val="clear" w:color="auto" w:fill="auto"/>
            <w:noWrap/>
            <w:vAlign w:val="center"/>
            <w:hideMark/>
          </w:tcPr>
          <w:p w14:paraId="738BBCE1"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c>
          <w:tcPr>
            <w:tcW w:w="945" w:type="dxa"/>
            <w:tcBorders>
              <w:top w:val="single" w:sz="8" w:space="0" w:color="auto"/>
              <w:left w:val="nil"/>
              <w:bottom w:val="nil"/>
              <w:right w:val="single" w:sz="8" w:space="0" w:color="auto"/>
            </w:tcBorders>
            <w:shd w:val="clear" w:color="auto" w:fill="auto"/>
            <w:noWrap/>
            <w:vAlign w:val="center"/>
            <w:hideMark/>
          </w:tcPr>
          <w:p w14:paraId="52D9F7E0"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r>
      <w:tr w:rsidR="00E2331E" w:rsidRPr="00E2331E" w14:paraId="4DF66B63" w14:textId="77777777" w:rsidTr="00E233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76B971"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D</w:t>
            </w:r>
          </w:p>
        </w:tc>
        <w:tc>
          <w:tcPr>
            <w:tcW w:w="1137" w:type="dxa"/>
            <w:tcBorders>
              <w:top w:val="single" w:sz="8" w:space="0" w:color="auto"/>
              <w:left w:val="nil"/>
              <w:bottom w:val="nil"/>
              <w:right w:val="nil"/>
            </w:tcBorders>
            <w:shd w:val="clear" w:color="auto" w:fill="auto"/>
            <w:noWrap/>
            <w:vAlign w:val="center"/>
            <w:hideMark/>
          </w:tcPr>
          <w:p w14:paraId="1CB4FA72"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-0.07%</w:t>
            </w:r>
          </w:p>
        </w:tc>
        <w:tc>
          <w:tcPr>
            <w:tcW w:w="1137" w:type="dxa"/>
            <w:tcBorders>
              <w:top w:val="single" w:sz="8" w:space="0" w:color="auto"/>
              <w:left w:val="nil"/>
              <w:bottom w:val="nil"/>
              <w:right w:val="nil"/>
            </w:tcBorders>
            <w:shd w:val="clear" w:color="auto" w:fill="auto"/>
            <w:noWrap/>
            <w:vAlign w:val="center"/>
            <w:hideMark/>
          </w:tcPr>
          <w:p w14:paraId="65F8AB72"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-0.23%</w:t>
            </w:r>
          </w:p>
        </w:tc>
        <w:tc>
          <w:tcPr>
            <w:tcW w:w="1137" w:type="dxa"/>
            <w:tcBorders>
              <w:top w:val="single" w:sz="8" w:space="0" w:color="auto"/>
              <w:left w:val="nil"/>
              <w:bottom w:val="nil"/>
              <w:right w:val="single" w:sz="4" w:space="0" w:color="auto"/>
            </w:tcBorders>
            <w:shd w:val="clear" w:color="auto" w:fill="auto"/>
            <w:noWrap/>
            <w:vAlign w:val="center"/>
            <w:hideMark/>
          </w:tcPr>
          <w:p w14:paraId="0FD631EC"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-0.05%</w:t>
            </w:r>
          </w:p>
        </w:tc>
        <w:tc>
          <w:tcPr>
            <w:tcW w:w="945" w:type="dxa"/>
            <w:tcBorders>
              <w:top w:val="single" w:sz="8" w:space="0" w:color="auto"/>
              <w:left w:val="nil"/>
              <w:bottom w:val="nil"/>
              <w:right w:val="nil"/>
            </w:tcBorders>
            <w:shd w:val="clear" w:color="auto" w:fill="auto"/>
            <w:noWrap/>
            <w:vAlign w:val="center"/>
            <w:hideMark/>
          </w:tcPr>
          <w:p w14:paraId="2745E7BA"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101.5%</w:t>
            </w:r>
          </w:p>
        </w:tc>
        <w:tc>
          <w:tcPr>
            <w:tcW w:w="945" w:type="dxa"/>
            <w:tcBorders>
              <w:top w:val="single" w:sz="8" w:space="0" w:color="auto"/>
              <w:left w:val="nil"/>
              <w:bottom w:val="nil"/>
              <w:right w:val="single" w:sz="8" w:space="0" w:color="auto"/>
            </w:tcBorders>
            <w:shd w:val="clear" w:color="auto" w:fill="auto"/>
            <w:noWrap/>
            <w:vAlign w:val="center"/>
            <w:hideMark/>
          </w:tcPr>
          <w:p w14:paraId="3FD79EDD"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100.2%</w:t>
            </w:r>
          </w:p>
        </w:tc>
      </w:tr>
      <w:tr w:rsidR="00E2331E" w:rsidRPr="00E2331E" w14:paraId="164BDC7C" w14:textId="77777777" w:rsidTr="00E233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828C69"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F</w:t>
            </w:r>
          </w:p>
        </w:tc>
        <w:tc>
          <w:tcPr>
            <w:tcW w:w="1137" w:type="dxa"/>
            <w:tcBorders>
              <w:top w:val="nil"/>
              <w:left w:val="nil"/>
              <w:bottom w:val="nil"/>
              <w:right w:val="nil"/>
            </w:tcBorders>
            <w:shd w:val="clear" w:color="auto" w:fill="auto"/>
            <w:noWrap/>
            <w:vAlign w:val="center"/>
            <w:hideMark/>
          </w:tcPr>
          <w:p w14:paraId="08514AA6"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nil"/>
              <w:right w:val="nil"/>
            </w:tcBorders>
            <w:shd w:val="clear" w:color="auto" w:fill="auto"/>
            <w:noWrap/>
            <w:vAlign w:val="center"/>
            <w:hideMark/>
          </w:tcPr>
          <w:p w14:paraId="31A9861E"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nil"/>
              <w:right w:val="single" w:sz="4" w:space="0" w:color="auto"/>
            </w:tcBorders>
            <w:shd w:val="clear" w:color="auto" w:fill="auto"/>
            <w:noWrap/>
            <w:vAlign w:val="center"/>
            <w:hideMark/>
          </w:tcPr>
          <w:p w14:paraId="4F8AFAA3"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945" w:type="dxa"/>
            <w:tcBorders>
              <w:top w:val="nil"/>
              <w:left w:val="nil"/>
              <w:bottom w:val="nil"/>
              <w:right w:val="nil"/>
            </w:tcBorders>
            <w:shd w:val="clear" w:color="auto" w:fill="auto"/>
            <w:noWrap/>
            <w:vAlign w:val="center"/>
            <w:hideMark/>
          </w:tcPr>
          <w:p w14:paraId="21BE173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c>
          <w:tcPr>
            <w:tcW w:w="945" w:type="dxa"/>
            <w:tcBorders>
              <w:top w:val="nil"/>
              <w:left w:val="nil"/>
              <w:bottom w:val="nil"/>
              <w:right w:val="single" w:sz="8" w:space="0" w:color="auto"/>
            </w:tcBorders>
            <w:shd w:val="clear" w:color="auto" w:fill="auto"/>
            <w:noWrap/>
            <w:vAlign w:val="center"/>
            <w:hideMark/>
          </w:tcPr>
          <w:p w14:paraId="148D92F7"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r>
      <w:tr w:rsidR="00E2331E" w:rsidRPr="00E2331E" w14:paraId="6733F900" w14:textId="77777777" w:rsidTr="00E2331E">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75630D9"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Class TGM</w:t>
            </w:r>
          </w:p>
        </w:tc>
        <w:tc>
          <w:tcPr>
            <w:tcW w:w="1137" w:type="dxa"/>
            <w:tcBorders>
              <w:top w:val="nil"/>
              <w:left w:val="nil"/>
              <w:bottom w:val="single" w:sz="8" w:space="0" w:color="auto"/>
              <w:right w:val="nil"/>
            </w:tcBorders>
            <w:shd w:val="clear" w:color="auto" w:fill="auto"/>
            <w:noWrap/>
            <w:vAlign w:val="center"/>
            <w:hideMark/>
          </w:tcPr>
          <w:p w14:paraId="409CF0B0"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single" w:sz="8" w:space="0" w:color="auto"/>
              <w:right w:val="nil"/>
            </w:tcBorders>
            <w:shd w:val="clear" w:color="auto" w:fill="auto"/>
            <w:noWrap/>
            <w:vAlign w:val="center"/>
            <w:hideMark/>
          </w:tcPr>
          <w:p w14:paraId="5FCA7384"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1137" w:type="dxa"/>
            <w:tcBorders>
              <w:top w:val="nil"/>
              <w:left w:val="nil"/>
              <w:bottom w:val="single" w:sz="8" w:space="0" w:color="auto"/>
              <w:right w:val="single" w:sz="4" w:space="0" w:color="auto"/>
            </w:tcBorders>
            <w:shd w:val="clear" w:color="auto" w:fill="auto"/>
            <w:noWrap/>
            <w:vAlign w:val="center"/>
            <w:hideMark/>
          </w:tcPr>
          <w:p w14:paraId="74BE7826"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#VALUE!</w:t>
            </w:r>
          </w:p>
        </w:tc>
        <w:tc>
          <w:tcPr>
            <w:tcW w:w="945" w:type="dxa"/>
            <w:tcBorders>
              <w:top w:val="nil"/>
              <w:left w:val="nil"/>
              <w:bottom w:val="single" w:sz="8" w:space="0" w:color="auto"/>
              <w:right w:val="nil"/>
            </w:tcBorders>
            <w:shd w:val="clear" w:color="auto" w:fill="auto"/>
            <w:noWrap/>
            <w:vAlign w:val="center"/>
            <w:hideMark/>
          </w:tcPr>
          <w:p w14:paraId="4A144AE8"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c>
          <w:tcPr>
            <w:tcW w:w="945" w:type="dxa"/>
            <w:tcBorders>
              <w:top w:val="nil"/>
              <w:left w:val="nil"/>
              <w:bottom w:val="single" w:sz="8" w:space="0" w:color="auto"/>
              <w:right w:val="single" w:sz="8" w:space="0" w:color="auto"/>
            </w:tcBorders>
            <w:shd w:val="clear" w:color="auto" w:fill="auto"/>
            <w:noWrap/>
            <w:vAlign w:val="center"/>
            <w:hideMark/>
          </w:tcPr>
          <w:p w14:paraId="078A7EED" w14:textId="77777777" w:rsidR="00E2331E" w:rsidRPr="00E2331E"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E2331E">
              <w:rPr>
                <w:rFonts w:ascii="Arial" w:hAnsi="Arial" w:cs="Arial"/>
                <w:color w:val="000000"/>
                <w:sz w:val="16"/>
                <w:szCs w:val="16"/>
              </w:rPr>
              <w:t>#DIV/0!</w:t>
            </w:r>
          </w:p>
        </w:tc>
      </w:tr>
    </w:tbl>
    <w:p w14:paraId="08E3B4B9" w14:textId="0A5EF01C" w:rsidR="00BB1311" w:rsidRDefault="00BB1311" w:rsidP="00BB1311">
      <w:pPr>
        <w:pStyle w:val="Heading1"/>
        <w:rPr>
          <w:lang w:val="en-CA"/>
        </w:rPr>
      </w:pPr>
      <w:r>
        <w:rPr>
          <w:lang w:val="en-CA"/>
        </w:rPr>
        <w:t>Conclusion</w:t>
      </w:r>
    </w:p>
    <w:p w14:paraId="14B60581" w14:textId="707F10BF" w:rsidR="008C2E47" w:rsidRDefault="00B165A4" w:rsidP="008C2E47">
      <w:pPr>
        <w:rPr>
          <w:lang w:val="en-CA"/>
        </w:rPr>
      </w:pPr>
      <w:r>
        <w:rPr>
          <w:color w:val="000000" w:themeColor="text1"/>
          <w:szCs w:val="22"/>
          <w:lang w:val="en-CA"/>
        </w:rPr>
        <w:t xml:space="preserve">This contribution proposes to apply MTSS to intra MTS.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F372E10" w14:textId="77777777" w:rsidR="0097785F" w:rsidRDefault="0097785F" w:rsidP="0097785F">
      <w:pPr>
        <w:pStyle w:val="Heading1"/>
        <w:rPr>
          <w:lang w:val="en-CA"/>
        </w:rPr>
      </w:pPr>
      <w:r w:rsidRPr="2A39AA57">
        <w:rPr>
          <w:lang w:val="en-CA"/>
        </w:rPr>
        <w:t>References</w:t>
      </w:r>
    </w:p>
    <w:p w14:paraId="5857DA44" w14:textId="514317F2" w:rsidR="003C6A19" w:rsidRPr="003C6A19" w:rsidRDefault="006D4A11" w:rsidP="003C6A19">
      <w:pPr>
        <w:pStyle w:val="ListParagraph"/>
        <w:numPr>
          <w:ilvl w:val="0"/>
          <w:numId w:val="12"/>
        </w:numPr>
        <w:ind w:firstLineChars="0"/>
        <w:rPr>
          <w:lang w:val="en-CA" w:eastAsia="zh-CN"/>
        </w:rPr>
      </w:pPr>
      <w:r>
        <w:rPr>
          <w:lang w:val="en-CA" w:eastAsia="zh-CN"/>
        </w:rPr>
        <w:t>C. Bonnineau</w:t>
      </w:r>
      <w:r w:rsidR="003C6A19">
        <w:rPr>
          <w:lang w:val="en-CA" w:eastAsia="zh-CN"/>
        </w:rPr>
        <w:t>, et. al., “</w:t>
      </w:r>
      <w:r w:rsidR="005B7D0B" w:rsidRPr="005B7D0B">
        <w:rPr>
          <w:lang w:val="en-CA" w:eastAsia="zh-CN"/>
        </w:rPr>
        <w:t>AHG12: Multiple Transform Set Selection for Intra MTS</w:t>
      </w:r>
      <w:r w:rsidR="003C6A19">
        <w:rPr>
          <w:lang w:val="en-CA" w:eastAsia="zh-CN"/>
        </w:rPr>
        <w:t>” JVET-</w:t>
      </w:r>
      <w:r>
        <w:rPr>
          <w:lang w:val="en-CA" w:eastAsia="zh-CN"/>
        </w:rPr>
        <w:t>AH0307</w:t>
      </w:r>
      <w:r w:rsidR="003C6A19">
        <w:rPr>
          <w:lang w:val="en-CA" w:eastAsia="zh-CN"/>
        </w:rPr>
        <w:t xml:space="preserve">, </w:t>
      </w:r>
      <w:r w:rsidR="00E61594">
        <w:rPr>
          <w:lang w:val="en-CA"/>
        </w:rPr>
        <w:t>April</w:t>
      </w:r>
      <w:r w:rsidR="003C6A19">
        <w:rPr>
          <w:lang w:val="en-CA"/>
        </w:rPr>
        <w:t xml:space="preserve"> 2024</w:t>
      </w:r>
    </w:p>
    <w:p w14:paraId="72EEEA56" w14:textId="7E387E72" w:rsidR="0097785F" w:rsidRDefault="0097785F" w:rsidP="0097785F">
      <w:pPr>
        <w:pStyle w:val="ListParagraph"/>
        <w:numPr>
          <w:ilvl w:val="0"/>
          <w:numId w:val="12"/>
        </w:numPr>
        <w:ind w:firstLineChars="0"/>
        <w:rPr>
          <w:lang w:val="en-CA" w:eastAsia="zh-CN"/>
        </w:rPr>
      </w:pPr>
      <w:r>
        <w:rPr>
          <w:lang w:val="en-CA" w:eastAsia="zh-CN"/>
        </w:rPr>
        <w:t>F. Wang, et. al., “</w:t>
      </w:r>
      <w:r w:rsidRPr="00B3532D">
        <w:rPr>
          <w:lang w:val="en-CA" w:eastAsia="zh-CN"/>
        </w:rPr>
        <w:t>Non-EE2: Multiple Transform Set Selection for LFNST/NSPT</w:t>
      </w:r>
      <w:r>
        <w:rPr>
          <w:lang w:val="en-CA" w:eastAsia="zh-CN"/>
        </w:rPr>
        <w:t xml:space="preserve">” JVET-AG0062, </w:t>
      </w:r>
      <w:r>
        <w:rPr>
          <w:lang w:val="en-CA"/>
        </w:rPr>
        <w:t>January 2024</w:t>
      </w:r>
    </w:p>
    <w:p w14:paraId="52A0CCDE" w14:textId="77777777" w:rsidR="0097785F" w:rsidRDefault="0097785F" w:rsidP="0097785F">
      <w:pPr>
        <w:pStyle w:val="ListParagraph"/>
        <w:numPr>
          <w:ilvl w:val="0"/>
          <w:numId w:val="12"/>
        </w:numPr>
        <w:ind w:firstLineChars="0"/>
        <w:rPr>
          <w:lang w:val="en-CA" w:eastAsia="zh-CN"/>
        </w:rPr>
      </w:pPr>
      <w:r>
        <w:rPr>
          <w:lang w:val="en-CA" w:eastAsia="zh-CN"/>
        </w:rPr>
        <w:t xml:space="preserve">ECM-12.0, </w:t>
      </w:r>
      <w:hyperlink r:id="rId12" w:history="1">
        <w:r w:rsidRPr="00C22278">
          <w:rPr>
            <w:rStyle w:val="Hyperlink"/>
            <w:lang w:val="en-CA"/>
          </w:rPr>
          <w:t>https://vcgit.hhi.fraunhofer.de/ecm/ECM/-/tree/ECM-12.0</w:t>
        </w:r>
      </w:hyperlink>
    </w:p>
    <w:p w14:paraId="136F4859" w14:textId="57CD0D2B" w:rsidR="0097785F" w:rsidRPr="006468CD" w:rsidRDefault="0097785F" w:rsidP="008C2E47">
      <w:pPr>
        <w:pStyle w:val="ListParagraph"/>
        <w:numPr>
          <w:ilvl w:val="0"/>
          <w:numId w:val="12"/>
        </w:numPr>
        <w:ind w:firstLineChars="0"/>
        <w:rPr>
          <w:lang w:val="en-CA" w:eastAsia="zh-CN"/>
        </w:rPr>
      </w:pPr>
      <w:r>
        <w:rPr>
          <w:lang w:val="en-CA"/>
        </w:rPr>
        <w:lastRenderedPageBreak/>
        <w:t>M. Karczewicz, Y. Ye, “</w:t>
      </w:r>
      <w:r>
        <w:rPr>
          <w:lang w:val="en-CA" w:eastAsia="zh-CN"/>
        </w:rPr>
        <w:t>Common test conditions and evaluation procedures for enhanced compression tool testing</w:t>
      </w:r>
      <w:r>
        <w:rPr>
          <w:lang w:val="en-CA"/>
        </w:rPr>
        <w:t xml:space="preserve">” JVET-AH2017, </w:t>
      </w:r>
      <w:bookmarkStart w:id="1" w:name="_Hlk155283102"/>
      <w:r>
        <w:rPr>
          <w:lang w:val="en-CA"/>
        </w:rPr>
        <w:t>October 2023</w:t>
      </w:r>
      <w:bookmarkEnd w:id="1"/>
    </w:p>
    <w:p w14:paraId="3CB804C2" w14:textId="0CA5C901" w:rsidR="005801A2" w:rsidRPr="002E1EFA" w:rsidRDefault="001F2594" w:rsidP="002E1EFA">
      <w:pPr>
        <w:pStyle w:val="Heading1"/>
        <w:rPr>
          <w:lang w:val="en-CA"/>
        </w:rPr>
      </w:pPr>
      <w:r w:rsidRPr="005B217D">
        <w:rPr>
          <w:lang w:val="en-CA"/>
        </w:rPr>
        <w:t>Patent rights declaration</w:t>
      </w:r>
      <w:r w:rsidR="00B94B06" w:rsidRPr="005B217D">
        <w:rPr>
          <w:lang w:val="en-CA"/>
        </w:rPr>
        <w:t>(s)</w:t>
      </w:r>
    </w:p>
    <w:p w14:paraId="7A9B4D21" w14:textId="4C08CB93" w:rsidR="00342FF4" w:rsidRPr="005B217D" w:rsidRDefault="002E1EFA"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EDEA1" w14:textId="77777777" w:rsidR="008662F6" w:rsidRDefault="008662F6">
      <w:r>
        <w:separator/>
      </w:r>
    </w:p>
  </w:endnote>
  <w:endnote w:type="continuationSeparator" w:id="0">
    <w:p w14:paraId="5A3129DE" w14:textId="77777777" w:rsidR="008662F6" w:rsidRDefault="008662F6">
      <w:r>
        <w:continuationSeparator/>
      </w:r>
    </w:p>
  </w:endnote>
  <w:endnote w:type="continuationNotice" w:id="1">
    <w:p w14:paraId="0868EA9C" w14:textId="77777777" w:rsidR="008662F6" w:rsidRDefault="008662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2DB70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62E1">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F2712" w14:textId="77777777" w:rsidR="008662F6" w:rsidRDefault="008662F6">
      <w:r>
        <w:separator/>
      </w:r>
    </w:p>
  </w:footnote>
  <w:footnote w:type="continuationSeparator" w:id="0">
    <w:p w14:paraId="5392D6F2" w14:textId="77777777" w:rsidR="008662F6" w:rsidRDefault="008662F6">
      <w:r>
        <w:continuationSeparator/>
      </w:r>
    </w:p>
  </w:footnote>
  <w:footnote w:type="continuationNotice" w:id="1">
    <w:p w14:paraId="75B716DF" w14:textId="77777777" w:rsidR="008662F6" w:rsidRDefault="008662F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AE23639"/>
    <w:multiLevelType w:val="hybridMultilevel"/>
    <w:tmpl w:val="3210DE96"/>
    <w:lvl w:ilvl="0" w:tplc="BC06D5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6056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81901">
    <w:abstractNumId w:val="11"/>
  </w:num>
  <w:num w:numId="3" w16cid:durableId="856114302">
    <w:abstractNumId w:val="8"/>
  </w:num>
  <w:num w:numId="4" w16cid:durableId="992411991">
    <w:abstractNumId w:val="6"/>
  </w:num>
  <w:num w:numId="5" w16cid:durableId="2112166293">
    <w:abstractNumId w:val="7"/>
  </w:num>
  <w:num w:numId="6" w16cid:durableId="647634302">
    <w:abstractNumId w:val="4"/>
  </w:num>
  <w:num w:numId="7" w16cid:durableId="319506177">
    <w:abstractNumId w:val="5"/>
  </w:num>
  <w:num w:numId="8" w16cid:durableId="481117332">
    <w:abstractNumId w:val="4"/>
  </w:num>
  <w:num w:numId="9" w16cid:durableId="1433017310">
    <w:abstractNumId w:val="1"/>
  </w:num>
  <w:num w:numId="10" w16cid:durableId="1853106527">
    <w:abstractNumId w:val="3"/>
  </w:num>
  <w:num w:numId="11" w16cid:durableId="1678266780">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79545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D2"/>
    <w:rsid w:val="00003F2C"/>
    <w:rsid w:val="000108C7"/>
    <w:rsid w:val="00012C46"/>
    <w:rsid w:val="00024FEC"/>
    <w:rsid w:val="000308A3"/>
    <w:rsid w:val="0004543A"/>
    <w:rsid w:val="000458BC"/>
    <w:rsid w:val="00045977"/>
    <w:rsid w:val="00045C41"/>
    <w:rsid w:val="00046C03"/>
    <w:rsid w:val="00065039"/>
    <w:rsid w:val="00071CB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86A"/>
    <w:rsid w:val="000D6332"/>
    <w:rsid w:val="000E00F3"/>
    <w:rsid w:val="000E47D8"/>
    <w:rsid w:val="000E7D55"/>
    <w:rsid w:val="000F158C"/>
    <w:rsid w:val="000F68D9"/>
    <w:rsid w:val="00102F3D"/>
    <w:rsid w:val="001163BE"/>
    <w:rsid w:val="0012448D"/>
    <w:rsid w:val="00124E38"/>
    <w:rsid w:val="0012580B"/>
    <w:rsid w:val="00131F90"/>
    <w:rsid w:val="0013458C"/>
    <w:rsid w:val="0013526E"/>
    <w:rsid w:val="00146152"/>
    <w:rsid w:val="00155526"/>
    <w:rsid w:val="00171371"/>
    <w:rsid w:val="00175A24"/>
    <w:rsid w:val="00185E24"/>
    <w:rsid w:val="00187E58"/>
    <w:rsid w:val="00192364"/>
    <w:rsid w:val="001A297E"/>
    <w:rsid w:val="001A368E"/>
    <w:rsid w:val="001A7329"/>
    <w:rsid w:val="001A792F"/>
    <w:rsid w:val="001B4E28"/>
    <w:rsid w:val="001B64EA"/>
    <w:rsid w:val="001C3525"/>
    <w:rsid w:val="001C3AFB"/>
    <w:rsid w:val="001D07F0"/>
    <w:rsid w:val="001D1BD2"/>
    <w:rsid w:val="001E0248"/>
    <w:rsid w:val="001E02BE"/>
    <w:rsid w:val="001E3B37"/>
    <w:rsid w:val="001F2594"/>
    <w:rsid w:val="001F6A5E"/>
    <w:rsid w:val="0020348C"/>
    <w:rsid w:val="002055A6"/>
    <w:rsid w:val="00206460"/>
    <w:rsid w:val="002069B4"/>
    <w:rsid w:val="00215DFC"/>
    <w:rsid w:val="002212DF"/>
    <w:rsid w:val="00222CD4"/>
    <w:rsid w:val="00224BEF"/>
    <w:rsid w:val="00225016"/>
    <w:rsid w:val="002253CA"/>
    <w:rsid w:val="002264A6"/>
    <w:rsid w:val="00227BA7"/>
    <w:rsid w:val="0023011C"/>
    <w:rsid w:val="002369A1"/>
    <w:rsid w:val="002375C1"/>
    <w:rsid w:val="00247E1E"/>
    <w:rsid w:val="00251C27"/>
    <w:rsid w:val="00263398"/>
    <w:rsid w:val="00263B99"/>
    <w:rsid w:val="002647D8"/>
    <w:rsid w:val="00266F06"/>
    <w:rsid w:val="00275BCF"/>
    <w:rsid w:val="00280613"/>
    <w:rsid w:val="0028616F"/>
    <w:rsid w:val="00291E36"/>
    <w:rsid w:val="00292257"/>
    <w:rsid w:val="0029432D"/>
    <w:rsid w:val="002972A5"/>
    <w:rsid w:val="002A54E0"/>
    <w:rsid w:val="002B1595"/>
    <w:rsid w:val="002B191D"/>
    <w:rsid w:val="002B2E83"/>
    <w:rsid w:val="002C6496"/>
    <w:rsid w:val="002D0AF6"/>
    <w:rsid w:val="002E1EFA"/>
    <w:rsid w:val="002E771E"/>
    <w:rsid w:val="002F04A9"/>
    <w:rsid w:val="002F164D"/>
    <w:rsid w:val="003021BC"/>
    <w:rsid w:val="00306206"/>
    <w:rsid w:val="00311767"/>
    <w:rsid w:val="00317D85"/>
    <w:rsid w:val="003237E0"/>
    <w:rsid w:val="00325EF4"/>
    <w:rsid w:val="0032627E"/>
    <w:rsid w:val="00327C56"/>
    <w:rsid w:val="003315A1"/>
    <w:rsid w:val="003373EC"/>
    <w:rsid w:val="00340754"/>
    <w:rsid w:val="00342FF4"/>
    <w:rsid w:val="00344E5A"/>
    <w:rsid w:val="00346148"/>
    <w:rsid w:val="003669EA"/>
    <w:rsid w:val="003706CC"/>
    <w:rsid w:val="00377710"/>
    <w:rsid w:val="00390450"/>
    <w:rsid w:val="003931BF"/>
    <w:rsid w:val="003A25F5"/>
    <w:rsid w:val="003A2D8E"/>
    <w:rsid w:val="003A303C"/>
    <w:rsid w:val="003A7CE6"/>
    <w:rsid w:val="003C20E4"/>
    <w:rsid w:val="003C23C2"/>
    <w:rsid w:val="003C679B"/>
    <w:rsid w:val="003C6A19"/>
    <w:rsid w:val="003D6342"/>
    <w:rsid w:val="003E6F90"/>
    <w:rsid w:val="003E73ED"/>
    <w:rsid w:val="003F2C47"/>
    <w:rsid w:val="003F5D0F"/>
    <w:rsid w:val="003F68A6"/>
    <w:rsid w:val="00404D46"/>
    <w:rsid w:val="00414101"/>
    <w:rsid w:val="004219CF"/>
    <w:rsid w:val="004234F0"/>
    <w:rsid w:val="00427EEC"/>
    <w:rsid w:val="00433DDB"/>
    <w:rsid w:val="00435A29"/>
    <w:rsid w:val="00435A40"/>
    <w:rsid w:val="00437619"/>
    <w:rsid w:val="004415FA"/>
    <w:rsid w:val="004453B0"/>
    <w:rsid w:val="00445984"/>
    <w:rsid w:val="004642E1"/>
    <w:rsid w:val="00465A1E"/>
    <w:rsid w:val="00473437"/>
    <w:rsid w:val="00473C2E"/>
    <w:rsid w:val="00484D8F"/>
    <w:rsid w:val="00490643"/>
    <w:rsid w:val="00491AF0"/>
    <w:rsid w:val="004934F8"/>
    <w:rsid w:val="0049431C"/>
    <w:rsid w:val="0049445A"/>
    <w:rsid w:val="004957D9"/>
    <w:rsid w:val="004A2A63"/>
    <w:rsid w:val="004B210C"/>
    <w:rsid w:val="004B6170"/>
    <w:rsid w:val="004D405F"/>
    <w:rsid w:val="004E4F4F"/>
    <w:rsid w:val="004E6789"/>
    <w:rsid w:val="004E6FFF"/>
    <w:rsid w:val="004F61E3"/>
    <w:rsid w:val="00502E10"/>
    <w:rsid w:val="0050354E"/>
    <w:rsid w:val="0051015C"/>
    <w:rsid w:val="00514948"/>
    <w:rsid w:val="00515667"/>
    <w:rsid w:val="00516CF1"/>
    <w:rsid w:val="00531AE9"/>
    <w:rsid w:val="00536188"/>
    <w:rsid w:val="00536C60"/>
    <w:rsid w:val="00550A66"/>
    <w:rsid w:val="00567EC7"/>
    <w:rsid w:val="00570013"/>
    <w:rsid w:val="005753EC"/>
    <w:rsid w:val="005801A2"/>
    <w:rsid w:val="0058366B"/>
    <w:rsid w:val="005952A5"/>
    <w:rsid w:val="005A33A1"/>
    <w:rsid w:val="005B1250"/>
    <w:rsid w:val="005B217D"/>
    <w:rsid w:val="005B7D0B"/>
    <w:rsid w:val="005C385F"/>
    <w:rsid w:val="005C7C26"/>
    <w:rsid w:val="005E1AC6"/>
    <w:rsid w:val="005E3F2B"/>
    <w:rsid w:val="005F6F1B"/>
    <w:rsid w:val="0060406B"/>
    <w:rsid w:val="00615995"/>
    <w:rsid w:val="00616155"/>
    <w:rsid w:val="00620D9F"/>
    <w:rsid w:val="00624B33"/>
    <w:rsid w:val="0063041A"/>
    <w:rsid w:val="00630AA2"/>
    <w:rsid w:val="00630E1F"/>
    <w:rsid w:val="00631D8B"/>
    <w:rsid w:val="00634657"/>
    <w:rsid w:val="00646707"/>
    <w:rsid w:val="006468CD"/>
    <w:rsid w:val="00657F7E"/>
    <w:rsid w:val="00662E58"/>
    <w:rsid w:val="006637F2"/>
    <w:rsid w:val="006642A5"/>
    <w:rsid w:val="00664DCF"/>
    <w:rsid w:val="00665137"/>
    <w:rsid w:val="006765F1"/>
    <w:rsid w:val="00686664"/>
    <w:rsid w:val="006A0E5C"/>
    <w:rsid w:val="006A48E6"/>
    <w:rsid w:val="006B77FF"/>
    <w:rsid w:val="006C101E"/>
    <w:rsid w:val="006C5D39"/>
    <w:rsid w:val="006C6F00"/>
    <w:rsid w:val="006C7BD5"/>
    <w:rsid w:val="006D11D7"/>
    <w:rsid w:val="006D4A11"/>
    <w:rsid w:val="006D6D9B"/>
    <w:rsid w:val="006E2810"/>
    <w:rsid w:val="006E5417"/>
    <w:rsid w:val="006F0794"/>
    <w:rsid w:val="006F2030"/>
    <w:rsid w:val="006F2822"/>
    <w:rsid w:val="006F697F"/>
    <w:rsid w:val="006F6E01"/>
    <w:rsid w:val="006F7528"/>
    <w:rsid w:val="007023DE"/>
    <w:rsid w:val="00712F60"/>
    <w:rsid w:val="00720E3B"/>
    <w:rsid w:val="0072432D"/>
    <w:rsid w:val="00735925"/>
    <w:rsid w:val="0074393F"/>
    <w:rsid w:val="0074510E"/>
    <w:rsid w:val="00745F6B"/>
    <w:rsid w:val="0075175B"/>
    <w:rsid w:val="0075585E"/>
    <w:rsid w:val="00770571"/>
    <w:rsid w:val="007768FF"/>
    <w:rsid w:val="00777075"/>
    <w:rsid w:val="007824D3"/>
    <w:rsid w:val="00785CFD"/>
    <w:rsid w:val="00796EE3"/>
    <w:rsid w:val="007A7D29"/>
    <w:rsid w:val="007B1A0D"/>
    <w:rsid w:val="007B459C"/>
    <w:rsid w:val="007B4AB8"/>
    <w:rsid w:val="007B4FAA"/>
    <w:rsid w:val="007C081C"/>
    <w:rsid w:val="007D0281"/>
    <w:rsid w:val="007D1181"/>
    <w:rsid w:val="007E01A3"/>
    <w:rsid w:val="007F1F8B"/>
    <w:rsid w:val="007F5791"/>
    <w:rsid w:val="007F6205"/>
    <w:rsid w:val="007F67A1"/>
    <w:rsid w:val="00801A7B"/>
    <w:rsid w:val="00811C05"/>
    <w:rsid w:val="008206C8"/>
    <w:rsid w:val="008334B5"/>
    <w:rsid w:val="00846287"/>
    <w:rsid w:val="008472A1"/>
    <w:rsid w:val="00850514"/>
    <w:rsid w:val="008532E0"/>
    <w:rsid w:val="00857631"/>
    <w:rsid w:val="0086387C"/>
    <w:rsid w:val="008662F6"/>
    <w:rsid w:val="00874A6C"/>
    <w:rsid w:val="00876C65"/>
    <w:rsid w:val="00882F72"/>
    <w:rsid w:val="00893DC4"/>
    <w:rsid w:val="008A147E"/>
    <w:rsid w:val="008A42F1"/>
    <w:rsid w:val="008A4B4C"/>
    <w:rsid w:val="008C239F"/>
    <w:rsid w:val="008C2E47"/>
    <w:rsid w:val="008C575A"/>
    <w:rsid w:val="008D1FCF"/>
    <w:rsid w:val="008D5853"/>
    <w:rsid w:val="008E480C"/>
    <w:rsid w:val="008F14C0"/>
    <w:rsid w:val="009063F0"/>
    <w:rsid w:val="00906642"/>
    <w:rsid w:val="00907757"/>
    <w:rsid w:val="00914D5D"/>
    <w:rsid w:val="009212B0"/>
    <w:rsid w:val="00921FA1"/>
    <w:rsid w:val="009234A5"/>
    <w:rsid w:val="00925CE2"/>
    <w:rsid w:val="00933453"/>
    <w:rsid w:val="009336F7"/>
    <w:rsid w:val="0093636C"/>
    <w:rsid w:val="009374A7"/>
    <w:rsid w:val="00937F03"/>
    <w:rsid w:val="009454E1"/>
    <w:rsid w:val="00955F6D"/>
    <w:rsid w:val="0097785F"/>
    <w:rsid w:val="00977C16"/>
    <w:rsid w:val="0098551D"/>
    <w:rsid w:val="00985DCB"/>
    <w:rsid w:val="0099518F"/>
    <w:rsid w:val="009A523D"/>
    <w:rsid w:val="009B02A1"/>
    <w:rsid w:val="009B3361"/>
    <w:rsid w:val="009B7F3F"/>
    <w:rsid w:val="009D7CE6"/>
    <w:rsid w:val="009E448E"/>
    <w:rsid w:val="009F496B"/>
    <w:rsid w:val="009F72C4"/>
    <w:rsid w:val="00A01439"/>
    <w:rsid w:val="00A02E61"/>
    <w:rsid w:val="00A05CFF"/>
    <w:rsid w:val="00A13048"/>
    <w:rsid w:val="00A15ADA"/>
    <w:rsid w:val="00A4009F"/>
    <w:rsid w:val="00A46843"/>
    <w:rsid w:val="00A56B97"/>
    <w:rsid w:val="00A6093D"/>
    <w:rsid w:val="00A669FE"/>
    <w:rsid w:val="00A703CE"/>
    <w:rsid w:val="00A72017"/>
    <w:rsid w:val="00A767DC"/>
    <w:rsid w:val="00A76A6D"/>
    <w:rsid w:val="00A83253"/>
    <w:rsid w:val="00AA65C5"/>
    <w:rsid w:val="00AA6E84"/>
    <w:rsid w:val="00AB1A1C"/>
    <w:rsid w:val="00AB4721"/>
    <w:rsid w:val="00AB7405"/>
    <w:rsid w:val="00AD05A8"/>
    <w:rsid w:val="00AE341B"/>
    <w:rsid w:val="00AE4EA0"/>
    <w:rsid w:val="00AF51C5"/>
    <w:rsid w:val="00B01905"/>
    <w:rsid w:val="00B07CA7"/>
    <w:rsid w:val="00B1279A"/>
    <w:rsid w:val="00B129A0"/>
    <w:rsid w:val="00B165A4"/>
    <w:rsid w:val="00B23416"/>
    <w:rsid w:val="00B3640F"/>
    <w:rsid w:val="00B4194A"/>
    <w:rsid w:val="00B437E8"/>
    <w:rsid w:val="00B51F2C"/>
    <w:rsid w:val="00B5222E"/>
    <w:rsid w:val="00B53179"/>
    <w:rsid w:val="00B532EA"/>
    <w:rsid w:val="00B57A23"/>
    <w:rsid w:val="00B600CD"/>
    <w:rsid w:val="00B61C96"/>
    <w:rsid w:val="00B66B24"/>
    <w:rsid w:val="00B73A2A"/>
    <w:rsid w:val="00B744E6"/>
    <w:rsid w:val="00B7586A"/>
    <w:rsid w:val="00B75A51"/>
    <w:rsid w:val="00B827C6"/>
    <w:rsid w:val="00B94B06"/>
    <w:rsid w:val="00B94C28"/>
    <w:rsid w:val="00BB0F8C"/>
    <w:rsid w:val="00BB1311"/>
    <w:rsid w:val="00BC10BA"/>
    <w:rsid w:val="00BC19D0"/>
    <w:rsid w:val="00BC5AFD"/>
    <w:rsid w:val="00BC7CD3"/>
    <w:rsid w:val="00BD3B9E"/>
    <w:rsid w:val="00BD7D7F"/>
    <w:rsid w:val="00BD7E4D"/>
    <w:rsid w:val="00BF34B4"/>
    <w:rsid w:val="00C00DDE"/>
    <w:rsid w:val="00C04F43"/>
    <w:rsid w:val="00C05271"/>
    <w:rsid w:val="00C0609D"/>
    <w:rsid w:val="00C115AB"/>
    <w:rsid w:val="00C11670"/>
    <w:rsid w:val="00C26CCB"/>
    <w:rsid w:val="00C30249"/>
    <w:rsid w:val="00C31BB4"/>
    <w:rsid w:val="00C35F74"/>
    <w:rsid w:val="00C36BD2"/>
    <w:rsid w:val="00C3723B"/>
    <w:rsid w:val="00C42466"/>
    <w:rsid w:val="00C47110"/>
    <w:rsid w:val="00C606C9"/>
    <w:rsid w:val="00C80288"/>
    <w:rsid w:val="00C836F0"/>
    <w:rsid w:val="00C84003"/>
    <w:rsid w:val="00C90650"/>
    <w:rsid w:val="00C97D78"/>
    <w:rsid w:val="00CB0B0E"/>
    <w:rsid w:val="00CC2A22"/>
    <w:rsid w:val="00CC2AAE"/>
    <w:rsid w:val="00CC3FE8"/>
    <w:rsid w:val="00CC5A42"/>
    <w:rsid w:val="00CD0EAB"/>
    <w:rsid w:val="00CD2734"/>
    <w:rsid w:val="00CD4136"/>
    <w:rsid w:val="00CE1384"/>
    <w:rsid w:val="00CE5E02"/>
    <w:rsid w:val="00CF34DB"/>
    <w:rsid w:val="00CF3917"/>
    <w:rsid w:val="00CF558F"/>
    <w:rsid w:val="00D010C0"/>
    <w:rsid w:val="00D06B8B"/>
    <w:rsid w:val="00D073E2"/>
    <w:rsid w:val="00D10DBD"/>
    <w:rsid w:val="00D1511D"/>
    <w:rsid w:val="00D1555A"/>
    <w:rsid w:val="00D22E0D"/>
    <w:rsid w:val="00D42D63"/>
    <w:rsid w:val="00D446EC"/>
    <w:rsid w:val="00D51BF0"/>
    <w:rsid w:val="00D531DB"/>
    <w:rsid w:val="00D55942"/>
    <w:rsid w:val="00D57D83"/>
    <w:rsid w:val="00D61B3D"/>
    <w:rsid w:val="00D768AF"/>
    <w:rsid w:val="00D807BF"/>
    <w:rsid w:val="00D82FCC"/>
    <w:rsid w:val="00D9483D"/>
    <w:rsid w:val="00DA17FC"/>
    <w:rsid w:val="00DA548E"/>
    <w:rsid w:val="00DA7887"/>
    <w:rsid w:val="00DB2C26"/>
    <w:rsid w:val="00DB45C3"/>
    <w:rsid w:val="00DC1188"/>
    <w:rsid w:val="00DD02F4"/>
    <w:rsid w:val="00DD6622"/>
    <w:rsid w:val="00DE1C7C"/>
    <w:rsid w:val="00DE2815"/>
    <w:rsid w:val="00DE6B43"/>
    <w:rsid w:val="00DF2E75"/>
    <w:rsid w:val="00DF5B13"/>
    <w:rsid w:val="00E041C6"/>
    <w:rsid w:val="00E1066F"/>
    <w:rsid w:val="00E11923"/>
    <w:rsid w:val="00E207D8"/>
    <w:rsid w:val="00E2331E"/>
    <w:rsid w:val="00E2462F"/>
    <w:rsid w:val="00E262D4"/>
    <w:rsid w:val="00E36250"/>
    <w:rsid w:val="00E36841"/>
    <w:rsid w:val="00E47F2D"/>
    <w:rsid w:val="00E54511"/>
    <w:rsid w:val="00E54F44"/>
    <w:rsid w:val="00E60EDC"/>
    <w:rsid w:val="00E61594"/>
    <w:rsid w:val="00E61DAC"/>
    <w:rsid w:val="00E67D05"/>
    <w:rsid w:val="00E7042F"/>
    <w:rsid w:val="00E72B80"/>
    <w:rsid w:val="00E73AAA"/>
    <w:rsid w:val="00E75FE3"/>
    <w:rsid w:val="00E82904"/>
    <w:rsid w:val="00E86C4C"/>
    <w:rsid w:val="00E907A3"/>
    <w:rsid w:val="00EA585E"/>
    <w:rsid w:val="00EA5AE0"/>
    <w:rsid w:val="00EB56E1"/>
    <w:rsid w:val="00EB7AB1"/>
    <w:rsid w:val="00EC32BD"/>
    <w:rsid w:val="00ED536F"/>
    <w:rsid w:val="00ED62E1"/>
    <w:rsid w:val="00ED7B16"/>
    <w:rsid w:val="00EE7CD8"/>
    <w:rsid w:val="00EF37F6"/>
    <w:rsid w:val="00EF48CC"/>
    <w:rsid w:val="00EF4B89"/>
    <w:rsid w:val="00F00801"/>
    <w:rsid w:val="00F16049"/>
    <w:rsid w:val="00F2488D"/>
    <w:rsid w:val="00F601A0"/>
    <w:rsid w:val="00F712E9"/>
    <w:rsid w:val="00F73032"/>
    <w:rsid w:val="00F82AD3"/>
    <w:rsid w:val="00F848FC"/>
    <w:rsid w:val="00F906F6"/>
    <w:rsid w:val="00F9282A"/>
    <w:rsid w:val="00F96BAD"/>
    <w:rsid w:val="00FA139D"/>
    <w:rsid w:val="00FA310A"/>
    <w:rsid w:val="00FA60F5"/>
    <w:rsid w:val="00FB0E84"/>
    <w:rsid w:val="00FB1454"/>
    <w:rsid w:val="00FB6A5B"/>
    <w:rsid w:val="00FC2405"/>
    <w:rsid w:val="00FC723D"/>
    <w:rsid w:val="00FC7AE5"/>
    <w:rsid w:val="00FD01C2"/>
    <w:rsid w:val="00FE13BB"/>
    <w:rsid w:val="00FE595C"/>
    <w:rsid w:val="00FF0CE3"/>
    <w:rsid w:val="06D2DD06"/>
    <w:rsid w:val="06D77DB8"/>
    <w:rsid w:val="0954AB93"/>
    <w:rsid w:val="0D3FB821"/>
    <w:rsid w:val="0F27CBA1"/>
    <w:rsid w:val="0F2CD4D0"/>
    <w:rsid w:val="11406523"/>
    <w:rsid w:val="1160001A"/>
    <w:rsid w:val="17C119F8"/>
    <w:rsid w:val="18007AFB"/>
    <w:rsid w:val="1872CB20"/>
    <w:rsid w:val="1A31B96E"/>
    <w:rsid w:val="1BF59F7D"/>
    <w:rsid w:val="1ECFB276"/>
    <w:rsid w:val="22BD8FC1"/>
    <w:rsid w:val="26324965"/>
    <w:rsid w:val="26E87B68"/>
    <w:rsid w:val="274FB003"/>
    <w:rsid w:val="27C8B55F"/>
    <w:rsid w:val="285C353B"/>
    <w:rsid w:val="2FE3631E"/>
    <w:rsid w:val="314039B8"/>
    <w:rsid w:val="348A5F48"/>
    <w:rsid w:val="35E9C2D1"/>
    <w:rsid w:val="362B6C26"/>
    <w:rsid w:val="39520F48"/>
    <w:rsid w:val="39CE0EC1"/>
    <w:rsid w:val="3B3188B0"/>
    <w:rsid w:val="3CDCD906"/>
    <w:rsid w:val="403691E3"/>
    <w:rsid w:val="40874FB1"/>
    <w:rsid w:val="41AA1704"/>
    <w:rsid w:val="426294D2"/>
    <w:rsid w:val="436C06FB"/>
    <w:rsid w:val="47EEB508"/>
    <w:rsid w:val="48F8B404"/>
    <w:rsid w:val="49A28A06"/>
    <w:rsid w:val="4DECF1E7"/>
    <w:rsid w:val="4E35254C"/>
    <w:rsid w:val="5114DB41"/>
    <w:rsid w:val="518D3010"/>
    <w:rsid w:val="528299A3"/>
    <w:rsid w:val="52F1028B"/>
    <w:rsid w:val="57D7B6F0"/>
    <w:rsid w:val="58B4B770"/>
    <w:rsid w:val="5905FA47"/>
    <w:rsid w:val="59EA08C3"/>
    <w:rsid w:val="5B049498"/>
    <w:rsid w:val="5C57F731"/>
    <w:rsid w:val="5CA6436A"/>
    <w:rsid w:val="61F6FAF7"/>
    <w:rsid w:val="629FCD4F"/>
    <w:rsid w:val="62A30EDD"/>
    <w:rsid w:val="65060666"/>
    <w:rsid w:val="65A55CF0"/>
    <w:rsid w:val="69BD0BD4"/>
    <w:rsid w:val="69DF4B1F"/>
    <w:rsid w:val="6A8C6D71"/>
    <w:rsid w:val="6AA5171A"/>
    <w:rsid w:val="6E6851AD"/>
    <w:rsid w:val="704BE3FD"/>
    <w:rsid w:val="730737C9"/>
    <w:rsid w:val="76A8E549"/>
    <w:rsid w:val="76AB8CEC"/>
    <w:rsid w:val="7AEEB8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3D9DFBB-8124-4D76-BC27-0314F405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1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E2815"/>
    <w:rPr>
      <w:rFonts w:cs="Arial"/>
      <w:b/>
      <w:bCs/>
      <w:kern w:val="32"/>
      <w:sz w:val="32"/>
      <w:szCs w:val="32"/>
    </w:rPr>
  </w:style>
  <w:style w:type="character" w:customStyle="1" w:styleId="normaltextrun">
    <w:name w:val="normaltextrun"/>
    <w:basedOn w:val="DefaultParagraphFont"/>
    <w:rsid w:val="00B165A4"/>
  </w:style>
  <w:style w:type="paragraph" w:styleId="Caption">
    <w:name w:val="caption"/>
    <w:basedOn w:val="Normal"/>
    <w:next w:val="Normal"/>
    <w:semiHidden/>
    <w:unhideWhenUsed/>
    <w:qFormat/>
    <w:rsid w:val="008C2E47"/>
    <w:pPr>
      <w:spacing w:before="0" w:after="200"/>
    </w:pPr>
    <w:rPr>
      <w:i/>
      <w:iCs/>
      <w:color w:val="44546A" w:themeColor="text2"/>
      <w:sz w:val="18"/>
      <w:szCs w:val="18"/>
    </w:rPr>
  </w:style>
  <w:style w:type="character" w:customStyle="1" w:styleId="ListParagraphChar">
    <w:name w:val="List Paragraph Char"/>
    <w:link w:val="ListParagraph"/>
    <w:uiPriority w:val="34"/>
    <w:locked/>
    <w:rsid w:val="0097785F"/>
    <w:rPr>
      <w:sz w:val="22"/>
    </w:rPr>
  </w:style>
  <w:style w:type="paragraph" w:styleId="ListParagraph">
    <w:name w:val="List Paragraph"/>
    <w:basedOn w:val="Normal"/>
    <w:link w:val="ListParagraphChar"/>
    <w:uiPriority w:val="34"/>
    <w:qFormat/>
    <w:rsid w:val="0097785F"/>
    <w:pPr>
      <w:ind w:firstLineChars="200" w:firstLine="420"/>
      <w:textAlignment w:val="auto"/>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DF5B13"/>
    <w:rPr>
      <w:b/>
      <w:bCs/>
    </w:rPr>
  </w:style>
  <w:style w:type="character" w:customStyle="1" w:styleId="CommentSubjectChar">
    <w:name w:val="Comment Subject Char"/>
    <w:basedOn w:val="CommentTextChar"/>
    <w:link w:val="CommentSubject"/>
    <w:semiHidden/>
    <w:rsid w:val="00DF5B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8020314">
      <w:bodyDiv w:val="1"/>
      <w:marLeft w:val="0"/>
      <w:marRight w:val="0"/>
      <w:marTop w:val="0"/>
      <w:marBottom w:val="0"/>
      <w:divBdr>
        <w:top w:val="none" w:sz="0" w:space="0" w:color="auto"/>
        <w:left w:val="none" w:sz="0" w:space="0" w:color="auto"/>
        <w:bottom w:val="none" w:sz="0" w:space="0" w:color="auto"/>
        <w:right w:val="none" w:sz="0" w:space="0" w:color="auto"/>
      </w:divBdr>
    </w:div>
    <w:div w:id="870534649">
      <w:bodyDiv w:val="1"/>
      <w:marLeft w:val="0"/>
      <w:marRight w:val="0"/>
      <w:marTop w:val="0"/>
      <w:marBottom w:val="0"/>
      <w:divBdr>
        <w:top w:val="none" w:sz="0" w:space="0" w:color="auto"/>
        <w:left w:val="none" w:sz="0" w:space="0" w:color="auto"/>
        <w:bottom w:val="none" w:sz="0" w:space="0" w:color="auto"/>
        <w:right w:val="none" w:sz="0" w:space="0" w:color="auto"/>
      </w:divBdr>
    </w:div>
    <w:div w:id="935748311">
      <w:bodyDiv w:val="1"/>
      <w:marLeft w:val="0"/>
      <w:marRight w:val="0"/>
      <w:marTop w:val="0"/>
      <w:marBottom w:val="0"/>
      <w:divBdr>
        <w:top w:val="none" w:sz="0" w:space="0" w:color="auto"/>
        <w:left w:val="none" w:sz="0" w:space="0" w:color="auto"/>
        <w:bottom w:val="none" w:sz="0" w:space="0" w:color="auto"/>
        <w:right w:val="none" w:sz="0" w:space="0" w:color="auto"/>
      </w:divBdr>
    </w:div>
    <w:div w:id="1074863373">
      <w:bodyDiv w:val="1"/>
      <w:marLeft w:val="0"/>
      <w:marRight w:val="0"/>
      <w:marTop w:val="0"/>
      <w:marBottom w:val="0"/>
      <w:divBdr>
        <w:top w:val="none" w:sz="0" w:space="0" w:color="auto"/>
        <w:left w:val="none" w:sz="0" w:space="0" w:color="auto"/>
        <w:bottom w:val="none" w:sz="0" w:space="0" w:color="auto"/>
        <w:right w:val="none" w:sz="0" w:space="0" w:color="auto"/>
      </w:divBdr>
    </w:div>
    <w:div w:id="1445953399">
      <w:bodyDiv w:val="1"/>
      <w:marLeft w:val="0"/>
      <w:marRight w:val="0"/>
      <w:marTop w:val="0"/>
      <w:marBottom w:val="0"/>
      <w:divBdr>
        <w:top w:val="none" w:sz="0" w:space="0" w:color="auto"/>
        <w:left w:val="none" w:sz="0" w:space="0" w:color="auto"/>
        <w:bottom w:val="none" w:sz="0" w:space="0" w:color="auto"/>
        <w:right w:val="none" w:sz="0" w:space="0" w:color="auto"/>
      </w:divBdr>
    </w:div>
    <w:div w:id="16885603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472880">
      <w:bodyDiv w:val="1"/>
      <w:marLeft w:val="0"/>
      <w:marRight w:val="0"/>
      <w:marTop w:val="0"/>
      <w:marBottom w:val="0"/>
      <w:divBdr>
        <w:top w:val="none" w:sz="0" w:space="0" w:color="auto"/>
        <w:left w:val="none" w:sz="0" w:space="0" w:color="auto"/>
        <w:bottom w:val="none" w:sz="0" w:space="0" w:color="auto"/>
        <w:right w:val="none" w:sz="0" w:space="0" w:color="auto"/>
      </w:divBdr>
    </w:div>
    <w:div w:id="2095777832">
      <w:bodyDiv w:val="1"/>
      <w:marLeft w:val="0"/>
      <w:marRight w:val="0"/>
      <w:marTop w:val="0"/>
      <w:marBottom w:val="0"/>
      <w:divBdr>
        <w:top w:val="none" w:sz="0" w:space="0" w:color="auto"/>
        <w:left w:val="none" w:sz="0" w:space="0" w:color="auto"/>
        <w:bottom w:val="none" w:sz="0" w:space="0" w:color="auto"/>
        <w:right w:val="none" w:sz="0" w:space="0" w:color="auto"/>
      </w:divBdr>
    </w:div>
    <w:div w:id="2103993121">
      <w:bodyDiv w:val="1"/>
      <w:marLeft w:val="0"/>
      <w:marRight w:val="0"/>
      <w:marTop w:val="0"/>
      <w:marBottom w:val="0"/>
      <w:divBdr>
        <w:top w:val="none" w:sz="0" w:space="0" w:color="auto"/>
        <w:left w:val="none" w:sz="0" w:space="0" w:color="auto"/>
        <w:bottom w:val="none" w:sz="0" w:space="0" w:color="auto"/>
        <w:right w:val="none" w:sz="0" w:space="0" w:color="auto"/>
      </w:divBdr>
    </w:div>
    <w:div w:id="214237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cgit.hhi.fraunhofer.de/ecm/ECM/-/tree/ECM-12.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59A0EE-F5E2-4486-99C7-E5366468F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5A09B-5755-4499-B4B0-4510F60EB250}">
  <ds:schemaRefs>
    <ds:schemaRef ds:uri="http://schemas.microsoft.com/sharepoint/v3/contenttype/forms"/>
  </ds:schemaRefs>
</ds:datastoreItem>
</file>

<file path=customXml/itemProps3.xml><?xml version="1.0" encoding="utf-8"?>
<ds:datastoreItem xmlns:ds="http://schemas.openxmlformats.org/officeDocument/2006/customXml" ds:itemID="{A7009596-1FC3-4D3E-96C2-3064C58CEF63}">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1139</Words>
  <Characters>6493</Characters>
  <Application>Microsoft Office Word</Application>
  <DocSecurity>0</DocSecurity>
  <Lines>54</Lines>
  <Paragraphs>15</Paragraphs>
  <ScaleCrop>false</ScaleCrop>
  <Company>JCT-VC</Company>
  <LinksUpToDate>false</LinksUpToDate>
  <CharactersWithSpaces>7617</CharactersWithSpaces>
  <SharedDoc>false</SharedDoc>
  <HLinks>
    <vt:vector size="30" baseType="variant">
      <vt:variant>
        <vt:i4>7077987</vt:i4>
      </vt:variant>
      <vt:variant>
        <vt:i4>6</vt:i4>
      </vt:variant>
      <vt:variant>
        <vt:i4>0</vt:i4>
      </vt:variant>
      <vt:variant>
        <vt:i4>5</vt:i4>
      </vt:variant>
      <vt:variant>
        <vt:lpwstr>https://vcgit.hhi.fraunhofer.de/ecm/ECM/-/tree/ECM-12.0</vt:lpwstr>
      </vt:variant>
      <vt:variant>
        <vt:lpwstr/>
      </vt:variant>
      <vt:variant>
        <vt:i4>4522022</vt:i4>
      </vt:variant>
      <vt:variant>
        <vt:i4>9</vt:i4>
      </vt:variant>
      <vt:variant>
        <vt:i4>0</vt:i4>
      </vt:variant>
      <vt:variant>
        <vt:i4>5</vt:i4>
      </vt:variant>
      <vt:variant>
        <vt:lpwstr>mailto:Charles.Bonnineau@InterDigital.com</vt:lpwstr>
      </vt:variant>
      <vt:variant>
        <vt:lpwstr/>
      </vt:variant>
      <vt:variant>
        <vt:i4>4522022</vt:i4>
      </vt:variant>
      <vt:variant>
        <vt:i4>6</vt:i4>
      </vt:variant>
      <vt:variant>
        <vt:i4>0</vt:i4>
      </vt:variant>
      <vt:variant>
        <vt:i4>5</vt:i4>
      </vt:variant>
      <vt:variant>
        <vt:lpwstr>mailto:Charles.Bonnineau@InterDigital.com</vt:lpwstr>
      </vt:variant>
      <vt:variant>
        <vt:lpwstr/>
      </vt:variant>
      <vt:variant>
        <vt:i4>4522022</vt:i4>
      </vt:variant>
      <vt:variant>
        <vt:i4>3</vt:i4>
      </vt:variant>
      <vt:variant>
        <vt:i4>0</vt:i4>
      </vt:variant>
      <vt:variant>
        <vt:i4>5</vt:i4>
      </vt:variant>
      <vt:variant>
        <vt:lpwstr>mailto:charles.bonnineau@interdigital.com</vt:lpwstr>
      </vt:variant>
      <vt:variant>
        <vt:lpwstr/>
      </vt:variant>
      <vt:variant>
        <vt:i4>4522022</vt:i4>
      </vt:variant>
      <vt:variant>
        <vt:i4>0</vt:i4>
      </vt:variant>
      <vt:variant>
        <vt:i4>0</vt:i4>
      </vt:variant>
      <vt:variant>
        <vt:i4>5</vt:i4>
      </vt:variant>
      <vt:variant>
        <vt:lpwstr>mailto:Charles.Bonnineau@InterDigital.com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132</cp:revision>
  <cp:lastPrinted>1900-01-01T11:00:00Z</cp:lastPrinted>
  <dcterms:created xsi:type="dcterms:W3CDTF">2024-05-05T18:46:00Z</dcterms:created>
  <dcterms:modified xsi:type="dcterms:W3CDTF">2024-07-05T21:15:00Z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2024-07-04T19:43:34Z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72a8d571-9647-4502-a230-3ab7b3e2d78e</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