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6C2171E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53DD4EB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rPr>
                <w:b/>
                <w:szCs w:val="22"/>
                <w:lang w:val="en-CA"/>
              </w:rPr>
            </w:pPr>
            <w:r w:rsidRPr="002724B7">
              <w:rPr>
                <w:lang w:val="en-US"/>
              </w:rPr>
              <w:t>3</w:t>
            </w:r>
            <w:r w:rsidR="008A42F1" w:rsidRPr="002724B7">
              <w:rPr>
                <w:lang w:val="en-US"/>
              </w:rPr>
              <w:t>4th</w:t>
            </w:r>
            <w:r w:rsidR="00084393" w:rsidRPr="002724B7">
              <w:rPr>
                <w:lang w:val="en-US"/>
              </w:rPr>
              <w:t xml:space="preserve"> Meeting</w:t>
            </w:r>
            <w:r w:rsidR="00084393">
              <w:rPr>
                <w:lang w:val="en-CA"/>
              </w:rPr>
              <w:t>,</w:t>
            </w:r>
            <w:r w:rsidR="00084393" w:rsidRPr="00B648F1">
              <w:rPr>
                <w:lang w:val="en-CA"/>
              </w:rPr>
              <w:t xml:space="preserve"> </w:t>
            </w:r>
            <w:proofErr w:type="spellStart"/>
            <w:proofErr w:type="gramStart"/>
            <w:r w:rsidR="008A42F1">
              <w:rPr>
                <w:lang w:val="en-CA"/>
              </w:rPr>
              <w:t>Rennes</w:t>
            </w:r>
            <w:r w:rsidR="00084393">
              <w:rPr>
                <w:lang w:val="en-CA"/>
              </w:rPr>
              <w:t>,</w:t>
            </w:r>
            <w:r w:rsidR="008A42F1">
              <w:rPr>
                <w:lang w:val="en-CA"/>
              </w:rPr>
              <w:t>FR</w:t>
            </w:r>
            <w:proofErr w:type="spellEnd"/>
            <w:proofErr w:type="gramEnd"/>
            <w:r w:rsidR="008A42F1">
              <w:rPr>
                <w:lang w:val="en-CA"/>
              </w:rPr>
              <w:t>,</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E7A11F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4149F9">
              <w:rPr>
                <w:lang w:val="en-CA"/>
              </w:rPr>
              <w:t>0168-v1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50985"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FE4934" w:rsidR="00E61DAC" w:rsidRPr="005B217D" w:rsidRDefault="00C259E2" w:rsidP="009D7CE6">
            <w:pPr>
              <w:spacing w:before="60" w:after="60"/>
              <w:rPr>
                <w:b/>
                <w:szCs w:val="22"/>
                <w:lang w:val="en-CA"/>
              </w:rPr>
            </w:pPr>
            <w:r>
              <w:rPr>
                <w:b/>
                <w:szCs w:val="22"/>
                <w:lang w:val="en-CA"/>
              </w:rPr>
              <w:t>Template Matching Picture Boundary Padding</w:t>
            </w:r>
          </w:p>
        </w:tc>
      </w:tr>
      <w:tr w:rsidR="00E61DAC" w:rsidRPr="00C259E2"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1B1B7C" w:rsidR="00E61DAC" w:rsidRPr="005B217D" w:rsidRDefault="00C259E2" w:rsidP="009D7CE6">
            <w:pPr>
              <w:spacing w:before="60" w:after="60"/>
              <w:rPr>
                <w:szCs w:val="22"/>
                <w:lang w:val="en-CA"/>
              </w:rPr>
            </w:pPr>
            <w:r>
              <w:rPr>
                <w:szCs w:val="22"/>
                <w:lang w:val="en-CA"/>
              </w:rPr>
              <w:t>Input Document to JVET</w:t>
            </w:r>
          </w:p>
        </w:tc>
      </w:tr>
      <w:tr w:rsidR="00E61DAC" w:rsidRPr="00C259E2"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D329E54" w:rsidR="00E61DAC" w:rsidRPr="005B217D" w:rsidRDefault="000D1414" w:rsidP="005E1AC6">
            <w:pPr>
              <w:spacing w:before="60" w:after="60"/>
              <w:rPr>
                <w:szCs w:val="22"/>
                <w:lang w:val="en-CA"/>
              </w:rPr>
            </w:pPr>
            <w:r>
              <w:rPr>
                <w:szCs w:val="22"/>
                <w:lang w:val="en-CA"/>
              </w:rPr>
              <w:t>Proposal</w:t>
            </w:r>
          </w:p>
        </w:tc>
      </w:tr>
      <w:tr w:rsidR="00E61DAC" w:rsidRPr="00B50985"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358988" w:rsidR="00E61DAC" w:rsidRPr="005B217D" w:rsidRDefault="00C259E2">
            <w:pPr>
              <w:spacing w:before="60" w:after="60"/>
              <w:rPr>
                <w:szCs w:val="22"/>
                <w:lang w:val="en-CA"/>
              </w:rPr>
            </w:pPr>
            <w:r>
              <w:rPr>
                <w:szCs w:val="22"/>
                <w:lang w:val="en-CA"/>
              </w:rPr>
              <w:t>Nicolas Neumann, Mathias Wien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B116CFC" w14:textId="7C0F27C2" w:rsidR="00E61DAC"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C259E2" w:rsidRPr="00632875">
                <w:rPr>
                  <w:rStyle w:val="Hyperlink"/>
                  <w:szCs w:val="22"/>
                  <w:lang w:val="en-CA"/>
                </w:rPr>
                <w:t>Nicolas.Neumann@lfb.rwth-aachen.de</w:t>
              </w:r>
            </w:hyperlink>
          </w:p>
          <w:p w14:paraId="32C2ABFD" w14:textId="0851F46B" w:rsidR="00C259E2" w:rsidRPr="005B217D" w:rsidRDefault="00D917FE" w:rsidP="005952A5">
            <w:pPr>
              <w:spacing w:before="60" w:after="60"/>
              <w:rPr>
                <w:szCs w:val="22"/>
                <w:lang w:val="en-CA"/>
              </w:rPr>
            </w:pPr>
            <w:hyperlink r:id="rId10" w:history="1">
              <w:r w:rsidRPr="00632875">
                <w:rPr>
                  <w:rStyle w:val="Hyperlink"/>
                  <w:szCs w:val="22"/>
                  <w:lang w:val="en-CA"/>
                </w:rPr>
                <w:t>Mathias.Wien@lfb.rwth-aachen.de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065934" w:rsidR="00E61DAC" w:rsidRPr="005B217D" w:rsidRDefault="004C0AB1">
            <w:pPr>
              <w:spacing w:before="60" w:after="60"/>
              <w:rPr>
                <w:szCs w:val="22"/>
                <w:lang w:val="en-CA"/>
              </w:rPr>
            </w:pPr>
            <w:r>
              <w:rPr>
                <w:szCs w:val="22"/>
                <w:lang w:val="en-CA"/>
              </w:rP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berschrift1"/>
        <w:numPr>
          <w:ilvl w:val="0"/>
          <w:numId w:val="0"/>
        </w:numPr>
        <w:ind w:left="432" w:hanging="432"/>
        <w:rPr>
          <w:lang w:val="en-CA"/>
        </w:rPr>
      </w:pPr>
      <w:r w:rsidRPr="005B217D">
        <w:rPr>
          <w:lang w:val="en-CA"/>
        </w:rPr>
        <w:t>Abstract</w:t>
      </w:r>
    </w:p>
    <w:p w14:paraId="77317CA5" w14:textId="77777777" w:rsidR="00B45F3F" w:rsidRDefault="00B45F3F" w:rsidP="00B45F3F">
      <w:pPr>
        <w:rPr>
          <w:lang w:val="en-CA"/>
        </w:rPr>
      </w:pPr>
    </w:p>
    <w:p w14:paraId="157FE892" w14:textId="26F99749" w:rsidR="00B45F3F" w:rsidRDefault="00B45F3F" w:rsidP="00B45F3F">
      <w:pPr>
        <w:rPr>
          <w:lang w:val="en-CA"/>
        </w:rPr>
      </w:pPr>
      <w:r>
        <w:rPr>
          <w:lang w:val="en-CA"/>
        </w:rPr>
        <w:t>This contribution proposes template matching padding for reference picture boundary handling. It uses template matching structure prediction to generate the outside samples of the reference picture from content inside the reference picture. For this</w:t>
      </w:r>
      <w:r w:rsidR="004C0AB1">
        <w:rPr>
          <w:lang w:val="en-CA"/>
        </w:rPr>
        <w:t xml:space="preserve"> purpose</w:t>
      </w:r>
      <w:r>
        <w:rPr>
          <w:lang w:val="en-CA"/>
        </w:rPr>
        <w:t xml:space="preserve">, the outside area is partitioned into so-called target blocks. Then a template matching search is performed for each target block and the search results are used to fill the target block. The method can be used as a replacement </w:t>
      </w:r>
      <w:r w:rsidR="00663196">
        <w:rPr>
          <w:lang w:val="en-CA"/>
        </w:rPr>
        <w:t>for</w:t>
      </w:r>
      <w:r>
        <w:rPr>
          <w:lang w:val="en-CA"/>
        </w:rPr>
        <w:t xml:space="preserve"> motion compensated padding (</w:t>
      </w:r>
      <w:r w:rsidRPr="00B45F3F">
        <w:rPr>
          <w:lang w:val="en-CA"/>
        </w:rPr>
        <w:t>JVET-AA0096</w:t>
      </w:r>
      <w:r>
        <w:rPr>
          <w:lang w:val="en-CA"/>
        </w:rPr>
        <w:t>) or can be combined with th</w:t>
      </w:r>
      <w:r w:rsidR="004C0AB1">
        <w:rPr>
          <w:lang w:val="en-CA"/>
        </w:rPr>
        <w:t>is</w:t>
      </w:r>
      <w:r>
        <w:rPr>
          <w:lang w:val="en-CA"/>
        </w:rPr>
        <w:t xml:space="preserve"> method. The combination first applies motion compensated padding and then fills the remaining area with template matching boundary padding instead of </w:t>
      </w:r>
      <w:r w:rsidR="000D6C79">
        <w:rPr>
          <w:lang w:val="en-CA"/>
        </w:rPr>
        <w:t>repetitive</w:t>
      </w:r>
      <w:r>
        <w:rPr>
          <w:lang w:val="en-CA"/>
        </w:rPr>
        <w:t xml:space="preserve"> padding.</w:t>
      </w:r>
      <w:r w:rsidR="004C0AB1">
        <w:rPr>
          <w:lang w:val="en-CA"/>
        </w:rPr>
        <w:t xml:space="preserve"> </w:t>
      </w:r>
    </w:p>
    <w:p w14:paraId="0EE1C575" w14:textId="67661FC2" w:rsidR="007928D1" w:rsidRDefault="007928D1" w:rsidP="00B45F3F">
      <w:pPr>
        <w:rPr>
          <w:lang w:val="en-CA"/>
        </w:rPr>
      </w:pPr>
      <w:r>
        <w:rPr>
          <w:lang w:val="en-CA"/>
        </w:rPr>
        <w:t xml:space="preserve">The proposed </w:t>
      </w:r>
      <w:r w:rsidR="004C0AB1">
        <w:rPr>
          <w:lang w:val="en-CA"/>
        </w:rPr>
        <w:t>has been</w:t>
      </w:r>
      <w:r>
        <w:rPr>
          <w:lang w:val="en-CA"/>
        </w:rPr>
        <w:t xml:space="preserve"> implemented on top of VTM 23.0 and the test results are summarized as follows</w:t>
      </w:r>
      <w:r w:rsidR="004C0AB1">
        <w:rPr>
          <w:lang w:val="en-CA"/>
        </w:rPr>
        <w:t xml:space="preserve">. The </w:t>
      </w:r>
      <w:r w:rsidR="00B50985">
        <w:rPr>
          <w:lang w:val="en-CA"/>
        </w:rPr>
        <w:t xml:space="preserve">percentual </w:t>
      </w:r>
      <w:r w:rsidR="004C0AB1">
        <w:rPr>
          <w:lang w:val="en-CA"/>
        </w:rPr>
        <w:t>encoder runtime</w:t>
      </w:r>
      <w:r w:rsidR="00B50985">
        <w:rPr>
          <w:lang w:val="en-CA"/>
        </w:rPr>
        <w:t xml:space="preserve"> increases</w:t>
      </w:r>
      <w:r w:rsidR="004C0AB1">
        <w:rPr>
          <w:lang w:val="en-CA"/>
        </w:rPr>
        <w:t xml:space="preserve"> are not reported because the simulations ran on a heterogenous cluster</w:t>
      </w:r>
      <w:r w:rsidR="00B50985">
        <w:rPr>
          <w:lang w:val="en-CA"/>
        </w:rPr>
        <w:t xml:space="preserve"> but </w:t>
      </w:r>
      <w:proofErr w:type="gramStart"/>
      <w:r w:rsidR="00B50985">
        <w:rPr>
          <w:lang w:val="en-CA"/>
        </w:rPr>
        <w:t>are considered to be</w:t>
      </w:r>
      <w:proofErr w:type="gramEnd"/>
      <w:r w:rsidR="00B50985">
        <w:rPr>
          <w:lang w:val="en-CA"/>
        </w:rPr>
        <w:t xml:space="preserve"> much lower than the percentual decoder runtime increases since the complexity is equivalent for encoder and decoder side</w:t>
      </w:r>
      <w:r w:rsidR="004C0AB1">
        <w:rPr>
          <w:lang w:val="en-CA"/>
        </w:rPr>
        <w:t xml:space="preserve">. </w:t>
      </w:r>
      <w:r>
        <w:rPr>
          <w:lang w:val="en-CA"/>
        </w:rPr>
        <w:t>The results for the template matching padding are:</w:t>
      </w:r>
    </w:p>
    <w:p w14:paraId="15B930AC" w14:textId="66546668" w:rsidR="007928D1" w:rsidRDefault="007928D1" w:rsidP="00B45F3F">
      <w:pPr>
        <w:rPr>
          <w:lang w:val="en-CA"/>
        </w:rPr>
      </w:pPr>
      <w:r>
        <w:rPr>
          <w:lang w:val="en-CA"/>
        </w:rPr>
        <w:t>RA configuration: -0.07% (Y), 0.04% (U), -0.05% (V), 102% (</w:t>
      </w:r>
      <w:proofErr w:type="spellStart"/>
      <w:r>
        <w:rPr>
          <w:lang w:val="en-CA"/>
        </w:rPr>
        <w:t>DecT</w:t>
      </w:r>
      <w:proofErr w:type="spellEnd"/>
      <w:r>
        <w:rPr>
          <w:lang w:val="en-CA"/>
        </w:rPr>
        <w:t>)</w:t>
      </w:r>
    </w:p>
    <w:p w14:paraId="75F8BA03" w14:textId="7FABB5B1" w:rsidR="007928D1" w:rsidRDefault="007928D1" w:rsidP="00B45F3F">
      <w:pPr>
        <w:rPr>
          <w:lang w:val="en-CA"/>
        </w:rPr>
      </w:pPr>
      <w:r>
        <w:rPr>
          <w:lang w:val="en-CA"/>
        </w:rPr>
        <w:t>LDB configuration: -0.06% (Y), 0.17% (U), 0.06% (V), 102% (</w:t>
      </w:r>
      <w:proofErr w:type="spellStart"/>
      <w:r>
        <w:rPr>
          <w:lang w:val="en-CA"/>
        </w:rPr>
        <w:t>DecT</w:t>
      </w:r>
      <w:proofErr w:type="spellEnd"/>
      <w:r>
        <w:rPr>
          <w:lang w:val="en-CA"/>
        </w:rPr>
        <w:t>)</w:t>
      </w:r>
    </w:p>
    <w:p w14:paraId="428A48EB" w14:textId="2A1EDC00" w:rsidR="007928D1" w:rsidRDefault="007928D1" w:rsidP="00B45F3F">
      <w:pPr>
        <w:rPr>
          <w:lang w:val="en-CA"/>
        </w:rPr>
      </w:pPr>
      <w:r>
        <w:rPr>
          <w:lang w:val="en-CA"/>
        </w:rPr>
        <w:t>For comparison the motion compensated padding results are:</w:t>
      </w:r>
    </w:p>
    <w:p w14:paraId="0F033C94" w14:textId="4E91E172" w:rsidR="007928D1" w:rsidRDefault="007928D1" w:rsidP="00B45F3F">
      <w:pPr>
        <w:rPr>
          <w:lang w:val="en-CA"/>
        </w:rPr>
      </w:pPr>
      <w:r>
        <w:rPr>
          <w:lang w:val="en-CA"/>
        </w:rPr>
        <w:t>RA configuration: -0.28% (Y), -0.22% (U), -0.23% (V), 106% (</w:t>
      </w:r>
      <w:proofErr w:type="spellStart"/>
      <w:r>
        <w:rPr>
          <w:lang w:val="en-CA"/>
        </w:rPr>
        <w:t>DecT</w:t>
      </w:r>
      <w:proofErr w:type="spellEnd"/>
      <w:r>
        <w:rPr>
          <w:lang w:val="en-CA"/>
        </w:rPr>
        <w:t>)</w:t>
      </w:r>
    </w:p>
    <w:p w14:paraId="0EEC3837" w14:textId="6E310799" w:rsidR="007928D1" w:rsidRDefault="007928D1" w:rsidP="00B45F3F">
      <w:pPr>
        <w:rPr>
          <w:lang w:val="en-CA"/>
        </w:rPr>
      </w:pPr>
      <w:r>
        <w:rPr>
          <w:lang w:val="en-CA"/>
        </w:rPr>
        <w:t>LDB configuration:</w:t>
      </w:r>
      <w:r w:rsidRPr="007928D1">
        <w:rPr>
          <w:lang w:val="en-CA"/>
        </w:rPr>
        <w:t xml:space="preserve"> </w:t>
      </w:r>
      <w:r>
        <w:rPr>
          <w:lang w:val="en-CA"/>
        </w:rPr>
        <w:t>-0.02% (Y), -0.05% (U), 0.07% (V), 103% (</w:t>
      </w:r>
      <w:proofErr w:type="spellStart"/>
      <w:r>
        <w:rPr>
          <w:lang w:val="en-CA"/>
        </w:rPr>
        <w:t>DecT</w:t>
      </w:r>
      <w:proofErr w:type="spellEnd"/>
      <w:r>
        <w:rPr>
          <w:lang w:val="en-CA"/>
        </w:rPr>
        <w:t>)</w:t>
      </w:r>
    </w:p>
    <w:p w14:paraId="1548B1D6" w14:textId="0362A9D1" w:rsidR="007928D1" w:rsidRDefault="007928D1" w:rsidP="00B45F3F">
      <w:pPr>
        <w:rPr>
          <w:lang w:val="en-CA"/>
        </w:rPr>
      </w:pPr>
      <w:r>
        <w:rPr>
          <w:lang w:val="en-CA"/>
        </w:rPr>
        <w:t>And the results for the combination of motion compensated padding and template matching padding are:</w:t>
      </w:r>
    </w:p>
    <w:p w14:paraId="2F3C28C9" w14:textId="17E4A162" w:rsidR="007928D1" w:rsidRDefault="007928D1" w:rsidP="007928D1">
      <w:pPr>
        <w:rPr>
          <w:lang w:val="en-CA"/>
        </w:rPr>
      </w:pPr>
      <w:r>
        <w:rPr>
          <w:lang w:val="en-CA"/>
        </w:rPr>
        <w:t>RA configuration: -0.29% (Y), -0.22% (U), -0.19% (V), 107% (</w:t>
      </w:r>
      <w:proofErr w:type="spellStart"/>
      <w:r>
        <w:rPr>
          <w:lang w:val="en-CA"/>
        </w:rPr>
        <w:t>DecT</w:t>
      </w:r>
      <w:proofErr w:type="spellEnd"/>
      <w:r>
        <w:rPr>
          <w:lang w:val="en-CA"/>
        </w:rPr>
        <w:t>)</w:t>
      </w:r>
    </w:p>
    <w:p w14:paraId="31F567FC" w14:textId="00477046" w:rsidR="007928D1" w:rsidRDefault="007928D1" w:rsidP="007928D1">
      <w:pPr>
        <w:rPr>
          <w:lang w:val="en-CA"/>
        </w:rPr>
      </w:pPr>
      <w:r>
        <w:rPr>
          <w:lang w:val="en-CA"/>
        </w:rPr>
        <w:t>LDB configuration: -0.07% (Y), -0.01% (U), -0.17% (V), 105% (</w:t>
      </w:r>
      <w:proofErr w:type="spellStart"/>
      <w:r>
        <w:rPr>
          <w:lang w:val="en-CA"/>
        </w:rPr>
        <w:t>DecT</w:t>
      </w:r>
      <w:proofErr w:type="spellEnd"/>
      <w:r>
        <w:rPr>
          <w:lang w:val="en-CA"/>
        </w:rPr>
        <w:t>)</w:t>
      </w:r>
    </w:p>
    <w:p w14:paraId="5F96976D" w14:textId="77777777" w:rsidR="007928D1" w:rsidRDefault="007928D1" w:rsidP="00B45F3F">
      <w:pPr>
        <w:rPr>
          <w:lang w:val="en-CA"/>
        </w:rPr>
      </w:pPr>
    </w:p>
    <w:p w14:paraId="7E296CF6" w14:textId="26F422B9" w:rsidR="00340EA4" w:rsidRDefault="00340EA4" w:rsidP="00B45F3F">
      <w:pPr>
        <w:rPr>
          <w:lang w:val="en-CA"/>
        </w:rPr>
      </w:pPr>
      <w:r>
        <w:rPr>
          <w:lang w:val="en-CA"/>
        </w:rPr>
        <w:t>Additionally, a study on the capabilities for reference subpicture padding was performed. The experiment follows the CE 12 on tile set boundary handling defined in JVET-M1032 with a subpicture partitioning into 384x384 subpictures.</w:t>
      </w:r>
      <w:r>
        <w:rPr>
          <w:lang w:val="en-CA"/>
        </w:rPr>
        <w:t xml:space="preserve"> Class A1 and A2 of the CTC (</w:t>
      </w:r>
      <w:r w:rsidRPr="00D16C39">
        <w:rPr>
          <w:lang w:val="en-US" w:eastAsia="en-US"/>
        </w:rPr>
        <w:t>JVET-AB</w:t>
      </w:r>
      <w:proofErr w:type="gramStart"/>
      <w:r w:rsidRPr="00D16C39">
        <w:rPr>
          <w:lang w:val="en-US" w:eastAsia="en-US"/>
        </w:rPr>
        <w:t xml:space="preserve">2010 </w:t>
      </w:r>
      <w:r>
        <w:rPr>
          <w:lang w:val="en-US" w:eastAsia="en-US"/>
        </w:rPr>
        <w:t>)</w:t>
      </w:r>
      <w:proofErr w:type="gramEnd"/>
      <w:r>
        <w:rPr>
          <w:lang w:val="en-US" w:eastAsia="en-US"/>
        </w:rPr>
        <w:t xml:space="preserve"> </w:t>
      </w:r>
      <w:r>
        <w:rPr>
          <w:lang w:val="en-CA"/>
        </w:rPr>
        <w:t xml:space="preserve">are simulated. </w:t>
      </w:r>
      <w:r>
        <w:rPr>
          <w:lang w:val="en-CA"/>
        </w:rPr>
        <w:t xml:space="preserve">The proposed method was implemented on top of VTM </w:t>
      </w:r>
      <w:proofErr w:type="gramStart"/>
      <w:r>
        <w:rPr>
          <w:lang w:val="en-CA"/>
        </w:rPr>
        <w:t>13.0</w:t>
      </w:r>
      <w:proofErr w:type="gramEnd"/>
      <w:r>
        <w:rPr>
          <w:lang w:val="en-CA"/>
        </w:rPr>
        <w:t xml:space="preserve"> and the test results are summarized as follows:</w:t>
      </w:r>
    </w:p>
    <w:p w14:paraId="067E6F56" w14:textId="4063020A" w:rsidR="00340EA4" w:rsidRPr="00340EA4" w:rsidRDefault="00340EA4" w:rsidP="00340EA4">
      <w:pPr>
        <w:rPr>
          <w:lang w:val="en-CA"/>
        </w:rPr>
      </w:pPr>
      <w:r w:rsidRPr="00340EA4">
        <w:rPr>
          <w:lang w:val="en-CA"/>
        </w:rPr>
        <w:t>RA configuration: -0.</w:t>
      </w:r>
      <w:r w:rsidRPr="00340EA4">
        <w:rPr>
          <w:lang w:val="en-CA"/>
        </w:rPr>
        <w:t>41</w:t>
      </w:r>
      <w:r w:rsidRPr="00340EA4">
        <w:rPr>
          <w:lang w:val="en-CA"/>
        </w:rPr>
        <w:t>% (Y) / -0.</w:t>
      </w:r>
      <w:r w:rsidRPr="00340EA4">
        <w:rPr>
          <w:lang w:val="en-CA"/>
        </w:rPr>
        <w:t>43</w:t>
      </w:r>
      <w:r w:rsidRPr="00340EA4">
        <w:rPr>
          <w:lang w:val="en-CA"/>
        </w:rPr>
        <w:t>% (U) / -0.</w:t>
      </w:r>
      <w:r w:rsidRPr="00340EA4">
        <w:rPr>
          <w:lang w:val="en-CA"/>
        </w:rPr>
        <w:t>4</w:t>
      </w:r>
      <w:r w:rsidRPr="00340EA4">
        <w:rPr>
          <w:lang w:val="en-CA"/>
        </w:rPr>
        <w:t xml:space="preserve">0% (V), </w:t>
      </w:r>
      <w:r>
        <w:rPr>
          <w:lang w:val="en-CA"/>
        </w:rPr>
        <w:t>101</w:t>
      </w:r>
      <w:r w:rsidRPr="00340EA4">
        <w:rPr>
          <w:lang w:val="en-CA"/>
        </w:rPr>
        <w:t>% (</w:t>
      </w:r>
      <w:proofErr w:type="spellStart"/>
      <w:r w:rsidRPr="00340EA4">
        <w:rPr>
          <w:lang w:val="en-CA"/>
        </w:rPr>
        <w:t>DecT</w:t>
      </w:r>
      <w:proofErr w:type="spellEnd"/>
      <w:r w:rsidRPr="00340EA4">
        <w:rPr>
          <w:lang w:val="en-CA"/>
        </w:rPr>
        <w:t>)</w:t>
      </w:r>
    </w:p>
    <w:p w14:paraId="3B81E705" w14:textId="3BA41DB8" w:rsidR="00340EA4" w:rsidRPr="00340EA4" w:rsidRDefault="00340EA4" w:rsidP="00340EA4">
      <w:pPr>
        <w:rPr>
          <w:lang w:val="en-CA"/>
        </w:rPr>
      </w:pPr>
      <w:r w:rsidRPr="00340EA4">
        <w:rPr>
          <w:lang w:val="en-CA"/>
        </w:rPr>
        <w:lastRenderedPageBreak/>
        <w:t>LDB configuration: -0.</w:t>
      </w:r>
      <w:r w:rsidRPr="00340EA4">
        <w:rPr>
          <w:lang w:val="en-CA"/>
        </w:rPr>
        <w:t>35</w:t>
      </w:r>
      <w:r w:rsidRPr="00340EA4">
        <w:rPr>
          <w:lang w:val="en-CA"/>
        </w:rPr>
        <w:t>% (Y) / -0.</w:t>
      </w:r>
      <w:r w:rsidRPr="00340EA4">
        <w:rPr>
          <w:lang w:val="en-CA"/>
        </w:rPr>
        <w:t>33</w:t>
      </w:r>
      <w:r w:rsidRPr="00340EA4">
        <w:rPr>
          <w:lang w:val="en-CA"/>
        </w:rPr>
        <w:t>% (U) / -0.</w:t>
      </w:r>
      <w:r w:rsidRPr="00340EA4">
        <w:rPr>
          <w:lang w:val="en-CA"/>
        </w:rPr>
        <w:t>3</w:t>
      </w:r>
      <w:r w:rsidRPr="00340EA4">
        <w:rPr>
          <w:lang w:val="en-CA"/>
        </w:rPr>
        <w:t xml:space="preserve">% (V), </w:t>
      </w:r>
      <w:r>
        <w:rPr>
          <w:lang w:val="en-CA"/>
        </w:rPr>
        <w:t>103</w:t>
      </w:r>
      <w:r w:rsidRPr="00340EA4">
        <w:rPr>
          <w:lang w:val="en-CA"/>
        </w:rPr>
        <w:t>% (</w:t>
      </w:r>
      <w:proofErr w:type="spellStart"/>
      <w:r w:rsidRPr="00340EA4">
        <w:rPr>
          <w:lang w:val="en-CA"/>
        </w:rPr>
        <w:t>DecT</w:t>
      </w:r>
      <w:proofErr w:type="spellEnd"/>
      <w:r w:rsidRPr="00340EA4">
        <w:rPr>
          <w:lang w:val="en-CA"/>
        </w:rPr>
        <w:t>)</w:t>
      </w:r>
    </w:p>
    <w:p w14:paraId="01888E2D" w14:textId="77777777" w:rsidR="00340EA4" w:rsidRPr="00340EA4" w:rsidRDefault="00340EA4" w:rsidP="00340EA4">
      <w:pPr>
        <w:rPr>
          <w:lang w:val="en-CA"/>
        </w:rPr>
      </w:pPr>
      <w:r w:rsidRPr="00340EA4">
        <w:rPr>
          <w:lang w:val="en-CA"/>
        </w:rPr>
        <w:t>For comparison the motion compensated padding results are:</w:t>
      </w:r>
    </w:p>
    <w:p w14:paraId="6EC30247" w14:textId="467CE2E0" w:rsidR="00340EA4" w:rsidRPr="00340EA4" w:rsidRDefault="00340EA4" w:rsidP="00340EA4">
      <w:pPr>
        <w:rPr>
          <w:lang w:val="en-CA"/>
        </w:rPr>
      </w:pPr>
      <w:r w:rsidRPr="00340EA4">
        <w:rPr>
          <w:lang w:val="en-CA"/>
        </w:rPr>
        <w:t>RA configuration: -</w:t>
      </w:r>
      <w:r w:rsidRPr="00340EA4">
        <w:rPr>
          <w:lang w:val="en-CA"/>
        </w:rPr>
        <w:t>1.09</w:t>
      </w:r>
      <w:r w:rsidRPr="00340EA4">
        <w:rPr>
          <w:lang w:val="en-CA"/>
        </w:rPr>
        <w:t>% (Y) / -0.</w:t>
      </w:r>
      <w:r w:rsidRPr="00340EA4">
        <w:rPr>
          <w:lang w:val="en-CA"/>
        </w:rPr>
        <w:t>95</w:t>
      </w:r>
      <w:r w:rsidRPr="00340EA4">
        <w:rPr>
          <w:lang w:val="en-CA"/>
        </w:rPr>
        <w:t>% (U) / -</w:t>
      </w:r>
      <w:r w:rsidRPr="00340EA4">
        <w:rPr>
          <w:lang w:val="en-CA"/>
        </w:rPr>
        <w:t>1.01</w:t>
      </w:r>
      <w:r w:rsidRPr="00340EA4">
        <w:rPr>
          <w:lang w:val="en-CA"/>
        </w:rPr>
        <w:t xml:space="preserve">% (V), </w:t>
      </w:r>
      <w:r>
        <w:rPr>
          <w:lang w:val="en-CA"/>
        </w:rPr>
        <w:t>126</w:t>
      </w:r>
      <w:r w:rsidRPr="00340EA4">
        <w:rPr>
          <w:lang w:val="en-CA"/>
        </w:rPr>
        <w:t>% (</w:t>
      </w:r>
      <w:proofErr w:type="spellStart"/>
      <w:r w:rsidRPr="00340EA4">
        <w:rPr>
          <w:lang w:val="en-CA"/>
        </w:rPr>
        <w:t>DecT</w:t>
      </w:r>
      <w:proofErr w:type="spellEnd"/>
      <w:r w:rsidRPr="00340EA4">
        <w:rPr>
          <w:lang w:val="en-CA"/>
        </w:rPr>
        <w:t>)</w:t>
      </w:r>
    </w:p>
    <w:p w14:paraId="4A3B44E5" w14:textId="40AB279C" w:rsidR="00340EA4" w:rsidRPr="00340EA4" w:rsidRDefault="00340EA4" w:rsidP="00340EA4">
      <w:pPr>
        <w:rPr>
          <w:highlight w:val="yellow"/>
          <w:lang w:val="en-CA"/>
        </w:rPr>
      </w:pPr>
      <w:r w:rsidRPr="00340EA4">
        <w:rPr>
          <w:lang w:val="en-CA"/>
        </w:rPr>
        <w:t>LDB configuration: -0.</w:t>
      </w:r>
      <w:r w:rsidRPr="00340EA4">
        <w:rPr>
          <w:lang w:val="en-CA"/>
        </w:rPr>
        <w:t>08</w:t>
      </w:r>
      <w:r w:rsidRPr="00340EA4">
        <w:rPr>
          <w:lang w:val="en-CA"/>
        </w:rPr>
        <w:t>% (Y) / -0.</w:t>
      </w:r>
      <w:r w:rsidRPr="00340EA4">
        <w:rPr>
          <w:lang w:val="en-CA"/>
        </w:rPr>
        <w:t>17</w:t>
      </w:r>
      <w:r w:rsidRPr="00340EA4">
        <w:rPr>
          <w:lang w:val="en-CA"/>
        </w:rPr>
        <w:t>% (U) / -0.</w:t>
      </w:r>
      <w:r w:rsidRPr="00340EA4">
        <w:rPr>
          <w:lang w:val="en-CA"/>
        </w:rPr>
        <w:t>00</w:t>
      </w:r>
      <w:r w:rsidRPr="00340EA4">
        <w:rPr>
          <w:lang w:val="en-CA"/>
        </w:rPr>
        <w:t xml:space="preserve">% (V), </w:t>
      </w:r>
      <w:r>
        <w:rPr>
          <w:lang w:val="en-CA"/>
        </w:rPr>
        <w:t>112</w:t>
      </w:r>
      <w:r w:rsidRPr="00340EA4">
        <w:rPr>
          <w:lang w:val="en-CA"/>
        </w:rPr>
        <w:t>% (</w:t>
      </w:r>
      <w:proofErr w:type="spellStart"/>
      <w:r w:rsidRPr="00340EA4">
        <w:rPr>
          <w:lang w:val="en-CA"/>
        </w:rPr>
        <w:t>DecT</w:t>
      </w:r>
      <w:proofErr w:type="spellEnd"/>
      <w:r w:rsidRPr="00340EA4">
        <w:rPr>
          <w:lang w:val="en-CA"/>
        </w:rPr>
        <w:t>)</w:t>
      </w:r>
    </w:p>
    <w:p w14:paraId="5ECEE82C" w14:textId="77777777" w:rsidR="00340EA4" w:rsidRPr="00340EA4" w:rsidRDefault="00340EA4" w:rsidP="00340EA4">
      <w:pPr>
        <w:rPr>
          <w:lang w:val="en-CA"/>
        </w:rPr>
      </w:pPr>
      <w:r w:rsidRPr="00340EA4">
        <w:rPr>
          <w:lang w:val="en-CA"/>
        </w:rPr>
        <w:t>And the results for the combination of motion compensated padding and template matching padding are:</w:t>
      </w:r>
    </w:p>
    <w:p w14:paraId="42ADB7CD" w14:textId="758F38A6" w:rsidR="00340EA4" w:rsidRPr="00340EA4" w:rsidRDefault="00340EA4" w:rsidP="00340EA4">
      <w:pPr>
        <w:rPr>
          <w:lang w:val="en-CA"/>
        </w:rPr>
      </w:pPr>
      <w:r w:rsidRPr="00340EA4">
        <w:rPr>
          <w:lang w:val="en-CA"/>
        </w:rPr>
        <w:t>RA configuration: -</w:t>
      </w:r>
      <w:r w:rsidRPr="00340EA4">
        <w:rPr>
          <w:lang w:val="en-CA"/>
        </w:rPr>
        <w:t>1</w:t>
      </w:r>
      <w:r w:rsidRPr="00340EA4">
        <w:rPr>
          <w:lang w:val="en-CA"/>
        </w:rPr>
        <w:t>.</w:t>
      </w:r>
      <w:r w:rsidRPr="00340EA4">
        <w:rPr>
          <w:lang w:val="en-CA"/>
        </w:rPr>
        <w:t>21</w:t>
      </w:r>
      <w:r w:rsidRPr="00340EA4">
        <w:rPr>
          <w:lang w:val="en-CA"/>
        </w:rPr>
        <w:t>% (Y) / -</w:t>
      </w:r>
      <w:r w:rsidRPr="00340EA4">
        <w:rPr>
          <w:lang w:val="en-CA"/>
        </w:rPr>
        <w:t>1</w:t>
      </w:r>
      <w:r w:rsidRPr="00340EA4">
        <w:rPr>
          <w:lang w:val="en-CA"/>
        </w:rPr>
        <w:t>.</w:t>
      </w:r>
      <w:r w:rsidRPr="00340EA4">
        <w:rPr>
          <w:lang w:val="en-CA"/>
        </w:rPr>
        <w:t>09</w:t>
      </w:r>
      <w:r w:rsidRPr="00340EA4">
        <w:rPr>
          <w:lang w:val="en-CA"/>
        </w:rPr>
        <w:t>% (U) / -</w:t>
      </w:r>
      <w:r w:rsidRPr="00340EA4">
        <w:rPr>
          <w:lang w:val="en-CA"/>
        </w:rPr>
        <w:t>1</w:t>
      </w:r>
      <w:r w:rsidRPr="00340EA4">
        <w:rPr>
          <w:lang w:val="en-CA"/>
        </w:rPr>
        <w:t>.</w:t>
      </w:r>
      <w:r w:rsidRPr="00340EA4">
        <w:rPr>
          <w:lang w:val="en-CA"/>
        </w:rPr>
        <w:t>16</w:t>
      </w:r>
      <w:r w:rsidRPr="00340EA4">
        <w:rPr>
          <w:lang w:val="en-CA"/>
        </w:rPr>
        <w:t xml:space="preserve">% (V), </w:t>
      </w:r>
      <w:r>
        <w:rPr>
          <w:lang w:val="en-CA"/>
        </w:rPr>
        <w:t>134</w:t>
      </w:r>
      <w:r w:rsidRPr="00340EA4">
        <w:rPr>
          <w:lang w:val="en-CA"/>
        </w:rPr>
        <w:t>% (</w:t>
      </w:r>
      <w:proofErr w:type="spellStart"/>
      <w:r w:rsidRPr="00340EA4">
        <w:rPr>
          <w:lang w:val="en-CA"/>
        </w:rPr>
        <w:t>DecT</w:t>
      </w:r>
      <w:proofErr w:type="spellEnd"/>
      <w:r w:rsidRPr="00340EA4">
        <w:rPr>
          <w:lang w:val="en-CA"/>
        </w:rPr>
        <w:t>)</w:t>
      </w:r>
    </w:p>
    <w:p w14:paraId="1D7108D2" w14:textId="034DEEC8" w:rsidR="00340EA4" w:rsidRDefault="00340EA4" w:rsidP="00340EA4">
      <w:pPr>
        <w:rPr>
          <w:lang w:val="en-CA"/>
        </w:rPr>
      </w:pPr>
      <w:r w:rsidRPr="00340EA4">
        <w:rPr>
          <w:lang w:val="en-CA"/>
        </w:rPr>
        <w:t>LDB configuration: -0.</w:t>
      </w:r>
      <w:r w:rsidRPr="00340EA4">
        <w:rPr>
          <w:lang w:val="en-CA"/>
        </w:rPr>
        <w:t>31</w:t>
      </w:r>
      <w:r w:rsidRPr="00340EA4">
        <w:rPr>
          <w:lang w:val="en-CA"/>
        </w:rPr>
        <w:t>% (Y) / -0.</w:t>
      </w:r>
      <w:r w:rsidRPr="00340EA4">
        <w:rPr>
          <w:lang w:val="en-CA"/>
        </w:rPr>
        <w:t>19</w:t>
      </w:r>
      <w:r w:rsidRPr="00340EA4">
        <w:rPr>
          <w:lang w:val="en-CA"/>
        </w:rPr>
        <w:t>% (U) / -0.</w:t>
      </w:r>
      <w:r w:rsidRPr="00340EA4">
        <w:rPr>
          <w:lang w:val="en-CA"/>
        </w:rPr>
        <w:t>27</w:t>
      </w:r>
      <w:r w:rsidRPr="00340EA4">
        <w:rPr>
          <w:lang w:val="en-CA"/>
        </w:rPr>
        <w:t xml:space="preserve">% (V), </w:t>
      </w:r>
      <w:r>
        <w:rPr>
          <w:lang w:val="en-CA"/>
        </w:rPr>
        <w:t>121</w:t>
      </w:r>
      <w:r w:rsidRPr="00340EA4">
        <w:rPr>
          <w:lang w:val="en-CA"/>
        </w:rPr>
        <w:t>% (</w:t>
      </w:r>
      <w:proofErr w:type="spellStart"/>
      <w:r w:rsidRPr="00340EA4">
        <w:rPr>
          <w:lang w:val="en-CA"/>
        </w:rPr>
        <w:t>DecT</w:t>
      </w:r>
      <w:proofErr w:type="spellEnd"/>
      <w:r w:rsidRPr="00340EA4">
        <w:rPr>
          <w:lang w:val="en-CA"/>
        </w:rPr>
        <w:t>)</w:t>
      </w:r>
    </w:p>
    <w:p w14:paraId="195B8118" w14:textId="77777777" w:rsidR="00340EA4" w:rsidRDefault="00340EA4" w:rsidP="00B45F3F">
      <w:pPr>
        <w:rPr>
          <w:lang w:val="en-CA"/>
        </w:rPr>
      </w:pPr>
    </w:p>
    <w:p w14:paraId="0331E50A" w14:textId="2F9C7C4B" w:rsidR="00B45F3F" w:rsidRDefault="007928D1" w:rsidP="00B45F3F">
      <w:pPr>
        <w:rPr>
          <w:lang w:val="en-CA"/>
        </w:rPr>
      </w:pPr>
      <w:r>
        <w:rPr>
          <w:lang w:val="en-CA"/>
        </w:rPr>
        <w:t xml:space="preserve">Additionally, a study </w:t>
      </w:r>
      <w:r w:rsidR="005A4D35">
        <w:rPr>
          <w:lang w:val="en-CA"/>
        </w:rPr>
        <w:t>on the capabilities for reference subpicture padding was performed. The experiment follows the CE 12 on tile set boundary handling</w:t>
      </w:r>
      <w:r w:rsidR="004C0AB1">
        <w:rPr>
          <w:lang w:val="en-CA"/>
        </w:rPr>
        <w:t xml:space="preserve"> defined in</w:t>
      </w:r>
      <w:r w:rsidR="005A4D35">
        <w:rPr>
          <w:lang w:val="en-CA"/>
        </w:rPr>
        <w:t xml:space="preserve"> JVET-M1032 with a subpicture partitioning into 384x384 subpictures. </w:t>
      </w:r>
      <w:r w:rsidR="00E57AE0">
        <w:rPr>
          <w:lang w:val="en-CA"/>
        </w:rPr>
        <w:t xml:space="preserve">All sequences of the 360 CTC (JVET-L1012) were simulated. </w:t>
      </w:r>
      <w:r w:rsidR="005A4D35">
        <w:rPr>
          <w:lang w:val="en-CA"/>
        </w:rPr>
        <w:t xml:space="preserve">The proposed method was implemented on top of VTM </w:t>
      </w:r>
      <w:proofErr w:type="gramStart"/>
      <w:r w:rsidR="005A4D35">
        <w:rPr>
          <w:lang w:val="en-CA"/>
        </w:rPr>
        <w:t>13.0</w:t>
      </w:r>
      <w:proofErr w:type="gramEnd"/>
      <w:r w:rsidR="005A4D35">
        <w:rPr>
          <w:lang w:val="en-CA"/>
        </w:rPr>
        <w:t xml:space="preserve"> and the test results are summarized as follows:</w:t>
      </w:r>
    </w:p>
    <w:p w14:paraId="2AFC960B" w14:textId="3E044E84" w:rsidR="005A4D35" w:rsidRDefault="005A4D35" w:rsidP="005A4D35">
      <w:pPr>
        <w:rPr>
          <w:lang w:val="en-CA"/>
        </w:rPr>
      </w:pPr>
      <w:r>
        <w:rPr>
          <w:lang w:val="en-CA"/>
        </w:rPr>
        <w:t>The results for the template matching padding are</w:t>
      </w:r>
      <w:r w:rsidR="005856CD">
        <w:rPr>
          <w:lang w:val="en-CA"/>
        </w:rPr>
        <w:t xml:space="preserve"> (BDR Y/</w:t>
      </w:r>
      <w:proofErr w:type="spellStart"/>
      <w:r w:rsidR="005856CD">
        <w:rPr>
          <w:lang w:val="en-CA"/>
        </w:rPr>
        <w:t>Cb</w:t>
      </w:r>
      <w:proofErr w:type="spellEnd"/>
      <w:r w:rsidR="005856CD">
        <w:rPr>
          <w:lang w:val="en-CA"/>
        </w:rPr>
        <w:t>/Cr, decoder time)</w:t>
      </w:r>
      <w:r>
        <w:rPr>
          <w:lang w:val="en-CA"/>
        </w:rPr>
        <w:t>:</w:t>
      </w:r>
    </w:p>
    <w:p w14:paraId="0C5FFF4B" w14:textId="0450A513" w:rsidR="005A4D35" w:rsidRDefault="00176AFE" w:rsidP="00B45F3F">
      <w:pPr>
        <w:rPr>
          <w:lang w:val="en-CA"/>
        </w:rPr>
      </w:pPr>
      <w:r>
        <w:rPr>
          <w:lang w:val="en-CA"/>
        </w:rPr>
        <w:t>RA configuration: -0.21% (Y)</w:t>
      </w:r>
      <w:r w:rsidR="005856CD">
        <w:rPr>
          <w:lang w:val="en-CA"/>
        </w:rPr>
        <w:t xml:space="preserve"> /</w:t>
      </w:r>
      <w:r>
        <w:rPr>
          <w:lang w:val="en-CA"/>
        </w:rPr>
        <w:t xml:space="preserve"> -0.14% (U)</w:t>
      </w:r>
      <w:r w:rsidR="005856CD">
        <w:rPr>
          <w:lang w:val="en-CA"/>
        </w:rPr>
        <w:t xml:space="preserve"> /</w:t>
      </w:r>
      <w:r>
        <w:rPr>
          <w:lang w:val="en-CA"/>
        </w:rPr>
        <w:t xml:space="preserve"> -0.30% (V), </w:t>
      </w:r>
      <w:r w:rsidR="00A00881">
        <w:rPr>
          <w:lang w:val="en-CA"/>
        </w:rPr>
        <w:t>101</w:t>
      </w:r>
      <w:r>
        <w:rPr>
          <w:lang w:val="en-CA"/>
        </w:rPr>
        <w:t>% (</w:t>
      </w:r>
      <w:proofErr w:type="spellStart"/>
      <w:r>
        <w:rPr>
          <w:lang w:val="en-CA"/>
        </w:rPr>
        <w:t>DecT</w:t>
      </w:r>
      <w:proofErr w:type="spellEnd"/>
      <w:r>
        <w:rPr>
          <w:lang w:val="en-CA"/>
        </w:rPr>
        <w:t>)</w:t>
      </w:r>
    </w:p>
    <w:p w14:paraId="45401C7C" w14:textId="708166AF" w:rsidR="00176AFE" w:rsidRDefault="00176AFE" w:rsidP="00B45F3F">
      <w:pPr>
        <w:rPr>
          <w:lang w:val="en-CA"/>
        </w:rPr>
      </w:pPr>
      <w:r>
        <w:rPr>
          <w:lang w:val="en-CA"/>
        </w:rPr>
        <w:t>LDB configuration: -0.22% (Y)</w:t>
      </w:r>
      <w:r w:rsidR="005856CD">
        <w:rPr>
          <w:lang w:val="en-CA"/>
        </w:rPr>
        <w:t xml:space="preserve"> /</w:t>
      </w:r>
      <w:r>
        <w:rPr>
          <w:lang w:val="en-CA"/>
        </w:rPr>
        <w:t xml:space="preserve"> -0.12% (U)</w:t>
      </w:r>
      <w:r w:rsidR="005856CD">
        <w:rPr>
          <w:lang w:val="en-CA"/>
        </w:rPr>
        <w:t xml:space="preserve"> /</w:t>
      </w:r>
      <w:r>
        <w:rPr>
          <w:lang w:val="en-CA"/>
        </w:rPr>
        <w:t xml:space="preserve"> -0.15% (V), </w:t>
      </w:r>
      <w:r w:rsidR="00A00881">
        <w:rPr>
          <w:lang w:val="en-CA"/>
        </w:rPr>
        <w:t>103</w:t>
      </w:r>
      <w:r>
        <w:rPr>
          <w:lang w:val="en-CA"/>
        </w:rPr>
        <w:t>% (</w:t>
      </w:r>
      <w:proofErr w:type="spellStart"/>
      <w:r>
        <w:rPr>
          <w:lang w:val="en-CA"/>
        </w:rPr>
        <w:t>DecT</w:t>
      </w:r>
      <w:proofErr w:type="spellEnd"/>
      <w:r>
        <w:rPr>
          <w:lang w:val="en-CA"/>
        </w:rPr>
        <w:t>)</w:t>
      </w:r>
    </w:p>
    <w:p w14:paraId="41DFCD90" w14:textId="77777777" w:rsidR="00176AFE" w:rsidRDefault="00176AFE" w:rsidP="00176AFE">
      <w:pPr>
        <w:rPr>
          <w:lang w:val="en-CA"/>
        </w:rPr>
      </w:pPr>
      <w:r>
        <w:rPr>
          <w:lang w:val="en-CA"/>
        </w:rPr>
        <w:t>For comparison the motion compensated padding results are:</w:t>
      </w:r>
    </w:p>
    <w:p w14:paraId="726FC40A" w14:textId="532710E5" w:rsidR="00176AFE" w:rsidRDefault="00176AFE" w:rsidP="00176AFE">
      <w:pPr>
        <w:rPr>
          <w:lang w:val="en-CA"/>
        </w:rPr>
      </w:pPr>
      <w:r>
        <w:rPr>
          <w:lang w:val="en-CA"/>
        </w:rPr>
        <w:t>RA configuration: -0.61% (Y)</w:t>
      </w:r>
      <w:r w:rsidR="005856CD">
        <w:rPr>
          <w:lang w:val="en-CA"/>
        </w:rPr>
        <w:t xml:space="preserve"> /</w:t>
      </w:r>
      <w:r>
        <w:rPr>
          <w:lang w:val="en-CA"/>
        </w:rPr>
        <w:t xml:space="preserve"> -0.48% (U)</w:t>
      </w:r>
      <w:r w:rsidR="005856CD">
        <w:rPr>
          <w:lang w:val="en-CA"/>
        </w:rPr>
        <w:t xml:space="preserve"> /</w:t>
      </w:r>
      <w:r>
        <w:rPr>
          <w:lang w:val="en-CA"/>
        </w:rPr>
        <w:t xml:space="preserve"> -0.57% (V), </w:t>
      </w:r>
      <w:r w:rsidR="00A00881">
        <w:rPr>
          <w:lang w:val="en-CA"/>
        </w:rPr>
        <w:t>125</w:t>
      </w:r>
      <w:r>
        <w:rPr>
          <w:lang w:val="en-CA"/>
        </w:rPr>
        <w:t>% (</w:t>
      </w:r>
      <w:proofErr w:type="spellStart"/>
      <w:r>
        <w:rPr>
          <w:lang w:val="en-CA"/>
        </w:rPr>
        <w:t>DecT</w:t>
      </w:r>
      <w:proofErr w:type="spellEnd"/>
      <w:r>
        <w:rPr>
          <w:lang w:val="en-CA"/>
        </w:rPr>
        <w:t>)</w:t>
      </w:r>
    </w:p>
    <w:p w14:paraId="44C0A659" w14:textId="5709393B" w:rsidR="00176AFE" w:rsidRDefault="00176AFE" w:rsidP="00176AFE">
      <w:pPr>
        <w:rPr>
          <w:lang w:val="en-CA"/>
        </w:rPr>
      </w:pPr>
      <w:r>
        <w:rPr>
          <w:lang w:val="en-CA"/>
        </w:rPr>
        <w:t>LDB configuration: -0.16% (Y)</w:t>
      </w:r>
      <w:r w:rsidR="005856CD">
        <w:rPr>
          <w:lang w:val="en-CA"/>
        </w:rPr>
        <w:t xml:space="preserve"> /</w:t>
      </w:r>
      <w:r>
        <w:rPr>
          <w:lang w:val="en-CA"/>
        </w:rPr>
        <w:t xml:space="preserve"> -0.08% (U)</w:t>
      </w:r>
      <w:r w:rsidR="005856CD">
        <w:rPr>
          <w:lang w:val="en-CA"/>
        </w:rPr>
        <w:t xml:space="preserve"> /</w:t>
      </w:r>
      <w:r>
        <w:rPr>
          <w:lang w:val="en-CA"/>
        </w:rPr>
        <w:t xml:space="preserve"> -0.12% (V), </w:t>
      </w:r>
      <w:r w:rsidR="00A00881">
        <w:rPr>
          <w:lang w:val="en-CA"/>
        </w:rPr>
        <w:t>114</w:t>
      </w:r>
      <w:r>
        <w:rPr>
          <w:lang w:val="en-CA"/>
        </w:rPr>
        <w:t>% (</w:t>
      </w:r>
      <w:proofErr w:type="spellStart"/>
      <w:r>
        <w:rPr>
          <w:lang w:val="en-CA"/>
        </w:rPr>
        <w:t>DecT</w:t>
      </w:r>
      <w:proofErr w:type="spellEnd"/>
      <w:r>
        <w:rPr>
          <w:lang w:val="en-CA"/>
        </w:rPr>
        <w:t>)</w:t>
      </w:r>
    </w:p>
    <w:p w14:paraId="3083F1BD" w14:textId="77777777" w:rsidR="00176AFE" w:rsidRDefault="00176AFE" w:rsidP="00176AFE">
      <w:pPr>
        <w:rPr>
          <w:lang w:val="en-CA"/>
        </w:rPr>
      </w:pPr>
      <w:r>
        <w:rPr>
          <w:lang w:val="en-CA"/>
        </w:rPr>
        <w:t>And the results for the combination of motion compensated padding and template matching padding are:</w:t>
      </w:r>
    </w:p>
    <w:p w14:paraId="6181BEF1" w14:textId="06E5162D" w:rsidR="00176AFE" w:rsidRDefault="00176AFE" w:rsidP="00176AFE">
      <w:pPr>
        <w:rPr>
          <w:lang w:val="en-CA"/>
        </w:rPr>
      </w:pPr>
      <w:r>
        <w:rPr>
          <w:lang w:val="en-CA"/>
        </w:rPr>
        <w:t>RA configuration: -0.68% (Y)</w:t>
      </w:r>
      <w:r w:rsidR="005856CD">
        <w:rPr>
          <w:lang w:val="en-CA"/>
        </w:rPr>
        <w:t xml:space="preserve"> /</w:t>
      </w:r>
      <w:r>
        <w:rPr>
          <w:lang w:val="en-CA"/>
        </w:rPr>
        <w:t xml:space="preserve"> -0.60% (U)</w:t>
      </w:r>
      <w:r w:rsidR="005856CD">
        <w:rPr>
          <w:lang w:val="en-CA"/>
        </w:rPr>
        <w:t xml:space="preserve"> /</w:t>
      </w:r>
      <w:r>
        <w:rPr>
          <w:lang w:val="en-CA"/>
        </w:rPr>
        <w:t xml:space="preserve"> -0.77% (V), </w:t>
      </w:r>
      <w:r w:rsidR="0021448F">
        <w:rPr>
          <w:lang w:val="en-CA"/>
        </w:rPr>
        <w:t>131</w:t>
      </w:r>
      <w:r>
        <w:rPr>
          <w:lang w:val="en-CA"/>
        </w:rPr>
        <w:t>% (</w:t>
      </w:r>
      <w:proofErr w:type="spellStart"/>
      <w:r>
        <w:rPr>
          <w:lang w:val="en-CA"/>
        </w:rPr>
        <w:t>DecT</w:t>
      </w:r>
      <w:proofErr w:type="spellEnd"/>
      <w:r>
        <w:rPr>
          <w:lang w:val="en-CA"/>
        </w:rPr>
        <w:t>)</w:t>
      </w:r>
    </w:p>
    <w:p w14:paraId="4ED1762B" w14:textId="1B225B4F" w:rsidR="00176AFE" w:rsidRDefault="00176AFE" w:rsidP="00176AFE">
      <w:pPr>
        <w:rPr>
          <w:lang w:val="en-CA"/>
        </w:rPr>
      </w:pPr>
      <w:r>
        <w:rPr>
          <w:lang w:val="en-CA"/>
        </w:rPr>
        <w:t>LDB configuration: -0.25% (Y)</w:t>
      </w:r>
      <w:r w:rsidR="005856CD">
        <w:rPr>
          <w:lang w:val="en-CA"/>
        </w:rPr>
        <w:t xml:space="preserve"> /</w:t>
      </w:r>
      <w:r>
        <w:rPr>
          <w:lang w:val="en-CA"/>
        </w:rPr>
        <w:t xml:space="preserve"> -0.25% (U)</w:t>
      </w:r>
      <w:r w:rsidR="005856CD">
        <w:rPr>
          <w:lang w:val="en-CA"/>
        </w:rPr>
        <w:t xml:space="preserve"> /</w:t>
      </w:r>
      <w:r>
        <w:rPr>
          <w:lang w:val="en-CA"/>
        </w:rPr>
        <w:t xml:space="preserve"> -0.44% (V), </w:t>
      </w:r>
      <w:r w:rsidR="00A00881">
        <w:rPr>
          <w:lang w:val="en-CA"/>
        </w:rPr>
        <w:t>12</w:t>
      </w:r>
      <w:r w:rsidR="0021448F">
        <w:rPr>
          <w:lang w:val="en-CA"/>
        </w:rPr>
        <w:t>2</w:t>
      </w:r>
      <w:r>
        <w:rPr>
          <w:lang w:val="en-CA"/>
        </w:rPr>
        <w:t>% (</w:t>
      </w:r>
      <w:proofErr w:type="spellStart"/>
      <w:r>
        <w:rPr>
          <w:lang w:val="en-CA"/>
        </w:rPr>
        <w:t>DecT</w:t>
      </w:r>
      <w:proofErr w:type="spellEnd"/>
      <w:r>
        <w:rPr>
          <w:lang w:val="en-CA"/>
        </w:rPr>
        <w:t>)</w:t>
      </w:r>
    </w:p>
    <w:p w14:paraId="3DECD623" w14:textId="77777777" w:rsidR="00176AFE" w:rsidRDefault="00176AFE" w:rsidP="00B45F3F">
      <w:pPr>
        <w:rPr>
          <w:lang w:val="en-CA"/>
        </w:rPr>
      </w:pPr>
    </w:p>
    <w:p w14:paraId="5BC0A5B2" w14:textId="10158AB7" w:rsidR="00B45F3F" w:rsidRPr="00B45F3F" w:rsidRDefault="00B45F3F" w:rsidP="00B45F3F">
      <w:pPr>
        <w:rPr>
          <w:lang w:val="en-CA"/>
        </w:rPr>
      </w:pPr>
    </w:p>
    <w:p w14:paraId="7D2AC1F0" w14:textId="525D9474" w:rsidR="00745F6B" w:rsidRPr="005B217D" w:rsidRDefault="00745F6B" w:rsidP="00E11923">
      <w:pPr>
        <w:pStyle w:val="berschrift1"/>
        <w:rPr>
          <w:lang w:val="en-CA"/>
        </w:rPr>
      </w:pPr>
      <w:r w:rsidRPr="005B217D">
        <w:rPr>
          <w:lang w:val="en-CA"/>
        </w:rPr>
        <w:t>Introduction</w:t>
      </w:r>
    </w:p>
    <w:p w14:paraId="1539A21D" w14:textId="44C9E93B" w:rsidR="001F2594" w:rsidRDefault="006C1728" w:rsidP="009234A5">
      <w:pPr>
        <w:rPr>
          <w:szCs w:val="22"/>
          <w:lang w:val="en-CA"/>
        </w:rPr>
      </w:pPr>
      <w:r>
        <w:rPr>
          <w:szCs w:val="22"/>
          <w:lang w:val="en-CA"/>
        </w:rPr>
        <w:t xml:space="preserve">In VTM repetitive padding is used for reference picture padding. For ECM motion compensated padding </w:t>
      </w:r>
      <w:r w:rsidR="00E23F10">
        <w:rPr>
          <w:szCs w:val="22"/>
          <w:lang w:val="en-CA"/>
        </w:rPr>
        <w:t>[1]</w:t>
      </w:r>
      <w:r>
        <w:rPr>
          <w:szCs w:val="22"/>
          <w:lang w:val="en-CA"/>
        </w:rPr>
        <w:t xml:space="preserve"> was proposed which yields improved compression efficiency. Motion compensated padding uses content from other reference pictures to pad the current reference picture for applicable areas. The remaining outside area is still padded with repetitive padding.</w:t>
      </w:r>
    </w:p>
    <w:p w14:paraId="4C2920B9" w14:textId="75161C57" w:rsidR="006C1728" w:rsidRDefault="006C1728" w:rsidP="009234A5">
      <w:pPr>
        <w:rPr>
          <w:szCs w:val="22"/>
          <w:lang w:val="en-CA"/>
        </w:rPr>
      </w:pPr>
      <w:r>
        <w:rPr>
          <w:szCs w:val="22"/>
          <w:lang w:val="en-CA"/>
        </w:rPr>
        <w:t>The proposed method describes a reference picture padding algorithm, which is applicable for the whole outside area of the reference picture and can be combined with motion compensated padding to substitute the repetitive padding.</w:t>
      </w:r>
    </w:p>
    <w:p w14:paraId="595E47B6" w14:textId="340671EF" w:rsidR="006C1728" w:rsidRDefault="006C1728" w:rsidP="006C1728">
      <w:pPr>
        <w:pStyle w:val="berschrift1"/>
        <w:rPr>
          <w:lang w:val="en-CA"/>
        </w:rPr>
      </w:pPr>
      <w:r>
        <w:rPr>
          <w:lang w:val="en-CA"/>
        </w:rPr>
        <w:t>Proposed Method</w:t>
      </w:r>
    </w:p>
    <w:p w14:paraId="72D19C78" w14:textId="4585FB64" w:rsidR="006C1728" w:rsidRDefault="006C1728" w:rsidP="006C1728">
      <w:pPr>
        <w:rPr>
          <w:lang w:val="en-CA"/>
        </w:rPr>
      </w:pPr>
      <w:r>
        <w:rPr>
          <w:lang w:val="en-CA"/>
        </w:rPr>
        <w:t xml:space="preserve">The proposed method divides the outside area of the reference picture into target blocks, which are </w:t>
      </w:r>
      <w:r w:rsidR="002649E5">
        <w:rPr>
          <w:lang w:val="en-CA"/>
        </w:rPr>
        <w:t xml:space="preserve">predicted </w:t>
      </w:r>
      <w:r>
        <w:rPr>
          <w:lang w:val="en-CA"/>
        </w:rPr>
        <w:t>by template matching. First, a template is defined adjacent to the target block. Then a search is performed in a defined area for matching structures</w:t>
      </w:r>
      <w:r w:rsidR="002649E5">
        <w:rPr>
          <w:lang w:val="en-CA"/>
        </w:rPr>
        <w:t xml:space="preserve"> with the sum of absolute differences (SAD) as similarity metric</w:t>
      </w:r>
      <w:r>
        <w:rPr>
          <w:lang w:val="en-CA"/>
        </w:rPr>
        <w:t xml:space="preserve">. </w:t>
      </w:r>
      <w:r w:rsidR="002649E5">
        <w:rPr>
          <w:lang w:val="en-CA"/>
        </w:rPr>
        <w:t xml:space="preserve">For the best matching structures, so called </w:t>
      </w:r>
      <w:r w:rsidR="00022668">
        <w:rPr>
          <w:lang w:val="en-CA"/>
        </w:rPr>
        <w:t>source</w:t>
      </w:r>
      <w:r w:rsidR="002649E5">
        <w:rPr>
          <w:lang w:val="en-CA"/>
        </w:rPr>
        <w:t xml:space="preserve"> blocks are extracted and averaged to form the prediction for the target block.</w:t>
      </w:r>
      <w:r w:rsidR="006E54F6">
        <w:rPr>
          <w:lang w:val="en-CA"/>
        </w:rPr>
        <w:t xml:space="preserve"> </w:t>
      </w:r>
      <w:r w:rsidR="00C407DF">
        <w:rPr>
          <w:lang w:val="en-CA"/>
        </w:rPr>
        <w:t>The general algorithm is described in [</w:t>
      </w:r>
      <w:r w:rsidR="00E23F10">
        <w:rPr>
          <w:lang w:val="en-CA"/>
        </w:rPr>
        <w:t>2</w:t>
      </w:r>
      <w:r w:rsidR="00C407DF">
        <w:rPr>
          <w:lang w:val="en-CA"/>
        </w:rPr>
        <w:t xml:space="preserve">]. </w:t>
      </w:r>
      <w:r w:rsidR="006E54F6">
        <w:rPr>
          <w:lang w:val="en-CA"/>
        </w:rPr>
        <w:t>The search only considers the luma component to reduce complexity.</w:t>
      </w:r>
    </w:p>
    <w:p w14:paraId="5030DD03" w14:textId="53AB2D3B" w:rsidR="00383EC7" w:rsidRDefault="00383EC7" w:rsidP="00383EC7">
      <w:pPr>
        <w:jc w:val="center"/>
        <w:rPr>
          <w:lang w:val="en-CA"/>
        </w:rPr>
      </w:pPr>
      <w:r>
        <w:rPr>
          <w:noProof/>
          <w:lang w:val="en-CA"/>
        </w:rPr>
        <w:lastRenderedPageBreak/>
        <w:drawing>
          <wp:inline distT="0" distB="0" distL="0" distR="0" wp14:anchorId="68F31FA0" wp14:editId="77DB2EAC">
            <wp:extent cx="2755900" cy="2120900"/>
            <wp:effectExtent l="0" t="0" r="0" b="0"/>
            <wp:docPr id="321965373"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965373" name="Grafik 321965373"/>
                    <pic:cNvPicPr/>
                  </pic:nvPicPr>
                  <pic:blipFill>
                    <a:blip r:embed="rId11">
                      <a:extLst>
                        <a:ext uri="{28A0092B-C50C-407E-A947-70E740481C1C}">
                          <a14:useLocalDpi xmlns:a14="http://schemas.microsoft.com/office/drawing/2010/main" val="0"/>
                        </a:ext>
                      </a:extLst>
                    </a:blip>
                    <a:stretch>
                      <a:fillRect/>
                    </a:stretch>
                  </pic:blipFill>
                  <pic:spPr>
                    <a:xfrm>
                      <a:off x="0" y="0"/>
                      <a:ext cx="2755900" cy="2120900"/>
                    </a:xfrm>
                    <a:prstGeom prst="rect">
                      <a:avLst/>
                    </a:prstGeom>
                  </pic:spPr>
                </pic:pic>
              </a:graphicData>
            </a:graphic>
          </wp:inline>
        </w:drawing>
      </w:r>
    </w:p>
    <w:p w14:paraId="76A63EFD" w14:textId="013C4FE3" w:rsidR="00383EC7" w:rsidRPr="00B72D48" w:rsidRDefault="00383EC7" w:rsidP="00383EC7">
      <w:pPr>
        <w:jc w:val="center"/>
        <w:rPr>
          <w:szCs w:val="22"/>
          <w:lang w:val="en-US" w:eastAsia="zh-CN"/>
        </w:rPr>
      </w:pPr>
      <w:r w:rsidRPr="00B72D48">
        <w:rPr>
          <w:szCs w:val="22"/>
          <w:lang w:val="en-US" w:eastAsia="zh-CN"/>
        </w:rPr>
        <w:t xml:space="preserve">Figure </w:t>
      </w:r>
      <w:r>
        <w:rPr>
          <w:szCs w:val="22"/>
          <w:lang w:val="en-US" w:eastAsia="zh-CN"/>
        </w:rPr>
        <w:t xml:space="preserve">1. Illustration of Template Matching. Search area (blue), Template (green), matching structure (yellow), target block (red) and source block (purple) are </w:t>
      </w:r>
      <w:proofErr w:type="gramStart"/>
      <w:r>
        <w:rPr>
          <w:szCs w:val="22"/>
          <w:lang w:val="en-US" w:eastAsia="zh-CN"/>
        </w:rPr>
        <w:t>shown</w:t>
      </w:r>
      <w:proofErr w:type="gramEnd"/>
    </w:p>
    <w:p w14:paraId="5D573C04" w14:textId="77777777" w:rsidR="00383EC7" w:rsidRPr="00383EC7" w:rsidRDefault="00383EC7" w:rsidP="00383EC7">
      <w:pPr>
        <w:jc w:val="center"/>
        <w:rPr>
          <w:lang w:val="en-US"/>
        </w:rPr>
      </w:pPr>
    </w:p>
    <w:p w14:paraId="573501B7" w14:textId="77777777" w:rsidR="00383EC7" w:rsidRDefault="00383EC7" w:rsidP="006C1728">
      <w:pPr>
        <w:rPr>
          <w:lang w:val="en-CA"/>
        </w:rPr>
      </w:pPr>
    </w:p>
    <w:p w14:paraId="3F312DE0" w14:textId="7DF591EA" w:rsidR="002649E5" w:rsidRDefault="002649E5" w:rsidP="006C1728">
      <w:pPr>
        <w:rPr>
          <w:lang w:val="en-CA"/>
        </w:rPr>
      </w:pPr>
      <w:r>
        <w:rPr>
          <w:lang w:val="en-CA"/>
        </w:rPr>
        <w:t>The best matching structures are selected by adaptive candidate selection</w:t>
      </w:r>
      <w:r w:rsidR="00C407DF">
        <w:rPr>
          <w:lang w:val="en-CA"/>
        </w:rPr>
        <w:t xml:space="preserve"> [</w:t>
      </w:r>
      <w:r w:rsidR="00E23F10">
        <w:rPr>
          <w:lang w:val="en-CA"/>
        </w:rPr>
        <w:t>2</w:t>
      </w:r>
      <w:r w:rsidR="00C407DF">
        <w:rPr>
          <w:lang w:val="en-CA"/>
        </w:rPr>
        <w:t>]</w:t>
      </w:r>
      <w:r>
        <w:rPr>
          <w:lang w:val="en-CA"/>
        </w:rPr>
        <w:t>. First, the structure with the lowest SAD is determined. Then the lowest SAD is multiplied with a factor</w:t>
      </w:r>
      <w:r w:rsidR="006E54F6">
        <w:rPr>
          <w:lang w:val="en-CA"/>
        </w:rPr>
        <w:t xml:space="preserve"> 1.5</w:t>
      </w:r>
      <w:r>
        <w:rPr>
          <w:lang w:val="en-CA"/>
        </w:rPr>
        <w:t xml:space="preserve"> and the result is used as a threshold for the other structures, which are called candidates. </w:t>
      </w:r>
      <w:r w:rsidR="00D75232">
        <w:rPr>
          <w:lang w:val="en-CA"/>
        </w:rPr>
        <w:t xml:space="preserve">This excludes outliers from the averaging process. </w:t>
      </w:r>
      <w:r>
        <w:rPr>
          <w:lang w:val="en-CA"/>
        </w:rPr>
        <w:t xml:space="preserve">Additionally, a maximum number of candidates is set </w:t>
      </w:r>
      <w:r w:rsidR="00D75232">
        <w:rPr>
          <w:lang w:val="en-CA"/>
        </w:rPr>
        <w:t>to</w:t>
      </w:r>
      <w:r>
        <w:rPr>
          <w:lang w:val="en-CA"/>
        </w:rPr>
        <w:t xml:space="preserve"> </w:t>
      </w:r>
      <w:r w:rsidR="006E54F6">
        <w:rPr>
          <w:lang w:val="en-CA"/>
        </w:rPr>
        <w:t>4</w:t>
      </w:r>
      <w:r>
        <w:rPr>
          <w:lang w:val="en-CA"/>
        </w:rPr>
        <w:t>.</w:t>
      </w:r>
      <w:r w:rsidR="006E54F6">
        <w:rPr>
          <w:lang w:val="en-CA"/>
        </w:rPr>
        <w:t xml:space="preserve"> </w:t>
      </w:r>
      <w:r w:rsidR="00583110">
        <w:rPr>
          <w:lang w:val="en-CA"/>
        </w:rPr>
        <w:t>The parameters were found empirically and were fixed for all experiments. They could potentially be signalled in the bitstream for more flexibility.</w:t>
      </w:r>
    </w:p>
    <w:p w14:paraId="4058A94B" w14:textId="77777777" w:rsidR="00B72D48" w:rsidRDefault="002649E5" w:rsidP="006C1728">
      <w:pPr>
        <w:rPr>
          <w:lang w:val="en-CA"/>
        </w:rPr>
      </w:pPr>
      <w:r>
        <w:rPr>
          <w:lang w:val="en-CA"/>
        </w:rPr>
        <w:t xml:space="preserve">The search area is defined by </w:t>
      </w:r>
      <w:r w:rsidR="006E54F6">
        <w:rPr>
          <w:lang w:val="en-CA"/>
        </w:rPr>
        <w:t>the L1 distance to the template</w:t>
      </w:r>
      <w:r>
        <w:rPr>
          <w:lang w:val="en-CA"/>
        </w:rPr>
        <w:t xml:space="preserve">, </w:t>
      </w:r>
      <w:r w:rsidR="006E54F6">
        <w:rPr>
          <w:lang w:val="en-CA"/>
        </w:rPr>
        <w:t>which results in a triangle</w:t>
      </w:r>
      <w:r>
        <w:rPr>
          <w:lang w:val="en-CA"/>
        </w:rPr>
        <w:t xml:space="preserve">. The search starts with </w:t>
      </w:r>
      <w:r w:rsidR="006E54F6">
        <w:rPr>
          <w:lang w:val="en-CA"/>
        </w:rPr>
        <w:t xml:space="preserve">distance of 3 and is gradually increases until the stopping criterion is met or the maximum distance of 12 is reached. The stopping criterion is met when one of the candidates in the search area has an SAD value of 24 or lower. </w:t>
      </w:r>
      <w:r w:rsidR="00583110">
        <w:rPr>
          <w:lang w:val="en-CA"/>
        </w:rPr>
        <w:t>This</w:t>
      </w:r>
      <w:r w:rsidR="003B11CB">
        <w:rPr>
          <w:lang w:val="en-CA"/>
        </w:rPr>
        <w:t xml:space="preserve"> search area shape and parameters</w:t>
      </w:r>
      <w:r w:rsidR="00583110">
        <w:rPr>
          <w:lang w:val="en-CA"/>
        </w:rPr>
        <w:t xml:space="preserve"> w</w:t>
      </w:r>
      <w:r w:rsidR="003B11CB">
        <w:rPr>
          <w:lang w:val="en-CA"/>
        </w:rPr>
        <w:t>ere</w:t>
      </w:r>
      <w:r w:rsidR="00583110">
        <w:rPr>
          <w:lang w:val="en-CA"/>
        </w:rPr>
        <w:t xml:space="preserve"> found as a good compromise between compression efficiency and complexity.</w:t>
      </w:r>
    </w:p>
    <w:p w14:paraId="171ACF7D" w14:textId="5135244D" w:rsidR="00B72D48" w:rsidRDefault="00B72D48" w:rsidP="00B72D48">
      <w:pPr>
        <w:jc w:val="center"/>
        <w:rPr>
          <w:lang w:val="en-CA"/>
        </w:rPr>
      </w:pPr>
      <w:r>
        <w:rPr>
          <w:noProof/>
          <w:lang w:val="en-CA"/>
        </w:rPr>
        <w:drawing>
          <wp:inline distT="0" distB="0" distL="0" distR="0" wp14:anchorId="7EBE6FA4" wp14:editId="6F48A025">
            <wp:extent cx="3890352" cy="1963972"/>
            <wp:effectExtent l="0" t="0" r="0" b="0"/>
            <wp:docPr id="98151542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515423" name="Grafik 981515423"/>
                    <pic:cNvPicPr/>
                  </pic:nvPicPr>
                  <pic:blipFill>
                    <a:blip r:embed="rId12">
                      <a:extLst>
                        <a:ext uri="{28A0092B-C50C-407E-A947-70E740481C1C}">
                          <a14:useLocalDpi xmlns:a14="http://schemas.microsoft.com/office/drawing/2010/main" val="0"/>
                        </a:ext>
                      </a:extLst>
                    </a:blip>
                    <a:stretch>
                      <a:fillRect/>
                    </a:stretch>
                  </pic:blipFill>
                  <pic:spPr>
                    <a:xfrm>
                      <a:off x="0" y="0"/>
                      <a:ext cx="3920240" cy="1979060"/>
                    </a:xfrm>
                    <a:prstGeom prst="rect">
                      <a:avLst/>
                    </a:prstGeom>
                  </pic:spPr>
                </pic:pic>
              </a:graphicData>
            </a:graphic>
          </wp:inline>
        </w:drawing>
      </w:r>
    </w:p>
    <w:p w14:paraId="6198AD35" w14:textId="77DFE874" w:rsidR="00B72D48" w:rsidRPr="00B72D48" w:rsidRDefault="00B72D48" w:rsidP="00B72D48">
      <w:pPr>
        <w:jc w:val="center"/>
        <w:rPr>
          <w:szCs w:val="22"/>
          <w:lang w:val="en-US" w:eastAsia="zh-CN"/>
        </w:rPr>
      </w:pPr>
      <w:r w:rsidRPr="00B72D48">
        <w:rPr>
          <w:szCs w:val="22"/>
          <w:lang w:val="en-US" w:eastAsia="zh-CN"/>
        </w:rPr>
        <w:t xml:space="preserve">Figure </w:t>
      </w:r>
      <w:r w:rsidR="00217EFC">
        <w:rPr>
          <w:szCs w:val="22"/>
          <w:lang w:val="en-US" w:eastAsia="zh-CN"/>
        </w:rPr>
        <w:t>2</w:t>
      </w:r>
      <w:r w:rsidRPr="00B72D48">
        <w:rPr>
          <w:szCs w:val="22"/>
          <w:lang w:val="en-US" w:eastAsia="zh-CN"/>
        </w:rPr>
        <w:t xml:space="preserve">. </w:t>
      </w:r>
      <w:r>
        <w:rPr>
          <w:szCs w:val="22"/>
          <w:lang w:val="en-US" w:eastAsia="zh-CN"/>
        </w:rPr>
        <w:t xml:space="preserve">Template Matching Search Area: Colors mark different steps in the </w:t>
      </w:r>
      <w:proofErr w:type="gramStart"/>
      <w:r>
        <w:rPr>
          <w:szCs w:val="22"/>
          <w:lang w:val="en-US" w:eastAsia="zh-CN"/>
        </w:rPr>
        <w:t>process</w:t>
      </w:r>
      <w:proofErr w:type="gramEnd"/>
    </w:p>
    <w:p w14:paraId="7EC7BEE7" w14:textId="77777777" w:rsidR="00B72D48" w:rsidRPr="00B72D48" w:rsidRDefault="00B72D48" w:rsidP="006C1728">
      <w:pPr>
        <w:rPr>
          <w:lang w:val="en-US"/>
        </w:rPr>
      </w:pPr>
    </w:p>
    <w:p w14:paraId="657C6706" w14:textId="480A182B" w:rsidR="002649E5" w:rsidRDefault="00583110" w:rsidP="006C1728">
      <w:pPr>
        <w:rPr>
          <w:lang w:val="en-CA"/>
        </w:rPr>
      </w:pPr>
      <w:r>
        <w:rPr>
          <w:lang w:val="en-CA"/>
        </w:rPr>
        <w:t xml:space="preserve">It was fixed for all experiments but could potentially be signalled in the bitstream for more flexibility. </w:t>
      </w:r>
      <w:r w:rsidR="006E54F6">
        <w:rPr>
          <w:lang w:val="en-CA"/>
        </w:rPr>
        <w:t>This procedure reduces the complexity of the search</w:t>
      </w:r>
      <w:r>
        <w:rPr>
          <w:lang w:val="en-CA"/>
        </w:rPr>
        <w:t xml:space="preserve"> by early stopping if a good candidate is found.</w:t>
      </w:r>
      <w:r w:rsidR="00C407DF">
        <w:rPr>
          <w:lang w:val="en-CA"/>
        </w:rPr>
        <w:t xml:space="preserve"> The early stopping procedure is described in more detail in [3].</w:t>
      </w:r>
    </w:p>
    <w:p w14:paraId="6D6A9A90" w14:textId="2DB2B4AE" w:rsidR="00A03CA6" w:rsidRDefault="006E54F6" w:rsidP="006C1728">
      <w:pPr>
        <w:rPr>
          <w:lang w:val="en-CA"/>
        </w:rPr>
      </w:pPr>
      <w:r>
        <w:rPr>
          <w:lang w:val="en-CA"/>
        </w:rPr>
        <w:t>The target block size is set to 12x1 in the direction parallel and perpendicular to the picture boundary respectively.</w:t>
      </w:r>
      <w:r w:rsidR="006B4753">
        <w:rPr>
          <w:lang w:val="en-CA"/>
        </w:rPr>
        <w:t xml:space="preserve"> The template size is set to 16x2 in those dimensions, and it is centered adjacent to the target block. </w:t>
      </w:r>
      <w:r w:rsidR="00B72D48">
        <w:rPr>
          <w:lang w:val="en-CA"/>
        </w:rPr>
        <w:t>For the corners of the picture, the target block size is increased by 2 pixels so that the template</w:t>
      </w:r>
      <w:r w:rsidR="00032120">
        <w:rPr>
          <w:lang w:val="en-CA"/>
        </w:rPr>
        <w:t xml:space="preserve"> is fully available (see Figure </w:t>
      </w:r>
      <w:r w:rsidR="00217EFC">
        <w:rPr>
          <w:lang w:val="en-CA"/>
        </w:rPr>
        <w:t>3</w:t>
      </w:r>
      <w:r w:rsidR="00032120">
        <w:rPr>
          <w:lang w:val="en-CA"/>
        </w:rPr>
        <w:t xml:space="preserve">). </w:t>
      </w:r>
      <w:r w:rsidR="006B4753">
        <w:rPr>
          <w:lang w:val="en-CA"/>
        </w:rPr>
        <w:t>The search is performed for all target blocks adjacent to the picture boundary. The search results are then reused for outward target blocks. The outward target blocks are aligned perpendicular to the picture boundary and target blocks with the same alignment share the search results.</w:t>
      </w:r>
      <w:r w:rsidR="00A03CA6">
        <w:rPr>
          <w:lang w:val="en-CA"/>
        </w:rPr>
        <w:t xml:space="preserve"> </w:t>
      </w:r>
      <w:r w:rsidR="00313341">
        <w:rPr>
          <w:lang w:val="en-CA"/>
        </w:rPr>
        <w:t>Reusing the search result</w:t>
      </w:r>
      <w:r w:rsidR="00C407DF">
        <w:rPr>
          <w:lang w:val="en-CA"/>
        </w:rPr>
        <w:t>s</w:t>
      </w:r>
      <w:r w:rsidR="00313341">
        <w:rPr>
          <w:lang w:val="en-CA"/>
        </w:rPr>
        <w:t xml:space="preserve"> was found </w:t>
      </w:r>
      <w:r w:rsidR="00C407DF">
        <w:rPr>
          <w:lang w:val="en-CA"/>
        </w:rPr>
        <w:t xml:space="preserve">to </w:t>
      </w:r>
      <w:r w:rsidR="00313341">
        <w:rPr>
          <w:lang w:val="en-CA"/>
        </w:rPr>
        <w:lastRenderedPageBreak/>
        <w:t>reduce complexity significantly without reducing compression efficiency</w:t>
      </w:r>
      <w:r w:rsidR="00C407DF">
        <w:rPr>
          <w:lang w:val="en-CA"/>
        </w:rPr>
        <w:t xml:space="preserve"> and was initially proposed in [</w:t>
      </w:r>
      <w:r w:rsidR="00E23F10">
        <w:rPr>
          <w:lang w:val="en-CA"/>
        </w:rPr>
        <w:t>4</w:t>
      </w:r>
      <w:r w:rsidR="00C407DF">
        <w:rPr>
          <w:lang w:val="en-CA"/>
        </w:rPr>
        <w:t>]</w:t>
      </w:r>
      <w:r w:rsidR="00313341">
        <w:rPr>
          <w:lang w:val="en-CA"/>
        </w:rPr>
        <w:t xml:space="preserve">. </w:t>
      </w:r>
      <w:r w:rsidR="00A03CA6">
        <w:rPr>
          <w:lang w:val="en-CA"/>
        </w:rPr>
        <w:t xml:space="preserve">The template and target block sizes influence the complexity of the method. The </w:t>
      </w:r>
      <w:r w:rsidR="00313341">
        <w:rPr>
          <w:lang w:val="en-CA"/>
        </w:rPr>
        <w:t xml:space="preserve">described </w:t>
      </w:r>
      <w:r w:rsidR="00A03CA6">
        <w:rPr>
          <w:lang w:val="en-CA"/>
        </w:rPr>
        <w:t>parameters were found to reduce compression efficiency only minimally compared to other configurations and simultaneously result in very reasonable complexity.</w:t>
      </w:r>
      <w:r w:rsidR="00313341">
        <w:rPr>
          <w:lang w:val="en-CA"/>
        </w:rPr>
        <w:t xml:space="preserve"> Different configurations could be defined to better adapt to different content.</w:t>
      </w:r>
    </w:p>
    <w:p w14:paraId="75D660A0" w14:textId="4459CAD2" w:rsidR="00B72D48" w:rsidRDefault="00B72D48" w:rsidP="00B72D48">
      <w:pPr>
        <w:jc w:val="center"/>
        <w:rPr>
          <w:lang w:val="en-CA"/>
        </w:rPr>
      </w:pPr>
      <w:r>
        <w:rPr>
          <w:noProof/>
          <w:lang w:val="en-CA"/>
        </w:rPr>
        <w:drawing>
          <wp:inline distT="0" distB="0" distL="0" distR="0" wp14:anchorId="43C6B3AE" wp14:editId="09FF12DA">
            <wp:extent cx="2735249" cy="2619208"/>
            <wp:effectExtent l="0" t="0" r="0" b="0"/>
            <wp:docPr id="23717150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171505" name="Grafik 237171505"/>
                    <pic:cNvPicPr/>
                  </pic:nvPicPr>
                  <pic:blipFill>
                    <a:blip r:embed="rId13">
                      <a:extLst>
                        <a:ext uri="{28A0092B-C50C-407E-A947-70E740481C1C}">
                          <a14:useLocalDpi xmlns:a14="http://schemas.microsoft.com/office/drawing/2010/main" val="0"/>
                        </a:ext>
                      </a:extLst>
                    </a:blip>
                    <a:stretch>
                      <a:fillRect/>
                    </a:stretch>
                  </pic:blipFill>
                  <pic:spPr>
                    <a:xfrm>
                      <a:off x="0" y="0"/>
                      <a:ext cx="2773392" cy="2655733"/>
                    </a:xfrm>
                    <a:prstGeom prst="rect">
                      <a:avLst/>
                    </a:prstGeom>
                  </pic:spPr>
                </pic:pic>
              </a:graphicData>
            </a:graphic>
          </wp:inline>
        </w:drawing>
      </w:r>
    </w:p>
    <w:p w14:paraId="51F51593" w14:textId="2A731757" w:rsidR="00B72D48" w:rsidRPr="00B72D48" w:rsidRDefault="00B72D48" w:rsidP="00B72D48">
      <w:pPr>
        <w:jc w:val="center"/>
        <w:rPr>
          <w:szCs w:val="22"/>
          <w:lang w:val="en-US" w:eastAsia="zh-CN"/>
        </w:rPr>
      </w:pPr>
      <w:r w:rsidRPr="00B72D48">
        <w:rPr>
          <w:szCs w:val="22"/>
          <w:lang w:val="en-US" w:eastAsia="zh-CN"/>
        </w:rPr>
        <w:t xml:space="preserve">Figure </w:t>
      </w:r>
      <w:r w:rsidR="00217EFC">
        <w:rPr>
          <w:szCs w:val="22"/>
          <w:lang w:val="en-US" w:eastAsia="zh-CN"/>
        </w:rPr>
        <w:t>3</w:t>
      </w:r>
      <w:r w:rsidRPr="00B72D48">
        <w:rPr>
          <w:szCs w:val="22"/>
          <w:lang w:val="en-US" w:eastAsia="zh-CN"/>
        </w:rPr>
        <w:t xml:space="preserve">. </w:t>
      </w:r>
      <w:r>
        <w:rPr>
          <w:szCs w:val="22"/>
          <w:lang w:val="en-US" w:eastAsia="zh-CN"/>
        </w:rPr>
        <w:t>Template and Target Block Size: light area marks virtual target block increase, blue and green area show extended target block size at the corners of the picture</w:t>
      </w:r>
      <w:r w:rsidR="00032120">
        <w:rPr>
          <w:szCs w:val="22"/>
          <w:lang w:val="en-US" w:eastAsia="zh-CN"/>
        </w:rPr>
        <w:t>.</w:t>
      </w:r>
    </w:p>
    <w:p w14:paraId="5D7CA9C8" w14:textId="77777777" w:rsidR="00B72D48" w:rsidRPr="00B72D48" w:rsidRDefault="00B72D48" w:rsidP="006C1728">
      <w:pPr>
        <w:rPr>
          <w:lang w:val="en-US"/>
        </w:rPr>
      </w:pPr>
    </w:p>
    <w:p w14:paraId="5A86EE8D" w14:textId="55E2869F" w:rsidR="006B4753" w:rsidRDefault="00022668" w:rsidP="006C1728">
      <w:pPr>
        <w:rPr>
          <w:lang w:val="en-CA"/>
        </w:rPr>
      </w:pPr>
      <w:r>
        <w:rPr>
          <w:lang w:val="en-CA"/>
        </w:rPr>
        <w:t xml:space="preserve">The luma and chroma components need to be processed jointly to avoid color artifacts. </w:t>
      </w:r>
      <w:r w:rsidR="00AD1ACF">
        <w:rPr>
          <w:lang w:val="en-CA"/>
        </w:rPr>
        <w:t>T</w:t>
      </w:r>
      <w:r>
        <w:rPr>
          <w:lang w:val="en-CA"/>
        </w:rPr>
        <w:t xml:space="preserve">o cope with chroma subsampled material, a process is applied that emulates and up- and </w:t>
      </w:r>
      <w:proofErr w:type="spellStart"/>
      <w:r>
        <w:rPr>
          <w:lang w:val="en-CA"/>
        </w:rPr>
        <w:t>downsampling</w:t>
      </w:r>
      <w:proofErr w:type="spellEnd"/>
      <w:r>
        <w:rPr>
          <w:lang w:val="en-CA"/>
        </w:rPr>
        <w:t xml:space="preserve"> step without performing the actual up- and </w:t>
      </w:r>
      <w:proofErr w:type="spellStart"/>
      <w:r>
        <w:rPr>
          <w:lang w:val="en-CA"/>
        </w:rPr>
        <w:t>downsampling</w:t>
      </w:r>
      <w:proofErr w:type="spellEnd"/>
      <w:r w:rsidR="00C407DF">
        <w:rPr>
          <w:lang w:val="en-CA"/>
        </w:rPr>
        <w:t>, as described in [</w:t>
      </w:r>
      <w:r w:rsidR="00E23F10">
        <w:rPr>
          <w:lang w:val="en-CA"/>
        </w:rPr>
        <w:t>4</w:t>
      </w:r>
      <w:r w:rsidR="00C407DF">
        <w:rPr>
          <w:lang w:val="en-CA"/>
        </w:rPr>
        <w:t>]</w:t>
      </w:r>
      <w:r w:rsidR="00D55075">
        <w:rPr>
          <w:lang w:val="en-CA"/>
        </w:rPr>
        <w:t xml:space="preserve">. This </w:t>
      </w:r>
      <w:r>
        <w:rPr>
          <w:lang w:val="en-CA"/>
        </w:rPr>
        <w:t>reduces complexity of the algorithm</w:t>
      </w:r>
      <w:r w:rsidR="00D55075">
        <w:rPr>
          <w:lang w:val="en-CA"/>
        </w:rPr>
        <w:t xml:space="preserve"> compared to actual up- and </w:t>
      </w:r>
      <w:proofErr w:type="spellStart"/>
      <w:r w:rsidR="00D55075">
        <w:rPr>
          <w:lang w:val="en-CA"/>
        </w:rPr>
        <w:t>downsampling</w:t>
      </w:r>
      <w:proofErr w:type="spellEnd"/>
      <w:r>
        <w:rPr>
          <w:lang w:val="en-CA"/>
        </w:rPr>
        <w:t>. The search results are described by displacement vectors, which indicate the shift from source block to target block. To derive the chroma, the virtual (</w:t>
      </w:r>
      <w:proofErr w:type="spellStart"/>
      <w:r>
        <w:rPr>
          <w:lang w:val="en-CA"/>
        </w:rPr>
        <w:t>upsampled</w:t>
      </w:r>
      <w:proofErr w:type="spellEnd"/>
      <w:r>
        <w:rPr>
          <w:lang w:val="en-CA"/>
        </w:rPr>
        <w:t xml:space="preserve">) chroma </w:t>
      </w:r>
      <w:r w:rsidR="00AD1ACF">
        <w:rPr>
          <w:lang w:val="en-CA"/>
        </w:rPr>
        <w:t xml:space="preserve">values are derived by following the displacement vectors of the luma component. The value for the shifted virtual chroma position is found by nearest neighbor lookup from the </w:t>
      </w:r>
      <w:proofErr w:type="spellStart"/>
      <w:r w:rsidR="00AD1ACF">
        <w:rPr>
          <w:lang w:val="en-CA"/>
        </w:rPr>
        <w:t>downsampled</w:t>
      </w:r>
      <w:proofErr w:type="spellEnd"/>
      <w:r w:rsidR="00AD1ACF">
        <w:rPr>
          <w:lang w:val="en-CA"/>
        </w:rPr>
        <w:t xml:space="preserve"> domain. If the derived value is undefined because it is not yet padded, the </w:t>
      </w:r>
      <w:r w:rsidR="002B7970">
        <w:rPr>
          <w:lang w:val="en-CA"/>
        </w:rPr>
        <w:t>displacement vector of the new position is followed until</w:t>
      </w:r>
      <w:r w:rsidR="00AD1ACF">
        <w:rPr>
          <w:lang w:val="en-CA"/>
        </w:rPr>
        <w:t xml:space="preserve"> a defined value </w:t>
      </w:r>
      <w:r w:rsidR="002B7970">
        <w:rPr>
          <w:lang w:val="en-CA"/>
        </w:rPr>
        <w:t xml:space="preserve">can be retrieved from the </w:t>
      </w:r>
      <w:proofErr w:type="spellStart"/>
      <w:r w:rsidR="002B7970">
        <w:rPr>
          <w:lang w:val="en-CA"/>
        </w:rPr>
        <w:t>downsampled</w:t>
      </w:r>
      <w:proofErr w:type="spellEnd"/>
      <w:r w:rsidR="002B7970">
        <w:rPr>
          <w:lang w:val="en-CA"/>
        </w:rPr>
        <w:t xml:space="preserve"> domain</w:t>
      </w:r>
      <w:r w:rsidR="00AD1ACF">
        <w:rPr>
          <w:lang w:val="en-CA"/>
        </w:rPr>
        <w:t xml:space="preserve">. The </w:t>
      </w:r>
      <w:r w:rsidR="00D55075">
        <w:rPr>
          <w:lang w:val="en-CA"/>
        </w:rPr>
        <w:t xml:space="preserve">final </w:t>
      </w:r>
      <w:r w:rsidR="002B7970">
        <w:rPr>
          <w:lang w:val="en-CA"/>
        </w:rPr>
        <w:t xml:space="preserve">value in the </w:t>
      </w:r>
      <w:proofErr w:type="spellStart"/>
      <w:r w:rsidR="002B7970">
        <w:rPr>
          <w:lang w:val="en-CA"/>
        </w:rPr>
        <w:t>downsampled</w:t>
      </w:r>
      <w:proofErr w:type="spellEnd"/>
      <w:r w:rsidR="002B7970">
        <w:rPr>
          <w:lang w:val="en-CA"/>
        </w:rPr>
        <w:t xml:space="preserve"> domain is derived by averaging the virtual </w:t>
      </w:r>
      <w:proofErr w:type="spellStart"/>
      <w:r w:rsidR="002B7970">
        <w:rPr>
          <w:lang w:val="en-CA"/>
        </w:rPr>
        <w:t>upsampled</w:t>
      </w:r>
      <w:proofErr w:type="spellEnd"/>
      <w:r w:rsidR="002B7970">
        <w:rPr>
          <w:lang w:val="en-CA"/>
        </w:rPr>
        <w:t xml:space="preserve"> chroma values corresponding to it. The process is executed, starting from the chroma values at the picture border moving outward.</w:t>
      </w:r>
    </w:p>
    <w:p w14:paraId="5A746226" w14:textId="40D2CD64" w:rsidR="00593B5F" w:rsidRDefault="00593B5F" w:rsidP="00593B5F">
      <w:pPr>
        <w:jc w:val="center"/>
        <w:rPr>
          <w:lang w:val="en-CA"/>
        </w:rPr>
      </w:pPr>
      <w:r>
        <w:rPr>
          <w:noProof/>
          <w:lang w:val="en-CA"/>
        </w:rPr>
        <w:drawing>
          <wp:inline distT="0" distB="0" distL="0" distR="0" wp14:anchorId="721E4EF1" wp14:editId="2CDAC852">
            <wp:extent cx="2056258" cy="2043485"/>
            <wp:effectExtent l="0" t="0" r="0" b="0"/>
            <wp:docPr id="105761652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616523" name="Grafik 1057616523"/>
                    <pic:cNvPicPr/>
                  </pic:nvPicPr>
                  <pic:blipFill>
                    <a:blip r:embed="rId14">
                      <a:extLst>
                        <a:ext uri="{28A0092B-C50C-407E-A947-70E740481C1C}">
                          <a14:useLocalDpi xmlns:a14="http://schemas.microsoft.com/office/drawing/2010/main" val="0"/>
                        </a:ext>
                      </a:extLst>
                    </a:blip>
                    <a:stretch>
                      <a:fillRect/>
                    </a:stretch>
                  </pic:blipFill>
                  <pic:spPr>
                    <a:xfrm>
                      <a:off x="0" y="0"/>
                      <a:ext cx="2089313" cy="2076335"/>
                    </a:xfrm>
                    <a:prstGeom prst="rect">
                      <a:avLst/>
                    </a:prstGeom>
                  </pic:spPr>
                </pic:pic>
              </a:graphicData>
            </a:graphic>
          </wp:inline>
        </w:drawing>
      </w:r>
    </w:p>
    <w:p w14:paraId="6BD82A38" w14:textId="3C1480B0" w:rsidR="00593B5F" w:rsidRPr="00B72D48" w:rsidRDefault="00593B5F" w:rsidP="00593B5F">
      <w:pPr>
        <w:jc w:val="center"/>
        <w:rPr>
          <w:szCs w:val="22"/>
          <w:lang w:val="en-US" w:eastAsia="zh-CN"/>
        </w:rPr>
      </w:pPr>
      <w:r w:rsidRPr="00B72D48">
        <w:rPr>
          <w:szCs w:val="22"/>
          <w:lang w:val="en-US" w:eastAsia="zh-CN"/>
        </w:rPr>
        <w:t xml:space="preserve">Figure </w:t>
      </w:r>
      <w:r w:rsidR="00217EFC">
        <w:rPr>
          <w:szCs w:val="22"/>
          <w:lang w:val="en-US" w:eastAsia="zh-CN"/>
        </w:rPr>
        <w:t>4</w:t>
      </w:r>
      <w:r w:rsidRPr="00B72D48">
        <w:rPr>
          <w:szCs w:val="22"/>
          <w:lang w:val="en-US" w:eastAsia="zh-CN"/>
        </w:rPr>
        <w:t xml:space="preserve">. </w:t>
      </w:r>
      <w:r>
        <w:rPr>
          <w:szCs w:val="22"/>
          <w:lang w:val="en-US" w:eastAsia="zh-CN"/>
        </w:rPr>
        <w:t>Chroma Handling</w:t>
      </w:r>
    </w:p>
    <w:p w14:paraId="29E25B60" w14:textId="77777777" w:rsidR="00593B5F" w:rsidRPr="00593B5F" w:rsidRDefault="00593B5F" w:rsidP="00593B5F">
      <w:pPr>
        <w:jc w:val="center"/>
        <w:rPr>
          <w:lang w:val="en-US"/>
        </w:rPr>
      </w:pPr>
    </w:p>
    <w:p w14:paraId="41D475E3" w14:textId="77777777" w:rsidR="00593B5F" w:rsidRDefault="00593B5F" w:rsidP="006C1728">
      <w:pPr>
        <w:rPr>
          <w:lang w:val="en-CA"/>
        </w:rPr>
      </w:pPr>
    </w:p>
    <w:p w14:paraId="09FE270C" w14:textId="14090937" w:rsidR="002070D5" w:rsidRDefault="002070D5" w:rsidP="006C1728">
      <w:pPr>
        <w:rPr>
          <w:lang w:val="en-CA"/>
        </w:rPr>
      </w:pPr>
      <w:r>
        <w:rPr>
          <w:lang w:val="en-CA"/>
        </w:rPr>
        <w:t xml:space="preserve">The process pads the reference picture by </w:t>
      </w:r>
      <w:r w:rsidR="0068503B">
        <w:rPr>
          <w:lang w:val="en-CA"/>
        </w:rPr>
        <w:t xml:space="preserve">only </w:t>
      </w:r>
      <w:r>
        <w:rPr>
          <w:lang w:val="en-CA"/>
        </w:rPr>
        <w:t>16 pixels to the outside</w:t>
      </w:r>
      <w:r w:rsidR="0068503B">
        <w:rPr>
          <w:lang w:val="en-CA"/>
        </w:rPr>
        <w:t xml:space="preserve"> to reduce complexity and memory demands</w:t>
      </w:r>
      <w:r>
        <w:rPr>
          <w:lang w:val="en-CA"/>
        </w:rPr>
        <w:t>.</w:t>
      </w:r>
      <w:r w:rsidR="004C0AB1">
        <w:rPr>
          <w:lang w:val="en-CA"/>
        </w:rPr>
        <w:t xml:space="preserve"> It was found that compression efficiency does not increase if the template matching padding is executed further outward. This observation is in line with the findings for motion compensated padding </w:t>
      </w:r>
      <w:r w:rsidR="00E23F10">
        <w:rPr>
          <w:szCs w:val="22"/>
          <w:lang w:val="en-CA"/>
        </w:rPr>
        <w:t>[</w:t>
      </w:r>
      <w:r w:rsidR="000D183F">
        <w:rPr>
          <w:szCs w:val="22"/>
          <w:lang w:val="en-CA"/>
        </w:rPr>
        <w:t>1</w:t>
      </w:r>
      <w:r w:rsidR="00E23F10">
        <w:rPr>
          <w:szCs w:val="22"/>
          <w:lang w:val="en-CA"/>
        </w:rPr>
        <w:t>]</w:t>
      </w:r>
      <w:r w:rsidR="004C0AB1">
        <w:rPr>
          <w:szCs w:val="22"/>
          <w:lang w:val="en-CA"/>
        </w:rPr>
        <w:t>.</w:t>
      </w:r>
      <w:r w:rsidR="004C0AB1">
        <w:rPr>
          <w:lang w:val="en-CA"/>
        </w:rPr>
        <w:t xml:space="preserve"> </w:t>
      </w:r>
      <w:r>
        <w:rPr>
          <w:lang w:val="en-CA"/>
        </w:rPr>
        <w:t>Repetitive padding is used further out</w:t>
      </w:r>
      <w:r w:rsidR="004C0AB1">
        <w:rPr>
          <w:lang w:val="en-CA"/>
        </w:rPr>
        <w:t>.</w:t>
      </w:r>
    </w:p>
    <w:p w14:paraId="0A28C6C6" w14:textId="77777777" w:rsidR="006C1728" w:rsidRDefault="006C1728" w:rsidP="009234A5">
      <w:pPr>
        <w:rPr>
          <w:szCs w:val="22"/>
          <w:lang w:val="en-CA"/>
        </w:rPr>
      </w:pPr>
    </w:p>
    <w:p w14:paraId="738E2F38" w14:textId="6658E8B2" w:rsidR="006C1728" w:rsidRDefault="006C1728" w:rsidP="006C1728">
      <w:pPr>
        <w:pStyle w:val="berschrift1"/>
        <w:rPr>
          <w:lang w:val="en-CA"/>
        </w:rPr>
      </w:pPr>
      <w:r>
        <w:rPr>
          <w:lang w:val="en-CA"/>
        </w:rPr>
        <w:t>Simulation Results</w:t>
      </w:r>
    </w:p>
    <w:p w14:paraId="276007FF" w14:textId="305C6AEA" w:rsidR="005856CD" w:rsidRDefault="005856CD" w:rsidP="005856CD">
      <w:pPr>
        <w:rPr>
          <w:lang w:val="en-CA"/>
        </w:rPr>
      </w:pPr>
      <w:r>
        <w:rPr>
          <w:lang w:val="en-CA"/>
        </w:rPr>
        <w:t>This section reports the simulation results of the template matching padding (a) motion compensated padding (b) and the combination (c), where the repetitive padding of motion compensated padding is substituted with template matching padding</w:t>
      </w:r>
      <w:r w:rsidR="007449BB">
        <w:rPr>
          <w:lang w:val="en-CA"/>
        </w:rPr>
        <w:t xml:space="preserve"> for the common test conditions for VTM </w:t>
      </w:r>
      <w:r w:rsidR="00E23F10">
        <w:rPr>
          <w:bCs/>
          <w:lang w:val="en-US"/>
        </w:rPr>
        <w:t>[</w:t>
      </w:r>
      <w:r w:rsidR="000D183F">
        <w:rPr>
          <w:bCs/>
          <w:lang w:val="en-US"/>
        </w:rPr>
        <w:t>5</w:t>
      </w:r>
      <w:r w:rsidR="00E23F10">
        <w:rPr>
          <w:bCs/>
          <w:lang w:val="en-US"/>
        </w:rPr>
        <w:t>]</w:t>
      </w:r>
      <w:r w:rsidR="007449BB">
        <w:rPr>
          <w:bCs/>
          <w:lang w:val="en-US"/>
        </w:rPr>
        <w:t>, further denoted as test 1</w:t>
      </w:r>
      <w:r>
        <w:rPr>
          <w:lang w:val="en-CA"/>
        </w:rPr>
        <w:t>. Results are reported over VTM 23.0. The encoder runtimes are not reported because simulations ran on a heterogenous cluster. Decoder runtimes w</w:t>
      </w:r>
      <w:r w:rsidR="00D55075">
        <w:rPr>
          <w:lang w:val="en-CA"/>
        </w:rPr>
        <w:t>ere</w:t>
      </w:r>
      <w:r>
        <w:rPr>
          <w:lang w:val="en-CA"/>
        </w:rPr>
        <w:t xml:space="preserve"> determined on a single machine. </w:t>
      </w:r>
      <w:r w:rsidR="00E634F4">
        <w:rPr>
          <w:lang w:val="en-CA"/>
        </w:rPr>
        <w:t xml:space="preserve">Encoder runtimes are expected to be around 100% for all simulations since the complexity of the algorithms is </w:t>
      </w:r>
      <w:r w:rsidR="00D55075">
        <w:rPr>
          <w:lang w:val="en-CA"/>
        </w:rPr>
        <w:t>equal</w:t>
      </w:r>
      <w:r w:rsidR="00E634F4">
        <w:rPr>
          <w:lang w:val="en-CA"/>
        </w:rPr>
        <w:t xml:space="preserve"> for encoder and decoder side. </w:t>
      </w:r>
      <w:r>
        <w:rPr>
          <w:lang w:val="en-CA"/>
        </w:rPr>
        <w:t>The motion compensated padding implementation was taken from ECM with a padding wi</w:t>
      </w:r>
      <w:r w:rsidR="00D55075">
        <w:rPr>
          <w:lang w:val="en-CA"/>
        </w:rPr>
        <w:t xml:space="preserve">dth </w:t>
      </w:r>
      <w:r>
        <w:rPr>
          <w:lang w:val="en-CA"/>
        </w:rPr>
        <w:t>of 16 pixels. The consecutive repetitive padding was done with the same margin as used in the anchor for fair comparison for all methods.</w:t>
      </w:r>
    </w:p>
    <w:p w14:paraId="505B26AE" w14:textId="77777777" w:rsidR="006C4A02" w:rsidRDefault="006C4A02" w:rsidP="005856CD">
      <w:pPr>
        <w:rPr>
          <w:lang w:val="en-CA"/>
        </w:rPr>
      </w:pPr>
    </w:p>
    <w:p w14:paraId="7AFFDEE7" w14:textId="77777777" w:rsidR="006C4A02" w:rsidRDefault="006C4A02" w:rsidP="005856CD">
      <w:pPr>
        <w:rPr>
          <w:lang w:val="en-CA"/>
        </w:rPr>
      </w:pPr>
    </w:p>
    <w:p w14:paraId="260528CF" w14:textId="77777777" w:rsidR="006C4A02" w:rsidRDefault="006C4A02" w:rsidP="005856CD">
      <w:pPr>
        <w:rPr>
          <w:lang w:val="en-CA"/>
        </w:rPr>
      </w:pPr>
    </w:p>
    <w:p w14:paraId="6A559BEA" w14:textId="77777777" w:rsidR="005856CD" w:rsidRDefault="005856CD" w:rsidP="005856CD">
      <w:pPr>
        <w:rPr>
          <w:lang w:val="en-CA"/>
        </w:rPr>
      </w:pPr>
    </w:p>
    <w:p w14:paraId="2A3F38DF" w14:textId="33956006" w:rsidR="005856CD" w:rsidRPr="00AE7754" w:rsidRDefault="005856CD" w:rsidP="005856CD">
      <w:pPr>
        <w:pStyle w:val="Beschriftung"/>
        <w:jc w:val="center"/>
        <w:rPr>
          <w:lang w:val="en-US"/>
        </w:rPr>
      </w:pPr>
      <w:bookmarkStart w:id="0" w:name="_Ref107852693"/>
      <w:r w:rsidRPr="00AE7754">
        <w:rPr>
          <w:lang w:val="en-US"/>
        </w:rPr>
        <w:t xml:space="preserve">Table </w:t>
      </w:r>
      <w:r>
        <w:fldChar w:fldCharType="begin"/>
      </w:r>
      <w:r w:rsidRPr="00AE7754">
        <w:rPr>
          <w:lang w:val="en-US"/>
        </w:rPr>
        <w:instrText xml:space="preserve"> SEQ Table \* ARABIC </w:instrText>
      </w:r>
      <w:r>
        <w:fldChar w:fldCharType="separate"/>
      </w:r>
      <w:r w:rsidRPr="00AE7754">
        <w:rPr>
          <w:noProof/>
          <w:lang w:val="en-US"/>
        </w:rPr>
        <w:t>1</w:t>
      </w:r>
      <w:r>
        <w:rPr>
          <w:noProof/>
        </w:rPr>
        <w:fldChar w:fldCharType="end"/>
      </w:r>
      <w:bookmarkEnd w:id="0"/>
      <w:r w:rsidRPr="00AE7754">
        <w:rPr>
          <w:lang w:val="en-US"/>
        </w:rPr>
        <w:t xml:space="preserve">: performances of test </w:t>
      </w:r>
      <w:r w:rsidR="00AE7754" w:rsidRPr="00AE7754">
        <w:rPr>
          <w:lang w:val="en-US"/>
        </w:rPr>
        <w:t>1</w:t>
      </w:r>
      <w:r w:rsidRPr="00AE7754">
        <w:rPr>
          <w:lang w:val="en-US"/>
        </w:rPr>
        <w:t>(a) template matching padding over VTM-23.0</w:t>
      </w:r>
    </w:p>
    <w:tbl>
      <w:tblPr>
        <w:tblW w:w="7800" w:type="dxa"/>
        <w:tblCellMar>
          <w:left w:w="70" w:type="dxa"/>
          <w:right w:w="70" w:type="dxa"/>
        </w:tblCellMar>
        <w:tblLook w:val="04A0" w:firstRow="1" w:lastRow="0" w:firstColumn="1" w:lastColumn="0" w:noHBand="0" w:noVBand="1"/>
      </w:tblPr>
      <w:tblGrid>
        <w:gridCol w:w="1300"/>
        <w:gridCol w:w="1300"/>
        <w:gridCol w:w="1300"/>
        <w:gridCol w:w="1300"/>
        <w:gridCol w:w="1300"/>
        <w:gridCol w:w="1300"/>
      </w:tblGrid>
      <w:tr w:rsidR="00E634F4" w:rsidRPr="00E634F4" w14:paraId="367E6399" w14:textId="77777777" w:rsidTr="000969F0">
        <w:trPr>
          <w:trHeight w:val="340"/>
        </w:trPr>
        <w:tc>
          <w:tcPr>
            <w:tcW w:w="1300" w:type="dxa"/>
            <w:tcBorders>
              <w:top w:val="nil"/>
              <w:left w:val="nil"/>
              <w:bottom w:val="nil"/>
              <w:right w:val="nil"/>
            </w:tcBorders>
            <w:shd w:val="clear" w:color="auto" w:fill="auto"/>
            <w:noWrap/>
            <w:vAlign w:val="center"/>
            <w:hideMark/>
          </w:tcPr>
          <w:p w14:paraId="2750EEC4" w14:textId="77777777" w:rsidR="00E634F4" w:rsidRPr="00E634F4" w:rsidRDefault="00E634F4" w:rsidP="00E634F4">
            <w:pPr>
              <w:rPr>
                <w:sz w:val="20"/>
                <w:lang w:val="en-US"/>
              </w:rPr>
            </w:pPr>
          </w:p>
        </w:tc>
        <w:tc>
          <w:tcPr>
            <w:tcW w:w="65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D604AF" w14:textId="25157115" w:rsidR="00E634F4" w:rsidRPr="00E634F4" w:rsidRDefault="00E634F4" w:rsidP="00E634F4">
            <w:pPr>
              <w:jc w:val="center"/>
              <w:rPr>
                <w:rFonts w:ascii="Arial" w:hAnsi="Arial" w:cs="Arial"/>
                <w:b/>
                <w:bCs/>
                <w:color w:val="000000"/>
                <w:sz w:val="18"/>
                <w:szCs w:val="18"/>
              </w:rPr>
            </w:pPr>
            <w:r w:rsidRPr="00E634F4">
              <w:rPr>
                <w:rFonts w:ascii="Arial" w:hAnsi="Arial" w:cs="Arial"/>
                <w:b/>
                <w:bCs/>
                <w:color w:val="000000"/>
                <w:sz w:val="18"/>
                <w:szCs w:val="18"/>
              </w:rPr>
              <w:t xml:space="preserve">Random </w:t>
            </w:r>
            <w:proofErr w:type="spellStart"/>
            <w:r w:rsidRPr="00E634F4">
              <w:rPr>
                <w:rFonts w:ascii="Arial" w:hAnsi="Arial" w:cs="Arial"/>
                <w:b/>
                <w:bCs/>
                <w:color w:val="000000"/>
                <w:sz w:val="18"/>
                <w:szCs w:val="18"/>
              </w:rPr>
              <w:t>access</w:t>
            </w:r>
            <w:proofErr w:type="spellEnd"/>
            <w:r w:rsidRPr="00E634F4">
              <w:rPr>
                <w:rFonts w:ascii="Arial" w:hAnsi="Arial" w:cs="Arial"/>
                <w:b/>
                <w:bCs/>
                <w:color w:val="000000"/>
                <w:sz w:val="18"/>
                <w:szCs w:val="18"/>
              </w:rPr>
              <w:t xml:space="preserve"> Main10</w:t>
            </w:r>
          </w:p>
        </w:tc>
      </w:tr>
      <w:tr w:rsidR="00BC6D6A" w:rsidRPr="00E634F4" w14:paraId="65D61DDB" w14:textId="77777777" w:rsidTr="000748E4">
        <w:trPr>
          <w:trHeight w:val="320"/>
        </w:trPr>
        <w:tc>
          <w:tcPr>
            <w:tcW w:w="1300" w:type="dxa"/>
            <w:tcBorders>
              <w:top w:val="nil"/>
              <w:left w:val="nil"/>
              <w:bottom w:val="nil"/>
              <w:right w:val="nil"/>
            </w:tcBorders>
            <w:shd w:val="clear" w:color="auto" w:fill="auto"/>
            <w:noWrap/>
            <w:vAlign w:val="center"/>
            <w:hideMark/>
          </w:tcPr>
          <w:p w14:paraId="29BFBD00" w14:textId="77777777" w:rsidR="00BC6D6A" w:rsidRPr="00E634F4" w:rsidRDefault="00BC6D6A" w:rsidP="00E634F4">
            <w:pPr>
              <w:jc w:val="center"/>
              <w:rPr>
                <w:rFonts w:ascii="Aptos Narrow" w:hAnsi="Aptos Narrow"/>
                <w:color w:val="000000"/>
              </w:rPr>
            </w:pPr>
          </w:p>
        </w:tc>
        <w:tc>
          <w:tcPr>
            <w:tcW w:w="6500" w:type="dxa"/>
            <w:gridSpan w:val="5"/>
            <w:tcBorders>
              <w:top w:val="nil"/>
              <w:left w:val="single" w:sz="8" w:space="0" w:color="auto"/>
              <w:bottom w:val="nil"/>
              <w:right w:val="single" w:sz="8" w:space="0" w:color="auto"/>
            </w:tcBorders>
            <w:shd w:val="clear" w:color="auto" w:fill="auto"/>
            <w:noWrap/>
            <w:vAlign w:val="center"/>
            <w:hideMark/>
          </w:tcPr>
          <w:p w14:paraId="4D8797C4" w14:textId="11703ECA" w:rsidR="00BC6D6A" w:rsidRPr="00E634F4" w:rsidRDefault="00BC6D6A" w:rsidP="00BC6D6A">
            <w:pPr>
              <w:jc w:val="center"/>
              <w:rPr>
                <w:rFonts w:ascii="Arial" w:hAnsi="Arial" w:cs="Arial"/>
                <w:b/>
                <w:bCs/>
                <w:color w:val="000000"/>
                <w:sz w:val="18"/>
                <w:szCs w:val="18"/>
              </w:rPr>
            </w:pPr>
            <w:r w:rsidRPr="00E634F4">
              <w:rPr>
                <w:rFonts w:ascii="Arial" w:hAnsi="Arial" w:cs="Arial"/>
                <w:b/>
                <w:bCs/>
                <w:color w:val="000000"/>
                <w:sz w:val="18"/>
                <w:szCs w:val="18"/>
              </w:rPr>
              <w:t> Over VTM</w:t>
            </w:r>
            <w:r>
              <w:rPr>
                <w:rFonts w:ascii="Arial" w:hAnsi="Arial" w:cs="Arial"/>
                <w:b/>
                <w:bCs/>
                <w:color w:val="000000"/>
                <w:sz w:val="18"/>
                <w:szCs w:val="18"/>
              </w:rPr>
              <w:t>-</w:t>
            </w:r>
            <w:r w:rsidRPr="00E634F4">
              <w:rPr>
                <w:rFonts w:ascii="Arial" w:hAnsi="Arial" w:cs="Arial"/>
                <w:b/>
                <w:bCs/>
                <w:color w:val="000000"/>
                <w:sz w:val="18"/>
                <w:szCs w:val="18"/>
              </w:rPr>
              <w:t>23.0 </w:t>
            </w:r>
          </w:p>
        </w:tc>
      </w:tr>
      <w:tr w:rsidR="00E634F4" w:rsidRPr="00E634F4" w14:paraId="059B8BDF" w14:textId="77777777" w:rsidTr="00E634F4">
        <w:trPr>
          <w:trHeight w:val="340"/>
        </w:trPr>
        <w:tc>
          <w:tcPr>
            <w:tcW w:w="1300" w:type="dxa"/>
            <w:tcBorders>
              <w:top w:val="nil"/>
              <w:left w:val="nil"/>
              <w:bottom w:val="nil"/>
              <w:right w:val="nil"/>
            </w:tcBorders>
            <w:shd w:val="clear" w:color="auto" w:fill="auto"/>
            <w:noWrap/>
            <w:vAlign w:val="center"/>
            <w:hideMark/>
          </w:tcPr>
          <w:p w14:paraId="62445630" w14:textId="77777777" w:rsidR="00E634F4" w:rsidRPr="00E634F4" w:rsidRDefault="00E634F4" w:rsidP="00E634F4">
            <w:pPr>
              <w:jc w:val="center"/>
              <w:rPr>
                <w:rFonts w:ascii="Arial" w:hAnsi="Arial" w:cs="Arial"/>
                <w:b/>
                <w:bCs/>
                <w:color w:val="000000"/>
                <w:sz w:val="18"/>
                <w:szCs w:val="18"/>
              </w:rPr>
            </w:pPr>
          </w:p>
        </w:tc>
        <w:tc>
          <w:tcPr>
            <w:tcW w:w="1300" w:type="dxa"/>
            <w:tcBorders>
              <w:top w:val="nil"/>
              <w:left w:val="single" w:sz="8" w:space="0" w:color="auto"/>
              <w:bottom w:val="single" w:sz="8" w:space="0" w:color="auto"/>
              <w:right w:val="nil"/>
            </w:tcBorders>
            <w:shd w:val="clear" w:color="auto" w:fill="auto"/>
            <w:noWrap/>
            <w:vAlign w:val="center"/>
            <w:hideMark/>
          </w:tcPr>
          <w:p w14:paraId="72AB6466"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Y</w:t>
            </w:r>
          </w:p>
        </w:tc>
        <w:tc>
          <w:tcPr>
            <w:tcW w:w="1300" w:type="dxa"/>
            <w:tcBorders>
              <w:top w:val="nil"/>
              <w:left w:val="nil"/>
              <w:bottom w:val="single" w:sz="8" w:space="0" w:color="auto"/>
              <w:right w:val="nil"/>
            </w:tcBorders>
            <w:shd w:val="clear" w:color="auto" w:fill="auto"/>
            <w:noWrap/>
            <w:vAlign w:val="center"/>
            <w:hideMark/>
          </w:tcPr>
          <w:p w14:paraId="34378BA6"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U</w:t>
            </w:r>
          </w:p>
        </w:tc>
        <w:tc>
          <w:tcPr>
            <w:tcW w:w="1300" w:type="dxa"/>
            <w:tcBorders>
              <w:top w:val="nil"/>
              <w:left w:val="nil"/>
              <w:bottom w:val="single" w:sz="8" w:space="0" w:color="auto"/>
              <w:right w:val="single" w:sz="4" w:space="0" w:color="auto"/>
            </w:tcBorders>
            <w:shd w:val="clear" w:color="auto" w:fill="auto"/>
            <w:noWrap/>
            <w:vAlign w:val="center"/>
            <w:hideMark/>
          </w:tcPr>
          <w:p w14:paraId="51F53D0A"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V</w:t>
            </w:r>
          </w:p>
        </w:tc>
        <w:tc>
          <w:tcPr>
            <w:tcW w:w="1300" w:type="dxa"/>
            <w:tcBorders>
              <w:top w:val="nil"/>
              <w:left w:val="nil"/>
              <w:bottom w:val="single" w:sz="8" w:space="0" w:color="auto"/>
              <w:right w:val="nil"/>
            </w:tcBorders>
            <w:shd w:val="clear" w:color="auto" w:fill="auto"/>
            <w:noWrap/>
            <w:vAlign w:val="center"/>
            <w:hideMark/>
          </w:tcPr>
          <w:p w14:paraId="48338B63" w14:textId="77777777" w:rsidR="00E634F4" w:rsidRPr="00E634F4" w:rsidRDefault="00E634F4" w:rsidP="00E634F4">
            <w:pPr>
              <w:jc w:val="center"/>
              <w:rPr>
                <w:rFonts w:ascii="Arial" w:hAnsi="Arial" w:cs="Arial"/>
                <w:color w:val="000000"/>
                <w:sz w:val="18"/>
                <w:szCs w:val="18"/>
              </w:rPr>
            </w:pPr>
            <w:proofErr w:type="spellStart"/>
            <w:r w:rsidRPr="00E634F4">
              <w:rPr>
                <w:rFonts w:ascii="Arial" w:hAnsi="Arial" w:cs="Arial"/>
                <w:color w:val="000000"/>
                <w:sz w:val="18"/>
                <w:szCs w:val="18"/>
              </w:rPr>
              <w:t>EncT</w:t>
            </w:r>
            <w:proofErr w:type="spellEnd"/>
          </w:p>
        </w:tc>
        <w:tc>
          <w:tcPr>
            <w:tcW w:w="1300" w:type="dxa"/>
            <w:tcBorders>
              <w:top w:val="nil"/>
              <w:left w:val="nil"/>
              <w:bottom w:val="single" w:sz="8" w:space="0" w:color="auto"/>
              <w:right w:val="single" w:sz="8" w:space="0" w:color="auto"/>
            </w:tcBorders>
            <w:shd w:val="clear" w:color="auto" w:fill="auto"/>
            <w:noWrap/>
            <w:vAlign w:val="center"/>
            <w:hideMark/>
          </w:tcPr>
          <w:p w14:paraId="7C773E3C" w14:textId="77777777" w:rsidR="00E634F4" w:rsidRPr="00E634F4" w:rsidRDefault="00E634F4" w:rsidP="00E634F4">
            <w:pPr>
              <w:jc w:val="center"/>
              <w:rPr>
                <w:rFonts w:ascii="Arial" w:hAnsi="Arial" w:cs="Arial"/>
                <w:color w:val="000000"/>
                <w:sz w:val="18"/>
                <w:szCs w:val="18"/>
              </w:rPr>
            </w:pPr>
            <w:proofErr w:type="spellStart"/>
            <w:r w:rsidRPr="00E634F4">
              <w:rPr>
                <w:rFonts w:ascii="Arial" w:hAnsi="Arial" w:cs="Arial"/>
                <w:color w:val="000000"/>
                <w:sz w:val="18"/>
                <w:szCs w:val="18"/>
              </w:rPr>
              <w:t>DecT</w:t>
            </w:r>
            <w:proofErr w:type="spellEnd"/>
          </w:p>
        </w:tc>
      </w:tr>
      <w:tr w:rsidR="00E634F4" w:rsidRPr="00E634F4" w14:paraId="16DECE35" w14:textId="77777777" w:rsidTr="00E634F4">
        <w:trPr>
          <w:trHeight w:val="320"/>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3B519818"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Class A1</w:t>
            </w:r>
          </w:p>
        </w:tc>
        <w:tc>
          <w:tcPr>
            <w:tcW w:w="1300" w:type="dxa"/>
            <w:tcBorders>
              <w:top w:val="nil"/>
              <w:left w:val="nil"/>
              <w:bottom w:val="nil"/>
              <w:right w:val="nil"/>
            </w:tcBorders>
            <w:shd w:val="clear" w:color="auto" w:fill="auto"/>
            <w:noWrap/>
            <w:vAlign w:val="center"/>
            <w:hideMark/>
          </w:tcPr>
          <w:p w14:paraId="44449F65"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-0.08%</w:t>
            </w:r>
          </w:p>
        </w:tc>
        <w:tc>
          <w:tcPr>
            <w:tcW w:w="1300" w:type="dxa"/>
            <w:tcBorders>
              <w:top w:val="nil"/>
              <w:left w:val="nil"/>
              <w:bottom w:val="nil"/>
              <w:right w:val="nil"/>
            </w:tcBorders>
            <w:shd w:val="clear" w:color="auto" w:fill="auto"/>
            <w:noWrap/>
            <w:vAlign w:val="center"/>
            <w:hideMark/>
          </w:tcPr>
          <w:p w14:paraId="17A3B4E5"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-0.04%</w:t>
            </w:r>
          </w:p>
        </w:tc>
        <w:tc>
          <w:tcPr>
            <w:tcW w:w="1300" w:type="dxa"/>
            <w:tcBorders>
              <w:top w:val="nil"/>
              <w:left w:val="nil"/>
              <w:bottom w:val="nil"/>
              <w:right w:val="single" w:sz="4" w:space="0" w:color="auto"/>
            </w:tcBorders>
            <w:shd w:val="clear" w:color="auto" w:fill="auto"/>
            <w:noWrap/>
            <w:vAlign w:val="center"/>
            <w:hideMark/>
          </w:tcPr>
          <w:p w14:paraId="7E5F6870"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-0.14%</w:t>
            </w:r>
          </w:p>
        </w:tc>
        <w:tc>
          <w:tcPr>
            <w:tcW w:w="1300" w:type="dxa"/>
            <w:tcBorders>
              <w:top w:val="nil"/>
              <w:left w:val="nil"/>
              <w:bottom w:val="nil"/>
              <w:right w:val="nil"/>
            </w:tcBorders>
            <w:shd w:val="clear" w:color="auto" w:fill="auto"/>
            <w:noWrap/>
            <w:vAlign w:val="center"/>
            <w:hideMark/>
          </w:tcPr>
          <w:p w14:paraId="2D369A2F"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22C5BC8A"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101%</w:t>
            </w:r>
          </w:p>
        </w:tc>
      </w:tr>
      <w:tr w:rsidR="00E634F4" w:rsidRPr="00E634F4" w14:paraId="476A64C1" w14:textId="77777777" w:rsidTr="00E634F4">
        <w:trPr>
          <w:trHeight w:val="320"/>
        </w:trPr>
        <w:tc>
          <w:tcPr>
            <w:tcW w:w="1300" w:type="dxa"/>
            <w:tcBorders>
              <w:top w:val="nil"/>
              <w:left w:val="single" w:sz="8" w:space="0" w:color="auto"/>
              <w:bottom w:val="nil"/>
              <w:right w:val="single" w:sz="8" w:space="0" w:color="auto"/>
            </w:tcBorders>
            <w:shd w:val="clear" w:color="auto" w:fill="auto"/>
            <w:noWrap/>
            <w:vAlign w:val="center"/>
            <w:hideMark/>
          </w:tcPr>
          <w:p w14:paraId="7C997315"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Class A2</w:t>
            </w:r>
          </w:p>
        </w:tc>
        <w:tc>
          <w:tcPr>
            <w:tcW w:w="1300" w:type="dxa"/>
            <w:tcBorders>
              <w:top w:val="nil"/>
              <w:left w:val="nil"/>
              <w:bottom w:val="nil"/>
              <w:right w:val="nil"/>
            </w:tcBorders>
            <w:shd w:val="clear" w:color="auto" w:fill="auto"/>
            <w:noWrap/>
            <w:vAlign w:val="center"/>
            <w:hideMark/>
          </w:tcPr>
          <w:p w14:paraId="25E0F6CC"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-0.01%</w:t>
            </w:r>
          </w:p>
        </w:tc>
        <w:tc>
          <w:tcPr>
            <w:tcW w:w="1300" w:type="dxa"/>
            <w:tcBorders>
              <w:top w:val="nil"/>
              <w:left w:val="nil"/>
              <w:bottom w:val="nil"/>
              <w:right w:val="nil"/>
            </w:tcBorders>
            <w:shd w:val="clear" w:color="auto" w:fill="auto"/>
            <w:noWrap/>
            <w:vAlign w:val="center"/>
            <w:hideMark/>
          </w:tcPr>
          <w:p w14:paraId="4268C7DA"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0.07%</w:t>
            </w:r>
          </w:p>
        </w:tc>
        <w:tc>
          <w:tcPr>
            <w:tcW w:w="1300" w:type="dxa"/>
            <w:tcBorders>
              <w:top w:val="nil"/>
              <w:left w:val="nil"/>
              <w:bottom w:val="nil"/>
              <w:right w:val="single" w:sz="4" w:space="0" w:color="auto"/>
            </w:tcBorders>
            <w:shd w:val="clear" w:color="auto" w:fill="auto"/>
            <w:noWrap/>
            <w:vAlign w:val="center"/>
            <w:hideMark/>
          </w:tcPr>
          <w:p w14:paraId="48C7C492"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-0.08%</w:t>
            </w:r>
          </w:p>
        </w:tc>
        <w:tc>
          <w:tcPr>
            <w:tcW w:w="1300" w:type="dxa"/>
            <w:tcBorders>
              <w:top w:val="nil"/>
              <w:left w:val="nil"/>
              <w:bottom w:val="nil"/>
              <w:right w:val="nil"/>
            </w:tcBorders>
            <w:shd w:val="clear" w:color="auto" w:fill="auto"/>
            <w:noWrap/>
            <w:vAlign w:val="center"/>
            <w:hideMark/>
          </w:tcPr>
          <w:p w14:paraId="32CCEEBB"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7AEF3FAA"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101%</w:t>
            </w:r>
          </w:p>
        </w:tc>
      </w:tr>
      <w:tr w:rsidR="00E634F4" w:rsidRPr="00E634F4" w14:paraId="62CCB7BE" w14:textId="77777777" w:rsidTr="00E634F4">
        <w:trPr>
          <w:trHeight w:val="320"/>
        </w:trPr>
        <w:tc>
          <w:tcPr>
            <w:tcW w:w="1300" w:type="dxa"/>
            <w:tcBorders>
              <w:top w:val="nil"/>
              <w:left w:val="single" w:sz="8" w:space="0" w:color="auto"/>
              <w:bottom w:val="nil"/>
              <w:right w:val="single" w:sz="8" w:space="0" w:color="auto"/>
            </w:tcBorders>
            <w:shd w:val="clear" w:color="auto" w:fill="auto"/>
            <w:noWrap/>
            <w:vAlign w:val="center"/>
            <w:hideMark/>
          </w:tcPr>
          <w:p w14:paraId="57A80DAA"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Class B</w:t>
            </w:r>
          </w:p>
        </w:tc>
        <w:tc>
          <w:tcPr>
            <w:tcW w:w="1300" w:type="dxa"/>
            <w:tcBorders>
              <w:top w:val="nil"/>
              <w:left w:val="nil"/>
              <w:bottom w:val="nil"/>
              <w:right w:val="nil"/>
            </w:tcBorders>
            <w:shd w:val="clear" w:color="auto" w:fill="auto"/>
            <w:noWrap/>
            <w:vAlign w:val="center"/>
            <w:hideMark/>
          </w:tcPr>
          <w:p w14:paraId="65210C85"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-0.07%</w:t>
            </w:r>
          </w:p>
        </w:tc>
        <w:tc>
          <w:tcPr>
            <w:tcW w:w="1300" w:type="dxa"/>
            <w:tcBorders>
              <w:top w:val="nil"/>
              <w:left w:val="nil"/>
              <w:bottom w:val="nil"/>
              <w:right w:val="nil"/>
            </w:tcBorders>
            <w:shd w:val="clear" w:color="auto" w:fill="auto"/>
            <w:noWrap/>
            <w:vAlign w:val="center"/>
            <w:hideMark/>
          </w:tcPr>
          <w:p w14:paraId="3FEA3B62"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0.10%</w:t>
            </w:r>
          </w:p>
        </w:tc>
        <w:tc>
          <w:tcPr>
            <w:tcW w:w="1300" w:type="dxa"/>
            <w:tcBorders>
              <w:top w:val="nil"/>
              <w:left w:val="nil"/>
              <w:bottom w:val="nil"/>
              <w:right w:val="single" w:sz="4" w:space="0" w:color="auto"/>
            </w:tcBorders>
            <w:shd w:val="clear" w:color="auto" w:fill="auto"/>
            <w:noWrap/>
            <w:vAlign w:val="center"/>
            <w:hideMark/>
          </w:tcPr>
          <w:p w14:paraId="17F4FC1D"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0.01%</w:t>
            </w:r>
          </w:p>
        </w:tc>
        <w:tc>
          <w:tcPr>
            <w:tcW w:w="1300" w:type="dxa"/>
            <w:tcBorders>
              <w:top w:val="nil"/>
              <w:left w:val="nil"/>
              <w:bottom w:val="nil"/>
              <w:right w:val="nil"/>
            </w:tcBorders>
            <w:shd w:val="clear" w:color="auto" w:fill="auto"/>
            <w:noWrap/>
            <w:vAlign w:val="center"/>
            <w:hideMark/>
          </w:tcPr>
          <w:p w14:paraId="2C78B263"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2D604F3E"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101%</w:t>
            </w:r>
          </w:p>
        </w:tc>
      </w:tr>
      <w:tr w:rsidR="00E634F4" w:rsidRPr="00E634F4" w14:paraId="02DC7D7D" w14:textId="77777777" w:rsidTr="00E634F4">
        <w:trPr>
          <w:trHeight w:val="320"/>
        </w:trPr>
        <w:tc>
          <w:tcPr>
            <w:tcW w:w="1300" w:type="dxa"/>
            <w:tcBorders>
              <w:top w:val="nil"/>
              <w:left w:val="single" w:sz="8" w:space="0" w:color="auto"/>
              <w:bottom w:val="nil"/>
              <w:right w:val="single" w:sz="8" w:space="0" w:color="auto"/>
            </w:tcBorders>
            <w:shd w:val="clear" w:color="auto" w:fill="auto"/>
            <w:noWrap/>
            <w:vAlign w:val="center"/>
            <w:hideMark/>
          </w:tcPr>
          <w:p w14:paraId="62B1D308"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Class C</w:t>
            </w:r>
          </w:p>
        </w:tc>
        <w:tc>
          <w:tcPr>
            <w:tcW w:w="1300" w:type="dxa"/>
            <w:tcBorders>
              <w:top w:val="nil"/>
              <w:left w:val="nil"/>
              <w:bottom w:val="nil"/>
              <w:right w:val="nil"/>
            </w:tcBorders>
            <w:shd w:val="clear" w:color="auto" w:fill="auto"/>
            <w:noWrap/>
            <w:vAlign w:val="center"/>
            <w:hideMark/>
          </w:tcPr>
          <w:p w14:paraId="5AF9C008"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-0.11%</w:t>
            </w:r>
          </w:p>
        </w:tc>
        <w:tc>
          <w:tcPr>
            <w:tcW w:w="1300" w:type="dxa"/>
            <w:tcBorders>
              <w:top w:val="nil"/>
              <w:left w:val="nil"/>
              <w:bottom w:val="nil"/>
              <w:right w:val="nil"/>
            </w:tcBorders>
            <w:shd w:val="clear" w:color="auto" w:fill="auto"/>
            <w:noWrap/>
            <w:vAlign w:val="center"/>
            <w:hideMark/>
          </w:tcPr>
          <w:p w14:paraId="3A48E2DA"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-0.02%</w:t>
            </w:r>
          </w:p>
        </w:tc>
        <w:tc>
          <w:tcPr>
            <w:tcW w:w="1300" w:type="dxa"/>
            <w:tcBorders>
              <w:top w:val="nil"/>
              <w:left w:val="nil"/>
              <w:bottom w:val="nil"/>
              <w:right w:val="single" w:sz="4" w:space="0" w:color="auto"/>
            </w:tcBorders>
            <w:shd w:val="clear" w:color="auto" w:fill="auto"/>
            <w:noWrap/>
            <w:vAlign w:val="center"/>
            <w:hideMark/>
          </w:tcPr>
          <w:p w14:paraId="193386E9"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-0.03%</w:t>
            </w:r>
          </w:p>
        </w:tc>
        <w:tc>
          <w:tcPr>
            <w:tcW w:w="1300" w:type="dxa"/>
            <w:tcBorders>
              <w:top w:val="nil"/>
              <w:left w:val="nil"/>
              <w:bottom w:val="nil"/>
              <w:right w:val="nil"/>
            </w:tcBorders>
            <w:shd w:val="clear" w:color="auto" w:fill="auto"/>
            <w:noWrap/>
            <w:vAlign w:val="center"/>
            <w:hideMark/>
          </w:tcPr>
          <w:p w14:paraId="68CB5795"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5BEBDF25"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103%</w:t>
            </w:r>
          </w:p>
        </w:tc>
      </w:tr>
      <w:tr w:rsidR="00E634F4" w:rsidRPr="00E634F4" w14:paraId="336962D5" w14:textId="77777777" w:rsidTr="00E634F4">
        <w:trPr>
          <w:trHeight w:val="340"/>
        </w:trPr>
        <w:tc>
          <w:tcPr>
            <w:tcW w:w="1300" w:type="dxa"/>
            <w:tcBorders>
              <w:top w:val="nil"/>
              <w:left w:val="single" w:sz="8" w:space="0" w:color="auto"/>
              <w:bottom w:val="nil"/>
              <w:right w:val="single" w:sz="8" w:space="0" w:color="auto"/>
            </w:tcBorders>
            <w:shd w:val="clear" w:color="auto" w:fill="auto"/>
            <w:noWrap/>
            <w:vAlign w:val="center"/>
            <w:hideMark/>
          </w:tcPr>
          <w:p w14:paraId="5FC6DF3A"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Class E</w:t>
            </w:r>
          </w:p>
        </w:tc>
        <w:tc>
          <w:tcPr>
            <w:tcW w:w="1300" w:type="dxa"/>
            <w:tcBorders>
              <w:top w:val="nil"/>
              <w:left w:val="nil"/>
              <w:bottom w:val="nil"/>
              <w:right w:val="nil"/>
            </w:tcBorders>
            <w:shd w:val="clear" w:color="auto" w:fill="auto"/>
            <w:noWrap/>
            <w:vAlign w:val="center"/>
            <w:hideMark/>
          </w:tcPr>
          <w:p w14:paraId="6B6EA476"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c>
          <w:tcPr>
            <w:tcW w:w="1300" w:type="dxa"/>
            <w:tcBorders>
              <w:top w:val="nil"/>
              <w:left w:val="nil"/>
              <w:bottom w:val="nil"/>
              <w:right w:val="nil"/>
            </w:tcBorders>
            <w:shd w:val="clear" w:color="auto" w:fill="auto"/>
            <w:noWrap/>
            <w:vAlign w:val="center"/>
            <w:hideMark/>
          </w:tcPr>
          <w:p w14:paraId="0EA84565" w14:textId="77777777" w:rsidR="00E634F4" w:rsidRPr="00E634F4" w:rsidRDefault="00E634F4" w:rsidP="00E634F4">
            <w:pPr>
              <w:jc w:val="center"/>
              <w:rPr>
                <w:rFonts w:ascii="Arial" w:hAnsi="Arial" w:cs="Arial"/>
                <w:color w:val="000000"/>
                <w:sz w:val="18"/>
                <w:szCs w:val="18"/>
              </w:rPr>
            </w:pPr>
          </w:p>
        </w:tc>
        <w:tc>
          <w:tcPr>
            <w:tcW w:w="1300" w:type="dxa"/>
            <w:tcBorders>
              <w:top w:val="nil"/>
              <w:left w:val="nil"/>
              <w:bottom w:val="nil"/>
              <w:right w:val="single" w:sz="4" w:space="0" w:color="auto"/>
            </w:tcBorders>
            <w:shd w:val="clear" w:color="auto" w:fill="auto"/>
            <w:noWrap/>
            <w:vAlign w:val="center"/>
            <w:hideMark/>
          </w:tcPr>
          <w:p w14:paraId="687AF733"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c>
          <w:tcPr>
            <w:tcW w:w="1300" w:type="dxa"/>
            <w:tcBorders>
              <w:top w:val="nil"/>
              <w:left w:val="nil"/>
              <w:bottom w:val="nil"/>
              <w:right w:val="nil"/>
            </w:tcBorders>
            <w:shd w:val="clear" w:color="auto" w:fill="auto"/>
            <w:noWrap/>
            <w:vAlign w:val="center"/>
            <w:hideMark/>
          </w:tcPr>
          <w:p w14:paraId="506A529E"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19F0513D"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r>
      <w:tr w:rsidR="00E634F4" w:rsidRPr="00E634F4" w14:paraId="23EE53CA" w14:textId="77777777" w:rsidTr="00E634F4">
        <w:trPr>
          <w:trHeight w:val="340"/>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6D015EC4" w14:textId="77777777" w:rsidR="00E634F4" w:rsidRPr="00E634F4" w:rsidRDefault="00E634F4" w:rsidP="00E634F4">
            <w:pPr>
              <w:jc w:val="center"/>
              <w:rPr>
                <w:rFonts w:ascii="Arial" w:hAnsi="Arial" w:cs="Arial"/>
                <w:b/>
                <w:bCs/>
                <w:color w:val="000000"/>
                <w:sz w:val="18"/>
                <w:szCs w:val="18"/>
              </w:rPr>
            </w:pPr>
            <w:r w:rsidRPr="00E634F4">
              <w:rPr>
                <w:rFonts w:ascii="Arial" w:hAnsi="Arial" w:cs="Arial"/>
                <w:b/>
                <w:bCs/>
                <w:color w:val="000000"/>
                <w:sz w:val="18"/>
                <w:szCs w:val="18"/>
              </w:rPr>
              <w:t>Overall</w:t>
            </w:r>
          </w:p>
        </w:tc>
        <w:tc>
          <w:tcPr>
            <w:tcW w:w="1300" w:type="dxa"/>
            <w:tcBorders>
              <w:top w:val="single" w:sz="8" w:space="0" w:color="auto"/>
              <w:left w:val="nil"/>
              <w:bottom w:val="nil"/>
              <w:right w:val="nil"/>
            </w:tcBorders>
            <w:shd w:val="clear" w:color="auto" w:fill="auto"/>
            <w:noWrap/>
            <w:vAlign w:val="center"/>
            <w:hideMark/>
          </w:tcPr>
          <w:p w14:paraId="689D79CA"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-0.07%</w:t>
            </w:r>
          </w:p>
        </w:tc>
        <w:tc>
          <w:tcPr>
            <w:tcW w:w="1300" w:type="dxa"/>
            <w:tcBorders>
              <w:top w:val="single" w:sz="8" w:space="0" w:color="auto"/>
              <w:left w:val="nil"/>
              <w:bottom w:val="nil"/>
              <w:right w:val="nil"/>
            </w:tcBorders>
            <w:shd w:val="clear" w:color="auto" w:fill="auto"/>
            <w:noWrap/>
            <w:vAlign w:val="center"/>
            <w:hideMark/>
          </w:tcPr>
          <w:p w14:paraId="7C562C7F"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0.04%</w:t>
            </w:r>
          </w:p>
        </w:tc>
        <w:tc>
          <w:tcPr>
            <w:tcW w:w="1300" w:type="dxa"/>
            <w:tcBorders>
              <w:top w:val="single" w:sz="8" w:space="0" w:color="auto"/>
              <w:left w:val="nil"/>
              <w:bottom w:val="nil"/>
              <w:right w:val="single" w:sz="4" w:space="0" w:color="auto"/>
            </w:tcBorders>
            <w:shd w:val="clear" w:color="auto" w:fill="auto"/>
            <w:noWrap/>
            <w:vAlign w:val="center"/>
            <w:hideMark/>
          </w:tcPr>
          <w:p w14:paraId="10F5F67B"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-0.05%</w:t>
            </w:r>
          </w:p>
        </w:tc>
        <w:tc>
          <w:tcPr>
            <w:tcW w:w="1300" w:type="dxa"/>
            <w:tcBorders>
              <w:top w:val="single" w:sz="8" w:space="0" w:color="auto"/>
              <w:left w:val="nil"/>
              <w:bottom w:val="nil"/>
              <w:right w:val="nil"/>
            </w:tcBorders>
            <w:shd w:val="clear" w:color="auto" w:fill="auto"/>
            <w:noWrap/>
            <w:vAlign w:val="center"/>
            <w:hideMark/>
          </w:tcPr>
          <w:p w14:paraId="46FD8734"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c>
          <w:tcPr>
            <w:tcW w:w="1300" w:type="dxa"/>
            <w:tcBorders>
              <w:top w:val="single" w:sz="8" w:space="0" w:color="auto"/>
              <w:left w:val="nil"/>
              <w:bottom w:val="nil"/>
              <w:right w:val="single" w:sz="8" w:space="0" w:color="auto"/>
            </w:tcBorders>
            <w:shd w:val="clear" w:color="auto" w:fill="auto"/>
            <w:noWrap/>
            <w:vAlign w:val="center"/>
            <w:hideMark/>
          </w:tcPr>
          <w:p w14:paraId="0738AA6A"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102%</w:t>
            </w:r>
          </w:p>
        </w:tc>
      </w:tr>
      <w:tr w:rsidR="00E634F4" w:rsidRPr="00E634F4" w14:paraId="48365562" w14:textId="77777777" w:rsidTr="00E634F4">
        <w:trPr>
          <w:trHeight w:val="320"/>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09113777"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Class D</w:t>
            </w:r>
          </w:p>
        </w:tc>
        <w:tc>
          <w:tcPr>
            <w:tcW w:w="1300" w:type="dxa"/>
            <w:tcBorders>
              <w:top w:val="single" w:sz="8" w:space="0" w:color="auto"/>
              <w:left w:val="nil"/>
              <w:bottom w:val="nil"/>
              <w:right w:val="nil"/>
            </w:tcBorders>
            <w:shd w:val="clear" w:color="auto" w:fill="auto"/>
            <w:noWrap/>
            <w:vAlign w:val="center"/>
            <w:hideMark/>
          </w:tcPr>
          <w:p w14:paraId="748983DA"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-0.19%</w:t>
            </w:r>
          </w:p>
        </w:tc>
        <w:tc>
          <w:tcPr>
            <w:tcW w:w="1300" w:type="dxa"/>
            <w:tcBorders>
              <w:top w:val="single" w:sz="8" w:space="0" w:color="auto"/>
              <w:left w:val="nil"/>
              <w:bottom w:val="nil"/>
              <w:right w:val="nil"/>
            </w:tcBorders>
            <w:shd w:val="clear" w:color="auto" w:fill="auto"/>
            <w:noWrap/>
            <w:vAlign w:val="center"/>
            <w:hideMark/>
          </w:tcPr>
          <w:p w14:paraId="5A94482A"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0.06%</w:t>
            </w:r>
          </w:p>
        </w:tc>
        <w:tc>
          <w:tcPr>
            <w:tcW w:w="1300" w:type="dxa"/>
            <w:tcBorders>
              <w:top w:val="single" w:sz="8" w:space="0" w:color="auto"/>
              <w:left w:val="nil"/>
              <w:bottom w:val="nil"/>
              <w:right w:val="single" w:sz="4" w:space="0" w:color="auto"/>
            </w:tcBorders>
            <w:shd w:val="clear" w:color="auto" w:fill="auto"/>
            <w:noWrap/>
            <w:vAlign w:val="center"/>
            <w:hideMark/>
          </w:tcPr>
          <w:p w14:paraId="05A16AC6"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-0.09%</w:t>
            </w:r>
          </w:p>
        </w:tc>
        <w:tc>
          <w:tcPr>
            <w:tcW w:w="1300" w:type="dxa"/>
            <w:tcBorders>
              <w:top w:val="single" w:sz="8" w:space="0" w:color="auto"/>
              <w:left w:val="nil"/>
              <w:bottom w:val="nil"/>
              <w:right w:val="nil"/>
            </w:tcBorders>
            <w:shd w:val="clear" w:color="auto" w:fill="auto"/>
            <w:noWrap/>
            <w:vAlign w:val="center"/>
            <w:hideMark/>
          </w:tcPr>
          <w:p w14:paraId="1C89D68B"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c>
          <w:tcPr>
            <w:tcW w:w="1300" w:type="dxa"/>
            <w:tcBorders>
              <w:top w:val="single" w:sz="8" w:space="0" w:color="auto"/>
              <w:left w:val="nil"/>
              <w:bottom w:val="nil"/>
              <w:right w:val="single" w:sz="8" w:space="0" w:color="auto"/>
            </w:tcBorders>
            <w:shd w:val="clear" w:color="auto" w:fill="auto"/>
            <w:noWrap/>
            <w:vAlign w:val="center"/>
            <w:hideMark/>
          </w:tcPr>
          <w:p w14:paraId="6EF85734"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101%</w:t>
            </w:r>
          </w:p>
        </w:tc>
      </w:tr>
      <w:tr w:rsidR="00E634F4" w:rsidRPr="00E634F4" w14:paraId="11405387" w14:textId="77777777" w:rsidTr="00E634F4">
        <w:trPr>
          <w:trHeight w:val="340"/>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6776753A"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Class F</w:t>
            </w:r>
          </w:p>
        </w:tc>
        <w:tc>
          <w:tcPr>
            <w:tcW w:w="1300" w:type="dxa"/>
            <w:tcBorders>
              <w:top w:val="nil"/>
              <w:left w:val="nil"/>
              <w:bottom w:val="single" w:sz="8" w:space="0" w:color="auto"/>
              <w:right w:val="nil"/>
            </w:tcBorders>
            <w:shd w:val="clear" w:color="auto" w:fill="auto"/>
            <w:noWrap/>
            <w:vAlign w:val="center"/>
            <w:hideMark/>
          </w:tcPr>
          <w:p w14:paraId="467C301A"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-0.02%</w:t>
            </w:r>
          </w:p>
        </w:tc>
        <w:tc>
          <w:tcPr>
            <w:tcW w:w="1300" w:type="dxa"/>
            <w:tcBorders>
              <w:top w:val="nil"/>
              <w:left w:val="nil"/>
              <w:bottom w:val="single" w:sz="8" w:space="0" w:color="auto"/>
              <w:right w:val="nil"/>
            </w:tcBorders>
            <w:shd w:val="clear" w:color="auto" w:fill="auto"/>
            <w:noWrap/>
            <w:vAlign w:val="center"/>
            <w:hideMark/>
          </w:tcPr>
          <w:p w14:paraId="254E1CDB"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0.05%</w:t>
            </w:r>
          </w:p>
        </w:tc>
        <w:tc>
          <w:tcPr>
            <w:tcW w:w="1300" w:type="dxa"/>
            <w:tcBorders>
              <w:top w:val="nil"/>
              <w:left w:val="nil"/>
              <w:bottom w:val="single" w:sz="8" w:space="0" w:color="auto"/>
              <w:right w:val="single" w:sz="4" w:space="0" w:color="auto"/>
            </w:tcBorders>
            <w:shd w:val="clear" w:color="auto" w:fill="auto"/>
            <w:noWrap/>
            <w:vAlign w:val="center"/>
            <w:hideMark/>
          </w:tcPr>
          <w:p w14:paraId="40B5B501"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0.00%</w:t>
            </w:r>
          </w:p>
        </w:tc>
        <w:tc>
          <w:tcPr>
            <w:tcW w:w="1300" w:type="dxa"/>
            <w:tcBorders>
              <w:top w:val="nil"/>
              <w:left w:val="nil"/>
              <w:bottom w:val="single" w:sz="8" w:space="0" w:color="auto"/>
              <w:right w:val="nil"/>
            </w:tcBorders>
            <w:shd w:val="clear" w:color="auto" w:fill="auto"/>
            <w:noWrap/>
            <w:vAlign w:val="center"/>
            <w:hideMark/>
          </w:tcPr>
          <w:p w14:paraId="15EDD117"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c>
          <w:tcPr>
            <w:tcW w:w="1300" w:type="dxa"/>
            <w:tcBorders>
              <w:top w:val="nil"/>
              <w:left w:val="nil"/>
              <w:bottom w:val="single" w:sz="8" w:space="0" w:color="auto"/>
              <w:right w:val="single" w:sz="8" w:space="0" w:color="auto"/>
            </w:tcBorders>
            <w:shd w:val="clear" w:color="auto" w:fill="auto"/>
            <w:noWrap/>
            <w:vAlign w:val="center"/>
            <w:hideMark/>
          </w:tcPr>
          <w:p w14:paraId="5F7B1E25"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101%</w:t>
            </w:r>
          </w:p>
        </w:tc>
      </w:tr>
    </w:tbl>
    <w:p w14:paraId="36079DBE" w14:textId="77777777" w:rsidR="00E634F4" w:rsidRDefault="00E634F4" w:rsidP="00E634F4"/>
    <w:tbl>
      <w:tblPr>
        <w:tblW w:w="7800" w:type="dxa"/>
        <w:tblCellMar>
          <w:left w:w="70" w:type="dxa"/>
          <w:right w:w="70" w:type="dxa"/>
        </w:tblCellMar>
        <w:tblLook w:val="04A0" w:firstRow="1" w:lastRow="0" w:firstColumn="1" w:lastColumn="0" w:noHBand="0" w:noVBand="1"/>
      </w:tblPr>
      <w:tblGrid>
        <w:gridCol w:w="1300"/>
        <w:gridCol w:w="1300"/>
        <w:gridCol w:w="1300"/>
        <w:gridCol w:w="1300"/>
        <w:gridCol w:w="1300"/>
        <w:gridCol w:w="1300"/>
      </w:tblGrid>
      <w:tr w:rsidR="00E634F4" w:rsidRPr="00E634F4" w14:paraId="2C9D4F62" w14:textId="77777777" w:rsidTr="00A415AE">
        <w:trPr>
          <w:trHeight w:val="340"/>
        </w:trPr>
        <w:tc>
          <w:tcPr>
            <w:tcW w:w="1300" w:type="dxa"/>
            <w:tcBorders>
              <w:top w:val="nil"/>
              <w:left w:val="nil"/>
              <w:bottom w:val="nil"/>
              <w:right w:val="nil"/>
            </w:tcBorders>
            <w:shd w:val="clear" w:color="auto" w:fill="auto"/>
            <w:noWrap/>
            <w:vAlign w:val="center"/>
            <w:hideMark/>
          </w:tcPr>
          <w:p w14:paraId="06D98637" w14:textId="77777777" w:rsidR="00E634F4" w:rsidRPr="00E634F4" w:rsidRDefault="00E634F4" w:rsidP="00E634F4">
            <w:pPr>
              <w:rPr>
                <w:sz w:val="20"/>
              </w:rPr>
            </w:pPr>
          </w:p>
        </w:tc>
        <w:tc>
          <w:tcPr>
            <w:tcW w:w="65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EFF52B" w14:textId="6E7A522D" w:rsidR="00E634F4" w:rsidRPr="00E634F4" w:rsidRDefault="00E634F4" w:rsidP="00E634F4">
            <w:pPr>
              <w:jc w:val="center"/>
              <w:rPr>
                <w:rFonts w:ascii="Arial" w:hAnsi="Arial" w:cs="Arial"/>
                <w:b/>
                <w:bCs/>
                <w:color w:val="000000"/>
                <w:sz w:val="18"/>
                <w:szCs w:val="18"/>
              </w:rPr>
            </w:pPr>
            <w:r w:rsidRPr="00E634F4">
              <w:rPr>
                <w:rFonts w:ascii="Arial" w:hAnsi="Arial" w:cs="Arial"/>
                <w:b/>
                <w:bCs/>
                <w:color w:val="000000"/>
                <w:sz w:val="18"/>
                <w:szCs w:val="18"/>
              </w:rPr>
              <w:t xml:space="preserve">Low </w:t>
            </w:r>
            <w:proofErr w:type="spellStart"/>
            <w:r w:rsidRPr="00E634F4">
              <w:rPr>
                <w:rFonts w:ascii="Arial" w:hAnsi="Arial" w:cs="Arial"/>
                <w:b/>
                <w:bCs/>
                <w:color w:val="000000"/>
                <w:sz w:val="18"/>
                <w:szCs w:val="18"/>
              </w:rPr>
              <w:t>delay</w:t>
            </w:r>
            <w:proofErr w:type="spellEnd"/>
            <w:r w:rsidRPr="00E634F4">
              <w:rPr>
                <w:rFonts w:ascii="Arial" w:hAnsi="Arial" w:cs="Arial"/>
                <w:b/>
                <w:bCs/>
                <w:color w:val="000000"/>
                <w:sz w:val="18"/>
                <w:szCs w:val="18"/>
              </w:rPr>
              <w:t xml:space="preserve"> </w:t>
            </w:r>
            <w:r>
              <w:rPr>
                <w:rFonts w:ascii="Arial" w:hAnsi="Arial" w:cs="Arial"/>
                <w:b/>
                <w:bCs/>
                <w:color w:val="000000"/>
                <w:sz w:val="18"/>
                <w:szCs w:val="18"/>
              </w:rPr>
              <w:t xml:space="preserve">B </w:t>
            </w:r>
            <w:r w:rsidRPr="00E634F4">
              <w:rPr>
                <w:rFonts w:ascii="Arial" w:hAnsi="Arial" w:cs="Arial"/>
                <w:b/>
                <w:bCs/>
                <w:color w:val="000000"/>
                <w:sz w:val="18"/>
                <w:szCs w:val="18"/>
              </w:rPr>
              <w:t>Main10</w:t>
            </w:r>
          </w:p>
        </w:tc>
      </w:tr>
      <w:tr w:rsidR="00BC6D6A" w:rsidRPr="00E634F4" w14:paraId="1DD33517" w14:textId="77777777" w:rsidTr="00D92C48">
        <w:trPr>
          <w:trHeight w:val="320"/>
        </w:trPr>
        <w:tc>
          <w:tcPr>
            <w:tcW w:w="1300" w:type="dxa"/>
            <w:tcBorders>
              <w:top w:val="nil"/>
              <w:left w:val="nil"/>
              <w:bottom w:val="nil"/>
              <w:right w:val="nil"/>
            </w:tcBorders>
            <w:shd w:val="clear" w:color="auto" w:fill="auto"/>
            <w:noWrap/>
            <w:vAlign w:val="center"/>
            <w:hideMark/>
          </w:tcPr>
          <w:p w14:paraId="29FB377F" w14:textId="77777777" w:rsidR="00BC6D6A" w:rsidRPr="00E634F4" w:rsidRDefault="00BC6D6A" w:rsidP="00E634F4">
            <w:pPr>
              <w:jc w:val="center"/>
              <w:rPr>
                <w:rFonts w:ascii="Aptos Narrow" w:hAnsi="Aptos Narrow"/>
                <w:color w:val="000000"/>
              </w:rPr>
            </w:pPr>
          </w:p>
        </w:tc>
        <w:tc>
          <w:tcPr>
            <w:tcW w:w="6500" w:type="dxa"/>
            <w:gridSpan w:val="5"/>
            <w:tcBorders>
              <w:top w:val="nil"/>
              <w:left w:val="single" w:sz="8" w:space="0" w:color="auto"/>
              <w:bottom w:val="nil"/>
              <w:right w:val="single" w:sz="8" w:space="0" w:color="auto"/>
            </w:tcBorders>
            <w:shd w:val="clear" w:color="auto" w:fill="auto"/>
            <w:noWrap/>
            <w:vAlign w:val="center"/>
            <w:hideMark/>
          </w:tcPr>
          <w:p w14:paraId="56C6A5CB" w14:textId="663619EA" w:rsidR="00BC6D6A" w:rsidRPr="00E634F4" w:rsidRDefault="00BC6D6A" w:rsidP="00BC6D6A">
            <w:pPr>
              <w:jc w:val="center"/>
              <w:rPr>
                <w:rFonts w:ascii="Arial" w:hAnsi="Arial" w:cs="Arial"/>
                <w:b/>
                <w:bCs/>
                <w:color w:val="000000"/>
                <w:sz w:val="18"/>
                <w:szCs w:val="18"/>
              </w:rPr>
            </w:pPr>
            <w:r w:rsidRPr="00E634F4">
              <w:rPr>
                <w:rFonts w:ascii="Arial" w:hAnsi="Arial" w:cs="Arial"/>
                <w:b/>
                <w:bCs/>
                <w:color w:val="000000"/>
                <w:sz w:val="18"/>
                <w:szCs w:val="18"/>
              </w:rPr>
              <w:t> Over VTM-23.0 </w:t>
            </w:r>
          </w:p>
        </w:tc>
      </w:tr>
      <w:tr w:rsidR="00E634F4" w:rsidRPr="00E634F4" w14:paraId="6DE26F3F" w14:textId="77777777" w:rsidTr="00E634F4">
        <w:trPr>
          <w:trHeight w:val="340"/>
        </w:trPr>
        <w:tc>
          <w:tcPr>
            <w:tcW w:w="1300" w:type="dxa"/>
            <w:tcBorders>
              <w:top w:val="nil"/>
              <w:left w:val="nil"/>
              <w:bottom w:val="nil"/>
              <w:right w:val="nil"/>
            </w:tcBorders>
            <w:shd w:val="clear" w:color="auto" w:fill="auto"/>
            <w:noWrap/>
            <w:vAlign w:val="center"/>
            <w:hideMark/>
          </w:tcPr>
          <w:p w14:paraId="4AA86CC0" w14:textId="77777777" w:rsidR="00E634F4" w:rsidRPr="00E634F4" w:rsidRDefault="00E634F4" w:rsidP="00E634F4">
            <w:pPr>
              <w:jc w:val="center"/>
              <w:rPr>
                <w:rFonts w:ascii="Arial" w:hAnsi="Arial" w:cs="Arial"/>
                <w:b/>
                <w:bCs/>
                <w:color w:val="000000"/>
                <w:sz w:val="18"/>
                <w:szCs w:val="18"/>
              </w:rPr>
            </w:pPr>
          </w:p>
        </w:tc>
        <w:tc>
          <w:tcPr>
            <w:tcW w:w="1300" w:type="dxa"/>
            <w:tcBorders>
              <w:top w:val="nil"/>
              <w:left w:val="single" w:sz="8" w:space="0" w:color="auto"/>
              <w:bottom w:val="single" w:sz="8" w:space="0" w:color="auto"/>
              <w:right w:val="nil"/>
            </w:tcBorders>
            <w:shd w:val="clear" w:color="auto" w:fill="auto"/>
            <w:noWrap/>
            <w:vAlign w:val="center"/>
            <w:hideMark/>
          </w:tcPr>
          <w:p w14:paraId="3A60E0D6"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Y</w:t>
            </w:r>
          </w:p>
        </w:tc>
        <w:tc>
          <w:tcPr>
            <w:tcW w:w="1300" w:type="dxa"/>
            <w:tcBorders>
              <w:top w:val="nil"/>
              <w:left w:val="nil"/>
              <w:bottom w:val="single" w:sz="8" w:space="0" w:color="auto"/>
              <w:right w:val="nil"/>
            </w:tcBorders>
            <w:shd w:val="clear" w:color="auto" w:fill="auto"/>
            <w:noWrap/>
            <w:vAlign w:val="center"/>
            <w:hideMark/>
          </w:tcPr>
          <w:p w14:paraId="319E387A"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U</w:t>
            </w:r>
          </w:p>
        </w:tc>
        <w:tc>
          <w:tcPr>
            <w:tcW w:w="1300" w:type="dxa"/>
            <w:tcBorders>
              <w:top w:val="nil"/>
              <w:left w:val="nil"/>
              <w:bottom w:val="single" w:sz="8" w:space="0" w:color="auto"/>
              <w:right w:val="single" w:sz="4" w:space="0" w:color="auto"/>
            </w:tcBorders>
            <w:shd w:val="clear" w:color="auto" w:fill="auto"/>
            <w:noWrap/>
            <w:vAlign w:val="center"/>
            <w:hideMark/>
          </w:tcPr>
          <w:p w14:paraId="1DE965C8"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V</w:t>
            </w:r>
          </w:p>
        </w:tc>
        <w:tc>
          <w:tcPr>
            <w:tcW w:w="1300" w:type="dxa"/>
            <w:tcBorders>
              <w:top w:val="nil"/>
              <w:left w:val="nil"/>
              <w:bottom w:val="single" w:sz="8" w:space="0" w:color="auto"/>
              <w:right w:val="nil"/>
            </w:tcBorders>
            <w:shd w:val="clear" w:color="auto" w:fill="auto"/>
            <w:noWrap/>
            <w:vAlign w:val="center"/>
            <w:hideMark/>
          </w:tcPr>
          <w:p w14:paraId="1DF26BBF" w14:textId="77777777" w:rsidR="00E634F4" w:rsidRPr="00E634F4" w:rsidRDefault="00E634F4" w:rsidP="00E634F4">
            <w:pPr>
              <w:jc w:val="center"/>
              <w:rPr>
                <w:rFonts w:ascii="Arial" w:hAnsi="Arial" w:cs="Arial"/>
                <w:color w:val="000000"/>
                <w:sz w:val="18"/>
                <w:szCs w:val="18"/>
              </w:rPr>
            </w:pPr>
            <w:proofErr w:type="spellStart"/>
            <w:r w:rsidRPr="00E634F4">
              <w:rPr>
                <w:rFonts w:ascii="Arial" w:hAnsi="Arial" w:cs="Arial"/>
                <w:color w:val="000000"/>
                <w:sz w:val="18"/>
                <w:szCs w:val="18"/>
              </w:rPr>
              <w:t>EncT</w:t>
            </w:r>
            <w:proofErr w:type="spellEnd"/>
          </w:p>
        </w:tc>
        <w:tc>
          <w:tcPr>
            <w:tcW w:w="1300" w:type="dxa"/>
            <w:tcBorders>
              <w:top w:val="nil"/>
              <w:left w:val="nil"/>
              <w:bottom w:val="single" w:sz="8" w:space="0" w:color="auto"/>
              <w:right w:val="single" w:sz="8" w:space="0" w:color="auto"/>
            </w:tcBorders>
            <w:shd w:val="clear" w:color="auto" w:fill="auto"/>
            <w:noWrap/>
            <w:vAlign w:val="center"/>
            <w:hideMark/>
          </w:tcPr>
          <w:p w14:paraId="781C39CD" w14:textId="77777777" w:rsidR="00E634F4" w:rsidRPr="00E634F4" w:rsidRDefault="00E634F4" w:rsidP="00E634F4">
            <w:pPr>
              <w:jc w:val="center"/>
              <w:rPr>
                <w:rFonts w:ascii="Arial" w:hAnsi="Arial" w:cs="Arial"/>
                <w:color w:val="000000"/>
                <w:sz w:val="18"/>
                <w:szCs w:val="18"/>
              </w:rPr>
            </w:pPr>
            <w:proofErr w:type="spellStart"/>
            <w:r w:rsidRPr="00E634F4">
              <w:rPr>
                <w:rFonts w:ascii="Arial" w:hAnsi="Arial" w:cs="Arial"/>
                <w:color w:val="000000"/>
                <w:sz w:val="18"/>
                <w:szCs w:val="18"/>
              </w:rPr>
              <w:t>DecT</w:t>
            </w:r>
            <w:proofErr w:type="spellEnd"/>
          </w:p>
        </w:tc>
      </w:tr>
      <w:tr w:rsidR="00E634F4" w:rsidRPr="00E634F4" w14:paraId="398B01E4" w14:textId="77777777" w:rsidTr="00E634F4">
        <w:trPr>
          <w:trHeight w:val="320"/>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22D2B4CE"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Class A1</w:t>
            </w:r>
          </w:p>
        </w:tc>
        <w:tc>
          <w:tcPr>
            <w:tcW w:w="1300" w:type="dxa"/>
            <w:tcBorders>
              <w:top w:val="nil"/>
              <w:left w:val="nil"/>
              <w:bottom w:val="nil"/>
              <w:right w:val="nil"/>
            </w:tcBorders>
            <w:shd w:val="clear" w:color="auto" w:fill="auto"/>
            <w:noWrap/>
            <w:vAlign w:val="center"/>
            <w:hideMark/>
          </w:tcPr>
          <w:p w14:paraId="086F127D"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c>
          <w:tcPr>
            <w:tcW w:w="1300" w:type="dxa"/>
            <w:tcBorders>
              <w:top w:val="nil"/>
              <w:left w:val="nil"/>
              <w:bottom w:val="nil"/>
              <w:right w:val="nil"/>
            </w:tcBorders>
            <w:shd w:val="clear" w:color="auto" w:fill="auto"/>
            <w:noWrap/>
            <w:vAlign w:val="center"/>
            <w:hideMark/>
          </w:tcPr>
          <w:p w14:paraId="2824FC1C"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c>
          <w:tcPr>
            <w:tcW w:w="1300" w:type="dxa"/>
            <w:tcBorders>
              <w:top w:val="nil"/>
              <w:left w:val="nil"/>
              <w:bottom w:val="nil"/>
              <w:right w:val="single" w:sz="4" w:space="0" w:color="auto"/>
            </w:tcBorders>
            <w:shd w:val="clear" w:color="auto" w:fill="auto"/>
            <w:noWrap/>
            <w:vAlign w:val="center"/>
            <w:hideMark/>
          </w:tcPr>
          <w:p w14:paraId="2DE88894"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c>
          <w:tcPr>
            <w:tcW w:w="1300" w:type="dxa"/>
            <w:tcBorders>
              <w:top w:val="nil"/>
              <w:left w:val="nil"/>
              <w:bottom w:val="nil"/>
              <w:right w:val="nil"/>
            </w:tcBorders>
            <w:shd w:val="clear" w:color="auto" w:fill="auto"/>
            <w:noWrap/>
            <w:vAlign w:val="center"/>
            <w:hideMark/>
          </w:tcPr>
          <w:p w14:paraId="4CCC5767"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5641E8C0"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r>
      <w:tr w:rsidR="00E634F4" w:rsidRPr="00E634F4" w14:paraId="3ADD05C6" w14:textId="77777777" w:rsidTr="00E634F4">
        <w:trPr>
          <w:trHeight w:val="320"/>
        </w:trPr>
        <w:tc>
          <w:tcPr>
            <w:tcW w:w="1300" w:type="dxa"/>
            <w:tcBorders>
              <w:top w:val="nil"/>
              <w:left w:val="single" w:sz="8" w:space="0" w:color="auto"/>
              <w:bottom w:val="nil"/>
              <w:right w:val="single" w:sz="8" w:space="0" w:color="auto"/>
            </w:tcBorders>
            <w:shd w:val="clear" w:color="auto" w:fill="auto"/>
            <w:noWrap/>
            <w:vAlign w:val="center"/>
            <w:hideMark/>
          </w:tcPr>
          <w:p w14:paraId="24D45023"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Class A2</w:t>
            </w:r>
          </w:p>
        </w:tc>
        <w:tc>
          <w:tcPr>
            <w:tcW w:w="1300" w:type="dxa"/>
            <w:tcBorders>
              <w:top w:val="nil"/>
              <w:left w:val="nil"/>
              <w:bottom w:val="nil"/>
              <w:right w:val="nil"/>
            </w:tcBorders>
            <w:shd w:val="clear" w:color="auto" w:fill="auto"/>
            <w:noWrap/>
            <w:vAlign w:val="center"/>
            <w:hideMark/>
          </w:tcPr>
          <w:p w14:paraId="00130D0F"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c>
          <w:tcPr>
            <w:tcW w:w="1300" w:type="dxa"/>
            <w:tcBorders>
              <w:top w:val="nil"/>
              <w:left w:val="nil"/>
              <w:bottom w:val="nil"/>
              <w:right w:val="nil"/>
            </w:tcBorders>
            <w:shd w:val="clear" w:color="auto" w:fill="auto"/>
            <w:noWrap/>
            <w:vAlign w:val="center"/>
            <w:hideMark/>
          </w:tcPr>
          <w:p w14:paraId="75E8B0B8" w14:textId="77777777" w:rsidR="00E634F4" w:rsidRPr="00E634F4" w:rsidRDefault="00E634F4" w:rsidP="00E634F4">
            <w:pPr>
              <w:jc w:val="center"/>
              <w:rPr>
                <w:rFonts w:ascii="Arial" w:hAnsi="Arial" w:cs="Arial"/>
                <w:color w:val="000000"/>
                <w:sz w:val="18"/>
                <w:szCs w:val="18"/>
              </w:rPr>
            </w:pPr>
          </w:p>
        </w:tc>
        <w:tc>
          <w:tcPr>
            <w:tcW w:w="1300" w:type="dxa"/>
            <w:tcBorders>
              <w:top w:val="nil"/>
              <w:left w:val="nil"/>
              <w:bottom w:val="nil"/>
              <w:right w:val="single" w:sz="4" w:space="0" w:color="auto"/>
            </w:tcBorders>
            <w:shd w:val="clear" w:color="auto" w:fill="auto"/>
            <w:noWrap/>
            <w:vAlign w:val="center"/>
            <w:hideMark/>
          </w:tcPr>
          <w:p w14:paraId="7AD06C7E"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c>
          <w:tcPr>
            <w:tcW w:w="1300" w:type="dxa"/>
            <w:tcBorders>
              <w:top w:val="nil"/>
              <w:left w:val="nil"/>
              <w:bottom w:val="nil"/>
              <w:right w:val="nil"/>
            </w:tcBorders>
            <w:shd w:val="clear" w:color="auto" w:fill="auto"/>
            <w:noWrap/>
            <w:vAlign w:val="center"/>
            <w:hideMark/>
          </w:tcPr>
          <w:p w14:paraId="28DF0999"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0F7FF4BF"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r>
      <w:tr w:rsidR="00E634F4" w:rsidRPr="00E634F4" w14:paraId="0E608488" w14:textId="77777777" w:rsidTr="00E634F4">
        <w:trPr>
          <w:trHeight w:val="320"/>
        </w:trPr>
        <w:tc>
          <w:tcPr>
            <w:tcW w:w="1300" w:type="dxa"/>
            <w:tcBorders>
              <w:top w:val="nil"/>
              <w:left w:val="single" w:sz="8" w:space="0" w:color="auto"/>
              <w:bottom w:val="nil"/>
              <w:right w:val="single" w:sz="8" w:space="0" w:color="auto"/>
            </w:tcBorders>
            <w:shd w:val="clear" w:color="auto" w:fill="auto"/>
            <w:noWrap/>
            <w:vAlign w:val="center"/>
            <w:hideMark/>
          </w:tcPr>
          <w:p w14:paraId="4C335439"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Class B</w:t>
            </w:r>
          </w:p>
        </w:tc>
        <w:tc>
          <w:tcPr>
            <w:tcW w:w="1300" w:type="dxa"/>
            <w:tcBorders>
              <w:top w:val="nil"/>
              <w:left w:val="nil"/>
              <w:bottom w:val="nil"/>
              <w:right w:val="nil"/>
            </w:tcBorders>
            <w:shd w:val="clear" w:color="auto" w:fill="auto"/>
            <w:noWrap/>
            <w:vAlign w:val="center"/>
            <w:hideMark/>
          </w:tcPr>
          <w:p w14:paraId="6832D9A2"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-0.07%</w:t>
            </w:r>
          </w:p>
        </w:tc>
        <w:tc>
          <w:tcPr>
            <w:tcW w:w="1300" w:type="dxa"/>
            <w:tcBorders>
              <w:top w:val="nil"/>
              <w:left w:val="nil"/>
              <w:bottom w:val="nil"/>
              <w:right w:val="nil"/>
            </w:tcBorders>
            <w:shd w:val="clear" w:color="auto" w:fill="auto"/>
            <w:noWrap/>
            <w:vAlign w:val="center"/>
            <w:hideMark/>
          </w:tcPr>
          <w:p w14:paraId="01D40E45"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0.15%</w:t>
            </w:r>
          </w:p>
        </w:tc>
        <w:tc>
          <w:tcPr>
            <w:tcW w:w="1300" w:type="dxa"/>
            <w:tcBorders>
              <w:top w:val="nil"/>
              <w:left w:val="nil"/>
              <w:bottom w:val="nil"/>
              <w:right w:val="single" w:sz="4" w:space="0" w:color="auto"/>
            </w:tcBorders>
            <w:shd w:val="clear" w:color="auto" w:fill="auto"/>
            <w:noWrap/>
            <w:vAlign w:val="center"/>
            <w:hideMark/>
          </w:tcPr>
          <w:p w14:paraId="3F342E8E"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0.33%</w:t>
            </w:r>
          </w:p>
        </w:tc>
        <w:tc>
          <w:tcPr>
            <w:tcW w:w="1300" w:type="dxa"/>
            <w:tcBorders>
              <w:top w:val="nil"/>
              <w:left w:val="nil"/>
              <w:bottom w:val="nil"/>
              <w:right w:val="nil"/>
            </w:tcBorders>
            <w:shd w:val="clear" w:color="auto" w:fill="auto"/>
            <w:noWrap/>
            <w:vAlign w:val="center"/>
            <w:hideMark/>
          </w:tcPr>
          <w:p w14:paraId="4FEACDFC"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7DED2990"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101%</w:t>
            </w:r>
          </w:p>
        </w:tc>
      </w:tr>
      <w:tr w:rsidR="00E634F4" w:rsidRPr="00E634F4" w14:paraId="4D5A2CEE" w14:textId="77777777" w:rsidTr="00E634F4">
        <w:trPr>
          <w:trHeight w:val="320"/>
        </w:trPr>
        <w:tc>
          <w:tcPr>
            <w:tcW w:w="1300" w:type="dxa"/>
            <w:tcBorders>
              <w:top w:val="nil"/>
              <w:left w:val="single" w:sz="8" w:space="0" w:color="auto"/>
              <w:bottom w:val="nil"/>
              <w:right w:val="single" w:sz="8" w:space="0" w:color="auto"/>
            </w:tcBorders>
            <w:shd w:val="clear" w:color="auto" w:fill="auto"/>
            <w:noWrap/>
            <w:vAlign w:val="center"/>
            <w:hideMark/>
          </w:tcPr>
          <w:p w14:paraId="27C91B9E"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Class C</w:t>
            </w:r>
          </w:p>
        </w:tc>
        <w:tc>
          <w:tcPr>
            <w:tcW w:w="1300" w:type="dxa"/>
            <w:tcBorders>
              <w:top w:val="nil"/>
              <w:left w:val="nil"/>
              <w:bottom w:val="nil"/>
              <w:right w:val="nil"/>
            </w:tcBorders>
            <w:shd w:val="clear" w:color="auto" w:fill="auto"/>
            <w:noWrap/>
            <w:vAlign w:val="center"/>
            <w:hideMark/>
          </w:tcPr>
          <w:p w14:paraId="69353771"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-0.08%</w:t>
            </w:r>
          </w:p>
        </w:tc>
        <w:tc>
          <w:tcPr>
            <w:tcW w:w="1300" w:type="dxa"/>
            <w:tcBorders>
              <w:top w:val="nil"/>
              <w:left w:val="nil"/>
              <w:bottom w:val="nil"/>
              <w:right w:val="nil"/>
            </w:tcBorders>
            <w:shd w:val="clear" w:color="auto" w:fill="auto"/>
            <w:noWrap/>
            <w:vAlign w:val="center"/>
            <w:hideMark/>
          </w:tcPr>
          <w:p w14:paraId="399CC8FC"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-0.09%</w:t>
            </w:r>
          </w:p>
        </w:tc>
        <w:tc>
          <w:tcPr>
            <w:tcW w:w="1300" w:type="dxa"/>
            <w:tcBorders>
              <w:top w:val="nil"/>
              <w:left w:val="nil"/>
              <w:bottom w:val="nil"/>
              <w:right w:val="single" w:sz="4" w:space="0" w:color="auto"/>
            </w:tcBorders>
            <w:shd w:val="clear" w:color="auto" w:fill="auto"/>
            <w:noWrap/>
            <w:vAlign w:val="center"/>
            <w:hideMark/>
          </w:tcPr>
          <w:p w14:paraId="4ED74AB5"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-0.03%</w:t>
            </w:r>
          </w:p>
        </w:tc>
        <w:tc>
          <w:tcPr>
            <w:tcW w:w="1300" w:type="dxa"/>
            <w:tcBorders>
              <w:top w:val="nil"/>
              <w:left w:val="nil"/>
              <w:bottom w:val="nil"/>
              <w:right w:val="nil"/>
            </w:tcBorders>
            <w:shd w:val="clear" w:color="auto" w:fill="auto"/>
            <w:noWrap/>
            <w:vAlign w:val="center"/>
            <w:hideMark/>
          </w:tcPr>
          <w:p w14:paraId="3459CF75"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74787CD7"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103%</w:t>
            </w:r>
          </w:p>
        </w:tc>
      </w:tr>
      <w:tr w:rsidR="00E634F4" w:rsidRPr="00E634F4" w14:paraId="5BE62908" w14:textId="77777777" w:rsidTr="00E634F4">
        <w:trPr>
          <w:trHeight w:val="340"/>
        </w:trPr>
        <w:tc>
          <w:tcPr>
            <w:tcW w:w="1300" w:type="dxa"/>
            <w:tcBorders>
              <w:top w:val="nil"/>
              <w:left w:val="single" w:sz="8" w:space="0" w:color="auto"/>
              <w:bottom w:val="nil"/>
              <w:right w:val="single" w:sz="8" w:space="0" w:color="auto"/>
            </w:tcBorders>
            <w:shd w:val="clear" w:color="auto" w:fill="auto"/>
            <w:noWrap/>
            <w:vAlign w:val="center"/>
            <w:hideMark/>
          </w:tcPr>
          <w:p w14:paraId="177A84CC"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Class E</w:t>
            </w:r>
          </w:p>
        </w:tc>
        <w:tc>
          <w:tcPr>
            <w:tcW w:w="1300" w:type="dxa"/>
            <w:tcBorders>
              <w:top w:val="nil"/>
              <w:left w:val="nil"/>
              <w:bottom w:val="nil"/>
              <w:right w:val="nil"/>
            </w:tcBorders>
            <w:shd w:val="clear" w:color="auto" w:fill="auto"/>
            <w:noWrap/>
            <w:vAlign w:val="center"/>
            <w:hideMark/>
          </w:tcPr>
          <w:p w14:paraId="524553E2"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-0.03%</w:t>
            </w:r>
          </w:p>
        </w:tc>
        <w:tc>
          <w:tcPr>
            <w:tcW w:w="1300" w:type="dxa"/>
            <w:tcBorders>
              <w:top w:val="nil"/>
              <w:left w:val="nil"/>
              <w:bottom w:val="nil"/>
              <w:right w:val="nil"/>
            </w:tcBorders>
            <w:shd w:val="clear" w:color="auto" w:fill="auto"/>
            <w:noWrap/>
            <w:vAlign w:val="center"/>
            <w:hideMark/>
          </w:tcPr>
          <w:p w14:paraId="48AFF3C5"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0.56%</w:t>
            </w:r>
          </w:p>
        </w:tc>
        <w:tc>
          <w:tcPr>
            <w:tcW w:w="1300" w:type="dxa"/>
            <w:tcBorders>
              <w:top w:val="nil"/>
              <w:left w:val="nil"/>
              <w:bottom w:val="nil"/>
              <w:right w:val="single" w:sz="4" w:space="0" w:color="auto"/>
            </w:tcBorders>
            <w:shd w:val="clear" w:color="auto" w:fill="auto"/>
            <w:noWrap/>
            <w:vAlign w:val="center"/>
            <w:hideMark/>
          </w:tcPr>
          <w:p w14:paraId="2127B146"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-0.28%</w:t>
            </w:r>
          </w:p>
        </w:tc>
        <w:tc>
          <w:tcPr>
            <w:tcW w:w="1300" w:type="dxa"/>
            <w:tcBorders>
              <w:top w:val="nil"/>
              <w:left w:val="nil"/>
              <w:bottom w:val="nil"/>
              <w:right w:val="nil"/>
            </w:tcBorders>
            <w:shd w:val="clear" w:color="auto" w:fill="auto"/>
            <w:noWrap/>
            <w:vAlign w:val="center"/>
            <w:hideMark/>
          </w:tcPr>
          <w:p w14:paraId="0AC882B4"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494AF6AD"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103%</w:t>
            </w:r>
          </w:p>
        </w:tc>
      </w:tr>
      <w:tr w:rsidR="00E634F4" w:rsidRPr="00E634F4" w14:paraId="72B0AD75" w14:textId="77777777" w:rsidTr="00E634F4">
        <w:trPr>
          <w:trHeight w:val="340"/>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27C0FE1C" w14:textId="77777777" w:rsidR="00E634F4" w:rsidRPr="00E634F4" w:rsidRDefault="00E634F4" w:rsidP="00E634F4">
            <w:pPr>
              <w:jc w:val="center"/>
              <w:rPr>
                <w:rFonts w:ascii="Arial" w:hAnsi="Arial" w:cs="Arial"/>
                <w:b/>
                <w:bCs/>
                <w:color w:val="000000"/>
                <w:sz w:val="18"/>
                <w:szCs w:val="18"/>
              </w:rPr>
            </w:pPr>
            <w:r w:rsidRPr="00E634F4">
              <w:rPr>
                <w:rFonts w:ascii="Arial" w:hAnsi="Arial" w:cs="Arial"/>
                <w:b/>
                <w:bCs/>
                <w:color w:val="000000"/>
                <w:sz w:val="18"/>
                <w:szCs w:val="18"/>
              </w:rPr>
              <w:t>Overall</w:t>
            </w:r>
          </w:p>
        </w:tc>
        <w:tc>
          <w:tcPr>
            <w:tcW w:w="1300" w:type="dxa"/>
            <w:tcBorders>
              <w:top w:val="single" w:sz="8" w:space="0" w:color="auto"/>
              <w:left w:val="nil"/>
              <w:bottom w:val="nil"/>
              <w:right w:val="nil"/>
            </w:tcBorders>
            <w:shd w:val="clear" w:color="auto" w:fill="auto"/>
            <w:noWrap/>
            <w:vAlign w:val="center"/>
            <w:hideMark/>
          </w:tcPr>
          <w:p w14:paraId="31E148B9"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-0.06%</w:t>
            </w:r>
          </w:p>
        </w:tc>
        <w:tc>
          <w:tcPr>
            <w:tcW w:w="1300" w:type="dxa"/>
            <w:tcBorders>
              <w:top w:val="single" w:sz="8" w:space="0" w:color="auto"/>
              <w:left w:val="nil"/>
              <w:bottom w:val="nil"/>
              <w:right w:val="nil"/>
            </w:tcBorders>
            <w:shd w:val="clear" w:color="auto" w:fill="auto"/>
            <w:noWrap/>
            <w:vAlign w:val="center"/>
            <w:hideMark/>
          </w:tcPr>
          <w:p w14:paraId="2AAF9ECD"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0.17%</w:t>
            </w:r>
          </w:p>
        </w:tc>
        <w:tc>
          <w:tcPr>
            <w:tcW w:w="1300" w:type="dxa"/>
            <w:tcBorders>
              <w:top w:val="single" w:sz="8" w:space="0" w:color="auto"/>
              <w:left w:val="nil"/>
              <w:bottom w:val="nil"/>
              <w:right w:val="single" w:sz="4" w:space="0" w:color="auto"/>
            </w:tcBorders>
            <w:shd w:val="clear" w:color="auto" w:fill="auto"/>
            <w:noWrap/>
            <w:vAlign w:val="center"/>
            <w:hideMark/>
          </w:tcPr>
          <w:p w14:paraId="2E6BDDCA"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0.06%</w:t>
            </w:r>
          </w:p>
        </w:tc>
        <w:tc>
          <w:tcPr>
            <w:tcW w:w="1300" w:type="dxa"/>
            <w:tcBorders>
              <w:top w:val="single" w:sz="8" w:space="0" w:color="auto"/>
              <w:left w:val="nil"/>
              <w:bottom w:val="nil"/>
              <w:right w:val="nil"/>
            </w:tcBorders>
            <w:shd w:val="clear" w:color="auto" w:fill="auto"/>
            <w:noWrap/>
            <w:vAlign w:val="center"/>
            <w:hideMark/>
          </w:tcPr>
          <w:p w14:paraId="7B285483"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c>
          <w:tcPr>
            <w:tcW w:w="1300" w:type="dxa"/>
            <w:tcBorders>
              <w:top w:val="single" w:sz="8" w:space="0" w:color="auto"/>
              <w:left w:val="nil"/>
              <w:bottom w:val="nil"/>
              <w:right w:val="single" w:sz="8" w:space="0" w:color="auto"/>
            </w:tcBorders>
            <w:shd w:val="clear" w:color="auto" w:fill="auto"/>
            <w:noWrap/>
            <w:vAlign w:val="center"/>
            <w:hideMark/>
          </w:tcPr>
          <w:p w14:paraId="553F2664"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102%</w:t>
            </w:r>
          </w:p>
        </w:tc>
      </w:tr>
      <w:tr w:rsidR="00E634F4" w:rsidRPr="00E634F4" w14:paraId="21F76AF0" w14:textId="77777777" w:rsidTr="00E634F4">
        <w:trPr>
          <w:trHeight w:val="320"/>
        </w:trPr>
        <w:tc>
          <w:tcPr>
            <w:tcW w:w="1300" w:type="dxa"/>
            <w:tcBorders>
              <w:top w:val="single" w:sz="8" w:space="0" w:color="auto"/>
              <w:left w:val="single" w:sz="8" w:space="0" w:color="auto"/>
              <w:bottom w:val="nil"/>
              <w:right w:val="nil"/>
            </w:tcBorders>
            <w:shd w:val="clear" w:color="auto" w:fill="auto"/>
            <w:noWrap/>
            <w:vAlign w:val="center"/>
            <w:hideMark/>
          </w:tcPr>
          <w:p w14:paraId="7EFB4741"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lastRenderedPageBreak/>
              <w:t>Class D</w:t>
            </w:r>
          </w:p>
        </w:tc>
        <w:tc>
          <w:tcPr>
            <w:tcW w:w="1300" w:type="dxa"/>
            <w:tcBorders>
              <w:top w:val="single" w:sz="8" w:space="0" w:color="auto"/>
              <w:left w:val="single" w:sz="8" w:space="0" w:color="auto"/>
              <w:bottom w:val="nil"/>
              <w:right w:val="nil"/>
            </w:tcBorders>
            <w:shd w:val="clear" w:color="auto" w:fill="auto"/>
            <w:noWrap/>
            <w:vAlign w:val="center"/>
            <w:hideMark/>
          </w:tcPr>
          <w:p w14:paraId="08E97C15"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-0.52%</w:t>
            </w:r>
          </w:p>
        </w:tc>
        <w:tc>
          <w:tcPr>
            <w:tcW w:w="1300" w:type="dxa"/>
            <w:tcBorders>
              <w:top w:val="single" w:sz="8" w:space="0" w:color="auto"/>
              <w:left w:val="nil"/>
              <w:bottom w:val="nil"/>
              <w:right w:val="nil"/>
            </w:tcBorders>
            <w:shd w:val="clear" w:color="auto" w:fill="auto"/>
            <w:noWrap/>
            <w:vAlign w:val="center"/>
            <w:hideMark/>
          </w:tcPr>
          <w:p w14:paraId="0049E1AA"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-0.38%</w:t>
            </w:r>
          </w:p>
        </w:tc>
        <w:tc>
          <w:tcPr>
            <w:tcW w:w="1300" w:type="dxa"/>
            <w:tcBorders>
              <w:top w:val="single" w:sz="8" w:space="0" w:color="auto"/>
              <w:left w:val="nil"/>
              <w:bottom w:val="nil"/>
              <w:right w:val="single" w:sz="4" w:space="0" w:color="auto"/>
            </w:tcBorders>
            <w:shd w:val="clear" w:color="auto" w:fill="auto"/>
            <w:noWrap/>
            <w:vAlign w:val="center"/>
            <w:hideMark/>
          </w:tcPr>
          <w:p w14:paraId="2D62D46E"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-0.97%</w:t>
            </w:r>
          </w:p>
        </w:tc>
        <w:tc>
          <w:tcPr>
            <w:tcW w:w="1300" w:type="dxa"/>
            <w:tcBorders>
              <w:top w:val="single" w:sz="8" w:space="0" w:color="auto"/>
              <w:left w:val="nil"/>
              <w:bottom w:val="nil"/>
              <w:right w:val="nil"/>
            </w:tcBorders>
            <w:shd w:val="clear" w:color="auto" w:fill="auto"/>
            <w:noWrap/>
            <w:vAlign w:val="center"/>
            <w:hideMark/>
          </w:tcPr>
          <w:p w14:paraId="437C571B"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c>
          <w:tcPr>
            <w:tcW w:w="1300" w:type="dxa"/>
            <w:tcBorders>
              <w:top w:val="single" w:sz="8" w:space="0" w:color="auto"/>
              <w:left w:val="nil"/>
              <w:bottom w:val="nil"/>
              <w:right w:val="single" w:sz="8" w:space="0" w:color="auto"/>
            </w:tcBorders>
            <w:shd w:val="clear" w:color="auto" w:fill="auto"/>
            <w:noWrap/>
            <w:vAlign w:val="center"/>
            <w:hideMark/>
          </w:tcPr>
          <w:p w14:paraId="14267231"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108%</w:t>
            </w:r>
          </w:p>
        </w:tc>
      </w:tr>
      <w:tr w:rsidR="00E634F4" w:rsidRPr="00E634F4" w14:paraId="0C7A7DD8" w14:textId="77777777" w:rsidTr="00E634F4">
        <w:trPr>
          <w:trHeight w:val="340"/>
        </w:trPr>
        <w:tc>
          <w:tcPr>
            <w:tcW w:w="1300" w:type="dxa"/>
            <w:tcBorders>
              <w:top w:val="nil"/>
              <w:left w:val="single" w:sz="8" w:space="0" w:color="auto"/>
              <w:bottom w:val="single" w:sz="8" w:space="0" w:color="auto"/>
              <w:right w:val="nil"/>
            </w:tcBorders>
            <w:shd w:val="clear" w:color="auto" w:fill="auto"/>
            <w:noWrap/>
            <w:vAlign w:val="center"/>
            <w:hideMark/>
          </w:tcPr>
          <w:p w14:paraId="2BCE4850"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Class F</w:t>
            </w:r>
          </w:p>
        </w:tc>
        <w:tc>
          <w:tcPr>
            <w:tcW w:w="1300" w:type="dxa"/>
            <w:tcBorders>
              <w:top w:val="nil"/>
              <w:left w:val="single" w:sz="8" w:space="0" w:color="auto"/>
              <w:bottom w:val="single" w:sz="8" w:space="0" w:color="auto"/>
              <w:right w:val="nil"/>
            </w:tcBorders>
            <w:shd w:val="clear" w:color="auto" w:fill="auto"/>
            <w:noWrap/>
            <w:vAlign w:val="center"/>
            <w:hideMark/>
          </w:tcPr>
          <w:p w14:paraId="23B8F7B6"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-0.28%</w:t>
            </w:r>
          </w:p>
        </w:tc>
        <w:tc>
          <w:tcPr>
            <w:tcW w:w="1300" w:type="dxa"/>
            <w:tcBorders>
              <w:top w:val="nil"/>
              <w:left w:val="nil"/>
              <w:bottom w:val="single" w:sz="8" w:space="0" w:color="auto"/>
              <w:right w:val="nil"/>
            </w:tcBorders>
            <w:shd w:val="clear" w:color="auto" w:fill="auto"/>
            <w:noWrap/>
            <w:vAlign w:val="center"/>
            <w:hideMark/>
          </w:tcPr>
          <w:p w14:paraId="0A03C202"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0.08%</w:t>
            </w:r>
          </w:p>
        </w:tc>
        <w:tc>
          <w:tcPr>
            <w:tcW w:w="1300" w:type="dxa"/>
            <w:tcBorders>
              <w:top w:val="nil"/>
              <w:left w:val="nil"/>
              <w:bottom w:val="single" w:sz="8" w:space="0" w:color="auto"/>
              <w:right w:val="single" w:sz="4" w:space="0" w:color="auto"/>
            </w:tcBorders>
            <w:shd w:val="clear" w:color="auto" w:fill="auto"/>
            <w:noWrap/>
            <w:vAlign w:val="center"/>
            <w:hideMark/>
          </w:tcPr>
          <w:p w14:paraId="4D3685BE"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-0.50%</w:t>
            </w:r>
          </w:p>
        </w:tc>
        <w:tc>
          <w:tcPr>
            <w:tcW w:w="1300" w:type="dxa"/>
            <w:tcBorders>
              <w:top w:val="nil"/>
              <w:left w:val="nil"/>
              <w:bottom w:val="single" w:sz="8" w:space="0" w:color="auto"/>
              <w:right w:val="nil"/>
            </w:tcBorders>
            <w:shd w:val="clear" w:color="auto" w:fill="auto"/>
            <w:noWrap/>
            <w:vAlign w:val="center"/>
            <w:hideMark/>
          </w:tcPr>
          <w:p w14:paraId="3FB59AA6"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 </w:t>
            </w:r>
          </w:p>
        </w:tc>
        <w:tc>
          <w:tcPr>
            <w:tcW w:w="1300" w:type="dxa"/>
            <w:tcBorders>
              <w:top w:val="nil"/>
              <w:left w:val="nil"/>
              <w:bottom w:val="single" w:sz="8" w:space="0" w:color="auto"/>
              <w:right w:val="single" w:sz="8" w:space="0" w:color="auto"/>
            </w:tcBorders>
            <w:shd w:val="clear" w:color="auto" w:fill="auto"/>
            <w:noWrap/>
            <w:vAlign w:val="center"/>
            <w:hideMark/>
          </w:tcPr>
          <w:p w14:paraId="34FA96DD" w14:textId="77777777" w:rsidR="00E634F4" w:rsidRPr="00E634F4" w:rsidRDefault="00E634F4" w:rsidP="00E634F4">
            <w:pPr>
              <w:jc w:val="center"/>
              <w:rPr>
                <w:rFonts w:ascii="Arial" w:hAnsi="Arial" w:cs="Arial"/>
                <w:color w:val="000000"/>
                <w:sz w:val="18"/>
                <w:szCs w:val="18"/>
              </w:rPr>
            </w:pPr>
            <w:r w:rsidRPr="00E634F4">
              <w:rPr>
                <w:rFonts w:ascii="Arial" w:hAnsi="Arial" w:cs="Arial"/>
                <w:color w:val="000000"/>
                <w:sz w:val="18"/>
                <w:szCs w:val="18"/>
              </w:rPr>
              <w:t>102%</w:t>
            </w:r>
          </w:p>
        </w:tc>
      </w:tr>
    </w:tbl>
    <w:p w14:paraId="1EBB1BE5" w14:textId="77777777" w:rsidR="00E634F4" w:rsidRDefault="00E634F4" w:rsidP="00E634F4"/>
    <w:p w14:paraId="234CEEE0" w14:textId="77777777" w:rsidR="00E634F4" w:rsidRPr="00E634F4" w:rsidRDefault="00E634F4" w:rsidP="00E634F4"/>
    <w:p w14:paraId="08A36FFC" w14:textId="044058A5" w:rsidR="00E634F4" w:rsidRPr="00AE7754" w:rsidRDefault="00E634F4" w:rsidP="00E634F4">
      <w:pPr>
        <w:pStyle w:val="Beschriftung"/>
        <w:jc w:val="center"/>
        <w:rPr>
          <w:lang w:val="en-US"/>
        </w:rPr>
      </w:pPr>
      <w:r w:rsidRPr="00AE7754">
        <w:rPr>
          <w:lang w:val="en-US"/>
        </w:rPr>
        <w:t xml:space="preserve">Table 2: performances of test </w:t>
      </w:r>
      <w:r w:rsidR="00AE7754" w:rsidRPr="00AE7754">
        <w:rPr>
          <w:lang w:val="en-US"/>
        </w:rPr>
        <w:t>1</w:t>
      </w:r>
      <w:r w:rsidRPr="00AE7754">
        <w:rPr>
          <w:lang w:val="en-US"/>
        </w:rPr>
        <w:t>(b) motion compensated padding over VTM-23.0</w:t>
      </w:r>
    </w:p>
    <w:tbl>
      <w:tblPr>
        <w:tblW w:w="7800" w:type="dxa"/>
        <w:tblCellMar>
          <w:left w:w="70" w:type="dxa"/>
          <w:right w:w="70" w:type="dxa"/>
        </w:tblCellMar>
        <w:tblLook w:val="04A0" w:firstRow="1" w:lastRow="0" w:firstColumn="1" w:lastColumn="0" w:noHBand="0" w:noVBand="1"/>
      </w:tblPr>
      <w:tblGrid>
        <w:gridCol w:w="1300"/>
        <w:gridCol w:w="1423"/>
        <w:gridCol w:w="1423"/>
        <w:gridCol w:w="1423"/>
        <w:gridCol w:w="1068"/>
        <w:gridCol w:w="1163"/>
      </w:tblGrid>
      <w:tr w:rsidR="00E634F4" w14:paraId="1B50B640" w14:textId="77777777" w:rsidTr="00E634F4">
        <w:trPr>
          <w:trHeight w:val="340"/>
        </w:trPr>
        <w:tc>
          <w:tcPr>
            <w:tcW w:w="1300" w:type="dxa"/>
            <w:tcBorders>
              <w:top w:val="nil"/>
              <w:left w:val="nil"/>
              <w:bottom w:val="nil"/>
              <w:right w:val="nil"/>
            </w:tcBorders>
            <w:shd w:val="clear" w:color="auto" w:fill="auto"/>
            <w:noWrap/>
            <w:vAlign w:val="center"/>
            <w:hideMark/>
          </w:tcPr>
          <w:p w14:paraId="15F76518" w14:textId="77777777" w:rsidR="00E634F4" w:rsidRPr="00AE7754" w:rsidRDefault="00E634F4">
            <w:pPr>
              <w:rPr>
                <w:sz w:val="20"/>
                <w:lang w:val="en-US"/>
              </w:rPr>
            </w:pPr>
          </w:p>
        </w:tc>
        <w:tc>
          <w:tcPr>
            <w:tcW w:w="65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EDFEB1" w14:textId="77777777" w:rsidR="00E634F4" w:rsidRDefault="00E634F4">
            <w:pPr>
              <w:jc w:val="center"/>
              <w:rPr>
                <w:rFonts w:ascii="Arial" w:hAnsi="Arial" w:cs="Arial"/>
                <w:b/>
                <w:bCs/>
                <w:color w:val="000000"/>
                <w:sz w:val="18"/>
                <w:szCs w:val="18"/>
              </w:rPr>
            </w:pPr>
            <w:r>
              <w:rPr>
                <w:rFonts w:ascii="Arial" w:hAnsi="Arial" w:cs="Arial"/>
                <w:b/>
                <w:bCs/>
                <w:color w:val="000000"/>
                <w:sz w:val="18"/>
                <w:szCs w:val="18"/>
              </w:rPr>
              <w:t xml:space="preserve">Random </w:t>
            </w:r>
            <w:proofErr w:type="spellStart"/>
            <w:r>
              <w:rPr>
                <w:rFonts w:ascii="Arial" w:hAnsi="Arial" w:cs="Arial"/>
                <w:b/>
                <w:bCs/>
                <w:color w:val="000000"/>
                <w:sz w:val="18"/>
                <w:szCs w:val="18"/>
              </w:rPr>
              <w:t>access</w:t>
            </w:r>
            <w:proofErr w:type="spellEnd"/>
            <w:r>
              <w:rPr>
                <w:rFonts w:ascii="Arial" w:hAnsi="Arial" w:cs="Arial"/>
                <w:b/>
                <w:bCs/>
                <w:color w:val="000000"/>
                <w:sz w:val="18"/>
                <w:szCs w:val="18"/>
              </w:rPr>
              <w:t xml:space="preserve"> Main10 </w:t>
            </w:r>
          </w:p>
        </w:tc>
      </w:tr>
      <w:tr w:rsidR="00E634F4" w14:paraId="454FF5E6" w14:textId="77777777" w:rsidTr="00E634F4">
        <w:trPr>
          <w:trHeight w:val="320"/>
        </w:trPr>
        <w:tc>
          <w:tcPr>
            <w:tcW w:w="1300" w:type="dxa"/>
            <w:tcBorders>
              <w:top w:val="nil"/>
              <w:left w:val="nil"/>
              <w:bottom w:val="nil"/>
              <w:right w:val="nil"/>
            </w:tcBorders>
            <w:shd w:val="clear" w:color="auto" w:fill="auto"/>
            <w:noWrap/>
            <w:vAlign w:val="center"/>
            <w:hideMark/>
          </w:tcPr>
          <w:p w14:paraId="026C88F3" w14:textId="77777777" w:rsidR="00E634F4" w:rsidRDefault="00E634F4">
            <w:pPr>
              <w:jc w:val="center"/>
              <w:rPr>
                <w:rFonts w:ascii="Arial" w:hAnsi="Arial" w:cs="Arial"/>
                <w:b/>
                <w:bCs/>
                <w:color w:val="000000"/>
                <w:sz w:val="18"/>
                <w:szCs w:val="18"/>
              </w:rPr>
            </w:pPr>
          </w:p>
        </w:tc>
        <w:tc>
          <w:tcPr>
            <w:tcW w:w="65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CE81A2" w14:textId="77777777" w:rsidR="00E634F4" w:rsidRDefault="00E634F4">
            <w:pPr>
              <w:jc w:val="center"/>
              <w:rPr>
                <w:rFonts w:ascii="Arial" w:hAnsi="Arial" w:cs="Arial"/>
                <w:b/>
                <w:bCs/>
                <w:color w:val="000000"/>
                <w:sz w:val="18"/>
                <w:szCs w:val="18"/>
              </w:rPr>
            </w:pPr>
            <w:r>
              <w:rPr>
                <w:rFonts w:ascii="Arial" w:hAnsi="Arial" w:cs="Arial"/>
                <w:b/>
                <w:bCs/>
                <w:color w:val="000000"/>
                <w:sz w:val="18"/>
                <w:szCs w:val="18"/>
              </w:rPr>
              <w:t>Over VTM-23.0</w:t>
            </w:r>
          </w:p>
        </w:tc>
      </w:tr>
      <w:tr w:rsidR="00E634F4" w14:paraId="05CDCB58" w14:textId="77777777" w:rsidTr="00E634F4">
        <w:trPr>
          <w:trHeight w:val="340"/>
        </w:trPr>
        <w:tc>
          <w:tcPr>
            <w:tcW w:w="1300" w:type="dxa"/>
            <w:tcBorders>
              <w:top w:val="nil"/>
              <w:left w:val="nil"/>
              <w:bottom w:val="nil"/>
              <w:right w:val="nil"/>
            </w:tcBorders>
            <w:shd w:val="clear" w:color="auto" w:fill="auto"/>
            <w:noWrap/>
            <w:vAlign w:val="center"/>
            <w:hideMark/>
          </w:tcPr>
          <w:p w14:paraId="2799656D" w14:textId="77777777" w:rsidR="00E634F4" w:rsidRDefault="00E634F4">
            <w:pPr>
              <w:jc w:val="center"/>
              <w:rPr>
                <w:rFonts w:ascii="Arial" w:hAnsi="Arial" w:cs="Arial"/>
                <w:b/>
                <w:bCs/>
                <w:color w:val="000000"/>
                <w:sz w:val="18"/>
                <w:szCs w:val="18"/>
              </w:rPr>
            </w:pPr>
          </w:p>
        </w:tc>
        <w:tc>
          <w:tcPr>
            <w:tcW w:w="1423" w:type="dxa"/>
            <w:tcBorders>
              <w:top w:val="nil"/>
              <w:left w:val="single" w:sz="8" w:space="0" w:color="auto"/>
              <w:bottom w:val="single" w:sz="8" w:space="0" w:color="auto"/>
              <w:right w:val="nil"/>
            </w:tcBorders>
            <w:shd w:val="clear" w:color="auto" w:fill="auto"/>
            <w:noWrap/>
            <w:vAlign w:val="center"/>
            <w:hideMark/>
          </w:tcPr>
          <w:p w14:paraId="42D4DD84" w14:textId="77777777" w:rsidR="00E634F4" w:rsidRDefault="00E634F4">
            <w:pPr>
              <w:jc w:val="center"/>
              <w:rPr>
                <w:rFonts w:ascii="Arial" w:hAnsi="Arial" w:cs="Arial"/>
                <w:color w:val="000000"/>
                <w:sz w:val="18"/>
                <w:szCs w:val="18"/>
              </w:rPr>
            </w:pPr>
            <w:r>
              <w:rPr>
                <w:rFonts w:ascii="Arial" w:hAnsi="Arial" w:cs="Arial"/>
                <w:color w:val="000000"/>
                <w:sz w:val="18"/>
                <w:szCs w:val="18"/>
              </w:rPr>
              <w:t>Y</w:t>
            </w:r>
          </w:p>
        </w:tc>
        <w:tc>
          <w:tcPr>
            <w:tcW w:w="1423" w:type="dxa"/>
            <w:tcBorders>
              <w:top w:val="nil"/>
              <w:left w:val="nil"/>
              <w:bottom w:val="single" w:sz="8" w:space="0" w:color="auto"/>
              <w:right w:val="nil"/>
            </w:tcBorders>
            <w:shd w:val="clear" w:color="auto" w:fill="auto"/>
            <w:noWrap/>
            <w:vAlign w:val="center"/>
            <w:hideMark/>
          </w:tcPr>
          <w:p w14:paraId="7B42DF66" w14:textId="77777777" w:rsidR="00E634F4" w:rsidRDefault="00E634F4">
            <w:pPr>
              <w:jc w:val="center"/>
              <w:rPr>
                <w:rFonts w:ascii="Arial" w:hAnsi="Arial" w:cs="Arial"/>
                <w:color w:val="000000"/>
                <w:sz w:val="18"/>
                <w:szCs w:val="18"/>
              </w:rPr>
            </w:pPr>
            <w:r>
              <w:rPr>
                <w:rFonts w:ascii="Arial" w:hAnsi="Arial" w:cs="Arial"/>
                <w:color w:val="000000"/>
                <w:sz w:val="18"/>
                <w:szCs w:val="18"/>
              </w:rPr>
              <w:t>U</w:t>
            </w:r>
          </w:p>
        </w:tc>
        <w:tc>
          <w:tcPr>
            <w:tcW w:w="1423" w:type="dxa"/>
            <w:tcBorders>
              <w:top w:val="nil"/>
              <w:left w:val="nil"/>
              <w:bottom w:val="single" w:sz="8" w:space="0" w:color="auto"/>
              <w:right w:val="single" w:sz="4" w:space="0" w:color="auto"/>
            </w:tcBorders>
            <w:shd w:val="clear" w:color="auto" w:fill="auto"/>
            <w:noWrap/>
            <w:vAlign w:val="center"/>
            <w:hideMark/>
          </w:tcPr>
          <w:p w14:paraId="4F815313" w14:textId="77777777" w:rsidR="00E634F4" w:rsidRDefault="00E634F4">
            <w:pPr>
              <w:jc w:val="center"/>
              <w:rPr>
                <w:rFonts w:ascii="Arial" w:hAnsi="Arial" w:cs="Arial"/>
                <w:color w:val="000000"/>
                <w:sz w:val="18"/>
                <w:szCs w:val="18"/>
              </w:rPr>
            </w:pPr>
            <w:r>
              <w:rPr>
                <w:rFonts w:ascii="Arial" w:hAnsi="Arial" w:cs="Arial"/>
                <w:color w:val="000000"/>
                <w:sz w:val="18"/>
                <w:szCs w:val="18"/>
              </w:rPr>
              <w:t>V</w:t>
            </w:r>
          </w:p>
        </w:tc>
        <w:tc>
          <w:tcPr>
            <w:tcW w:w="1068" w:type="dxa"/>
            <w:tcBorders>
              <w:top w:val="nil"/>
              <w:left w:val="nil"/>
              <w:bottom w:val="single" w:sz="8" w:space="0" w:color="auto"/>
              <w:right w:val="nil"/>
            </w:tcBorders>
            <w:shd w:val="clear" w:color="auto" w:fill="auto"/>
            <w:noWrap/>
            <w:vAlign w:val="center"/>
            <w:hideMark/>
          </w:tcPr>
          <w:p w14:paraId="2F5CE5E2" w14:textId="77777777" w:rsidR="00E634F4" w:rsidRDefault="00E634F4">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63" w:type="dxa"/>
            <w:tcBorders>
              <w:top w:val="nil"/>
              <w:left w:val="nil"/>
              <w:bottom w:val="single" w:sz="8" w:space="0" w:color="auto"/>
              <w:right w:val="single" w:sz="8" w:space="0" w:color="auto"/>
            </w:tcBorders>
            <w:shd w:val="clear" w:color="auto" w:fill="auto"/>
            <w:noWrap/>
            <w:vAlign w:val="center"/>
            <w:hideMark/>
          </w:tcPr>
          <w:p w14:paraId="19EBCABF" w14:textId="77777777" w:rsidR="00E634F4" w:rsidRDefault="00E634F4">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634F4" w14:paraId="06C5455C" w14:textId="77777777" w:rsidTr="00E634F4">
        <w:trPr>
          <w:trHeight w:val="320"/>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42FEAD29" w14:textId="77777777" w:rsidR="00E634F4" w:rsidRDefault="00E634F4">
            <w:pPr>
              <w:jc w:val="center"/>
              <w:rPr>
                <w:rFonts w:ascii="Arial" w:hAnsi="Arial" w:cs="Arial"/>
                <w:color w:val="000000"/>
                <w:sz w:val="18"/>
                <w:szCs w:val="18"/>
              </w:rPr>
            </w:pPr>
            <w:r>
              <w:rPr>
                <w:rFonts w:ascii="Arial" w:hAnsi="Arial" w:cs="Arial"/>
                <w:color w:val="000000"/>
                <w:sz w:val="18"/>
                <w:szCs w:val="18"/>
              </w:rPr>
              <w:t>Class A1</w:t>
            </w:r>
          </w:p>
        </w:tc>
        <w:tc>
          <w:tcPr>
            <w:tcW w:w="1423" w:type="dxa"/>
            <w:tcBorders>
              <w:top w:val="nil"/>
              <w:left w:val="nil"/>
              <w:bottom w:val="nil"/>
              <w:right w:val="nil"/>
            </w:tcBorders>
            <w:shd w:val="clear" w:color="auto" w:fill="auto"/>
            <w:noWrap/>
            <w:vAlign w:val="center"/>
            <w:hideMark/>
          </w:tcPr>
          <w:p w14:paraId="3F45CE98" w14:textId="77777777" w:rsidR="00E634F4" w:rsidRDefault="00E634F4">
            <w:pPr>
              <w:jc w:val="center"/>
              <w:rPr>
                <w:rFonts w:ascii="Arial" w:hAnsi="Arial" w:cs="Arial"/>
                <w:color w:val="000000"/>
                <w:sz w:val="18"/>
                <w:szCs w:val="18"/>
              </w:rPr>
            </w:pPr>
            <w:r>
              <w:rPr>
                <w:rFonts w:ascii="Arial" w:hAnsi="Arial" w:cs="Arial"/>
                <w:color w:val="000000"/>
                <w:sz w:val="18"/>
                <w:szCs w:val="18"/>
              </w:rPr>
              <w:t>-0.24%</w:t>
            </w:r>
          </w:p>
        </w:tc>
        <w:tc>
          <w:tcPr>
            <w:tcW w:w="1423" w:type="dxa"/>
            <w:tcBorders>
              <w:top w:val="nil"/>
              <w:left w:val="nil"/>
              <w:bottom w:val="nil"/>
              <w:right w:val="nil"/>
            </w:tcBorders>
            <w:shd w:val="clear" w:color="auto" w:fill="auto"/>
            <w:noWrap/>
            <w:vAlign w:val="center"/>
            <w:hideMark/>
          </w:tcPr>
          <w:p w14:paraId="741368BE" w14:textId="77777777" w:rsidR="00E634F4" w:rsidRDefault="00E634F4">
            <w:pPr>
              <w:jc w:val="center"/>
              <w:rPr>
                <w:rFonts w:ascii="Arial" w:hAnsi="Arial" w:cs="Arial"/>
                <w:color w:val="000000"/>
                <w:sz w:val="18"/>
                <w:szCs w:val="18"/>
              </w:rPr>
            </w:pPr>
            <w:r>
              <w:rPr>
                <w:rFonts w:ascii="Arial" w:hAnsi="Arial" w:cs="Arial"/>
                <w:color w:val="000000"/>
                <w:sz w:val="18"/>
                <w:szCs w:val="18"/>
              </w:rPr>
              <w:t>-0.25%</w:t>
            </w:r>
          </w:p>
        </w:tc>
        <w:tc>
          <w:tcPr>
            <w:tcW w:w="1423" w:type="dxa"/>
            <w:tcBorders>
              <w:top w:val="nil"/>
              <w:left w:val="nil"/>
              <w:bottom w:val="nil"/>
              <w:right w:val="single" w:sz="4" w:space="0" w:color="auto"/>
            </w:tcBorders>
            <w:shd w:val="clear" w:color="auto" w:fill="auto"/>
            <w:noWrap/>
            <w:vAlign w:val="center"/>
            <w:hideMark/>
          </w:tcPr>
          <w:p w14:paraId="27A644D3" w14:textId="77777777" w:rsidR="00E634F4" w:rsidRDefault="00E634F4">
            <w:pPr>
              <w:jc w:val="center"/>
              <w:rPr>
                <w:rFonts w:ascii="Arial" w:hAnsi="Arial" w:cs="Arial"/>
                <w:color w:val="000000"/>
                <w:sz w:val="18"/>
                <w:szCs w:val="18"/>
              </w:rPr>
            </w:pPr>
            <w:r>
              <w:rPr>
                <w:rFonts w:ascii="Arial" w:hAnsi="Arial" w:cs="Arial"/>
                <w:color w:val="000000"/>
                <w:sz w:val="18"/>
                <w:szCs w:val="18"/>
              </w:rPr>
              <w:t>-0.19%</w:t>
            </w:r>
          </w:p>
        </w:tc>
        <w:tc>
          <w:tcPr>
            <w:tcW w:w="1068" w:type="dxa"/>
            <w:tcBorders>
              <w:top w:val="nil"/>
              <w:left w:val="nil"/>
              <w:bottom w:val="nil"/>
              <w:right w:val="nil"/>
            </w:tcBorders>
            <w:shd w:val="clear" w:color="auto" w:fill="auto"/>
            <w:noWrap/>
            <w:vAlign w:val="center"/>
            <w:hideMark/>
          </w:tcPr>
          <w:p w14:paraId="30AB199C"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nil"/>
              <w:right w:val="single" w:sz="8" w:space="0" w:color="auto"/>
            </w:tcBorders>
            <w:shd w:val="clear" w:color="auto" w:fill="auto"/>
            <w:noWrap/>
            <w:vAlign w:val="center"/>
            <w:hideMark/>
          </w:tcPr>
          <w:p w14:paraId="2F025009" w14:textId="77777777" w:rsidR="00E634F4" w:rsidRDefault="00E634F4">
            <w:pPr>
              <w:jc w:val="center"/>
              <w:rPr>
                <w:rFonts w:ascii="Arial" w:hAnsi="Arial" w:cs="Arial"/>
                <w:color w:val="000000"/>
                <w:sz w:val="18"/>
                <w:szCs w:val="18"/>
              </w:rPr>
            </w:pPr>
            <w:r>
              <w:rPr>
                <w:rFonts w:ascii="Arial" w:hAnsi="Arial" w:cs="Arial"/>
                <w:color w:val="000000"/>
                <w:sz w:val="18"/>
                <w:szCs w:val="18"/>
              </w:rPr>
              <w:t>103%</w:t>
            </w:r>
          </w:p>
        </w:tc>
      </w:tr>
      <w:tr w:rsidR="00E634F4" w14:paraId="1DAA9666" w14:textId="77777777" w:rsidTr="00E634F4">
        <w:trPr>
          <w:trHeight w:val="320"/>
        </w:trPr>
        <w:tc>
          <w:tcPr>
            <w:tcW w:w="1300" w:type="dxa"/>
            <w:tcBorders>
              <w:top w:val="nil"/>
              <w:left w:val="single" w:sz="8" w:space="0" w:color="auto"/>
              <w:bottom w:val="nil"/>
              <w:right w:val="single" w:sz="8" w:space="0" w:color="auto"/>
            </w:tcBorders>
            <w:shd w:val="clear" w:color="auto" w:fill="auto"/>
            <w:noWrap/>
            <w:vAlign w:val="center"/>
            <w:hideMark/>
          </w:tcPr>
          <w:p w14:paraId="590296F6" w14:textId="77777777" w:rsidR="00E634F4" w:rsidRDefault="00E634F4">
            <w:pPr>
              <w:jc w:val="center"/>
              <w:rPr>
                <w:rFonts w:ascii="Arial" w:hAnsi="Arial" w:cs="Arial"/>
                <w:color w:val="000000"/>
                <w:sz w:val="18"/>
                <w:szCs w:val="18"/>
              </w:rPr>
            </w:pPr>
            <w:r>
              <w:rPr>
                <w:rFonts w:ascii="Arial" w:hAnsi="Arial" w:cs="Arial"/>
                <w:color w:val="000000"/>
                <w:sz w:val="18"/>
                <w:szCs w:val="18"/>
              </w:rPr>
              <w:t>Class A2</w:t>
            </w:r>
          </w:p>
        </w:tc>
        <w:tc>
          <w:tcPr>
            <w:tcW w:w="1423" w:type="dxa"/>
            <w:tcBorders>
              <w:top w:val="nil"/>
              <w:left w:val="nil"/>
              <w:bottom w:val="nil"/>
              <w:right w:val="nil"/>
            </w:tcBorders>
            <w:shd w:val="clear" w:color="auto" w:fill="auto"/>
            <w:noWrap/>
            <w:vAlign w:val="center"/>
            <w:hideMark/>
          </w:tcPr>
          <w:p w14:paraId="53665294" w14:textId="77777777" w:rsidR="00E634F4" w:rsidRDefault="00E634F4">
            <w:pPr>
              <w:jc w:val="center"/>
              <w:rPr>
                <w:rFonts w:ascii="Arial" w:hAnsi="Arial" w:cs="Arial"/>
                <w:color w:val="000000"/>
                <w:sz w:val="18"/>
                <w:szCs w:val="18"/>
              </w:rPr>
            </w:pPr>
            <w:r>
              <w:rPr>
                <w:rFonts w:ascii="Arial" w:hAnsi="Arial" w:cs="Arial"/>
                <w:color w:val="000000"/>
                <w:sz w:val="18"/>
                <w:szCs w:val="18"/>
              </w:rPr>
              <w:t>-0.18%</w:t>
            </w:r>
          </w:p>
        </w:tc>
        <w:tc>
          <w:tcPr>
            <w:tcW w:w="1423" w:type="dxa"/>
            <w:tcBorders>
              <w:top w:val="nil"/>
              <w:left w:val="nil"/>
              <w:bottom w:val="nil"/>
              <w:right w:val="nil"/>
            </w:tcBorders>
            <w:shd w:val="clear" w:color="auto" w:fill="auto"/>
            <w:noWrap/>
            <w:vAlign w:val="center"/>
            <w:hideMark/>
          </w:tcPr>
          <w:p w14:paraId="177AD13C" w14:textId="77777777" w:rsidR="00E634F4" w:rsidRDefault="00E634F4">
            <w:pPr>
              <w:jc w:val="center"/>
              <w:rPr>
                <w:rFonts w:ascii="Arial" w:hAnsi="Arial" w:cs="Arial"/>
                <w:color w:val="000000"/>
                <w:sz w:val="18"/>
                <w:szCs w:val="18"/>
              </w:rPr>
            </w:pPr>
            <w:r>
              <w:rPr>
                <w:rFonts w:ascii="Arial" w:hAnsi="Arial" w:cs="Arial"/>
                <w:color w:val="000000"/>
                <w:sz w:val="18"/>
                <w:szCs w:val="18"/>
              </w:rPr>
              <w:t>-0.11%</w:t>
            </w:r>
          </w:p>
        </w:tc>
        <w:tc>
          <w:tcPr>
            <w:tcW w:w="1423" w:type="dxa"/>
            <w:tcBorders>
              <w:top w:val="nil"/>
              <w:left w:val="nil"/>
              <w:bottom w:val="nil"/>
              <w:right w:val="single" w:sz="4" w:space="0" w:color="auto"/>
            </w:tcBorders>
            <w:shd w:val="clear" w:color="auto" w:fill="auto"/>
            <w:noWrap/>
            <w:vAlign w:val="center"/>
            <w:hideMark/>
          </w:tcPr>
          <w:p w14:paraId="5DB999A0" w14:textId="77777777" w:rsidR="00E634F4" w:rsidRDefault="00E634F4">
            <w:pPr>
              <w:jc w:val="center"/>
              <w:rPr>
                <w:rFonts w:ascii="Arial" w:hAnsi="Arial" w:cs="Arial"/>
                <w:color w:val="000000"/>
                <w:sz w:val="18"/>
                <w:szCs w:val="18"/>
              </w:rPr>
            </w:pPr>
            <w:r>
              <w:rPr>
                <w:rFonts w:ascii="Arial" w:hAnsi="Arial" w:cs="Arial"/>
                <w:color w:val="000000"/>
                <w:sz w:val="18"/>
                <w:szCs w:val="18"/>
              </w:rPr>
              <w:t>-0.19%</w:t>
            </w:r>
          </w:p>
        </w:tc>
        <w:tc>
          <w:tcPr>
            <w:tcW w:w="1068" w:type="dxa"/>
            <w:tcBorders>
              <w:top w:val="nil"/>
              <w:left w:val="nil"/>
              <w:bottom w:val="nil"/>
              <w:right w:val="nil"/>
            </w:tcBorders>
            <w:shd w:val="clear" w:color="auto" w:fill="auto"/>
            <w:noWrap/>
            <w:vAlign w:val="center"/>
            <w:hideMark/>
          </w:tcPr>
          <w:p w14:paraId="34477D1F"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nil"/>
              <w:right w:val="single" w:sz="8" w:space="0" w:color="auto"/>
            </w:tcBorders>
            <w:shd w:val="clear" w:color="auto" w:fill="auto"/>
            <w:noWrap/>
            <w:vAlign w:val="center"/>
            <w:hideMark/>
          </w:tcPr>
          <w:p w14:paraId="3597DA9D" w14:textId="77777777" w:rsidR="00E634F4" w:rsidRDefault="00E634F4">
            <w:pPr>
              <w:jc w:val="center"/>
              <w:rPr>
                <w:rFonts w:ascii="Arial" w:hAnsi="Arial" w:cs="Arial"/>
                <w:color w:val="000000"/>
                <w:sz w:val="18"/>
                <w:szCs w:val="18"/>
              </w:rPr>
            </w:pPr>
            <w:r>
              <w:rPr>
                <w:rFonts w:ascii="Arial" w:hAnsi="Arial" w:cs="Arial"/>
                <w:color w:val="000000"/>
                <w:sz w:val="18"/>
                <w:szCs w:val="18"/>
              </w:rPr>
              <w:t>103%</w:t>
            </w:r>
          </w:p>
        </w:tc>
      </w:tr>
      <w:tr w:rsidR="00E634F4" w14:paraId="0424F90B" w14:textId="77777777" w:rsidTr="00E634F4">
        <w:trPr>
          <w:trHeight w:val="320"/>
        </w:trPr>
        <w:tc>
          <w:tcPr>
            <w:tcW w:w="1300" w:type="dxa"/>
            <w:tcBorders>
              <w:top w:val="nil"/>
              <w:left w:val="single" w:sz="8" w:space="0" w:color="auto"/>
              <w:bottom w:val="nil"/>
              <w:right w:val="single" w:sz="8" w:space="0" w:color="auto"/>
            </w:tcBorders>
            <w:shd w:val="clear" w:color="auto" w:fill="auto"/>
            <w:noWrap/>
            <w:vAlign w:val="center"/>
            <w:hideMark/>
          </w:tcPr>
          <w:p w14:paraId="345886F8" w14:textId="77777777" w:rsidR="00E634F4" w:rsidRDefault="00E634F4">
            <w:pPr>
              <w:jc w:val="center"/>
              <w:rPr>
                <w:rFonts w:ascii="Arial" w:hAnsi="Arial" w:cs="Arial"/>
                <w:color w:val="000000"/>
                <w:sz w:val="18"/>
                <w:szCs w:val="18"/>
              </w:rPr>
            </w:pPr>
            <w:r>
              <w:rPr>
                <w:rFonts w:ascii="Arial" w:hAnsi="Arial" w:cs="Arial"/>
                <w:color w:val="000000"/>
                <w:sz w:val="18"/>
                <w:szCs w:val="18"/>
              </w:rPr>
              <w:t>Class B</w:t>
            </w:r>
          </w:p>
        </w:tc>
        <w:tc>
          <w:tcPr>
            <w:tcW w:w="1423" w:type="dxa"/>
            <w:tcBorders>
              <w:top w:val="nil"/>
              <w:left w:val="nil"/>
              <w:bottom w:val="nil"/>
              <w:right w:val="nil"/>
            </w:tcBorders>
            <w:shd w:val="clear" w:color="auto" w:fill="auto"/>
            <w:noWrap/>
            <w:vAlign w:val="center"/>
            <w:hideMark/>
          </w:tcPr>
          <w:p w14:paraId="433EAF9C" w14:textId="77777777" w:rsidR="00E634F4" w:rsidRDefault="00E634F4">
            <w:pPr>
              <w:jc w:val="center"/>
              <w:rPr>
                <w:rFonts w:ascii="Arial" w:hAnsi="Arial" w:cs="Arial"/>
                <w:color w:val="000000"/>
                <w:sz w:val="18"/>
                <w:szCs w:val="18"/>
              </w:rPr>
            </w:pPr>
            <w:r>
              <w:rPr>
                <w:rFonts w:ascii="Arial" w:hAnsi="Arial" w:cs="Arial"/>
                <w:color w:val="000000"/>
                <w:sz w:val="18"/>
                <w:szCs w:val="18"/>
              </w:rPr>
              <w:t>-0.34%</w:t>
            </w:r>
          </w:p>
        </w:tc>
        <w:tc>
          <w:tcPr>
            <w:tcW w:w="1423" w:type="dxa"/>
            <w:tcBorders>
              <w:top w:val="nil"/>
              <w:left w:val="nil"/>
              <w:bottom w:val="nil"/>
              <w:right w:val="nil"/>
            </w:tcBorders>
            <w:shd w:val="clear" w:color="auto" w:fill="auto"/>
            <w:noWrap/>
            <w:vAlign w:val="center"/>
            <w:hideMark/>
          </w:tcPr>
          <w:p w14:paraId="56E3D381" w14:textId="77777777" w:rsidR="00E634F4" w:rsidRDefault="00E634F4">
            <w:pPr>
              <w:jc w:val="center"/>
              <w:rPr>
                <w:rFonts w:ascii="Arial" w:hAnsi="Arial" w:cs="Arial"/>
                <w:color w:val="000000"/>
                <w:sz w:val="18"/>
                <w:szCs w:val="18"/>
              </w:rPr>
            </w:pPr>
            <w:r>
              <w:rPr>
                <w:rFonts w:ascii="Arial" w:hAnsi="Arial" w:cs="Arial"/>
                <w:color w:val="000000"/>
                <w:sz w:val="18"/>
                <w:szCs w:val="18"/>
              </w:rPr>
              <w:t>-0.20%</w:t>
            </w:r>
          </w:p>
        </w:tc>
        <w:tc>
          <w:tcPr>
            <w:tcW w:w="1423" w:type="dxa"/>
            <w:tcBorders>
              <w:top w:val="nil"/>
              <w:left w:val="nil"/>
              <w:bottom w:val="nil"/>
              <w:right w:val="single" w:sz="4" w:space="0" w:color="auto"/>
            </w:tcBorders>
            <w:shd w:val="clear" w:color="auto" w:fill="auto"/>
            <w:noWrap/>
            <w:vAlign w:val="center"/>
            <w:hideMark/>
          </w:tcPr>
          <w:p w14:paraId="7D35E1EA" w14:textId="77777777" w:rsidR="00E634F4" w:rsidRDefault="00E634F4">
            <w:pPr>
              <w:jc w:val="center"/>
              <w:rPr>
                <w:rFonts w:ascii="Arial" w:hAnsi="Arial" w:cs="Arial"/>
                <w:color w:val="000000"/>
                <w:sz w:val="18"/>
                <w:szCs w:val="18"/>
              </w:rPr>
            </w:pPr>
            <w:r>
              <w:rPr>
                <w:rFonts w:ascii="Arial" w:hAnsi="Arial" w:cs="Arial"/>
                <w:color w:val="000000"/>
                <w:sz w:val="18"/>
                <w:szCs w:val="18"/>
              </w:rPr>
              <w:t>-0.26%</w:t>
            </w:r>
          </w:p>
        </w:tc>
        <w:tc>
          <w:tcPr>
            <w:tcW w:w="1068" w:type="dxa"/>
            <w:tcBorders>
              <w:top w:val="nil"/>
              <w:left w:val="nil"/>
              <w:bottom w:val="nil"/>
              <w:right w:val="nil"/>
            </w:tcBorders>
            <w:shd w:val="clear" w:color="auto" w:fill="auto"/>
            <w:noWrap/>
            <w:vAlign w:val="center"/>
            <w:hideMark/>
          </w:tcPr>
          <w:p w14:paraId="1728B6FC"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nil"/>
              <w:right w:val="single" w:sz="8" w:space="0" w:color="auto"/>
            </w:tcBorders>
            <w:shd w:val="clear" w:color="auto" w:fill="auto"/>
            <w:noWrap/>
            <w:vAlign w:val="center"/>
            <w:hideMark/>
          </w:tcPr>
          <w:p w14:paraId="1000A775" w14:textId="77777777" w:rsidR="00E634F4" w:rsidRDefault="00E634F4">
            <w:pPr>
              <w:jc w:val="center"/>
              <w:rPr>
                <w:rFonts w:ascii="Arial" w:hAnsi="Arial" w:cs="Arial"/>
                <w:color w:val="000000"/>
                <w:sz w:val="18"/>
                <w:szCs w:val="18"/>
              </w:rPr>
            </w:pPr>
            <w:r>
              <w:rPr>
                <w:rFonts w:ascii="Arial" w:hAnsi="Arial" w:cs="Arial"/>
                <w:color w:val="000000"/>
                <w:sz w:val="18"/>
                <w:szCs w:val="18"/>
              </w:rPr>
              <w:t>105%</w:t>
            </w:r>
          </w:p>
        </w:tc>
      </w:tr>
      <w:tr w:rsidR="00E634F4" w14:paraId="6E833F55" w14:textId="77777777" w:rsidTr="00E634F4">
        <w:trPr>
          <w:trHeight w:val="320"/>
        </w:trPr>
        <w:tc>
          <w:tcPr>
            <w:tcW w:w="1300" w:type="dxa"/>
            <w:tcBorders>
              <w:top w:val="nil"/>
              <w:left w:val="single" w:sz="8" w:space="0" w:color="auto"/>
              <w:bottom w:val="nil"/>
              <w:right w:val="single" w:sz="8" w:space="0" w:color="auto"/>
            </w:tcBorders>
            <w:shd w:val="clear" w:color="auto" w:fill="auto"/>
            <w:noWrap/>
            <w:vAlign w:val="center"/>
            <w:hideMark/>
          </w:tcPr>
          <w:p w14:paraId="1972BDB1" w14:textId="77777777" w:rsidR="00E634F4" w:rsidRDefault="00E634F4">
            <w:pPr>
              <w:jc w:val="center"/>
              <w:rPr>
                <w:rFonts w:ascii="Arial" w:hAnsi="Arial" w:cs="Arial"/>
                <w:color w:val="000000"/>
                <w:sz w:val="18"/>
                <w:szCs w:val="18"/>
              </w:rPr>
            </w:pPr>
            <w:r>
              <w:rPr>
                <w:rFonts w:ascii="Arial" w:hAnsi="Arial" w:cs="Arial"/>
                <w:color w:val="000000"/>
                <w:sz w:val="18"/>
                <w:szCs w:val="18"/>
              </w:rPr>
              <w:t>Class C</w:t>
            </w:r>
          </w:p>
        </w:tc>
        <w:tc>
          <w:tcPr>
            <w:tcW w:w="1423" w:type="dxa"/>
            <w:tcBorders>
              <w:top w:val="nil"/>
              <w:left w:val="nil"/>
              <w:bottom w:val="nil"/>
              <w:right w:val="nil"/>
            </w:tcBorders>
            <w:shd w:val="clear" w:color="auto" w:fill="auto"/>
            <w:noWrap/>
            <w:vAlign w:val="center"/>
            <w:hideMark/>
          </w:tcPr>
          <w:p w14:paraId="61E3E699" w14:textId="77777777" w:rsidR="00E634F4" w:rsidRDefault="00E634F4">
            <w:pPr>
              <w:jc w:val="center"/>
              <w:rPr>
                <w:rFonts w:ascii="Arial" w:hAnsi="Arial" w:cs="Arial"/>
                <w:color w:val="000000"/>
                <w:sz w:val="18"/>
                <w:szCs w:val="18"/>
              </w:rPr>
            </w:pPr>
            <w:r>
              <w:rPr>
                <w:rFonts w:ascii="Arial" w:hAnsi="Arial" w:cs="Arial"/>
                <w:color w:val="000000"/>
                <w:sz w:val="18"/>
                <w:szCs w:val="18"/>
              </w:rPr>
              <w:t>-0.29%</w:t>
            </w:r>
          </w:p>
        </w:tc>
        <w:tc>
          <w:tcPr>
            <w:tcW w:w="1423" w:type="dxa"/>
            <w:tcBorders>
              <w:top w:val="nil"/>
              <w:left w:val="nil"/>
              <w:bottom w:val="nil"/>
              <w:right w:val="nil"/>
            </w:tcBorders>
            <w:shd w:val="clear" w:color="auto" w:fill="auto"/>
            <w:noWrap/>
            <w:vAlign w:val="center"/>
            <w:hideMark/>
          </w:tcPr>
          <w:p w14:paraId="7F12575E" w14:textId="77777777" w:rsidR="00E634F4" w:rsidRDefault="00E634F4">
            <w:pPr>
              <w:jc w:val="center"/>
              <w:rPr>
                <w:rFonts w:ascii="Arial" w:hAnsi="Arial" w:cs="Arial"/>
                <w:color w:val="000000"/>
                <w:sz w:val="18"/>
                <w:szCs w:val="18"/>
              </w:rPr>
            </w:pPr>
            <w:r>
              <w:rPr>
                <w:rFonts w:ascii="Arial" w:hAnsi="Arial" w:cs="Arial"/>
                <w:color w:val="000000"/>
                <w:sz w:val="18"/>
                <w:szCs w:val="18"/>
              </w:rPr>
              <w:t>-0.29%</w:t>
            </w:r>
          </w:p>
        </w:tc>
        <w:tc>
          <w:tcPr>
            <w:tcW w:w="1423" w:type="dxa"/>
            <w:tcBorders>
              <w:top w:val="nil"/>
              <w:left w:val="nil"/>
              <w:bottom w:val="nil"/>
              <w:right w:val="single" w:sz="4" w:space="0" w:color="auto"/>
            </w:tcBorders>
            <w:shd w:val="clear" w:color="auto" w:fill="auto"/>
            <w:noWrap/>
            <w:vAlign w:val="center"/>
            <w:hideMark/>
          </w:tcPr>
          <w:p w14:paraId="7DAE9E8A" w14:textId="77777777" w:rsidR="00E634F4" w:rsidRDefault="00E634F4">
            <w:pPr>
              <w:jc w:val="center"/>
              <w:rPr>
                <w:rFonts w:ascii="Arial" w:hAnsi="Arial" w:cs="Arial"/>
                <w:color w:val="000000"/>
                <w:sz w:val="18"/>
                <w:szCs w:val="18"/>
              </w:rPr>
            </w:pPr>
            <w:r>
              <w:rPr>
                <w:rFonts w:ascii="Arial" w:hAnsi="Arial" w:cs="Arial"/>
                <w:color w:val="000000"/>
                <w:sz w:val="18"/>
                <w:szCs w:val="18"/>
              </w:rPr>
              <w:t>-0.24%</w:t>
            </w:r>
          </w:p>
        </w:tc>
        <w:tc>
          <w:tcPr>
            <w:tcW w:w="1068" w:type="dxa"/>
            <w:tcBorders>
              <w:top w:val="nil"/>
              <w:left w:val="nil"/>
              <w:bottom w:val="nil"/>
              <w:right w:val="nil"/>
            </w:tcBorders>
            <w:shd w:val="clear" w:color="auto" w:fill="auto"/>
            <w:noWrap/>
            <w:vAlign w:val="center"/>
            <w:hideMark/>
          </w:tcPr>
          <w:p w14:paraId="2F051BD4"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nil"/>
              <w:right w:val="single" w:sz="8" w:space="0" w:color="auto"/>
            </w:tcBorders>
            <w:shd w:val="clear" w:color="auto" w:fill="auto"/>
            <w:noWrap/>
            <w:vAlign w:val="center"/>
            <w:hideMark/>
          </w:tcPr>
          <w:p w14:paraId="72096C0E" w14:textId="77777777" w:rsidR="00E634F4" w:rsidRDefault="00E634F4">
            <w:pPr>
              <w:jc w:val="center"/>
              <w:rPr>
                <w:rFonts w:ascii="Arial" w:hAnsi="Arial" w:cs="Arial"/>
                <w:color w:val="000000"/>
                <w:sz w:val="18"/>
                <w:szCs w:val="18"/>
              </w:rPr>
            </w:pPr>
            <w:r>
              <w:rPr>
                <w:rFonts w:ascii="Arial" w:hAnsi="Arial" w:cs="Arial"/>
                <w:color w:val="000000"/>
                <w:sz w:val="18"/>
                <w:szCs w:val="18"/>
              </w:rPr>
              <w:t>110%</w:t>
            </w:r>
          </w:p>
        </w:tc>
      </w:tr>
      <w:tr w:rsidR="00E634F4" w14:paraId="507D5AEA" w14:textId="77777777" w:rsidTr="00E634F4">
        <w:trPr>
          <w:trHeight w:val="340"/>
        </w:trPr>
        <w:tc>
          <w:tcPr>
            <w:tcW w:w="1300" w:type="dxa"/>
            <w:tcBorders>
              <w:top w:val="nil"/>
              <w:left w:val="single" w:sz="8" w:space="0" w:color="auto"/>
              <w:bottom w:val="nil"/>
              <w:right w:val="single" w:sz="8" w:space="0" w:color="auto"/>
            </w:tcBorders>
            <w:shd w:val="clear" w:color="auto" w:fill="auto"/>
            <w:noWrap/>
            <w:vAlign w:val="center"/>
            <w:hideMark/>
          </w:tcPr>
          <w:p w14:paraId="3C218F73" w14:textId="77777777" w:rsidR="00E634F4" w:rsidRDefault="00E634F4">
            <w:pPr>
              <w:jc w:val="center"/>
              <w:rPr>
                <w:rFonts w:ascii="Arial" w:hAnsi="Arial" w:cs="Arial"/>
                <w:color w:val="000000"/>
                <w:sz w:val="18"/>
                <w:szCs w:val="18"/>
              </w:rPr>
            </w:pPr>
            <w:r>
              <w:rPr>
                <w:rFonts w:ascii="Arial" w:hAnsi="Arial" w:cs="Arial"/>
                <w:color w:val="000000"/>
                <w:sz w:val="18"/>
                <w:szCs w:val="18"/>
              </w:rPr>
              <w:t>Class E</w:t>
            </w:r>
          </w:p>
        </w:tc>
        <w:tc>
          <w:tcPr>
            <w:tcW w:w="1423" w:type="dxa"/>
            <w:tcBorders>
              <w:top w:val="nil"/>
              <w:left w:val="nil"/>
              <w:bottom w:val="nil"/>
              <w:right w:val="nil"/>
            </w:tcBorders>
            <w:shd w:val="clear" w:color="auto" w:fill="auto"/>
            <w:noWrap/>
            <w:vAlign w:val="center"/>
            <w:hideMark/>
          </w:tcPr>
          <w:p w14:paraId="6E88F415"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423" w:type="dxa"/>
            <w:tcBorders>
              <w:top w:val="nil"/>
              <w:left w:val="nil"/>
              <w:bottom w:val="nil"/>
              <w:right w:val="nil"/>
            </w:tcBorders>
            <w:shd w:val="clear" w:color="auto" w:fill="auto"/>
            <w:noWrap/>
            <w:vAlign w:val="center"/>
            <w:hideMark/>
          </w:tcPr>
          <w:p w14:paraId="1708CA82" w14:textId="77777777" w:rsidR="00E634F4" w:rsidRDefault="00E634F4">
            <w:pPr>
              <w:jc w:val="center"/>
              <w:rPr>
                <w:rFonts w:ascii="Arial" w:hAnsi="Arial" w:cs="Arial"/>
                <w:color w:val="000000"/>
                <w:sz w:val="18"/>
                <w:szCs w:val="18"/>
              </w:rPr>
            </w:pPr>
          </w:p>
        </w:tc>
        <w:tc>
          <w:tcPr>
            <w:tcW w:w="1423" w:type="dxa"/>
            <w:tcBorders>
              <w:top w:val="nil"/>
              <w:left w:val="nil"/>
              <w:bottom w:val="nil"/>
              <w:right w:val="single" w:sz="4" w:space="0" w:color="auto"/>
            </w:tcBorders>
            <w:shd w:val="clear" w:color="auto" w:fill="auto"/>
            <w:noWrap/>
            <w:vAlign w:val="center"/>
            <w:hideMark/>
          </w:tcPr>
          <w:p w14:paraId="474DA0E3"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068" w:type="dxa"/>
            <w:tcBorders>
              <w:top w:val="nil"/>
              <w:left w:val="nil"/>
              <w:bottom w:val="nil"/>
              <w:right w:val="nil"/>
            </w:tcBorders>
            <w:shd w:val="clear" w:color="auto" w:fill="auto"/>
            <w:noWrap/>
            <w:vAlign w:val="center"/>
            <w:hideMark/>
          </w:tcPr>
          <w:p w14:paraId="0821FF22"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nil"/>
              <w:right w:val="single" w:sz="8" w:space="0" w:color="auto"/>
            </w:tcBorders>
            <w:shd w:val="clear" w:color="auto" w:fill="auto"/>
            <w:noWrap/>
            <w:vAlign w:val="center"/>
            <w:hideMark/>
          </w:tcPr>
          <w:p w14:paraId="1B456696"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r>
      <w:tr w:rsidR="00E634F4" w14:paraId="694DEA31" w14:textId="77777777" w:rsidTr="00E634F4">
        <w:trPr>
          <w:trHeight w:val="340"/>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7415955A" w14:textId="77777777" w:rsidR="00E634F4" w:rsidRDefault="00E634F4">
            <w:pPr>
              <w:jc w:val="center"/>
              <w:rPr>
                <w:rFonts w:ascii="Arial" w:hAnsi="Arial" w:cs="Arial"/>
                <w:b/>
                <w:bCs/>
                <w:color w:val="000000"/>
                <w:sz w:val="18"/>
                <w:szCs w:val="18"/>
              </w:rPr>
            </w:pPr>
            <w:r>
              <w:rPr>
                <w:rFonts w:ascii="Arial" w:hAnsi="Arial" w:cs="Arial"/>
                <w:b/>
                <w:bCs/>
                <w:color w:val="000000"/>
                <w:sz w:val="18"/>
                <w:szCs w:val="18"/>
              </w:rPr>
              <w:t>Overall</w:t>
            </w:r>
          </w:p>
        </w:tc>
        <w:tc>
          <w:tcPr>
            <w:tcW w:w="1423" w:type="dxa"/>
            <w:tcBorders>
              <w:top w:val="single" w:sz="8" w:space="0" w:color="auto"/>
              <w:left w:val="nil"/>
              <w:bottom w:val="nil"/>
              <w:right w:val="nil"/>
            </w:tcBorders>
            <w:shd w:val="clear" w:color="auto" w:fill="auto"/>
            <w:noWrap/>
            <w:vAlign w:val="center"/>
            <w:hideMark/>
          </w:tcPr>
          <w:p w14:paraId="7B0F8F6F" w14:textId="77777777" w:rsidR="00E634F4" w:rsidRDefault="00E634F4">
            <w:pPr>
              <w:jc w:val="center"/>
              <w:rPr>
                <w:rFonts w:ascii="Arial" w:hAnsi="Arial" w:cs="Arial"/>
                <w:color w:val="000000"/>
                <w:sz w:val="18"/>
                <w:szCs w:val="18"/>
              </w:rPr>
            </w:pPr>
            <w:r>
              <w:rPr>
                <w:rFonts w:ascii="Arial" w:hAnsi="Arial" w:cs="Arial"/>
                <w:color w:val="000000"/>
                <w:sz w:val="18"/>
                <w:szCs w:val="18"/>
              </w:rPr>
              <w:t>-0.28%</w:t>
            </w:r>
          </w:p>
        </w:tc>
        <w:tc>
          <w:tcPr>
            <w:tcW w:w="1423" w:type="dxa"/>
            <w:tcBorders>
              <w:top w:val="single" w:sz="8" w:space="0" w:color="auto"/>
              <w:left w:val="nil"/>
              <w:bottom w:val="nil"/>
              <w:right w:val="nil"/>
            </w:tcBorders>
            <w:shd w:val="clear" w:color="auto" w:fill="auto"/>
            <w:noWrap/>
            <w:vAlign w:val="center"/>
            <w:hideMark/>
          </w:tcPr>
          <w:p w14:paraId="1EFE8B30" w14:textId="77777777" w:rsidR="00E634F4" w:rsidRDefault="00E634F4">
            <w:pPr>
              <w:jc w:val="center"/>
              <w:rPr>
                <w:rFonts w:ascii="Arial" w:hAnsi="Arial" w:cs="Arial"/>
                <w:color w:val="000000"/>
                <w:sz w:val="18"/>
                <w:szCs w:val="18"/>
              </w:rPr>
            </w:pPr>
            <w:r>
              <w:rPr>
                <w:rFonts w:ascii="Arial" w:hAnsi="Arial" w:cs="Arial"/>
                <w:color w:val="000000"/>
                <w:sz w:val="18"/>
                <w:szCs w:val="18"/>
              </w:rPr>
              <w:t>-0.22%</w:t>
            </w:r>
          </w:p>
        </w:tc>
        <w:tc>
          <w:tcPr>
            <w:tcW w:w="1423" w:type="dxa"/>
            <w:tcBorders>
              <w:top w:val="single" w:sz="8" w:space="0" w:color="auto"/>
              <w:left w:val="nil"/>
              <w:bottom w:val="nil"/>
              <w:right w:val="single" w:sz="4" w:space="0" w:color="auto"/>
            </w:tcBorders>
            <w:shd w:val="clear" w:color="auto" w:fill="auto"/>
            <w:noWrap/>
            <w:vAlign w:val="center"/>
            <w:hideMark/>
          </w:tcPr>
          <w:p w14:paraId="262E7FA3" w14:textId="77777777" w:rsidR="00E634F4" w:rsidRDefault="00E634F4">
            <w:pPr>
              <w:jc w:val="center"/>
              <w:rPr>
                <w:rFonts w:ascii="Arial" w:hAnsi="Arial" w:cs="Arial"/>
                <w:color w:val="000000"/>
                <w:sz w:val="18"/>
                <w:szCs w:val="18"/>
              </w:rPr>
            </w:pPr>
            <w:r>
              <w:rPr>
                <w:rFonts w:ascii="Arial" w:hAnsi="Arial" w:cs="Arial"/>
                <w:color w:val="000000"/>
                <w:sz w:val="18"/>
                <w:szCs w:val="18"/>
              </w:rPr>
              <w:t>-0.23%</w:t>
            </w:r>
          </w:p>
        </w:tc>
        <w:tc>
          <w:tcPr>
            <w:tcW w:w="1068" w:type="dxa"/>
            <w:tcBorders>
              <w:top w:val="single" w:sz="8" w:space="0" w:color="auto"/>
              <w:left w:val="nil"/>
              <w:bottom w:val="nil"/>
              <w:right w:val="nil"/>
            </w:tcBorders>
            <w:shd w:val="clear" w:color="auto" w:fill="auto"/>
            <w:noWrap/>
            <w:vAlign w:val="center"/>
            <w:hideMark/>
          </w:tcPr>
          <w:p w14:paraId="60E369D4"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single" w:sz="8" w:space="0" w:color="auto"/>
              <w:left w:val="nil"/>
              <w:bottom w:val="nil"/>
              <w:right w:val="single" w:sz="8" w:space="0" w:color="auto"/>
            </w:tcBorders>
            <w:shd w:val="clear" w:color="auto" w:fill="auto"/>
            <w:noWrap/>
            <w:vAlign w:val="center"/>
            <w:hideMark/>
          </w:tcPr>
          <w:p w14:paraId="0F5FCD26" w14:textId="77777777" w:rsidR="00E634F4" w:rsidRDefault="00E634F4">
            <w:pPr>
              <w:jc w:val="center"/>
              <w:rPr>
                <w:rFonts w:ascii="Arial" w:hAnsi="Arial" w:cs="Arial"/>
                <w:color w:val="000000"/>
                <w:sz w:val="18"/>
                <w:szCs w:val="18"/>
              </w:rPr>
            </w:pPr>
            <w:r>
              <w:rPr>
                <w:rFonts w:ascii="Arial" w:hAnsi="Arial" w:cs="Arial"/>
                <w:color w:val="000000"/>
                <w:sz w:val="18"/>
                <w:szCs w:val="18"/>
              </w:rPr>
              <w:t>106%</w:t>
            </w:r>
          </w:p>
        </w:tc>
      </w:tr>
      <w:tr w:rsidR="00E634F4" w14:paraId="4FA80816" w14:textId="77777777" w:rsidTr="00E634F4">
        <w:trPr>
          <w:trHeight w:val="320"/>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6D1E4D43" w14:textId="77777777" w:rsidR="00E634F4" w:rsidRDefault="00E634F4">
            <w:pPr>
              <w:jc w:val="center"/>
              <w:rPr>
                <w:rFonts w:ascii="Arial" w:hAnsi="Arial" w:cs="Arial"/>
                <w:color w:val="000000"/>
                <w:sz w:val="18"/>
                <w:szCs w:val="18"/>
              </w:rPr>
            </w:pPr>
            <w:r>
              <w:rPr>
                <w:rFonts w:ascii="Arial" w:hAnsi="Arial" w:cs="Arial"/>
                <w:color w:val="000000"/>
                <w:sz w:val="18"/>
                <w:szCs w:val="18"/>
              </w:rPr>
              <w:t>Class D</w:t>
            </w:r>
          </w:p>
        </w:tc>
        <w:tc>
          <w:tcPr>
            <w:tcW w:w="1423" w:type="dxa"/>
            <w:tcBorders>
              <w:top w:val="single" w:sz="8" w:space="0" w:color="auto"/>
              <w:left w:val="nil"/>
              <w:bottom w:val="nil"/>
              <w:right w:val="nil"/>
            </w:tcBorders>
            <w:shd w:val="clear" w:color="auto" w:fill="auto"/>
            <w:noWrap/>
            <w:vAlign w:val="center"/>
            <w:hideMark/>
          </w:tcPr>
          <w:p w14:paraId="3E870005" w14:textId="77777777" w:rsidR="00E634F4" w:rsidRDefault="00E634F4">
            <w:pPr>
              <w:jc w:val="center"/>
              <w:rPr>
                <w:rFonts w:ascii="Arial" w:hAnsi="Arial" w:cs="Arial"/>
                <w:color w:val="000000"/>
                <w:sz w:val="18"/>
                <w:szCs w:val="18"/>
              </w:rPr>
            </w:pPr>
            <w:r>
              <w:rPr>
                <w:rFonts w:ascii="Arial" w:hAnsi="Arial" w:cs="Arial"/>
                <w:color w:val="000000"/>
                <w:sz w:val="18"/>
                <w:szCs w:val="18"/>
              </w:rPr>
              <w:t>-0.74%</w:t>
            </w:r>
          </w:p>
        </w:tc>
        <w:tc>
          <w:tcPr>
            <w:tcW w:w="1423" w:type="dxa"/>
            <w:tcBorders>
              <w:top w:val="single" w:sz="8" w:space="0" w:color="auto"/>
              <w:left w:val="nil"/>
              <w:bottom w:val="nil"/>
              <w:right w:val="nil"/>
            </w:tcBorders>
            <w:shd w:val="clear" w:color="auto" w:fill="auto"/>
            <w:noWrap/>
            <w:vAlign w:val="center"/>
            <w:hideMark/>
          </w:tcPr>
          <w:p w14:paraId="5C18A33F" w14:textId="77777777" w:rsidR="00E634F4" w:rsidRDefault="00E634F4">
            <w:pPr>
              <w:jc w:val="center"/>
              <w:rPr>
                <w:rFonts w:ascii="Arial" w:hAnsi="Arial" w:cs="Arial"/>
                <w:color w:val="000000"/>
                <w:sz w:val="18"/>
                <w:szCs w:val="18"/>
              </w:rPr>
            </w:pPr>
            <w:r>
              <w:rPr>
                <w:rFonts w:ascii="Arial" w:hAnsi="Arial" w:cs="Arial"/>
                <w:color w:val="000000"/>
                <w:sz w:val="18"/>
                <w:szCs w:val="18"/>
              </w:rPr>
              <w:t>-0.59%</w:t>
            </w:r>
          </w:p>
        </w:tc>
        <w:tc>
          <w:tcPr>
            <w:tcW w:w="1423" w:type="dxa"/>
            <w:tcBorders>
              <w:top w:val="single" w:sz="8" w:space="0" w:color="auto"/>
              <w:left w:val="nil"/>
              <w:bottom w:val="nil"/>
              <w:right w:val="single" w:sz="4" w:space="0" w:color="auto"/>
            </w:tcBorders>
            <w:shd w:val="clear" w:color="auto" w:fill="auto"/>
            <w:noWrap/>
            <w:vAlign w:val="center"/>
            <w:hideMark/>
          </w:tcPr>
          <w:p w14:paraId="383B8326" w14:textId="77777777" w:rsidR="00E634F4" w:rsidRDefault="00E634F4">
            <w:pPr>
              <w:jc w:val="center"/>
              <w:rPr>
                <w:rFonts w:ascii="Arial" w:hAnsi="Arial" w:cs="Arial"/>
                <w:color w:val="000000"/>
                <w:sz w:val="18"/>
                <w:szCs w:val="18"/>
              </w:rPr>
            </w:pPr>
            <w:r>
              <w:rPr>
                <w:rFonts w:ascii="Arial" w:hAnsi="Arial" w:cs="Arial"/>
                <w:color w:val="000000"/>
                <w:sz w:val="18"/>
                <w:szCs w:val="18"/>
              </w:rPr>
              <w:t>-0.53%</w:t>
            </w:r>
          </w:p>
        </w:tc>
        <w:tc>
          <w:tcPr>
            <w:tcW w:w="1068" w:type="dxa"/>
            <w:tcBorders>
              <w:top w:val="single" w:sz="8" w:space="0" w:color="auto"/>
              <w:left w:val="nil"/>
              <w:bottom w:val="nil"/>
              <w:right w:val="nil"/>
            </w:tcBorders>
            <w:shd w:val="clear" w:color="auto" w:fill="auto"/>
            <w:noWrap/>
            <w:vAlign w:val="center"/>
            <w:hideMark/>
          </w:tcPr>
          <w:p w14:paraId="5E232BC9"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single" w:sz="8" w:space="0" w:color="auto"/>
              <w:left w:val="nil"/>
              <w:bottom w:val="nil"/>
              <w:right w:val="single" w:sz="8" w:space="0" w:color="auto"/>
            </w:tcBorders>
            <w:shd w:val="clear" w:color="auto" w:fill="auto"/>
            <w:noWrap/>
            <w:vAlign w:val="center"/>
            <w:hideMark/>
          </w:tcPr>
          <w:p w14:paraId="065395D7" w14:textId="77777777" w:rsidR="00E634F4" w:rsidRDefault="00E634F4">
            <w:pPr>
              <w:jc w:val="center"/>
              <w:rPr>
                <w:rFonts w:ascii="Arial" w:hAnsi="Arial" w:cs="Arial"/>
                <w:color w:val="000000"/>
                <w:sz w:val="18"/>
                <w:szCs w:val="18"/>
              </w:rPr>
            </w:pPr>
            <w:r>
              <w:rPr>
                <w:rFonts w:ascii="Arial" w:hAnsi="Arial" w:cs="Arial"/>
                <w:color w:val="000000"/>
                <w:sz w:val="18"/>
                <w:szCs w:val="18"/>
              </w:rPr>
              <w:t>119%</w:t>
            </w:r>
          </w:p>
        </w:tc>
      </w:tr>
      <w:tr w:rsidR="00E634F4" w14:paraId="550F809C" w14:textId="77777777" w:rsidTr="00E634F4">
        <w:trPr>
          <w:trHeight w:val="340"/>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7C4B098F" w14:textId="77777777" w:rsidR="00E634F4" w:rsidRDefault="00E634F4">
            <w:pPr>
              <w:jc w:val="center"/>
              <w:rPr>
                <w:rFonts w:ascii="Arial" w:hAnsi="Arial" w:cs="Arial"/>
                <w:color w:val="000000"/>
                <w:sz w:val="18"/>
                <w:szCs w:val="18"/>
              </w:rPr>
            </w:pPr>
            <w:r>
              <w:rPr>
                <w:rFonts w:ascii="Arial" w:hAnsi="Arial" w:cs="Arial"/>
                <w:color w:val="000000"/>
                <w:sz w:val="18"/>
                <w:szCs w:val="18"/>
              </w:rPr>
              <w:t>Class F</w:t>
            </w:r>
          </w:p>
        </w:tc>
        <w:tc>
          <w:tcPr>
            <w:tcW w:w="1423" w:type="dxa"/>
            <w:tcBorders>
              <w:top w:val="nil"/>
              <w:left w:val="nil"/>
              <w:bottom w:val="single" w:sz="8" w:space="0" w:color="auto"/>
              <w:right w:val="nil"/>
            </w:tcBorders>
            <w:shd w:val="clear" w:color="auto" w:fill="auto"/>
            <w:noWrap/>
            <w:vAlign w:val="center"/>
            <w:hideMark/>
          </w:tcPr>
          <w:p w14:paraId="65BA9D6C" w14:textId="77777777" w:rsidR="00E634F4" w:rsidRDefault="00E634F4">
            <w:pPr>
              <w:jc w:val="center"/>
              <w:rPr>
                <w:rFonts w:ascii="Arial" w:hAnsi="Arial" w:cs="Arial"/>
                <w:color w:val="000000"/>
                <w:sz w:val="18"/>
                <w:szCs w:val="18"/>
              </w:rPr>
            </w:pPr>
            <w:r>
              <w:rPr>
                <w:rFonts w:ascii="Arial" w:hAnsi="Arial" w:cs="Arial"/>
                <w:color w:val="000000"/>
                <w:sz w:val="18"/>
                <w:szCs w:val="18"/>
              </w:rPr>
              <w:t>-0.04%</w:t>
            </w:r>
          </w:p>
        </w:tc>
        <w:tc>
          <w:tcPr>
            <w:tcW w:w="1423" w:type="dxa"/>
            <w:tcBorders>
              <w:top w:val="nil"/>
              <w:left w:val="nil"/>
              <w:bottom w:val="single" w:sz="8" w:space="0" w:color="auto"/>
              <w:right w:val="nil"/>
            </w:tcBorders>
            <w:shd w:val="clear" w:color="auto" w:fill="auto"/>
            <w:noWrap/>
            <w:vAlign w:val="center"/>
            <w:hideMark/>
          </w:tcPr>
          <w:p w14:paraId="4336166B" w14:textId="77777777" w:rsidR="00E634F4" w:rsidRDefault="00E634F4">
            <w:pPr>
              <w:jc w:val="center"/>
              <w:rPr>
                <w:rFonts w:ascii="Arial" w:hAnsi="Arial" w:cs="Arial"/>
                <w:color w:val="000000"/>
                <w:sz w:val="18"/>
                <w:szCs w:val="18"/>
              </w:rPr>
            </w:pPr>
            <w:r>
              <w:rPr>
                <w:rFonts w:ascii="Arial" w:hAnsi="Arial" w:cs="Arial"/>
                <w:color w:val="000000"/>
                <w:sz w:val="18"/>
                <w:szCs w:val="18"/>
              </w:rPr>
              <w:t>-0.02%</w:t>
            </w:r>
          </w:p>
        </w:tc>
        <w:tc>
          <w:tcPr>
            <w:tcW w:w="1423" w:type="dxa"/>
            <w:tcBorders>
              <w:top w:val="nil"/>
              <w:left w:val="nil"/>
              <w:bottom w:val="single" w:sz="8" w:space="0" w:color="auto"/>
              <w:right w:val="single" w:sz="4" w:space="0" w:color="auto"/>
            </w:tcBorders>
            <w:shd w:val="clear" w:color="auto" w:fill="auto"/>
            <w:noWrap/>
            <w:vAlign w:val="center"/>
            <w:hideMark/>
          </w:tcPr>
          <w:p w14:paraId="0D06ED14" w14:textId="77777777" w:rsidR="00E634F4" w:rsidRDefault="00E634F4">
            <w:pPr>
              <w:jc w:val="center"/>
              <w:rPr>
                <w:rFonts w:ascii="Arial" w:hAnsi="Arial" w:cs="Arial"/>
                <w:color w:val="000000"/>
                <w:sz w:val="18"/>
                <w:szCs w:val="18"/>
              </w:rPr>
            </w:pPr>
            <w:r>
              <w:rPr>
                <w:rFonts w:ascii="Arial" w:hAnsi="Arial" w:cs="Arial"/>
                <w:color w:val="000000"/>
                <w:sz w:val="18"/>
                <w:szCs w:val="18"/>
              </w:rPr>
              <w:t>-0.06%</w:t>
            </w:r>
          </w:p>
        </w:tc>
        <w:tc>
          <w:tcPr>
            <w:tcW w:w="1068" w:type="dxa"/>
            <w:tcBorders>
              <w:top w:val="nil"/>
              <w:left w:val="nil"/>
              <w:bottom w:val="single" w:sz="8" w:space="0" w:color="auto"/>
              <w:right w:val="nil"/>
            </w:tcBorders>
            <w:shd w:val="clear" w:color="auto" w:fill="auto"/>
            <w:noWrap/>
            <w:vAlign w:val="center"/>
            <w:hideMark/>
          </w:tcPr>
          <w:p w14:paraId="5DC1C273"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single" w:sz="8" w:space="0" w:color="auto"/>
              <w:right w:val="single" w:sz="8" w:space="0" w:color="auto"/>
            </w:tcBorders>
            <w:shd w:val="clear" w:color="auto" w:fill="auto"/>
            <w:noWrap/>
            <w:vAlign w:val="center"/>
            <w:hideMark/>
          </w:tcPr>
          <w:p w14:paraId="6D4D99BB" w14:textId="77777777" w:rsidR="00E634F4" w:rsidRDefault="00E634F4">
            <w:pPr>
              <w:jc w:val="center"/>
              <w:rPr>
                <w:rFonts w:ascii="Arial" w:hAnsi="Arial" w:cs="Arial"/>
                <w:color w:val="000000"/>
                <w:sz w:val="18"/>
                <w:szCs w:val="18"/>
              </w:rPr>
            </w:pPr>
            <w:r>
              <w:rPr>
                <w:rFonts w:ascii="Arial" w:hAnsi="Arial" w:cs="Arial"/>
                <w:color w:val="000000"/>
                <w:sz w:val="18"/>
                <w:szCs w:val="18"/>
              </w:rPr>
              <w:t>105%</w:t>
            </w:r>
          </w:p>
        </w:tc>
      </w:tr>
    </w:tbl>
    <w:p w14:paraId="4C551504" w14:textId="77777777" w:rsidR="005856CD" w:rsidRDefault="005856CD" w:rsidP="005856CD">
      <w:pPr>
        <w:rPr>
          <w:lang w:val="en-US"/>
        </w:rPr>
      </w:pPr>
    </w:p>
    <w:tbl>
      <w:tblPr>
        <w:tblW w:w="7801" w:type="dxa"/>
        <w:tblCellMar>
          <w:left w:w="70" w:type="dxa"/>
          <w:right w:w="70" w:type="dxa"/>
        </w:tblCellMar>
        <w:tblLook w:val="04A0" w:firstRow="1" w:lastRow="0" w:firstColumn="1" w:lastColumn="0" w:noHBand="0" w:noVBand="1"/>
      </w:tblPr>
      <w:tblGrid>
        <w:gridCol w:w="1300"/>
        <w:gridCol w:w="1141"/>
        <w:gridCol w:w="1141"/>
        <w:gridCol w:w="2431"/>
        <w:gridCol w:w="856"/>
        <w:gridCol w:w="932"/>
      </w:tblGrid>
      <w:tr w:rsidR="00E634F4" w14:paraId="75C2FD38" w14:textId="77777777" w:rsidTr="00E634F4">
        <w:trPr>
          <w:trHeight w:val="340"/>
        </w:trPr>
        <w:tc>
          <w:tcPr>
            <w:tcW w:w="1300" w:type="dxa"/>
            <w:tcBorders>
              <w:top w:val="nil"/>
              <w:left w:val="nil"/>
              <w:bottom w:val="nil"/>
              <w:right w:val="nil"/>
            </w:tcBorders>
            <w:shd w:val="clear" w:color="auto" w:fill="auto"/>
            <w:noWrap/>
            <w:vAlign w:val="center"/>
            <w:hideMark/>
          </w:tcPr>
          <w:p w14:paraId="01DEB214" w14:textId="77777777" w:rsidR="00E634F4" w:rsidRDefault="00E634F4">
            <w:pPr>
              <w:rPr>
                <w:sz w:val="20"/>
                <w:szCs w:val="20"/>
              </w:rPr>
            </w:pPr>
          </w:p>
        </w:tc>
        <w:tc>
          <w:tcPr>
            <w:tcW w:w="65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626B80" w14:textId="77777777" w:rsidR="00E634F4" w:rsidRDefault="00E634F4">
            <w:pPr>
              <w:jc w:val="center"/>
              <w:rPr>
                <w:rFonts w:ascii="Arial" w:hAnsi="Arial" w:cs="Arial"/>
                <w:b/>
                <w:bCs/>
                <w:color w:val="000000"/>
                <w:sz w:val="18"/>
                <w:szCs w:val="18"/>
              </w:rPr>
            </w:pPr>
            <w:r>
              <w:rPr>
                <w:rFonts w:ascii="Arial" w:hAnsi="Arial" w:cs="Arial"/>
                <w:b/>
                <w:bCs/>
                <w:color w:val="000000"/>
                <w:sz w:val="18"/>
                <w:szCs w:val="18"/>
              </w:rPr>
              <w:t xml:space="preserve">Low </w:t>
            </w:r>
            <w:proofErr w:type="spellStart"/>
            <w:r>
              <w:rPr>
                <w:rFonts w:ascii="Arial" w:hAnsi="Arial" w:cs="Arial"/>
                <w:b/>
                <w:bCs/>
                <w:color w:val="000000"/>
                <w:sz w:val="18"/>
                <w:szCs w:val="18"/>
              </w:rPr>
              <w:t>delay</w:t>
            </w:r>
            <w:proofErr w:type="spellEnd"/>
            <w:r>
              <w:rPr>
                <w:rFonts w:ascii="Arial" w:hAnsi="Arial" w:cs="Arial"/>
                <w:b/>
                <w:bCs/>
                <w:color w:val="000000"/>
                <w:sz w:val="18"/>
                <w:szCs w:val="18"/>
              </w:rPr>
              <w:t xml:space="preserve"> B Main10 </w:t>
            </w:r>
          </w:p>
        </w:tc>
      </w:tr>
      <w:tr w:rsidR="00E634F4" w14:paraId="42FAF06A" w14:textId="77777777" w:rsidTr="00E634F4">
        <w:trPr>
          <w:trHeight w:val="320"/>
        </w:trPr>
        <w:tc>
          <w:tcPr>
            <w:tcW w:w="1300" w:type="dxa"/>
            <w:tcBorders>
              <w:top w:val="nil"/>
              <w:left w:val="nil"/>
              <w:bottom w:val="nil"/>
              <w:right w:val="nil"/>
            </w:tcBorders>
            <w:shd w:val="clear" w:color="auto" w:fill="auto"/>
            <w:noWrap/>
            <w:vAlign w:val="center"/>
            <w:hideMark/>
          </w:tcPr>
          <w:p w14:paraId="54793784" w14:textId="77777777" w:rsidR="00E634F4" w:rsidRDefault="00E634F4">
            <w:pPr>
              <w:jc w:val="center"/>
              <w:rPr>
                <w:rFonts w:ascii="Arial" w:hAnsi="Arial" w:cs="Arial"/>
                <w:b/>
                <w:bCs/>
                <w:color w:val="000000"/>
                <w:sz w:val="18"/>
                <w:szCs w:val="18"/>
              </w:rPr>
            </w:pPr>
          </w:p>
        </w:tc>
        <w:tc>
          <w:tcPr>
            <w:tcW w:w="1141" w:type="dxa"/>
            <w:tcBorders>
              <w:top w:val="nil"/>
              <w:left w:val="single" w:sz="8" w:space="0" w:color="auto"/>
              <w:bottom w:val="nil"/>
              <w:right w:val="nil"/>
            </w:tcBorders>
            <w:shd w:val="clear" w:color="auto" w:fill="auto"/>
            <w:noWrap/>
            <w:vAlign w:val="center"/>
            <w:hideMark/>
          </w:tcPr>
          <w:p w14:paraId="4953ABA1" w14:textId="77777777" w:rsidR="00E634F4" w:rsidRDefault="00E634F4">
            <w:pPr>
              <w:jc w:val="center"/>
              <w:rPr>
                <w:rFonts w:ascii="Arial" w:hAnsi="Arial" w:cs="Arial"/>
                <w:b/>
                <w:bCs/>
                <w:color w:val="000000"/>
                <w:sz w:val="18"/>
                <w:szCs w:val="18"/>
              </w:rPr>
            </w:pPr>
            <w:r>
              <w:rPr>
                <w:rFonts w:ascii="Arial" w:hAnsi="Arial" w:cs="Arial"/>
                <w:b/>
                <w:bCs/>
                <w:color w:val="000000"/>
                <w:sz w:val="18"/>
                <w:szCs w:val="18"/>
              </w:rPr>
              <w:t> </w:t>
            </w:r>
          </w:p>
        </w:tc>
        <w:tc>
          <w:tcPr>
            <w:tcW w:w="1141" w:type="dxa"/>
            <w:tcBorders>
              <w:top w:val="nil"/>
              <w:left w:val="nil"/>
              <w:bottom w:val="nil"/>
              <w:right w:val="nil"/>
            </w:tcBorders>
            <w:shd w:val="clear" w:color="auto" w:fill="auto"/>
            <w:noWrap/>
            <w:vAlign w:val="center"/>
            <w:hideMark/>
          </w:tcPr>
          <w:p w14:paraId="29EC0FD0" w14:textId="77777777" w:rsidR="00E634F4" w:rsidRDefault="00E634F4">
            <w:pPr>
              <w:jc w:val="center"/>
              <w:rPr>
                <w:rFonts w:ascii="Arial" w:hAnsi="Arial" w:cs="Arial"/>
                <w:b/>
                <w:bCs/>
                <w:color w:val="000000"/>
                <w:sz w:val="18"/>
                <w:szCs w:val="18"/>
              </w:rPr>
            </w:pPr>
            <w:r>
              <w:rPr>
                <w:rFonts w:ascii="Arial" w:hAnsi="Arial" w:cs="Arial"/>
                <w:b/>
                <w:bCs/>
                <w:color w:val="000000"/>
                <w:sz w:val="18"/>
                <w:szCs w:val="18"/>
              </w:rPr>
              <w:t> </w:t>
            </w:r>
          </w:p>
        </w:tc>
        <w:tc>
          <w:tcPr>
            <w:tcW w:w="2431" w:type="dxa"/>
            <w:tcBorders>
              <w:top w:val="nil"/>
              <w:left w:val="nil"/>
              <w:bottom w:val="nil"/>
              <w:right w:val="nil"/>
            </w:tcBorders>
            <w:shd w:val="clear" w:color="auto" w:fill="auto"/>
            <w:noWrap/>
            <w:vAlign w:val="center"/>
            <w:hideMark/>
          </w:tcPr>
          <w:p w14:paraId="60276D9C" w14:textId="77777777" w:rsidR="00E634F4" w:rsidRDefault="00E634F4">
            <w:pPr>
              <w:jc w:val="center"/>
              <w:rPr>
                <w:rFonts w:ascii="Arial" w:hAnsi="Arial" w:cs="Arial"/>
                <w:b/>
                <w:bCs/>
                <w:color w:val="000000"/>
                <w:sz w:val="18"/>
                <w:szCs w:val="18"/>
              </w:rPr>
            </w:pPr>
            <w:r>
              <w:rPr>
                <w:rFonts w:ascii="Arial" w:hAnsi="Arial" w:cs="Arial"/>
                <w:b/>
                <w:bCs/>
                <w:color w:val="000000"/>
                <w:sz w:val="18"/>
                <w:szCs w:val="18"/>
              </w:rPr>
              <w:t>Over VTM-23.0</w:t>
            </w:r>
          </w:p>
        </w:tc>
        <w:tc>
          <w:tcPr>
            <w:tcW w:w="856" w:type="dxa"/>
            <w:tcBorders>
              <w:top w:val="nil"/>
              <w:left w:val="nil"/>
              <w:bottom w:val="nil"/>
              <w:right w:val="nil"/>
            </w:tcBorders>
            <w:shd w:val="clear" w:color="auto" w:fill="auto"/>
            <w:noWrap/>
            <w:vAlign w:val="center"/>
            <w:hideMark/>
          </w:tcPr>
          <w:p w14:paraId="63A4EBB6" w14:textId="77777777" w:rsidR="00E634F4" w:rsidRDefault="00E634F4">
            <w:pPr>
              <w:jc w:val="center"/>
              <w:rPr>
                <w:rFonts w:ascii="Arial" w:hAnsi="Arial" w:cs="Arial"/>
                <w:b/>
                <w:bCs/>
                <w:color w:val="000000"/>
                <w:sz w:val="18"/>
                <w:szCs w:val="18"/>
              </w:rPr>
            </w:pPr>
            <w:r>
              <w:rPr>
                <w:rFonts w:ascii="Arial" w:hAnsi="Arial" w:cs="Arial"/>
                <w:b/>
                <w:bCs/>
                <w:color w:val="000000"/>
                <w:sz w:val="18"/>
                <w:szCs w:val="18"/>
              </w:rPr>
              <w:t> </w:t>
            </w:r>
          </w:p>
        </w:tc>
        <w:tc>
          <w:tcPr>
            <w:tcW w:w="932" w:type="dxa"/>
            <w:tcBorders>
              <w:top w:val="nil"/>
              <w:left w:val="nil"/>
              <w:bottom w:val="nil"/>
              <w:right w:val="single" w:sz="8" w:space="0" w:color="auto"/>
            </w:tcBorders>
            <w:shd w:val="clear" w:color="auto" w:fill="auto"/>
            <w:noWrap/>
            <w:vAlign w:val="center"/>
            <w:hideMark/>
          </w:tcPr>
          <w:p w14:paraId="48F3907D" w14:textId="77777777" w:rsidR="00E634F4" w:rsidRDefault="00E634F4">
            <w:pPr>
              <w:jc w:val="center"/>
              <w:rPr>
                <w:rFonts w:ascii="Arial" w:hAnsi="Arial" w:cs="Arial"/>
                <w:b/>
                <w:bCs/>
                <w:color w:val="000000"/>
                <w:sz w:val="18"/>
                <w:szCs w:val="18"/>
              </w:rPr>
            </w:pPr>
            <w:r>
              <w:rPr>
                <w:rFonts w:ascii="Arial" w:hAnsi="Arial" w:cs="Arial"/>
                <w:b/>
                <w:bCs/>
                <w:color w:val="000000"/>
                <w:sz w:val="18"/>
                <w:szCs w:val="18"/>
              </w:rPr>
              <w:t> </w:t>
            </w:r>
          </w:p>
        </w:tc>
      </w:tr>
      <w:tr w:rsidR="00E634F4" w14:paraId="55636132" w14:textId="77777777" w:rsidTr="00E634F4">
        <w:trPr>
          <w:trHeight w:val="340"/>
        </w:trPr>
        <w:tc>
          <w:tcPr>
            <w:tcW w:w="1300" w:type="dxa"/>
            <w:tcBorders>
              <w:top w:val="nil"/>
              <w:left w:val="nil"/>
              <w:bottom w:val="nil"/>
              <w:right w:val="nil"/>
            </w:tcBorders>
            <w:shd w:val="clear" w:color="auto" w:fill="auto"/>
            <w:noWrap/>
            <w:vAlign w:val="center"/>
            <w:hideMark/>
          </w:tcPr>
          <w:p w14:paraId="2FE5E6A7" w14:textId="77777777" w:rsidR="00E634F4" w:rsidRDefault="00E634F4">
            <w:pPr>
              <w:jc w:val="center"/>
              <w:rPr>
                <w:rFonts w:ascii="Arial" w:hAnsi="Arial" w:cs="Arial"/>
                <w:b/>
                <w:bCs/>
                <w:color w:val="000000"/>
                <w:sz w:val="18"/>
                <w:szCs w:val="18"/>
              </w:rPr>
            </w:pPr>
          </w:p>
        </w:tc>
        <w:tc>
          <w:tcPr>
            <w:tcW w:w="1141" w:type="dxa"/>
            <w:tcBorders>
              <w:top w:val="nil"/>
              <w:left w:val="single" w:sz="8" w:space="0" w:color="auto"/>
              <w:bottom w:val="single" w:sz="8" w:space="0" w:color="auto"/>
              <w:right w:val="nil"/>
            </w:tcBorders>
            <w:shd w:val="clear" w:color="auto" w:fill="auto"/>
            <w:noWrap/>
            <w:vAlign w:val="center"/>
            <w:hideMark/>
          </w:tcPr>
          <w:p w14:paraId="21CE6DD6" w14:textId="77777777" w:rsidR="00E634F4" w:rsidRDefault="00E634F4">
            <w:pPr>
              <w:jc w:val="center"/>
              <w:rPr>
                <w:rFonts w:ascii="Arial" w:hAnsi="Arial" w:cs="Arial"/>
                <w:color w:val="000000"/>
                <w:sz w:val="18"/>
                <w:szCs w:val="18"/>
              </w:rPr>
            </w:pPr>
            <w:r>
              <w:rPr>
                <w:rFonts w:ascii="Arial" w:hAnsi="Arial" w:cs="Arial"/>
                <w:color w:val="000000"/>
                <w:sz w:val="18"/>
                <w:szCs w:val="18"/>
              </w:rPr>
              <w:t>Y</w:t>
            </w:r>
          </w:p>
        </w:tc>
        <w:tc>
          <w:tcPr>
            <w:tcW w:w="1141" w:type="dxa"/>
            <w:tcBorders>
              <w:top w:val="nil"/>
              <w:left w:val="nil"/>
              <w:bottom w:val="single" w:sz="8" w:space="0" w:color="auto"/>
              <w:right w:val="nil"/>
            </w:tcBorders>
            <w:shd w:val="clear" w:color="auto" w:fill="auto"/>
            <w:noWrap/>
            <w:vAlign w:val="center"/>
            <w:hideMark/>
          </w:tcPr>
          <w:p w14:paraId="07586411" w14:textId="77777777" w:rsidR="00E634F4" w:rsidRDefault="00E634F4">
            <w:pPr>
              <w:jc w:val="center"/>
              <w:rPr>
                <w:rFonts w:ascii="Arial" w:hAnsi="Arial" w:cs="Arial"/>
                <w:color w:val="000000"/>
                <w:sz w:val="18"/>
                <w:szCs w:val="18"/>
              </w:rPr>
            </w:pPr>
            <w:r>
              <w:rPr>
                <w:rFonts w:ascii="Arial" w:hAnsi="Arial" w:cs="Arial"/>
                <w:color w:val="000000"/>
                <w:sz w:val="18"/>
                <w:szCs w:val="18"/>
              </w:rPr>
              <w:t>U</w:t>
            </w:r>
          </w:p>
        </w:tc>
        <w:tc>
          <w:tcPr>
            <w:tcW w:w="2431" w:type="dxa"/>
            <w:tcBorders>
              <w:top w:val="nil"/>
              <w:left w:val="nil"/>
              <w:bottom w:val="single" w:sz="8" w:space="0" w:color="auto"/>
              <w:right w:val="single" w:sz="4" w:space="0" w:color="auto"/>
            </w:tcBorders>
            <w:shd w:val="clear" w:color="auto" w:fill="auto"/>
            <w:noWrap/>
            <w:vAlign w:val="center"/>
            <w:hideMark/>
          </w:tcPr>
          <w:p w14:paraId="650391ED" w14:textId="77777777" w:rsidR="00E634F4" w:rsidRDefault="00E634F4">
            <w:pPr>
              <w:jc w:val="center"/>
              <w:rPr>
                <w:rFonts w:ascii="Arial" w:hAnsi="Arial" w:cs="Arial"/>
                <w:color w:val="000000"/>
                <w:sz w:val="18"/>
                <w:szCs w:val="18"/>
              </w:rPr>
            </w:pPr>
            <w:r>
              <w:rPr>
                <w:rFonts w:ascii="Arial" w:hAnsi="Arial" w:cs="Arial"/>
                <w:color w:val="000000"/>
                <w:sz w:val="18"/>
                <w:szCs w:val="18"/>
              </w:rPr>
              <w:t>V</w:t>
            </w:r>
          </w:p>
        </w:tc>
        <w:tc>
          <w:tcPr>
            <w:tcW w:w="856" w:type="dxa"/>
            <w:tcBorders>
              <w:top w:val="nil"/>
              <w:left w:val="nil"/>
              <w:bottom w:val="single" w:sz="8" w:space="0" w:color="auto"/>
              <w:right w:val="nil"/>
            </w:tcBorders>
            <w:shd w:val="clear" w:color="auto" w:fill="auto"/>
            <w:noWrap/>
            <w:vAlign w:val="center"/>
            <w:hideMark/>
          </w:tcPr>
          <w:p w14:paraId="55022250" w14:textId="77777777" w:rsidR="00E634F4" w:rsidRDefault="00E634F4">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32" w:type="dxa"/>
            <w:tcBorders>
              <w:top w:val="nil"/>
              <w:left w:val="nil"/>
              <w:bottom w:val="single" w:sz="8" w:space="0" w:color="auto"/>
              <w:right w:val="single" w:sz="8" w:space="0" w:color="auto"/>
            </w:tcBorders>
            <w:shd w:val="clear" w:color="auto" w:fill="auto"/>
            <w:noWrap/>
            <w:vAlign w:val="center"/>
            <w:hideMark/>
          </w:tcPr>
          <w:p w14:paraId="4DEB4282" w14:textId="77777777" w:rsidR="00E634F4" w:rsidRDefault="00E634F4">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634F4" w14:paraId="36CD6031" w14:textId="77777777" w:rsidTr="00E634F4">
        <w:trPr>
          <w:trHeight w:val="320"/>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6094B18D" w14:textId="77777777" w:rsidR="00E634F4" w:rsidRDefault="00E634F4">
            <w:pPr>
              <w:jc w:val="center"/>
              <w:rPr>
                <w:rFonts w:ascii="Arial" w:hAnsi="Arial" w:cs="Arial"/>
                <w:color w:val="000000"/>
                <w:sz w:val="18"/>
                <w:szCs w:val="18"/>
              </w:rPr>
            </w:pPr>
            <w:r>
              <w:rPr>
                <w:rFonts w:ascii="Arial" w:hAnsi="Arial" w:cs="Arial"/>
                <w:color w:val="000000"/>
                <w:sz w:val="18"/>
                <w:szCs w:val="18"/>
              </w:rPr>
              <w:t>Class A1</w:t>
            </w:r>
          </w:p>
        </w:tc>
        <w:tc>
          <w:tcPr>
            <w:tcW w:w="1141" w:type="dxa"/>
            <w:tcBorders>
              <w:top w:val="nil"/>
              <w:left w:val="nil"/>
              <w:bottom w:val="nil"/>
              <w:right w:val="nil"/>
            </w:tcBorders>
            <w:shd w:val="clear" w:color="auto" w:fill="auto"/>
            <w:noWrap/>
            <w:vAlign w:val="center"/>
            <w:hideMark/>
          </w:tcPr>
          <w:p w14:paraId="436C47C3"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41" w:type="dxa"/>
            <w:tcBorders>
              <w:top w:val="nil"/>
              <w:left w:val="nil"/>
              <w:bottom w:val="nil"/>
              <w:right w:val="nil"/>
            </w:tcBorders>
            <w:shd w:val="clear" w:color="auto" w:fill="auto"/>
            <w:noWrap/>
            <w:vAlign w:val="center"/>
            <w:hideMark/>
          </w:tcPr>
          <w:p w14:paraId="2C09E001"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2431" w:type="dxa"/>
            <w:tcBorders>
              <w:top w:val="nil"/>
              <w:left w:val="nil"/>
              <w:bottom w:val="nil"/>
              <w:right w:val="single" w:sz="4" w:space="0" w:color="auto"/>
            </w:tcBorders>
            <w:shd w:val="clear" w:color="auto" w:fill="auto"/>
            <w:noWrap/>
            <w:vAlign w:val="center"/>
            <w:hideMark/>
          </w:tcPr>
          <w:p w14:paraId="11E349E0"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856" w:type="dxa"/>
            <w:tcBorders>
              <w:top w:val="nil"/>
              <w:left w:val="nil"/>
              <w:bottom w:val="nil"/>
              <w:right w:val="nil"/>
            </w:tcBorders>
            <w:shd w:val="clear" w:color="auto" w:fill="auto"/>
            <w:noWrap/>
            <w:vAlign w:val="center"/>
            <w:hideMark/>
          </w:tcPr>
          <w:p w14:paraId="5795E31A"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932" w:type="dxa"/>
            <w:tcBorders>
              <w:top w:val="nil"/>
              <w:left w:val="nil"/>
              <w:bottom w:val="nil"/>
              <w:right w:val="single" w:sz="8" w:space="0" w:color="auto"/>
            </w:tcBorders>
            <w:shd w:val="clear" w:color="auto" w:fill="auto"/>
            <w:noWrap/>
            <w:vAlign w:val="center"/>
            <w:hideMark/>
          </w:tcPr>
          <w:p w14:paraId="2C363649"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r>
      <w:tr w:rsidR="00E634F4" w14:paraId="30518056" w14:textId="77777777" w:rsidTr="00E634F4">
        <w:trPr>
          <w:trHeight w:val="320"/>
        </w:trPr>
        <w:tc>
          <w:tcPr>
            <w:tcW w:w="1300" w:type="dxa"/>
            <w:tcBorders>
              <w:top w:val="nil"/>
              <w:left w:val="single" w:sz="8" w:space="0" w:color="auto"/>
              <w:bottom w:val="nil"/>
              <w:right w:val="single" w:sz="8" w:space="0" w:color="auto"/>
            </w:tcBorders>
            <w:shd w:val="clear" w:color="auto" w:fill="auto"/>
            <w:noWrap/>
            <w:vAlign w:val="center"/>
            <w:hideMark/>
          </w:tcPr>
          <w:p w14:paraId="7FF01130" w14:textId="77777777" w:rsidR="00E634F4" w:rsidRDefault="00E634F4">
            <w:pPr>
              <w:jc w:val="center"/>
              <w:rPr>
                <w:rFonts w:ascii="Arial" w:hAnsi="Arial" w:cs="Arial"/>
                <w:color w:val="000000"/>
                <w:sz w:val="18"/>
                <w:szCs w:val="18"/>
              </w:rPr>
            </w:pPr>
            <w:r>
              <w:rPr>
                <w:rFonts w:ascii="Arial" w:hAnsi="Arial" w:cs="Arial"/>
                <w:color w:val="000000"/>
                <w:sz w:val="18"/>
                <w:szCs w:val="18"/>
              </w:rPr>
              <w:t>Class A2</w:t>
            </w:r>
          </w:p>
        </w:tc>
        <w:tc>
          <w:tcPr>
            <w:tcW w:w="1141" w:type="dxa"/>
            <w:tcBorders>
              <w:top w:val="nil"/>
              <w:left w:val="nil"/>
              <w:bottom w:val="nil"/>
              <w:right w:val="nil"/>
            </w:tcBorders>
            <w:shd w:val="clear" w:color="auto" w:fill="auto"/>
            <w:noWrap/>
            <w:vAlign w:val="center"/>
            <w:hideMark/>
          </w:tcPr>
          <w:p w14:paraId="37D05307"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41" w:type="dxa"/>
            <w:tcBorders>
              <w:top w:val="nil"/>
              <w:left w:val="nil"/>
              <w:bottom w:val="nil"/>
              <w:right w:val="nil"/>
            </w:tcBorders>
            <w:shd w:val="clear" w:color="auto" w:fill="auto"/>
            <w:noWrap/>
            <w:vAlign w:val="center"/>
            <w:hideMark/>
          </w:tcPr>
          <w:p w14:paraId="4E0DFF4C" w14:textId="77777777" w:rsidR="00E634F4" w:rsidRDefault="00E634F4">
            <w:pPr>
              <w:jc w:val="center"/>
              <w:rPr>
                <w:rFonts w:ascii="Arial" w:hAnsi="Arial" w:cs="Arial"/>
                <w:color w:val="000000"/>
                <w:sz w:val="18"/>
                <w:szCs w:val="18"/>
              </w:rPr>
            </w:pPr>
          </w:p>
        </w:tc>
        <w:tc>
          <w:tcPr>
            <w:tcW w:w="2431" w:type="dxa"/>
            <w:tcBorders>
              <w:top w:val="nil"/>
              <w:left w:val="nil"/>
              <w:bottom w:val="nil"/>
              <w:right w:val="single" w:sz="4" w:space="0" w:color="auto"/>
            </w:tcBorders>
            <w:shd w:val="clear" w:color="auto" w:fill="auto"/>
            <w:noWrap/>
            <w:vAlign w:val="center"/>
            <w:hideMark/>
          </w:tcPr>
          <w:p w14:paraId="0A07D297"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856" w:type="dxa"/>
            <w:tcBorders>
              <w:top w:val="nil"/>
              <w:left w:val="nil"/>
              <w:bottom w:val="nil"/>
              <w:right w:val="nil"/>
            </w:tcBorders>
            <w:shd w:val="clear" w:color="auto" w:fill="auto"/>
            <w:noWrap/>
            <w:vAlign w:val="center"/>
            <w:hideMark/>
          </w:tcPr>
          <w:p w14:paraId="6926A55F"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932" w:type="dxa"/>
            <w:tcBorders>
              <w:top w:val="nil"/>
              <w:left w:val="nil"/>
              <w:bottom w:val="nil"/>
              <w:right w:val="single" w:sz="8" w:space="0" w:color="auto"/>
            </w:tcBorders>
            <w:shd w:val="clear" w:color="auto" w:fill="auto"/>
            <w:noWrap/>
            <w:vAlign w:val="center"/>
            <w:hideMark/>
          </w:tcPr>
          <w:p w14:paraId="0AA32866"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r>
      <w:tr w:rsidR="00E634F4" w14:paraId="19183C56" w14:textId="77777777" w:rsidTr="00E634F4">
        <w:trPr>
          <w:trHeight w:val="320"/>
        </w:trPr>
        <w:tc>
          <w:tcPr>
            <w:tcW w:w="1300" w:type="dxa"/>
            <w:tcBorders>
              <w:top w:val="nil"/>
              <w:left w:val="single" w:sz="8" w:space="0" w:color="auto"/>
              <w:bottom w:val="nil"/>
              <w:right w:val="single" w:sz="8" w:space="0" w:color="auto"/>
            </w:tcBorders>
            <w:shd w:val="clear" w:color="auto" w:fill="auto"/>
            <w:noWrap/>
            <w:vAlign w:val="center"/>
            <w:hideMark/>
          </w:tcPr>
          <w:p w14:paraId="41B52E52" w14:textId="77777777" w:rsidR="00E634F4" w:rsidRDefault="00E634F4">
            <w:pPr>
              <w:jc w:val="center"/>
              <w:rPr>
                <w:rFonts w:ascii="Arial" w:hAnsi="Arial" w:cs="Arial"/>
                <w:color w:val="000000"/>
                <w:sz w:val="18"/>
                <w:szCs w:val="18"/>
              </w:rPr>
            </w:pPr>
            <w:r>
              <w:rPr>
                <w:rFonts w:ascii="Arial" w:hAnsi="Arial" w:cs="Arial"/>
                <w:color w:val="000000"/>
                <w:sz w:val="18"/>
                <w:szCs w:val="18"/>
              </w:rPr>
              <w:t>Class B</w:t>
            </w:r>
          </w:p>
        </w:tc>
        <w:tc>
          <w:tcPr>
            <w:tcW w:w="1141" w:type="dxa"/>
            <w:tcBorders>
              <w:top w:val="nil"/>
              <w:left w:val="nil"/>
              <w:bottom w:val="nil"/>
              <w:right w:val="nil"/>
            </w:tcBorders>
            <w:shd w:val="clear" w:color="auto" w:fill="auto"/>
            <w:noWrap/>
            <w:vAlign w:val="center"/>
            <w:hideMark/>
          </w:tcPr>
          <w:p w14:paraId="5EBED9C7" w14:textId="77777777" w:rsidR="00E634F4" w:rsidRDefault="00E634F4">
            <w:pPr>
              <w:jc w:val="center"/>
              <w:rPr>
                <w:rFonts w:ascii="Arial" w:hAnsi="Arial" w:cs="Arial"/>
                <w:color w:val="000000"/>
                <w:sz w:val="18"/>
                <w:szCs w:val="18"/>
              </w:rPr>
            </w:pPr>
            <w:r>
              <w:rPr>
                <w:rFonts w:ascii="Arial" w:hAnsi="Arial" w:cs="Arial"/>
                <w:color w:val="000000"/>
                <w:sz w:val="18"/>
                <w:szCs w:val="18"/>
              </w:rPr>
              <w:t>-0.01%</w:t>
            </w:r>
          </w:p>
        </w:tc>
        <w:tc>
          <w:tcPr>
            <w:tcW w:w="1141" w:type="dxa"/>
            <w:tcBorders>
              <w:top w:val="nil"/>
              <w:left w:val="nil"/>
              <w:bottom w:val="nil"/>
              <w:right w:val="nil"/>
            </w:tcBorders>
            <w:shd w:val="clear" w:color="auto" w:fill="auto"/>
            <w:noWrap/>
            <w:vAlign w:val="center"/>
            <w:hideMark/>
          </w:tcPr>
          <w:p w14:paraId="5AB586E6" w14:textId="77777777" w:rsidR="00E634F4" w:rsidRDefault="00E634F4">
            <w:pPr>
              <w:jc w:val="center"/>
              <w:rPr>
                <w:rFonts w:ascii="Arial" w:hAnsi="Arial" w:cs="Arial"/>
                <w:color w:val="000000"/>
                <w:sz w:val="18"/>
                <w:szCs w:val="18"/>
              </w:rPr>
            </w:pPr>
            <w:r>
              <w:rPr>
                <w:rFonts w:ascii="Arial" w:hAnsi="Arial" w:cs="Arial"/>
                <w:color w:val="000000"/>
                <w:sz w:val="18"/>
                <w:szCs w:val="18"/>
              </w:rPr>
              <w:t>0.02%</w:t>
            </w:r>
          </w:p>
        </w:tc>
        <w:tc>
          <w:tcPr>
            <w:tcW w:w="2431" w:type="dxa"/>
            <w:tcBorders>
              <w:top w:val="nil"/>
              <w:left w:val="nil"/>
              <w:bottom w:val="nil"/>
              <w:right w:val="single" w:sz="4" w:space="0" w:color="auto"/>
            </w:tcBorders>
            <w:shd w:val="clear" w:color="auto" w:fill="auto"/>
            <w:noWrap/>
            <w:vAlign w:val="center"/>
            <w:hideMark/>
          </w:tcPr>
          <w:p w14:paraId="01051D12" w14:textId="77777777" w:rsidR="00E634F4" w:rsidRDefault="00E634F4">
            <w:pPr>
              <w:jc w:val="center"/>
              <w:rPr>
                <w:rFonts w:ascii="Arial" w:hAnsi="Arial" w:cs="Arial"/>
                <w:color w:val="000000"/>
                <w:sz w:val="18"/>
                <w:szCs w:val="18"/>
              </w:rPr>
            </w:pPr>
            <w:r>
              <w:rPr>
                <w:rFonts w:ascii="Arial" w:hAnsi="Arial" w:cs="Arial"/>
                <w:color w:val="000000"/>
                <w:sz w:val="18"/>
                <w:szCs w:val="18"/>
              </w:rPr>
              <w:t>0.04%</w:t>
            </w:r>
          </w:p>
        </w:tc>
        <w:tc>
          <w:tcPr>
            <w:tcW w:w="856" w:type="dxa"/>
            <w:tcBorders>
              <w:top w:val="nil"/>
              <w:left w:val="nil"/>
              <w:bottom w:val="nil"/>
              <w:right w:val="nil"/>
            </w:tcBorders>
            <w:shd w:val="clear" w:color="auto" w:fill="auto"/>
            <w:noWrap/>
            <w:vAlign w:val="center"/>
            <w:hideMark/>
          </w:tcPr>
          <w:p w14:paraId="3C38E427"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932" w:type="dxa"/>
            <w:tcBorders>
              <w:top w:val="nil"/>
              <w:left w:val="nil"/>
              <w:bottom w:val="nil"/>
              <w:right w:val="single" w:sz="8" w:space="0" w:color="auto"/>
            </w:tcBorders>
            <w:shd w:val="clear" w:color="auto" w:fill="auto"/>
            <w:noWrap/>
            <w:vAlign w:val="center"/>
            <w:hideMark/>
          </w:tcPr>
          <w:p w14:paraId="6D9570E0" w14:textId="77777777" w:rsidR="00E634F4" w:rsidRDefault="00E634F4">
            <w:pPr>
              <w:jc w:val="center"/>
              <w:rPr>
                <w:rFonts w:ascii="Arial" w:hAnsi="Arial" w:cs="Arial"/>
                <w:color w:val="000000"/>
                <w:sz w:val="18"/>
                <w:szCs w:val="18"/>
              </w:rPr>
            </w:pPr>
            <w:r>
              <w:rPr>
                <w:rFonts w:ascii="Arial" w:hAnsi="Arial" w:cs="Arial"/>
                <w:color w:val="000000"/>
                <w:sz w:val="18"/>
                <w:szCs w:val="18"/>
              </w:rPr>
              <w:t>102%</w:t>
            </w:r>
          </w:p>
        </w:tc>
      </w:tr>
      <w:tr w:rsidR="00E634F4" w14:paraId="57F891F4" w14:textId="77777777" w:rsidTr="00E634F4">
        <w:trPr>
          <w:trHeight w:val="320"/>
        </w:trPr>
        <w:tc>
          <w:tcPr>
            <w:tcW w:w="1300" w:type="dxa"/>
            <w:tcBorders>
              <w:top w:val="nil"/>
              <w:left w:val="single" w:sz="8" w:space="0" w:color="auto"/>
              <w:bottom w:val="nil"/>
              <w:right w:val="single" w:sz="8" w:space="0" w:color="auto"/>
            </w:tcBorders>
            <w:shd w:val="clear" w:color="auto" w:fill="auto"/>
            <w:noWrap/>
            <w:vAlign w:val="center"/>
            <w:hideMark/>
          </w:tcPr>
          <w:p w14:paraId="51CF6590" w14:textId="77777777" w:rsidR="00E634F4" w:rsidRDefault="00E634F4">
            <w:pPr>
              <w:jc w:val="center"/>
              <w:rPr>
                <w:rFonts w:ascii="Arial" w:hAnsi="Arial" w:cs="Arial"/>
                <w:color w:val="000000"/>
                <w:sz w:val="18"/>
                <w:szCs w:val="18"/>
              </w:rPr>
            </w:pPr>
            <w:r>
              <w:rPr>
                <w:rFonts w:ascii="Arial" w:hAnsi="Arial" w:cs="Arial"/>
                <w:color w:val="000000"/>
                <w:sz w:val="18"/>
                <w:szCs w:val="18"/>
              </w:rPr>
              <w:t>Class C</w:t>
            </w:r>
          </w:p>
        </w:tc>
        <w:tc>
          <w:tcPr>
            <w:tcW w:w="1141" w:type="dxa"/>
            <w:tcBorders>
              <w:top w:val="nil"/>
              <w:left w:val="nil"/>
              <w:bottom w:val="nil"/>
              <w:right w:val="nil"/>
            </w:tcBorders>
            <w:shd w:val="clear" w:color="auto" w:fill="auto"/>
            <w:noWrap/>
            <w:vAlign w:val="center"/>
            <w:hideMark/>
          </w:tcPr>
          <w:p w14:paraId="1C78399B" w14:textId="77777777" w:rsidR="00E634F4" w:rsidRDefault="00E634F4">
            <w:pPr>
              <w:jc w:val="center"/>
              <w:rPr>
                <w:rFonts w:ascii="Arial" w:hAnsi="Arial" w:cs="Arial"/>
                <w:color w:val="000000"/>
                <w:sz w:val="18"/>
                <w:szCs w:val="18"/>
              </w:rPr>
            </w:pPr>
            <w:r>
              <w:rPr>
                <w:rFonts w:ascii="Arial" w:hAnsi="Arial" w:cs="Arial"/>
                <w:color w:val="000000"/>
                <w:sz w:val="18"/>
                <w:szCs w:val="18"/>
              </w:rPr>
              <w:t>-0.07%</w:t>
            </w:r>
          </w:p>
        </w:tc>
        <w:tc>
          <w:tcPr>
            <w:tcW w:w="1141" w:type="dxa"/>
            <w:tcBorders>
              <w:top w:val="nil"/>
              <w:left w:val="nil"/>
              <w:bottom w:val="nil"/>
              <w:right w:val="nil"/>
            </w:tcBorders>
            <w:shd w:val="clear" w:color="auto" w:fill="auto"/>
            <w:noWrap/>
            <w:vAlign w:val="center"/>
            <w:hideMark/>
          </w:tcPr>
          <w:p w14:paraId="4B469F30" w14:textId="77777777" w:rsidR="00E634F4" w:rsidRDefault="00E634F4">
            <w:pPr>
              <w:jc w:val="center"/>
              <w:rPr>
                <w:rFonts w:ascii="Arial" w:hAnsi="Arial" w:cs="Arial"/>
                <w:color w:val="000000"/>
                <w:sz w:val="18"/>
                <w:szCs w:val="18"/>
              </w:rPr>
            </w:pPr>
            <w:r>
              <w:rPr>
                <w:rFonts w:ascii="Arial" w:hAnsi="Arial" w:cs="Arial"/>
                <w:color w:val="000000"/>
                <w:sz w:val="18"/>
                <w:szCs w:val="18"/>
              </w:rPr>
              <w:t>0.00%</w:t>
            </w:r>
          </w:p>
        </w:tc>
        <w:tc>
          <w:tcPr>
            <w:tcW w:w="2431" w:type="dxa"/>
            <w:tcBorders>
              <w:top w:val="nil"/>
              <w:left w:val="nil"/>
              <w:bottom w:val="nil"/>
              <w:right w:val="single" w:sz="4" w:space="0" w:color="auto"/>
            </w:tcBorders>
            <w:shd w:val="clear" w:color="auto" w:fill="auto"/>
            <w:noWrap/>
            <w:vAlign w:val="center"/>
            <w:hideMark/>
          </w:tcPr>
          <w:p w14:paraId="6F55D0E5" w14:textId="77777777" w:rsidR="00E634F4" w:rsidRDefault="00E634F4">
            <w:pPr>
              <w:jc w:val="center"/>
              <w:rPr>
                <w:rFonts w:ascii="Arial" w:hAnsi="Arial" w:cs="Arial"/>
                <w:color w:val="000000"/>
                <w:sz w:val="18"/>
                <w:szCs w:val="18"/>
              </w:rPr>
            </w:pPr>
            <w:r>
              <w:rPr>
                <w:rFonts w:ascii="Arial" w:hAnsi="Arial" w:cs="Arial"/>
                <w:color w:val="000000"/>
                <w:sz w:val="18"/>
                <w:szCs w:val="18"/>
              </w:rPr>
              <w:t>0.11%</w:t>
            </w:r>
          </w:p>
        </w:tc>
        <w:tc>
          <w:tcPr>
            <w:tcW w:w="856" w:type="dxa"/>
            <w:tcBorders>
              <w:top w:val="nil"/>
              <w:left w:val="nil"/>
              <w:bottom w:val="nil"/>
              <w:right w:val="nil"/>
            </w:tcBorders>
            <w:shd w:val="clear" w:color="auto" w:fill="auto"/>
            <w:noWrap/>
            <w:vAlign w:val="center"/>
            <w:hideMark/>
          </w:tcPr>
          <w:p w14:paraId="4A3BE6F0"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932" w:type="dxa"/>
            <w:tcBorders>
              <w:top w:val="nil"/>
              <w:left w:val="nil"/>
              <w:bottom w:val="nil"/>
              <w:right w:val="single" w:sz="8" w:space="0" w:color="auto"/>
            </w:tcBorders>
            <w:shd w:val="clear" w:color="auto" w:fill="auto"/>
            <w:noWrap/>
            <w:vAlign w:val="center"/>
            <w:hideMark/>
          </w:tcPr>
          <w:p w14:paraId="771767DD" w14:textId="77777777" w:rsidR="00E634F4" w:rsidRDefault="00E634F4">
            <w:pPr>
              <w:jc w:val="center"/>
              <w:rPr>
                <w:rFonts w:ascii="Arial" w:hAnsi="Arial" w:cs="Arial"/>
                <w:color w:val="000000"/>
                <w:sz w:val="18"/>
                <w:szCs w:val="18"/>
              </w:rPr>
            </w:pPr>
            <w:r>
              <w:rPr>
                <w:rFonts w:ascii="Arial" w:hAnsi="Arial" w:cs="Arial"/>
                <w:color w:val="000000"/>
                <w:sz w:val="18"/>
                <w:szCs w:val="18"/>
              </w:rPr>
              <w:t>106%</w:t>
            </w:r>
          </w:p>
        </w:tc>
      </w:tr>
      <w:tr w:rsidR="00E634F4" w14:paraId="292C5BF9" w14:textId="77777777" w:rsidTr="00E634F4">
        <w:trPr>
          <w:trHeight w:val="340"/>
        </w:trPr>
        <w:tc>
          <w:tcPr>
            <w:tcW w:w="1300" w:type="dxa"/>
            <w:tcBorders>
              <w:top w:val="nil"/>
              <w:left w:val="single" w:sz="8" w:space="0" w:color="auto"/>
              <w:bottom w:val="nil"/>
              <w:right w:val="single" w:sz="8" w:space="0" w:color="auto"/>
            </w:tcBorders>
            <w:shd w:val="clear" w:color="auto" w:fill="auto"/>
            <w:noWrap/>
            <w:vAlign w:val="center"/>
            <w:hideMark/>
          </w:tcPr>
          <w:p w14:paraId="76042377" w14:textId="77777777" w:rsidR="00E634F4" w:rsidRDefault="00E634F4">
            <w:pPr>
              <w:jc w:val="center"/>
              <w:rPr>
                <w:rFonts w:ascii="Arial" w:hAnsi="Arial" w:cs="Arial"/>
                <w:color w:val="000000"/>
                <w:sz w:val="18"/>
                <w:szCs w:val="18"/>
              </w:rPr>
            </w:pPr>
            <w:r>
              <w:rPr>
                <w:rFonts w:ascii="Arial" w:hAnsi="Arial" w:cs="Arial"/>
                <w:color w:val="000000"/>
                <w:sz w:val="18"/>
                <w:szCs w:val="18"/>
              </w:rPr>
              <w:t>Class E</w:t>
            </w:r>
          </w:p>
        </w:tc>
        <w:tc>
          <w:tcPr>
            <w:tcW w:w="1141" w:type="dxa"/>
            <w:tcBorders>
              <w:top w:val="nil"/>
              <w:left w:val="nil"/>
              <w:bottom w:val="nil"/>
              <w:right w:val="nil"/>
            </w:tcBorders>
            <w:shd w:val="clear" w:color="auto" w:fill="auto"/>
            <w:noWrap/>
            <w:vAlign w:val="center"/>
            <w:hideMark/>
          </w:tcPr>
          <w:p w14:paraId="17D186AB" w14:textId="77777777" w:rsidR="00E634F4" w:rsidRDefault="00E634F4">
            <w:pPr>
              <w:jc w:val="center"/>
              <w:rPr>
                <w:rFonts w:ascii="Arial" w:hAnsi="Arial" w:cs="Arial"/>
                <w:color w:val="000000"/>
                <w:sz w:val="18"/>
                <w:szCs w:val="18"/>
              </w:rPr>
            </w:pPr>
            <w:r>
              <w:rPr>
                <w:rFonts w:ascii="Arial" w:hAnsi="Arial" w:cs="Arial"/>
                <w:color w:val="000000"/>
                <w:sz w:val="18"/>
                <w:szCs w:val="18"/>
              </w:rPr>
              <w:t>0.02%</w:t>
            </w:r>
          </w:p>
        </w:tc>
        <w:tc>
          <w:tcPr>
            <w:tcW w:w="1141" w:type="dxa"/>
            <w:tcBorders>
              <w:top w:val="nil"/>
              <w:left w:val="nil"/>
              <w:bottom w:val="nil"/>
              <w:right w:val="nil"/>
            </w:tcBorders>
            <w:shd w:val="clear" w:color="auto" w:fill="auto"/>
            <w:noWrap/>
            <w:vAlign w:val="center"/>
            <w:hideMark/>
          </w:tcPr>
          <w:p w14:paraId="5C27F9F4" w14:textId="77777777" w:rsidR="00E634F4" w:rsidRDefault="00E634F4">
            <w:pPr>
              <w:jc w:val="center"/>
              <w:rPr>
                <w:rFonts w:ascii="Arial" w:hAnsi="Arial" w:cs="Arial"/>
                <w:color w:val="000000"/>
                <w:sz w:val="18"/>
                <w:szCs w:val="18"/>
              </w:rPr>
            </w:pPr>
            <w:r>
              <w:rPr>
                <w:rFonts w:ascii="Arial" w:hAnsi="Arial" w:cs="Arial"/>
                <w:color w:val="000000"/>
                <w:sz w:val="18"/>
                <w:szCs w:val="18"/>
              </w:rPr>
              <w:t>-0.25%</w:t>
            </w:r>
          </w:p>
        </w:tc>
        <w:tc>
          <w:tcPr>
            <w:tcW w:w="2431" w:type="dxa"/>
            <w:tcBorders>
              <w:top w:val="nil"/>
              <w:left w:val="nil"/>
              <w:bottom w:val="nil"/>
              <w:right w:val="single" w:sz="4" w:space="0" w:color="auto"/>
            </w:tcBorders>
            <w:shd w:val="clear" w:color="auto" w:fill="auto"/>
            <w:noWrap/>
            <w:vAlign w:val="center"/>
            <w:hideMark/>
          </w:tcPr>
          <w:p w14:paraId="04ACE973" w14:textId="77777777" w:rsidR="00E634F4" w:rsidRDefault="00E634F4">
            <w:pPr>
              <w:jc w:val="center"/>
              <w:rPr>
                <w:rFonts w:ascii="Arial" w:hAnsi="Arial" w:cs="Arial"/>
                <w:color w:val="000000"/>
                <w:sz w:val="18"/>
                <w:szCs w:val="18"/>
              </w:rPr>
            </w:pPr>
            <w:r>
              <w:rPr>
                <w:rFonts w:ascii="Arial" w:hAnsi="Arial" w:cs="Arial"/>
                <w:color w:val="000000"/>
                <w:sz w:val="18"/>
                <w:szCs w:val="18"/>
              </w:rPr>
              <w:t>0.05%</w:t>
            </w:r>
          </w:p>
        </w:tc>
        <w:tc>
          <w:tcPr>
            <w:tcW w:w="856" w:type="dxa"/>
            <w:tcBorders>
              <w:top w:val="nil"/>
              <w:left w:val="nil"/>
              <w:bottom w:val="nil"/>
              <w:right w:val="nil"/>
            </w:tcBorders>
            <w:shd w:val="clear" w:color="auto" w:fill="auto"/>
            <w:noWrap/>
            <w:vAlign w:val="center"/>
            <w:hideMark/>
          </w:tcPr>
          <w:p w14:paraId="78849227"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932" w:type="dxa"/>
            <w:tcBorders>
              <w:top w:val="nil"/>
              <w:left w:val="nil"/>
              <w:bottom w:val="nil"/>
              <w:right w:val="single" w:sz="8" w:space="0" w:color="auto"/>
            </w:tcBorders>
            <w:shd w:val="clear" w:color="auto" w:fill="auto"/>
            <w:noWrap/>
            <w:vAlign w:val="center"/>
            <w:hideMark/>
          </w:tcPr>
          <w:p w14:paraId="10E7D6E9" w14:textId="77777777" w:rsidR="00E634F4" w:rsidRDefault="00E634F4">
            <w:pPr>
              <w:jc w:val="center"/>
              <w:rPr>
                <w:rFonts w:ascii="Arial" w:hAnsi="Arial" w:cs="Arial"/>
                <w:color w:val="000000"/>
                <w:sz w:val="18"/>
                <w:szCs w:val="18"/>
              </w:rPr>
            </w:pPr>
            <w:r>
              <w:rPr>
                <w:rFonts w:ascii="Arial" w:hAnsi="Arial" w:cs="Arial"/>
                <w:color w:val="000000"/>
                <w:sz w:val="18"/>
                <w:szCs w:val="18"/>
              </w:rPr>
              <w:t>103%</w:t>
            </w:r>
          </w:p>
        </w:tc>
      </w:tr>
      <w:tr w:rsidR="00E634F4" w14:paraId="5B61F32D" w14:textId="77777777" w:rsidTr="00E634F4">
        <w:trPr>
          <w:trHeight w:val="340"/>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25D12332" w14:textId="77777777" w:rsidR="00E634F4" w:rsidRDefault="00E634F4">
            <w:pPr>
              <w:jc w:val="center"/>
              <w:rPr>
                <w:rFonts w:ascii="Arial" w:hAnsi="Arial" w:cs="Arial"/>
                <w:b/>
                <w:bCs/>
                <w:color w:val="000000"/>
                <w:sz w:val="18"/>
                <w:szCs w:val="18"/>
              </w:rPr>
            </w:pPr>
            <w:r>
              <w:rPr>
                <w:rFonts w:ascii="Arial" w:hAnsi="Arial" w:cs="Arial"/>
                <w:b/>
                <w:bCs/>
                <w:color w:val="000000"/>
                <w:sz w:val="18"/>
                <w:szCs w:val="18"/>
              </w:rPr>
              <w:t>Overall</w:t>
            </w:r>
          </w:p>
        </w:tc>
        <w:tc>
          <w:tcPr>
            <w:tcW w:w="1141" w:type="dxa"/>
            <w:tcBorders>
              <w:top w:val="single" w:sz="8" w:space="0" w:color="auto"/>
              <w:left w:val="nil"/>
              <w:bottom w:val="nil"/>
              <w:right w:val="nil"/>
            </w:tcBorders>
            <w:shd w:val="clear" w:color="auto" w:fill="auto"/>
            <w:noWrap/>
            <w:vAlign w:val="center"/>
            <w:hideMark/>
          </w:tcPr>
          <w:p w14:paraId="633FF06E" w14:textId="77777777" w:rsidR="00E634F4" w:rsidRDefault="00E634F4">
            <w:pPr>
              <w:jc w:val="center"/>
              <w:rPr>
                <w:rFonts w:ascii="Arial" w:hAnsi="Arial" w:cs="Arial"/>
                <w:color w:val="000000"/>
                <w:sz w:val="18"/>
                <w:szCs w:val="18"/>
              </w:rPr>
            </w:pPr>
            <w:r>
              <w:rPr>
                <w:rFonts w:ascii="Arial" w:hAnsi="Arial" w:cs="Arial"/>
                <w:color w:val="000000"/>
                <w:sz w:val="18"/>
                <w:szCs w:val="18"/>
              </w:rPr>
              <w:t>-0.02%</w:t>
            </w:r>
          </w:p>
        </w:tc>
        <w:tc>
          <w:tcPr>
            <w:tcW w:w="1141" w:type="dxa"/>
            <w:tcBorders>
              <w:top w:val="single" w:sz="8" w:space="0" w:color="auto"/>
              <w:left w:val="nil"/>
              <w:bottom w:val="nil"/>
              <w:right w:val="nil"/>
            </w:tcBorders>
            <w:shd w:val="clear" w:color="auto" w:fill="auto"/>
            <w:noWrap/>
            <w:vAlign w:val="center"/>
            <w:hideMark/>
          </w:tcPr>
          <w:p w14:paraId="26F79FCD" w14:textId="77777777" w:rsidR="00E634F4" w:rsidRDefault="00E634F4">
            <w:pPr>
              <w:jc w:val="center"/>
              <w:rPr>
                <w:rFonts w:ascii="Arial" w:hAnsi="Arial" w:cs="Arial"/>
                <w:color w:val="000000"/>
                <w:sz w:val="18"/>
                <w:szCs w:val="18"/>
              </w:rPr>
            </w:pPr>
            <w:r>
              <w:rPr>
                <w:rFonts w:ascii="Arial" w:hAnsi="Arial" w:cs="Arial"/>
                <w:color w:val="000000"/>
                <w:sz w:val="18"/>
                <w:szCs w:val="18"/>
              </w:rPr>
              <w:t>-0.05%</w:t>
            </w:r>
          </w:p>
        </w:tc>
        <w:tc>
          <w:tcPr>
            <w:tcW w:w="2431" w:type="dxa"/>
            <w:tcBorders>
              <w:top w:val="single" w:sz="8" w:space="0" w:color="auto"/>
              <w:left w:val="nil"/>
              <w:bottom w:val="nil"/>
              <w:right w:val="single" w:sz="4" w:space="0" w:color="auto"/>
            </w:tcBorders>
            <w:shd w:val="clear" w:color="auto" w:fill="auto"/>
            <w:noWrap/>
            <w:vAlign w:val="center"/>
            <w:hideMark/>
          </w:tcPr>
          <w:p w14:paraId="04BA4E46" w14:textId="77777777" w:rsidR="00E634F4" w:rsidRDefault="00E634F4">
            <w:pPr>
              <w:jc w:val="center"/>
              <w:rPr>
                <w:rFonts w:ascii="Arial" w:hAnsi="Arial" w:cs="Arial"/>
                <w:color w:val="000000"/>
                <w:sz w:val="18"/>
                <w:szCs w:val="18"/>
              </w:rPr>
            </w:pPr>
            <w:r>
              <w:rPr>
                <w:rFonts w:ascii="Arial" w:hAnsi="Arial" w:cs="Arial"/>
                <w:color w:val="000000"/>
                <w:sz w:val="18"/>
                <w:szCs w:val="18"/>
              </w:rPr>
              <w:t>0.07%</w:t>
            </w:r>
          </w:p>
        </w:tc>
        <w:tc>
          <w:tcPr>
            <w:tcW w:w="856" w:type="dxa"/>
            <w:tcBorders>
              <w:top w:val="single" w:sz="8" w:space="0" w:color="auto"/>
              <w:left w:val="nil"/>
              <w:bottom w:val="nil"/>
              <w:right w:val="nil"/>
            </w:tcBorders>
            <w:shd w:val="clear" w:color="auto" w:fill="auto"/>
            <w:noWrap/>
            <w:vAlign w:val="center"/>
            <w:hideMark/>
          </w:tcPr>
          <w:p w14:paraId="7A597BE3"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932" w:type="dxa"/>
            <w:tcBorders>
              <w:top w:val="single" w:sz="8" w:space="0" w:color="auto"/>
              <w:left w:val="nil"/>
              <w:bottom w:val="nil"/>
              <w:right w:val="single" w:sz="8" w:space="0" w:color="auto"/>
            </w:tcBorders>
            <w:shd w:val="clear" w:color="auto" w:fill="auto"/>
            <w:noWrap/>
            <w:vAlign w:val="center"/>
            <w:hideMark/>
          </w:tcPr>
          <w:p w14:paraId="55F2B6F7" w14:textId="77777777" w:rsidR="00E634F4" w:rsidRDefault="00E634F4">
            <w:pPr>
              <w:jc w:val="center"/>
              <w:rPr>
                <w:rFonts w:ascii="Arial" w:hAnsi="Arial" w:cs="Arial"/>
                <w:color w:val="000000"/>
                <w:sz w:val="18"/>
                <w:szCs w:val="18"/>
              </w:rPr>
            </w:pPr>
            <w:r>
              <w:rPr>
                <w:rFonts w:ascii="Arial" w:hAnsi="Arial" w:cs="Arial"/>
                <w:color w:val="000000"/>
                <w:sz w:val="18"/>
                <w:szCs w:val="18"/>
              </w:rPr>
              <w:t>103%</w:t>
            </w:r>
          </w:p>
        </w:tc>
      </w:tr>
      <w:tr w:rsidR="00E634F4" w14:paraId="5806A0E2" w14:textId="77777777" w:rsidTr="00E634F4">
        <w:trPr>
          <w:trHeight w:val="320"/>
        </w:trPr>
        <w:tc>
          <w:tcPr>
            <w:tcW w:w="1300" w:type="dxa"/>
            <w:tcBorders>
              <w:top w:val="single" w:sz="8" w:space="0" w:color="auto"/>
              <w:left w:val="single" w:sz="8" w:space="0" w:color="auto"/>
              <w:bottom w:val="nil"/>
              <w:right w:val="nil"/>
            </w:tcBorders>
            <w:shd w:val="clear" w:color="auto" w:fill="auto"/>
            <w:noWrap/>
            <w:vAlign w:val="center"/>
            <w:hideMark/>
          </w:tcPr>
          <w:p w14:paraId="57BAF032" w14:textId="77777777" w:rsidR="00E634F4" w:rsidRDefault="00E634F4">
            <w:pPr>
              <w:jc w:val="center"/>
              <w:rPr>
                <w:rFonts w:ascii="Arial" w:hAnsi="Arial" w:cs="Arial"/>
                <w:color w:val="000000"/>
                <w:sz w:val="18"/>
                <w:szCs w:val="18"/>
              </w:rPr>
            </w:pPr>
            <w:r>
              <w:rPr>
                <w:rFonts w:ascii="Arial" w:hAnsi="Arial" w:cs="Arial"/>
                <w:color w:val="000000"/>
                <w:sz w:val="18"/>
                <w:szCs w:val="18"/>
              </w:rPr>
              <w:t>Class D</w:t>
            </w:r>
          </w:p>
        </w:tc>
        <w:tc>
          <w:tcPr>
            <w:tcW w:w="1141" w:type="dxa"/>
            <w:tcBorders>
              <w:top w:val="single" w:sz="8" w:space="0" w:color="auto"/>
              <w:left w:val="single" w:sz="8" w:space="0" w:color="auto"/>
              <w:bottom w:val="nil"/>
              <w:right w:val="nil"/>
            </w:tcBorders>
            <w:shd w:val="clear" w:color="auto" w:fill="auto"/>
            <w:noWrap/>
            <w:vAlign w:val="center"/>
            <w:hideMark/>
          </w:tcPr>
          <w:p w14:paraId="399D88C1" w14:textId="77777777" w:rsidR="00E634F4" w:rsidRDefault="00E634F4">
            <w:pPr>
              <w:jc w:val="center"/>
              <w:rPr>
                <w:rFonts w:ascii="Arial" w:hAnsi="Arial" w:cs="Arial"/>
                <w:color w:val="000000"/>
                <w:sz w:val="18"/>
                <w:szCs w:val="18"/>
              </w:rPr>
            </w:pPr>
            <w:r>
              <w:rPr>
                <w:rFonts w:ascii="Arial" w:hAnsi="Arial" w:cs="Arial"/>
                <w:color w:val="000000"/>
                <w:sz w:val="18"/>
                <w:szCs w:val="18"/>
              </w:rPr>
              <w:t>-0.06%</w:t>
            </w:r>
          </w:p>
        </w:tc>
        <w:tc>
          <w:tcPr>
            <w:tcW w:w="1141" w:type="dxa"/>
            <w:tcBorders>
              <w:top w:val="single" w:sz="8" w:space="0" w:color="auto"/>
              <w:left w:val="nil"/>
              <w:bottom w:val="nil"/>
              <w:right w:val="nil"/>
            </w:tcBorders>
            <w:shd w:val="clear" w:color="auto" w:fill="auto"/>
            <w:noWrap/>
            <w:vAlign w:val="center"/>
            <w:hideMark/>
          </w:tcPr>
          <w:p w14:paraId="6B941EBD" w14:textId="77777777" w:rsidR="00E634F4" w:rsidRDefault="00E634F4">
            <w:pPr>
              <w:jc w:val="center"/>
              <w:rPr>
                <w:rFonts w:ascii="Arial" w:hAnsi="Arial" w:cs="Arial"/>
                <w:color w:val="000000"/>
                <w:sz w:val="18"/>
                <w:szCs w:val="18"/>
              </w:rPr>
            </w:pPr>
            <w:r>
              <w:rPr>
                <w:rFonts w:ascii="Arial" w:hAnsi="Arial" w:cs="Arial"/>
                <w:color w:val="000000"/>
                <w:sz w:val="18"/>
                <w:szCs w:val="18"/>
              </w:rPr>
              <w:t>-0.12%</w:t>
            </w:r>
          </w:p>
        </w:tc>
        <w:tc>
          <w:tcPr>
            <w:tcW w:w="2431" w:type="dxa"/>
            <w:tcBorders>
              <w:top w:val="single" w:sz="8" w:space="0" w:color="auto"/>
              <w:left w:val="nil"/>
              <w:bottom w:val="nil"/>
              <w:right w:val="single" w:sz="4" w:space="0" w:color="auto"/>
            </w:tcBorders>
            <w:shd w:val="clear" w:color="auto" w:fill="auto"/>
            <w:noWrap/>
            <w:vAlign w:val="center"/>
            <w:hideMark/>
          </w:tcPr>
          <w:p w14:paraId="2C6C3591" w14:textId="77777777" w:rsidR="00E634F4" w:rsidRDefault="00E634F4">
            <w:pPr>
              <w:jc w:val="center"/>
              <w:rPr>
                <w:rFonts w:ascii="Arial" w:hAnsi="Arial" w:cs="Arial"/>
                <w:color w:val="000000"/>
                <w:sz w:val="18"/>
                <w:szCs w:val="18"/>
              </w:rPr>
            </w:pPr>
            <w:r>
              <w:rPr>
                <w:rFonts w:ascii="Arial" w:hAnsi="Arial" w:cs="Arial"/>
                <w:color w:val="000000"/>
                <w:sz w:val="18"/>
                <w:szCs w:val="18"/>
              </w:rPr>
              <w:t>0.06%</w:t>
            </w:r>
          </w:p>
        </w:tc>
        <w:tc>
          <w:tcPr>
            <w:tcW w:w="856" w:type="dxa"/>
            <w:tcBorders>
              <w:top w:val="single" w:sz="8" w:space="0" w:color="auto"/>
              <w:left w:val="nil"/>
              <w:bottom w:val="nil"/>
              <w:right w:val="nil"/>
            </w:tcBorders>
            <w:shd w:val="clear" w:color="auto" w:fill="auto"/>
            <w:noWrap/>
            <w:vAlign w:val="center"/>
            <w:hideMark/>
          </w:tcPr>
          <w:p w14:paraId="4E4FCDB9"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932" w:type="dxa"/>
            <w:tcBorders>
              <w:top w:val="single" w:sz="8" w:space="0" w:color="auto"/>
              <w:left w:val="nil"/>
              <w:bottom w:val="nil"/>
              <w:right w:val="single" w:sz="8" w:space="0" w:color="auto"/>
            </w:tcBorders>
            <w:shd w:val="clear" w:color="auto" w:fill="auto"/>
            <w:noWrap/>
            <w:vAlign w:val="center"/>
            <w:hideMark/>
          </w:tcPr>
          <w:p w14:paraId="66940813" w14:textId="77777777" w:rsidR="00E634F4" w:rsidRDefault="00E634F4">
            <w:pPr>
              <w:jc w:val="center"/>
              <w:rPr>
                <w:rFonts w:ascii="Arial" w:hAnsi="Arial" w:cs="Arial"/>
                <w:color w:val="000000"/>
                <w:sz w:val="18"/>
                <w:szCs w:val="18"/>
              </w:rPr>
            </w:pPr>
            <w:r>
              <w:rPr>
                <w:rFonts w:ascii="Arial" w:hAnsi="Arial" w:cs="Arial"/>
                <w:color w:val="000000"/>
                <w:sz w:val="18"/>
                <w:szCs w:val="18"/>
              </w:rPr>
              <w:t>107%</w:t>
            </w:r>
          </w:p>
        </w:tc>
      </w:tr>
      <w:tr w:rsidR="00E634F4" w14:paraId="7440E4AF" w14:textId="77777777" w:rsidTr="00E634F4">
        <w:trPr>
          <w:trHeight w:val="340"/>
        </w:trPr>
        <w:tc>
          <w:tcPr>
            <w:tcW w:w="1300" w:type="dxa"/>
            <w:tcBorders>
              <w:top w:val="nil"/>
              <w:left w:val="single" w:sz="8" w:space="0" w:color="auto"/>
              <w:bottom w:val="single" w:sz="8" w:space="0" w:color="auto"/>
              <w:right w:val="nil"/>
            </w:tcBorders>
            <w:shd w:val="clear" w:color="auto" w:fill="auto"/>
            <w:noWrap/>
            <w:vAlign w:val="center"/>
            <w:hideMark/>
          </w:tcPr>
          <w:p w14:paraId="1156F218" w14:textId="77777777" w:rsidR="00E634F4" w:rsidRDefault="00E634F4">
            <w:pPr>
              <w:jc w:val="center"/>
              <w:rPr>
                <w:rFonts w:ascii="Arial" w:hAnsi="Arial" w:cs="Arial"/>
                <w:color w:val="000000"/>
                <w:sz w:val="18"/>
                <w:szCs w:val="18"/>
              </w:rPr>
            </w:pPr>
            <w:r>
              <w:rPr>
                <w:rFonts w:ascii="Arial" w:hAnsi="Arial" w:cs="Arial"/>
                <w:color w:val="000000"/>
                <w:sz w:val="18"/>
                <w:szCs w:val="18"/>
              </w:rPr>
              <w:t>Class F</w:t>
            </w:r>
          </w:p>
        </w:tc>
        <w:tc>
          <w:tcPr>
            <w:tcW w:w="1141" w:type="dxa"/>
            <w:tcBorders>
              <w:top w:val="nil"/>
              <w:left w:val="single" w:sz="8" w:space="0" w:color="auto"/>
              <w:bottom w:val="single" w:sz="8" w:space="0" w:color="auto"/>
              <w:right w:val="nil"/>
            </w:tcBorders>
            <w:shd w:val="clear" w:color="auto" w:fill="auto"/>
            <w:noWrap/>
            <w:vAlign w:val="center"/>
            <w:hideMark/>
          </w:tcPr>
          <w:p w14:paraId="4F923D16" w14:textId="77777777" w:rsidR="00E634F4" w:rsidRDefault="00E634F4">
            <w:pPr>
              <w:jc w:val="center"/>
              <w:rPr>
                <w:rFonts w:ascii="Arial" w:hAnsi="Arial" w:cs="Arial"/>
                <w:color w:val="000000"/>
                <w:sz w:val="18"/>
                <w:szCs w:val="18"/>
              </w:rPr>
            </w:pPr>
            <w:r>
              <w:rPr>
                <w:rFonts w:ascii="Arial" w:hAnsi="Arial" w:cs="Arial"/>
                <w:color w:val="000000"/>
                <w:sz w:val="18"/>
                <w:szCs w:val="18"/>
              </w:rPr>
              <w:t>-0.22%</w:t>
            </w:r>
          </w:p>
        </w:tc>
        <w:tc>
          <w:tcPr>
            <w:tcW w:w="1141" w:type="dxa"/>
            <w:tcBorders>
              <w:top w:val="nil"/>
              <w:left w:val="nil"/>
              <w:bottom w:val="single" w:sz="8" w:space="0" w:color="auto"/>
              <w:right w:val="nil"/>
            </w:tcBorders>
            <w:shd w:val="clear" w:color="auto" w:fill="auto"/>
            <w:noWrap/>
            <w:vAlign w:val="center"/>
            <w:hideMark/>
          </w:tcPr>
          <w:p w14:paraId="383E61F0" w14:textId="77777777" w:rsidR="00E634F4" w:rsidRDefault="00E634F4">
            <w:pPr>
              <w:jc w:val="center"/>
              <w:rPr>
                <w:rFonts w:ascii="Arial" w:hAnsi="Arial" w:cs="Arial"/>
                <w:color w:val="000000"/>
                <w:sz w:val="18"/>
                <w:szCs w:val="18"/>
              </w:rPr>
            </w:pPr>
            <w:r>
              <w:rPr>
                <w:rFonts w:ascii="Arial" w:hAnsi="Arial" w:cs="Arial"/>
                <w:color w:val="000000"/>
                <w:sz w:val="18"/>
                <w:szCs w:val="18"/>
              </w:rPr>
              <w:t>0.56%</w:t>
            </w:r>
          </w:p>
        </w:tc>
        <w:tc>
          <w:tcPr>
            <w:tcW w:w="2431" w:type="dxa"/>
            <w:tcBorders>
              <w:top w:val="nil"/>
              <w:left w:val="nil"/>
              <w:bottom w:val="single" w:sz="8" w:space="0" w:color="auto"/>
              <w:right w:val="single" w:sz="4" w:space="0" w:color="auto"/>
            </w:tcBorders>
            <w:shd w:val="clear" w:color="auto" w:fill="auto"/>
            <w:noWrap/>
            <w:vAlign w:val="center"/>
            <w:hideMark/>
          </w:tcPr>
          <w:p w14:paraId="4C401212" w14:textId="77777777" w:rsidR="00E634F4" w:rsidRDefault="00E634F4">
            <w:pPr>
              <w:jc w:val="center"/>
              <w:rPr>
                <w:rFonts w:ascii="Arial" w:hAnsi="Arial" w:cs="Arial"/>
                <w:color w:val="000000"/>
                <w:sz w:val="18"/>
                <w:szCs w:val="18"/>
              </w:rPr>
            </w:pPr>
            <w:r>
              <w:rPr>
                <w:rFonts w:ascii="Arial" w:hAnsi="Arial" w:cs="Arial"/>
                <w:color w:val="000000"/>
                <w:sz w:val="18"/>
                <w:szCs w:val="18"/>
              </w:rPr>
              <w:t>-0.45%</w:t>
            </w:r>
          </w:p>
        </w:tc>
        <w:tc>
          <w:tcPr>
            <w:tcW w:w="856" w:type="dxa"/>
            <w:tcBorders>
              <w:top w:val="nil"/>
              <w:left w:val="nil"/>
              <w:bottom w:val="single" w:sz="8" w:space="0" w:color="auto"/>
              <w:right w:val="nil"/>
            </w:tcBorders>
            <w:shd w:val="clear" w:color="auto" w:fill="auto"/>
            <w:noWrap/>
            <w:vAlign w:val="center"/>
            <w:hideMark/>
          </w:tcPr>
          <w:p w14:paraId="51022D3B"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932" w:type="dxa"/>
            <w:tcBorders>
              <w:top w:val="nil"/>
              <w:left w:val="nil"/>
              <w:bottom w:val="single" w:sz="8" w:space="0" w:color="auto"/>
              <w:right w:val="single" w:sz="8" w:space="0" w:color="auto"/>
            </w:tcBorders>
            <w:shd w:val="clear" w:color="auto" w:fill="auto"/>
            <w:noWrap/>
            <w:vAlign w:val="center"/>
            <w:hideMark/>
          </w:tcPr>
          <w:p w14:paraId="5B8E1177" w14:textId="77777777" w:rsidR="00E634F4" w:rsidRDefault="00E634F4">
            <w:pPr>
              <w:jc w:val="center"/>
              <w:rPr>
                <w:rFonts w:ascii="Arial" w:hAnsi="Arial" w:cs="Arial"/>
                <w:color w:val="000000"/>
                <w:sz w:val="18"/>
                <w:szCs w:val="18"/>
              </w:rPr>
            </w:pPr>
            <w:r>
              <w:rPr>
                <w:rFonts w:ascii="Arial" w:hAnsi="Arial" w:cs="Arial"/>
                <w:color w:val="000000"/>
                <w:sz w:val="18"/>
                <w:szCs w:val="18"/>
              </w:rPr>
              <w:t>101%</w:t>
            </w:r>
          </w:p>
        </w:tc>
      </w:tr>
    </w:tbl>
    <w:p w14:paraId="3461F700" w14:textId="77777777" w:rsidR="00E634F4" w:rsidRPr="005856CD" w:rsidRDefault="00E634F4" w:rsidP="005856CD">
      <w:pPr>
        <w:rPr>
          <w:lang w:val="en-US"/>
        </w:rPr>
      </w:pPr>
    </w:p>
    <w:p w14:paraId="7C5155D1" w14:textId="77777777" w:rsidR="00E634F4" w:rsidRDefault="00E634F4" w:rsidP="00E634F4">
      <w:pPr>
        <w:pStyle w:val="Beschriftung"/>
        <w:jc w:val="center"/>
      </w:pPr>
    </w:p>
    <w:p w14:paraId="41B2EBE5" w14:textId="20FC25BC" w:rsidR="00E634F4" w:rsidRPr="00AE7754" w:rsidRDefault="00E634F4" w:rsidP="00E634F4">
      <w:pPr>
        <w:pStyle w:val="Beschriftung"/>
        <w:jc w:val="center"/>
        <w:rPr>
          <w:lang w:val="en-US"/>
        </w:rPr>
      </w:pPr>
      <w:r w:rsidRPr="00AE7754">
        <w:rPr>
          <w:lang w:val="en-US"/>
        </w:rPr>
        <w:t xml:space="preserve">Table 3: performances of test </w:t>
      </w:r>
      <w:r w:rsidR="00AE7754" w:rsidRPr="00AE7754">
        <w:rPr>
          <w:lang w:val="en-US"/>
        </w:rPr>
        <w:t>1</w:t>
      </w:r>
      <w:r w:rsidRPr="00AE7754">
        <w:rPr>
          <w:lang w:val="en-US"/>
        </w:rPr>
        <w:t>(c) combined padding over VTM-23.0</w:t>
      </w:r>
    </w:p>
    <w:tbl>
      <w:tblPr>
        <w:tblW w:w="7800" w:type="dxa"/>
        <w:tblCellMar>
          <w:left w:w="70" w:type="dxa"/>
          <w:right w:w="70" w:type="dxa"/>
        </w:tblCellMar>
        <w:tblLook w:val="04A0" w:firstRow="1" w:lastRow="0" w:firstColumn="1" w:lastColumn="0" w:noHBand="0" w:noVBand="1"/>
      </w:tblPr>
      <w:tblGrid>
        <w:gridCol w:w="1300"/>
        <w:gridCol w:w="1423"/>
        <w:gridCol w:w="1423"/>
        <w:gridCol w:w="1423"/>
        <w:gridCol w:w="1068"/>
        <w:gridCol w:w="1163"/>
      </w:tblGrid>
      <w:tr w:rsidR="00E634F4" w14:paraId="0497BE28" w14:textId="77777777" w:rsidTr="00E634F4">
        <w:trPr>
          <w:trHeight w:val="340"/>
        </w:trPr>
        <w:tc>
          <w:tcPr>
            <w:tcW w:w="1300" w:type="dxa"/>
            <w:tcBorders>
              <w:top w:val="nil"/>
              <w:left w:val="nil"/>
              <w:bottom w:val="nil"/>
              <w:right w:val="nil"/>
            </w:tcBorders>
            <w:shd w:val="clear" w:color="auto" w:fill="auto"/>
            <w:noWrap/>
            <w:vAlign w:val="center"/>
            <w:hideMark/>
          </w:tcPr>
          <w:p w14:paraId="0E1E43D5" w14:textId="77777777" w:rsidR="00E634F4" w:rsidRPr="00AE7754" w:rsidRDefault="00E634F4">
            <w:pPr>
              <w:rPr>
                <w:sz w:val="20"/>
                <w:szCs w:val="20"/>
                <w:lang w:val="en-US"/>
              </w:rPr>
            </w:pPr>
          </w:p>
        </w:tc>
        <w:tc>
          <w:tcPr>
            <w:tcW w:w="65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1CF961" w14:textId="77777777" w:rsidR="00E634F4" w:rsidRDefault="00E634F4">
            <w:pPr>
              <w:jc w:val="center"/>
              <w:rPr>
                <w:rFonts w:ascii="Arial" w:hAnsi="Arial" w:cs="Arial"/>
                <w:b/>
                <w:bCs/>
                <w:color w:val="000000"/>
                <w:sz w:val="18"/>
                <w:szCs w:val="18"/>
              </w:rPr>
            </w:pPr>
            <w:r>
              <w:rPr>
                <w:rFonts w:ascii="Arial" w:hAnsi="Arial" w:cs="Arial"/>
                <w:b/>
                <w:bCs/>
                <w:color w:val="000000"/>
                <w:sz w:val="18"/>
                <w:szCs w:val="18"/>
              </w:rPr>
              <w:t xml:space="preserve">Random </w:t>
            </w:r>
            <w:proofErr w:type="spellStart"/>
            <w:r>
              <w:rPr>
                <w:rFonts w:ascii="Arial" w:hAnsi="Arial" w:cs="Arial"/>
                <w:b/>
                <w:bCs/>
                <w:color w:val="000000"/>
                <w:sz w:val="18"/>
                <w:szCs w:val="18"/>
              </w:rPr>
              <w:t>access</w:t>
            </w:r>
            <w:proofErr w:type="spellEnd"/>
            <w:r>
              <w:rPr>
                <w:rFonts w:ascii="Arial" w:hAnsi="Arial" w:cs="Arial"/>
                <w:b/>
                <w:bCs/>
                <w:color w:val="000000"/>
                <w:sz w:val="18"/>
                <w:szCs w:val="18"/>
              </w:rPr>
              <w:t xml:space="preserve"> Main10 </w:t>
            </w:r>
          </w:p>
        </w:tc>
      </w:tr>
      <w:tr w:rsidR="00E634F4" w14:paraId="214BADD6" w14:textId="77777777" w:rsidTr="00E634F4">
        <w:trPr>
          <w:trHeight w:val="320"/>
        </w:trPr>
        <w:tc>
          <w:tcPr>
            <w:tcW w:w="1300" w:type="dxa"/>
            <w:tcBorders>
              <w:top w:val="nil"/>
              <w:left w:val="nil"/>
              <w:bottom w:val="nil"/>
              <w:right w:val="nil"/>
            </w:tcBorders>
            <w:shd w:val="clear" w:color="auto" w:fill="auto"/>
            <w:noWrap/>
            <w:vAlign w:val="center"/>
            <w:hideMark/>
          </w:tcPr>
          <w:p w14:paraId="4C66B5AF" w14:textId="77777777" w:rsidR="00E634F4" w:rsidRDefault="00E634F4">
            <w:pPr>
              <w:jc w:val="center"/>
              <w:rPr>
                <w:rFonts w:ascii="Arial" w:hAnsi="Arial" w:cs="Arial"/>
                <w:b/>
                <w:bCs/>
                <w:color w:val="000000"/>
                <w:sz w:val="18"/>
                <w:szCs w:val="18"/>
              </w:rPr>
            </w:pPr>
          </w:p>
        </w:tc>
        <w:tc>
          <w:tcPr>
            <w:tcW w:w="65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54DA69" w14:textId="77777777" w:rsidR="00E634F4" w:rsidRDefault="00E634F4">
            <w:pPr>
              <w:jc w:val="center"/>
              <w:rPr>
                <w:rFonts w:ascii="Arial" w:hAnsi="Arial" w:cs="Arial"/>
                <w:b/>
                <w:bCs/>
                <w:color w:val="000000"/>
                <w:sz w:val="18"/>
                <w:szCs w:val="18"/>
              </w:rPr>
            </w:pPr>
            <w:r>
              <w:rPr>
                <w:rFonts w:ascii="Arial" w:hAnsi="Arial" w:cs="Arial"/>
                <w:b/>
                <w:bCs/>
                <w:color w:val="000000"/>
                <w:sz w:val="18"/>
                <w:szCs w:val="18"/>
              </w:rPr>
              <w:t>Over VTM-23.0</w:t>
            </w:r>
          </w:p>
        </w:tc>
      </w:tr>
      <w:tr w:rsidR="00E634F4" w14:paraId="7D7F9AE9" w14:textId="77777777" w:rsidTr="00E634F4">
        <w:trPr>
          <w:trHeight w:val="340"/>
        </w:trPr>
        <w:tc>
          <w:tcPr>
            <w:tcW w:w="1300" w:type="dxa"/>
            <w:tcBorders>
              <w:top w:val="nil"/>
              <w:left w:val="nil"/>
              <w:bottom w:val="nil"/>
              <w:right w:val="nil"/>
            </w:tcBorders>
            <w:shd w:val="clear" w:color="auto" w:fill="auto"/>
            <w:noWrap/>
            <w:vAlign w:val="center"/>
            <w:hideMark/>
          </w:tcPr>
          <w:p w14:paraId="6F58AD5A" w14:textId="77777777" w:rsidR="00E634F4" w:rsidRDefault="00E634F4">
            <w:pPr>
              <w:jc w:val="center"/>
              <w:rPr>
                <w:rFonts w:ascii="Arial" w:hAnsi="Arial" w:cs="Arial"/>
                <w:b/>
                <w:bCs/>
                <w:color w:val="000000"/>
                <w:sz w:val="18"/>
                <w:szCs w:val="18"/>
              </w:rPr>
            </w:pPr>
          </w:p>
        </w:tc>
        <w:tc>
          <w:tcPr>
            <w:tcW w:w="1423" w:type="dxa"/>
            <w:tcBorders>
              <w:top w:val="nil"/>
              <w:left w:val="single" w:sz="8" w:space="0" w:color="auto"/>
              <w:bottom w:val="single" w:sz="8" w:space="0" w:color="auto"/>
              <w:right w:val="nil"/>
            </w:tcBorders>
            <w:shd w:val="clear" w:color="auto" w:fill="auto"/>
            <w:noWrap/>
            <w:vAlign w:val="center"/>
            <w:hideMark/>
          </w:tcPr>
          <w:p w14:paraId="37FF41E5" w14:textId="77777777" w:rsidR="00E634F4" w:rsidRDefault="00E634F4">
            <w:pPr>
              <w:jc w:val="center"/>
              <w:rPr>
                <w:rFonts w:ascii="Arial" w:hAnsi="Arial" w:cs="Arial"/>
                <w:color w:val="000000"/>
                <w:sz w:val="18"/>
                <w:szCs w:val="18"/>
              </w:rPr>
            </w:pPr>
            <w:r>
              <w:rPr>
                <w:rFonts w:ascii="Arial" w:hAnsi="Arial" w:cs="Arial"/>
                <w:color w:val="000000"/>
                <w:sz w:val="18"/>
                <w:szCs w:val="18"/>
              </w:rPr>
              <w:t>Y</w:t>
            </w:r>
          </w:p>
        </w:tc>
        <w:tc>
          <w:tcPr>
            <w:tcW w:w="1423" w:type="dxa"/>
            <w:tcBorders>
              <w:top w:val="nil"/>
              <w:left w:val="nil"/>
              <w:bottom w:val="single" w:sz="8" w:space="0" w:color="auto"/>
              <w:right w:val="nil"/>
            </w:tcBorders>
            <w:shd w:val="clear" w:color="auto" w:fill="auto"/>
            <w:noWrap/>
            <w:vAlign w:val="center"/>
            <w:hideMark/>
          </w:tcPr>
          <w:p w14:paraId="568FACC1" w14:textId="77777777" w:rsidR="00E634F4" w:rsidRDefault="00E634F4">
            <w:pPr>
              <w:jc w:val="center"/>
              <w:rPr>
                <w:rFonts w:ascii="Arial" w:hAnsi="Arial" w:cs="Arial"/>
                <w:color w:val="000000"/>
                <w:sz w:val="18"/>
                <w:szCs w:val="18"/>
              </w:rPr>
            </w:pPr>
            <w:r>
              <w:rPr>
                <w:rFonts w:ascii="Arial" w:hAnsi="Arial" w:cs="Arial"/>
                <w:color w:val="000000"/>
                <w:sz w:val="18"/>
                <w:szCs w:val="18"/>
              </w:rPr>
              <w:t>U</w:t>
            </w:r>
          </w:p>
        </w:tc>
        <w:tc>
          <w:tcPr>
            <w:tcW w:w="1423" w:type="dxa"/>
            <w:tcBorders>
              <w:top w:val="nil"/>
              <w:left w:val="nil"/>
              <w:bottom w:val="single" w:sz="8" w:space="0" w:color="auto"/>
              <w:right w:val="single" w:sz="4" w:space="0" w:color="auto"/>
            </w:tcBorders>
            <w:shd w:val="clear" w:color="auto" w:fill="auto"/>
            <w:noWrap/>
            <w:vAlign w:val="center"/>
            <w:hideMark/>
          </w:tcPr>
          <w:p w14:paraId="60E35BA7" w14:textId="77777777" w:rsidR="00E634F4" w:rsidRDefault="00E634F4">
            <w:pPr>
              <w:jc w:val="center"/>
              <w:rPr>
                <w:rFonts w:ascii="Arial" w:hAnsi="Arial" w:cs="Arial"/>
                <w:color w:val="000000"/>
                <w:sz w:val="18"/>
                <w:szCs w:val="18"/>
              </w:rPr>
            </w:pPr>
            <w:r>
              <w:rPr>
                <w:rFonts w:ascii="Arial" w:hAnsi="Arial" w:cs="Arial"/>
                <w:color w:val="000000"/>
                <w:sz w:val="18"/>
                <w:szCs w:val="18"/>
              </w:rPr>
              <w:t>V</w:t>
            </w:r>
          </w:p>
        </w:tc>
        <w:tc>
          <w:tcPr>
            <w:tcW w:w="1068" w:type="dxa"/>
            <w:tcBorders>
              <w:top w:val="nil"/>
              <w:left w:val="nil"/>
              <w:bottom w:val="single" w:sz="8" w:space="0" w:color="auto"/>
              <w:right w:val="nil"/>
            </w:tcBorders>
            <w:shd w:val="clear" w:color="auto" w:fill="auto"/>
            <w:noWrap/>
            <w:vAlign w:val="center"/>
            <w:hideMark/>
          </w:tcPr>
          <w:p w14:paraId="0D3FF2F5" w14:textId="77777777" w:rsidR="00E634F4" w:rsidRDefault="00E634F4">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63" w:type="dxa"/>
            <w:tcBorders>
              <w:top w:val="nil"/>
              <w:left w:val="nil"/>
              <w:bottom w:val="single" w:sz="8" w:space="0" w:color="auto"/>
              <w:right w:val="single" w:sz="8" w:space="0" w:color="auto"/>
            </w:tcBorders>
            <w:shd w:val="clear" w:color="auto" w:fill="auto"/>
            <w:noWrap/>
            <w:vAlign w:val="center"/>
            <w:hideMark/>
          </w:tcPr>
          <w:p w14:paraId="695859F2" w14:textId="77777777" w:rsidR="00E634F4" w:rsidRDefault="00E634F4">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634F4" w14:paraId="6C203505" w14:textId="77777777" w:rsidTr="00E634F4">
        <w:trPr>
          <w:trHeight w:val="320"/>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2366E278" w14:textId="77777777" w:rsidR="00E634F4" w:rsidRDefault="00E634F4">
            <w:pPr>
              <w:jc w:val="center"/>
              <w:rPr>
                <w:rFonts w:ascii="Arial" w:hAnsi="Arial" w:cs="Arial"/>
                <w:color w:val="000000"/>
                <w:sz w:val="18"/>
                <w:szCs w:val="18"/>
              </w:rPr>
            </w:pPr>
            <w:r>
              <w:rPr>
                <w:rFonts w:ascii="Arial" w:hAnsi="Arial" w:cs="Arial"/>
                <w:color w:val="000000"/>
                <w:sz w:val="18"/>
                <w:szCs w:val="18"/>
              </w:rPr>
              <w:t>Class A1</w:t>
            </w:r>
          </w:p>
        </w:tc>
        <w:tc>
          <w:tcPr>
            <w:tcW w:w="1423" w:type="dxa"/>
            <w:tcBorders>
              <w:top w:val="nil"/>
              <w:left w:val="nil"/>
              <w:bottom w:val="nil"/>
              <w:right w:val="nil"/>
            </w:tcBorders>
            <w:shd w:val="clear" w:color="auto" w:fill="auto"/>
            <w:noWrap/>
            <w:vAlign w:val="center"/>
            <w:hideMark/>
          </w:tcPr>
          <w:p w14:paraId="3D0AD8CE" w14:textId="77777777" w:rsidR="00E634F4" w:rsidRDefault="00E634F4">
            <w:pPr>
              <w:jc w:val="center"/>
              <w:rPr>
                <w:rFonts w:ascii="Arial" w:hAnsi="Arial" w:cs="Arial"/>
                <w:color w:val="000000"/>
                <w:sz w:val="18"/>
                <w:szCs w:val="18"/>
              </w:rPr>
            </w:pPr>
            <w:r>
              <w:rPr>
                <w:rFonts w:ascii="Arial" w:hAnsi="Arial" w:cs="Arial"/>
                <w:color w:val="000000"/>
                <w:sz w:val="18"/>
                <w:szCs w:val="18"/>
              </w:rPr>
              <w:t>-0.28%</w:t>
            </w:r>
          </w:p>
        </w:tc>
        <w:tc>
          <w:tcPr>
            <w:tcW w:w="1423" w:type="dxa"/>
            <w:tcBorders>
              <w:top w:val="nil"/>
              <w:left w:val="nil"/>
              <w:bottom w:val="nil"/>
              <w:right w:val="nil"/>
            </w:tcBorders>
            <w:shd w:val="clear" w:color="auto" w:fill="auto"/>
            <w:noWrap/>
            <w:vAlign w:val="center"/>
            <w:hideMark/>
          </w:tcPr>
          <w:p w14:paraId="642C2E0D" w14:textId="77777777" w:rsidR="00E634F4" w:rsidRDefault="00E634F4">
            <w:pPr>
              <w:jc w:val="center"/>
              <w:rPr>
                <w:rFonts w:ascii="Arial" w:hAnsi="Arial" w:cs="Arial"/>
                <w:color w:val="000000"/>
                <w:sz w:val="18"/>
                <w:szCs w:val="18"/>
              </w:rPr>
            </w:pPr>
            <w:r>
              <w:rPr>
                <w:rFonts w:ascii="Arial" w:hAnsi="Arial" w:cs="Arial"/>
                <w:color w:val="000000"/>
                <w:sz w:val="18"/>
                <w:szCs w:val="18"/>
              </w:rPr>
              <w:t>-0.19%</w:t>
            </w:r>
          </w:p>
        </w:tc>
        <w:tc>
          <w:tcPr>
            <w:tcW w:w="1423" w:type="dxa"/>
            <w:tcBorders>
              <w:top w:val="nil"/>
              <w:left w:val="nil"/>
              <w:bottom w:val="nil"/>
              <w:right w:val="single" w:sz="4" w:space="0" w:color="auto"/>
            </w:tcBorders>
            <w:shd w:val="clear" w:color="auto" w:fill="auto"/>
            <w:noWrap/>
            <w:vAlign w:val="center"/>
            <w:hideMark/>
          </w:tcPr>
          <w:p w14:paraId="0DEF930D" w14:textId="77777777" w:rsidR="00E634F4" w:rsidRDefault="00E634F4">
            <w:pPr>
              <w:jc w:val="center"/>
              <w:rPr>
                <w:rFonts w:ascii="Arial" w:hAnsi="Arial" w:cs="Arial"/>
                <w:color w:val="000000"/>
                <w:sz w:val="18"/>
                <w:szCs w:val="18"/>
              </w:rPr>
            </w:pPr>
            <w:r>
              <w:rPr>
                <w:rFonts w:ascii="Arial" w:hAnsi="Arial" w:cs="Arial"/>
                <w:color w:val="000000"/>
                <w:sz w:val="18"/>
                <w:szCs w:val="18"/>
              </w:rPr>
              <w:t>-0.12%</w:t>
            </w:r>
          </w:p>
        </w:tc>
        <w:tc>
          <w:tcPr>
            <w:tcW w:w="1068" w:type="dxa"/>
            <w:tcBorders>
              <w:top w:val="nil"/>
              <w:left w:val="nil"/>
              <w:bottom w:val="nil"/>
              <w:right w:val="nil"/>
            </w:tcBorders>
            <w:shd w:val="clear" w:color="auto" w:fill="auto"/>
            <w:noWrap/>
            <w:vAlign w:val="center"/>
            <w:hideMark/>
          </w:tcPr>
          <w:p w14:paraId="3AE90389"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nil"/>
              <w:right w:val="single" w:sz="8" w:space="0" w:color="auto"/>
            </w:tcBorders>
            <w:shd w:val="clear" w:color="auto" w:fill="auto"/>
            <w:noWrap/>
            <w:vAlign w:val="center"/>
            <w:hideMark/>
          </w:tcPr>
          <w:p w14:paraId="18395FE3" w14:textId="77777777" w:rsidR="00E634F4" w:rsidRDefault="00E634F4">
            <w:pPr>
              <w:jc w:val="center"/>
              <w:rPr>
                <w:rFonts w:ascii="Arial" w:hAnsi="Arial" w:cs="Arial"/>
                <w:color w:val="000000"/>
                <w:sz w:val="18"/>
                <w:szCs w:val="18"/>
              </w:rPr>
            </w:pPr>
            <w:r>
              <w:rPr>
                <w:rFonts w:ascii="Arial" w:hAnsi="Arial" w:cs="Arial"/>
                <w:color w:val="000000"/>
                <w:sz w:val="18"/>
                <w:szCs w:val="18"/>
              </w:rPr>
              <w:t>104%</w:t>
            </w:r>
          </w:p>
        </w:tc>
      </w:tr>
      <w:tr w:rsidR="00E634F4" w14:paraId="491BB20C" w14:textId="77777777" w:rsidTr="00E634F4">
        <w:trPr>
          <w:trHeight w:val="320"/>
        </w:trPr>
        <w:tc>
          <w:tcPr>
            <w:tcW w:w="1300" w:type="dxa"/>
            <w:tcBorders>
              <w:top w:val="nil"/>
              <w:left w:val="single" w:sz="8" w:space="0" w:color="auto"/>
              <w:bottom w:val="nil"/>
              <w:right w:val="single" w:sz="8" w:space="0" w:color="auto"/>
            </w:tcBorders>
            <w:shd w:val="clear" w:color="auto" w:fill="auto"/>
            <w:noWrap/>
            <w:vAlign w:val="center"/>
            <w:hideMark/>
          </w:tcPr>
          <w:p w14:paraId="2A9EEB71" w14:textId="77777777" w:rsidR="00E634F4" w:rsidRDefault="00E634F4">
            <w:pPr>
              <w:jc w:val="center"/>
              <w:rPr>
                <w:rFonts w:ascii="Arial" w:hAnsi="Arial" w:cs="Arial"/>
                <w:color w:val="000000"/>
                <w:sz w:val="18"/>
                <w:szCs w:val="18"/>
              </w:rPr>
            </w:pPr>
            <w:r>
              <w:rPr>
                <w:rFonts w:ascii="Arial" w:hAnsi="Arial" w:cs="Arial"/>
                <w:color w:val="000000"/>
                <w:sz w:val="18"/>
                <w:szCs w:val="18"/>
              </w:rPr>
              <w:t>Class A2</w:t>
            </w:r>
          </w:p>
        </w:tc>
        <w:tc>
          <w:tcPr>
            <w:tcW w:w="1423" w:type="dxa"/>
            <w:tcBorders>
              <w:top w:val="nil"/>
              <w:left w:val="nil"/>
              <w:bottom w:val="nil"/>
              <w:right w:val="nil"/>
            </w:tcBorders>
            <w:shd w:val="clear" w:color="auto" w:fill="auto"/>
            <w:noWrap/>
            <w:vAlign w:val="center"/>
            <w:hideMark/>
          </w:tcPr>
          <w:p w14:paraId="2DBB13CF" w14:textId="77777777" w:rsidR="00E634F4" w:rsidRDefault="00E634F4">
            <w:pPr>
              <w:jc w:val="center"/>
              <w:rPr>
                <w:rFonts w:ascii="Arial" w:hAnsi="Arial" w:cs="Arial"/>
                <w:color w:val="000000"/>
                <w:sz w:val="18"/>
                <w:szCs w:val="18"/>
              </w:rPr>
            </w:pPr>
            <w:r>
              <w:rPr>
                <w:rFonts w:ascii="Arial" w:hAnsi="Arial" w:cs="Arial"/>
                <w:color w:val="000000"/>
                <w:sz w:val="18"/>
                <w:szCs w:val="18"/>
              </w:rPr>
              <w:t>-0.18%</w:t>
            </w:r>
          </w:p>
        </w:tc>
        <w:tc>
          <w:tcPr>
            <w:tcW w:w="1423" w:type="dxa"/>
            <w:tcBorders>
              <w:top w:val="nil"/>
              <w:left w:val="nil"/>
              <w:bottom w:val="nil"/>
              <w:right w:val="nil"/>
            </w:tcBorders>
            <w:shd w:val="clear" w:color="auto" w:fill="auto"/>
            <w:noWrap/>
            <w:vAlign w:val="center"/>
            <w:hideMark/>
          </w:tcPr>
          <w:p w14:paraId="7CF3CA28" w14:textId="77777777" w:rsidR="00E634F4" w:rsidRDefault="00E634F4">
            <w:pPr>
              <w:jc w:val="center"/>
              <w:rPr>
                <w:rFonts w:ascii="Arial" w:hAnsi="Arial" w:cs="Arial"/>
                <w:color w:val="000000"/>
                <w:sz w:val="18"/>
                <w:szCs w:val="18"/>
              </w:rPr>
            </w:pPr>
            <w:r>
              <w:rPr>
                <w:rFonts w:ascii="Arial" w:hAnsi="Arial" w:cs="Arial"/>
                <w:color w:val="000000"/>
                <w:sz w:val="18"/>
                <w:szCs w:val="18"/>
              </w:rPr>
              <w:t>-0.10%</w:t>
            </w:r>
          </w:p>
        </w:tc>
        <w:tc>
          <w:tcPr>
            <w:tcW w:w="1423" w:type="dxa"/>
            <w:tcBorders>
              <w:top w:val="nil"/>
              <w:left w:val="nil"/>
              <w:bottom w:val="nil"/>
              <w:right w:val="single" w:sz="4" w:space="0" w:color="auto"/>
            </w:tcBorders>
            <w:shd w:val="clear" w:color="auto" w:fill="auto"/>
            <w:noWrap/>
            <w:vAlign w:val="center"/>
            <w:hideMark/>
          </w:tcPr>
          <w:p w14:paraId="2F9F5831" w14:textId="77777777" w:rsidR="00E634F4" w:rsidRDefault="00E634F4">
            <w:pPr>
              <w:jc w:val="center"/>
              <w:rPr>
                <w:rFonts w:ascii="Arial" w:hAnsi="Arial" w:cs="Arial"/>
                <w:color w:val="000000"/>
                <w:sz w:val="18"/>
                <w:szCs w:val="18"/>
              </w:rPr>
            </w:pPr>
            <w:r>
              <w:rPr>
                <w:rFonts w:ascii="Arial" w:hAnsi="Arial" w:cs="Arial"/>
                <w:color w:val="000000"/>
                <w:sz w:val="18"/>
                <w:szCs w:val="18"/>
              </w:rPr>
              <w:t>-0.14%</w:t>
            </w:r>
          </w:p>
        </w:tc>
        <w:tc>
          <w:tcPr>
            <w:tcW w:w="1068" w:type="dxa"/>
            <w:tcBorders>
              <w:top w:val="nil"/>
              <w:left w:val="nil"/>
              <w:bottom w:val="nil"/>
              <w:right w:val="nil"/>
            </w:tcBorders>
            <w:shd w:val="clear" w:color="auto" w:fill="auto"/>
            <w:noWrap/>
            <w:vAlign w:val="center"/>
            <w:hideMark/>
          </w:tcPr>
          <w:p w14:paraId="0F072CCA"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nil"/>
              <w:right w:val="single" w:sz="8" w:space="0" w:color="auto"/>
            </w:tcBorders>
            <w:shd w:val="clear" w:color="auto" w:fill="auto"/>
            <w:noWrap/>
            <w:vAlign w:val="center"/>
            <w:hideMark/>
          </w:tcPr>
          <w:p w14:paraId="214E04D2" w14:textId="77777777" w:rsidR="00E634F4" w:rsidRDefault="00E634F4">
            <w:pPr>
              <w:jc w:val="center"/>
              <w:rPr>
                <w:rFonts w:ascii="Arial" w:hAnsi="Arial" w:cs="Arial"/>
                <w:color w:val="000000"/>
                <w:sz w:val="18"/>
                <w:szCs w:val="18"/>
              </w:rPr>
            </w:pPr>
            <w:r>
              <w:rPr>
                <w:rFonts w:ascii="Arial" w:hAnsi="Arial" w:cs="Arial"/>
                <w:color w:val="000000"/>
                <w:sz w:val="18"/>
                <w:szCs w:val="18"/>
              </w:rPr>
              <w:t>103%</w:t>
            </w:r>
          </w:p>
        </w:tc>
      </w:tr>
      <w:tr w:rsidR="00E634F4" w14:paraId="307295B9" w14:textId="77777777" w:rsidTr="00E634F4">
        <w:trPr>
          <w:trHeight w:val="320"/>
        </w:trPr>
        <w:tc>
          <w:tcPr>
            <w:tcW w:w="1300" w:type="dxa"/>
            <w:tcBorders>
              <w:top w:val="nil"/>
              <w:left w:val="single" w:sz="8" w:space="0" w:color="auto"/>
              <w:bottom w:val="nil"/>
              <w:right w:val="single" w:sz="8" w:space="0" w:color="auto"/>
            </w:tcBorders>
            <w:shd w:val="clear" w:color="auto" w:fill="auto"/>
            <w:noWrap/>
            <w:vAlign w:val="center"/>
            <w:hideMark/>
          </w:tcPr>
          <w:p w14:paraId="468A5452" w14:textId="77777777" w:rsidR="00E634F4" w:rsidRDefault="00E634F4">
            <w:pPr>
              <w:jc w:val="center"/>
              <w:rPr>
                <w:rFonts w:ascii="Arial" w:hAnsi="Arial" w:cs="Arial"/>
                <w:color w:val="000000"/>
                <w:sz w:val="18"/>
                <w:szCs w:val="18"/>
              </w:rPr>
            </w:pPr>
            <w:r>
              <w:rPr>
                <w:rFonts w:ascii="Arial" w:hAnsi="Arial" w:cs="Arial"/>
                <w:color w:val="000000"/>
                <w:sz w:val="18"/>
                <w:szCs w:val="18"/>
              </w:rPr>
              <w:t>Class B</w:t>
            </w:r>
          </w:p>
        </w:tc>
        <w:tc>
          <w:tcPr>
            <w:tcW w:w="1423" w:type="dxa"/>
            <w:tcBorders>
              <w:top w:val="nil"/>
              <w:left w:val="nil"/>
              <w:bottom w:val="nil"/>
              <w:right w:val="nil"/>
            </w:tcBorders>
            <w:shd w:val="clear" w:color="auto" w:fill="auto"/>
            <w:noWrap/>
            <w:vAlign w:val="center"/>
            <w:hideMark/>
          </w:tcPr>
          <w:p w14:paraId="43D19F16" w14:textId="77777777" w:rsidR="00E634F4" w:rsidRDefault="00E634F4">
            <w:pPr>
              <w:jc w:val="center"/>
              <w:rPr>
                <w:rFonts w:ascii="Arial" w:hAnsi="Arial" w:cs="Arial"/>
                <w:color w:val="000000"/>
                <w:sz w:val="18"/>
                <w:szCs w:val="18"/>
              </w:rPr>
            </w:pPr>
            <w:r>
              <w:rPr>
                <w:rFonts w:ascii="Arial" w:hAnsi="Arial" w:cs="Arial"/>
                <w:color w:val="000000"/>
                <w:sz w:val="18"/>
                <w:szCs w:val="18"/>
              </w:rPr>
              <w:t>-0.36%</w:t>
            </w:r>
          </w:p>
        </w:tc>
        <w:tc>
          <w:tcPr>
            <w:tcW w:w="1423" w:type="dxa"/>
            <w:tcBorders>
              <w:top w:val="nil"/>
              <w:left w:val="nil"/>
              <w:bottom w:val="nil"/>
              <w:right w:val="nil"/>
            </w:tcBorders>
            <w:shd w:val="clear" w:color="auto" w:fill="auto"/>
            <w:noWrap/>
            <w:vAlign w:val="center"/>
            <w:hideMark/>
          </w:tcPr>
          <w:p w14:paraId="5BD0EBE7" w14:textId="77777777" w:rsidR="00E634F4" w:rsidRDefault="00E634F4">
            <w:pPr>
              <w:jc w:val="center"/>
              <w:rPr>
                <w:rFonts w:ascii="Arial" w:hAnsi="Arial" w:cs="Arial"/>
                <w:color w:val="000000"/>
                <w:sz w:val="18"/>
                <w:szCs w:val="18"/>
              </w:rPr>
            </w:pPr>
            <w:r>
              <w:rPr>
                <w:rFonts w:ascii="Arial" w:hAnsi="Arial" w:cs="Arial"/>
                <w:color w:val="000000"/>
                <w:sz w:val="18"/>
                <w:szCs w:val="18"/>
              </w:rPr>
              <w:t>-0.26%</w:t>
            </w:r>
          </w:p>
        </w:tc>
        <w:tc>
          <w:tcPr>
            <w:tcW w:w="1423" w:type="dxa"/>
            <w:tcBorders>
              <w:top w:val="nil"/>
              <w:left w:val="nil"/>
              <w:bottom w:val="nil"/>
              <w:right w:val="single" w:sz="4" w:space="0" w:color="auto"/>
            </w:tcBorders>
            <w:shd w:val="clear" w:color="auto" w:fill="auto"/>
            <w:noWrap/>
            <w:vAlign w:val="center"/>
            <w:hideMark/>
          </w:tcPr>
          <w:p w14:paraId="78F6DFBF" w14:textId="77777777" w:rsidR="00E634F4" w:rsidRDefault="00E634F4">
            <w:pPr>
              <w:jc w:val="center"/>
              <w:rPr>
                <w:rFonts w:ascii="Arial" w:hAnsi="Arial" w:cs="Arial"/>
                <w:color w:val="000000"/>
                <w:sz w:val="18"/>
                <w:szCs w:val="18"/>
              </w:rPr>
            </w:pPr>
            <w:r>
              <w:rPr>
                <w:rFonts w:ascii="Arial" w:hAnsi="Arial" w:cs="Arial"/>
                <w:color w:val="000000"/>
                <w:sz w:val="18"/>
                <w:szCs w:val="18"/>
              </w:rPr>
              <w:t>-0.20%</w:t>
            </w:r>
          </w:p>
        </w:tc>
        <w:tc>
          <w:tcPr>
            <w:tcW w:w="1068" w:type="dxa"/>
            <w:tcBorders>
              <w:top w:val="nil"/>
              <w:left w:val="nil"/>
              <w:bottom w:val="nil"/>
              <w:right w:val="nil"/>
            </w:tcBorders>
            <w:shd w:val="clear" w:color="auto" w:fill="auto"/>
            <w:noWrap/>
            <w:vAlign w:val="center"/>
            <w:hideMark/>
          </w:tcPr>
          <w:p w14:paraId="31F292A1"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nil"/>
              <w:right w:val="single" w:sz="8" w:space="0" w:color="auto"/>
            </w:tcBorders>
            <w:shd w:val="clear" w:color="auto" w:fill="auto"/>
            <w:noWrap/>
            <w:vAlign w:val="center"/>
            <w:hideMark/>
          </w:tcPr>
          <w:p w14:paraId="41F00813" w14:textId="77777777" w:rsidR="00E634F4" w:rsidRDefault="00E634F4">
            <w:pPr>
              <w:jc w:val="center"/>
              <w:rPr>
                <w:rFonts w:ascii="Arial" w:hAnsi="Arial" w:cs="Arial"/>
                <w:color w:val="000000"/>
                <w:sz w:val="18"/>
                <w:szCs w:val="18"/>
              </w:rPr>
            </w:pPr>
            <w:r>
              <w:rPr>
                <w:rFonts w:ascii="Arial" w:hAnsi="Arial" w:cs="Arial"/>
                <w:color w:val="000000"/>
                <w:sz w:val="18"/>
                <w:szCs w:val="18"/>
              </w:rPr>
              <w:t>106%</w:t>
            </w:r>
          </w:p>
        </w:tc>
      </w:tr>
      <w:tr w:rsidR="00E634F4" w14:paraId="58FD3F25" w14:textId="77777777" w:rsidTr="00E634F4">
        <w:trPr>
          <w:trHeight w:val="320"/>
        </w:trPr>
        <w:tc>
          <w:tcPr>
            <w:tcW w:w="1300" w:type="dxa"/>
            <w:tcBorders>
              <w:top w:val="nil"/>
              <w:left w:val="single" w:sz="8" w:space="0" w:color="auto"/>
              <w:bottom w:val="nil"/>
              <w:right w:val="single" w:sz="8" w:space="0" w:color="auto"/>
            </w:tcBorders>
            <w:shd w:val="clear" w:color="auto" w:fill="auto"/>
            <w:noWrap/>
            <w:vAlign w:val="center"/>
            <w:hideMark/>
          </w:tcPr>
          <w:p w14:paraId="36E6A55C" w14:textId="77777777" w:rsidR="00E634F4" w:rsidRDefault="00E634F4">
            <w:pPr>
              <w:jc w:val="center"/>
              <w:rPr>
                <w:rFonts w:ascii="Arial" w:hAnsi="Arial" w:cs="Arial"/>
                <w:color w:val="000000"/>
                <w:sz w:val="18"/>
                <w:szCs w:val="18"/>
              </w:rPr>
            </w:pPr>
            <w:r>
              <w:rPr>
                <w:rFonts w:ascii="Arial" w:hAnsi="Arial" w:cs="Arial"/>
                <w:color w:val="000000"/>
                <w:sz w:val="18"/>
                <w:szCs w:val="18"/>
              </w:rPr>
              <w:t>Class C</w:t>
            </w:r>
          </w:p>
        </w:tc>
        <w:tc>
          <w:tcPr>
            <w:tcW w:w="1423" w:type="dxa"/>
            <w:tcBorders>
              <w:top w:val="nil"/>
              <w:left w:val="nil"/>
              <w:bottom w:val="nil"/>
              <w:right w:val="nil"/>
            </w:tcBorders>
            <w:shd w:val="clear" w:color="auto" w:fill="auto"/>
            <w:noWrap/>
            <w:vAlign w:val="center"/>
            <w:hideMark/>
          </w:tcPr>
          <w:p w14:paraId="49629B61" w14:textId="77777777" w:rsidR="00E634F4" w:rsidRDefault="00E634F4">
            <w:pPr>
              <w:jc w:val="center"/>
              <w:rPr>
                <w:rFonts w:ascii="Arial" w:hAnsi="Arial" w:cs="Arial"/>
                <w:color w:val="000000"/>
                <w:sz w:val="18"/>
                <w:szCs w:val="18"/>
              </w:rPr>
            </w:pPr>
            <w:r>
              <w:rPr>
                <w:rFonts w:ascii="Arial" w:hAnsi="Arial" w:cs="Arial"/>
                <w:color w:val="000000"/>
                <w:sz w:val="18"/>
                <w:szCs w:val="18"/>
              </w:rPr>
              <w:t>-0.31%</w:t>
            </w:r>
          </w:p>
        </w:tc>
        <w:tc>
          <w:tcPr>
            <w:tcW w:w="1423" w:type="dxa"/>
            <w:tcBorders>
              <w:top w:val="nil"/>
              <w:left w:val="nil"/>
              <w:bottom w:val="nil"/>
              <w:right w:val="nil"/>
            </w:tcBorders>
            <w:shd w:val="clear" w:color="auto" w:fill="auto"/>
            <w:noWrap/>
            <w:vAlign w:val="center"/>
            <w:hideMark/>
          </w:tcPr>
          <w:p w14:paraId="66EFB3B9" w14:textId="77777777" w:rsidR="00E634F4" w:rsidRDefault="00E634F4">
            <w:pPr>
              <w:jc w:val="center"/>
              <w:rPr>
                <w:rFonts w:ascii="Arial" w:hAnsi="Arial" w:cs="Arial"/>
                <w:color w:val="000000"/>
                <w:sz w:val="18"/>
                <w:szCs w:val="18"/>
              </w:rPr>
            </w:pPr>
            <w:r>
              <w:rPr>
                <w:rFonts w:ascii="Arial" w:hAnsi="Arial" w:cs="Arial"/>
                <w:color w:val="000000"/>
                <w:sz w:val="18"/>
                <w:szCs w:val="18"/>
              </w:rPr>
              <w:t>-0.27%</w:t>
            </w:r>
          </w:p>
        </w:tc>
        <w:tc>
          <w:tcPr>
            <w:tcW w:w="1423" w:type="dxa"/>
            <w:tcBorders>
              <w:top w:val="nil"/>
              <w:left w:val="nil"/>
              <w:bottom w:val="nil"/>
              <w:right w:val="single" w:sz="4" w:space="0" w:color="auto"/>
            </w:tcBorders>
            <w:shd w:val="clear" w:color="auto" w:fill="auto"/>
            <w:noWrap/>
            <w:vAlign w:val="center"/>
            <w:hideMark/>
          </w:tcPr>
          <w:p w14:paraId="14CEB818" w14:textId="77777777" w:rsidR="00E634F4" w:rsidRDefault="00E634F4">
            <w:pPr>
              <w:jc w:val="center"/>
              <w:rPr>
                <w:rFonts w:ascii="Arial" w:hAnsi="Arial" w:cs="Arial"/>
                <w:color w:val="000000"/>
                <w:sz w:val="18"/>
                <w:szCs w:val="18"/>
              </w:rPr>
            </w:pPr>
            <w:r>
              <w:rPr>
                <w:rFonts w:ascii="Arial" w:hAnsi="Arial" w:cs="Arial"/>
                <w:color w:val="000000"/>
                <w:sz w:val="18"/>
                <w:szCs w:val="18"/>
              </w:rPr>
              <w:t>-0.28%</w:t>
            </w:r>
          </w:p>
        </w:tc>
        <w:tc>
          <w:tcPr>
            <w:tcW w:w="1068" w:type="dxa"/>
            <w:tcBorders>
              <w:top w:val="nil"/>
              <w:left w:val="nil"/>
              <w:bottom w:val="nil"/>
              <w:right w:val="nil"/>
            </w:tcBorders>
            <w:shd w:val="clear" w:color="auto" w:fill="auto"/>
            <w:noWrap/>
            <w:vAlign w:val="center"/>
            <w:hideMark/>
          </w:tcPr>
          <w:p w14:paraId="59793C2C"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nil"/>
              <w:right w:val="single" w:sz="8" w:space="0" w:color="auto"/>
            </w:tcBorders>
            <w:shd w:val="clear" w:color="auto" w:fill="auto"/>
            <w:noWrap/>
            <w:vAlign w:val="center"/>
            <w:hideMark/>
          </w:tcPr>
          <w:p w14:paraId="1B063A74" w14:textId="77777777" w:rsidR="00E634F4" w:rsidRDefault="00E634F4">
            <w:pPr>
              <w:jc w:val="center"/>
              <w:rPr>
                <w:rFonts w:ascii="Arial" w:hAnsi="Arial" w:cs="Arial"/>
                <w:color w:val="000000"/>
                <w:sz w:val="18"/>
                <w:szCs w:val="18"/>
              </w:rPr>
            </w:pPr>
            <w:r>
              <w:rPr>
                <w:rFonts w:ascii="Arial" w:hAnsi="Arial" w:cs="Arial"/>
                <w:color w:val="000000"/>
                <w:sz w:val="18"/>
                <w:szCs w:val="18"/>
              </w:rPr>
              <w:t>112%</w:t>
            </w:r>
          </w:p>
        </w:tc>
      </w:tr>
      <w:tr w:rsidR="00E634F4" w14:paraId="329945A8" w14:textId="77777777" w:rsidTr="00E634F4">
        <w:trPr>
          <w:trHeight w:val="340"/>
        </w:trPr>
        <w:tc>
          <w:tcPr>
            <w:tcW w:w="1300" w:type="dxa"/>
            <w:tcBorders>
              <w:top w:val="nil"/>
              <w:left w:val="single" w:sz="8" w:space="0" w:color="auto"/>
              <w:bottom w:val="nil"/>
              <w:right w:val="single" w:sz="8" w:space="0" w:color="auto"/>
            </w:tcBorders>
            <w:shd w:val="clear" w:color="auto" w:fill="auto"/>
            <w:noWrap/>
            <w:vAlign w:val="center"/>
            <w:hideMark/>
          </w:tcPr>
          <w:p w14:paraId="066C4177" w14:textId="77777777" w:rsidR="00E634F4" w:rsidRDefault="00E634F4">
            <w:pPr>
              <w:jc w:val="center"/>
              <w:rPr>
                <w:rFonts w:ascii="Arial" w:hAnsi="Arial" w:cs="Arial"/>
                <w:color w:val="000000"/>
                <w:sz w:val="18"/>
                <w:szCs w:val="18"/>
              </w:rPr>
            </w:pPr>
            <w:r>
              <w:rPr>
                <w:rFonts w:ascii="Arial" w:hAnsi="Arial" w:cs="Arial"/>
                <w:color w:val="000000"/>
                <w:sz w:val="18"/>
                <w:szCs w:val="18"/>
              </w:rPr>
              <w:t>Class E</w:t>
            </w:r>
          </w:p>
        </w:tc>
        <w:tc>
          <w:tcPr>
            <w:tcW w:w="1423" w:type="dxa"/>
            <w:tcBorders>
              <w:top w:val="nil"/>
              <w:left w:val="nil"/>
              <w:bottom w:val="nil"/>
              <w:right w:val="nil"/>
            </w:tcBorders>
            <w:shd w:val="clear" w:color="auto" w:fill="auto"/>
            <w:noWrap/>
            <w:vAlign w:val="center"/>
            <w:hideMark/>
          </w:tcPr>
          <w:p w14:paraId="02182F9A"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423" w:type="dxa"/>
            <w:tcBorders>
              <w:top w:val="nil"/>
              <w:left w:val="nil"/>
              <w:bottom w:val="nil"/>
              <w:right w:val="nil"/>
            </w:tcBorders>
            <w:shd w:val="clear" w:color="auto" w:fill="auto"/>
            <w:noWrap/>
            <w:vAlign w:val="center"/>
            <w:hideMark/>
          </w:tcPr>
          <w:p w14:paraId="74E6D15A" w14:textId="77777777" w:rsidR="00E634F4" w:rsidRDefault="00E634F4">
            <w:pPr>
              <w:jc w:val="center"/>
              <w:rPr>
                <w:rFonts w:ascii="Arial" w:hAnsi="Arial" w:cs="Arial"/>
                <w:color w:val="000000"/>
                <w:sz w:val="18"/>
                <w:szCs w:val="18"/>
              </w:rPr>
            </w:pPr>
          </w:p>
        </w:tc>
        <w:tc>
          <w:tcPr>
            <w:tcW w:w="1423" w:type="dxa"/>
            <w:tcBorders>
              <w:top w:val="nil"/>
              <w:left w:val="nil"/>
              <w:bottom w:val="nil"/>
              <w:right w:val="single" w:sz="4" w:space="0" w:color="auto"/>
            </w:tcBorders>
            <w:shd w:val="clear" w:color="auto" w:fill="auto"/>
            <w:noWrap/>
            <w:vAlign w:val="center"/>
            <w:hideMark/>
          </w:tcPr>
          <w:p w14:paraId="55FA628E"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068" w:type="dxa"/>
            <w:tcBorders>
              <w:top w:val="nil"/>
              <w:left w:val="nil"/>
              <w:bottom w:val="nil"/>
              <w:right w:val="nil"/>
            </w:tcBorders>
            <w:shd w:val="clear" w:color="auto" w:fill="auto"/>
            <w:noWrap/>
            <w:vAlign w:val="center"/>
            <w:hideMark/>
          </w:tcPr>
          <w:p w14:paraId="01A3D1E8"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nil"/>
              <w:right w:val="single" w:sz="8" w:space="0" w:color="auto"/>
            </w:tcBorders>
            <w:shd w:val="clear" w:color="auto" w:fill="auto"/>
            <w:noWrap/>
            <w:vAlign w:val="center"/>
            <w:hideMark/>
          </w:tcPr>
          <w:p w14:paraId="04B86F7A"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r>
      <w:tr w:rsidR="00E634F4" w14:paraId="6C9DD2EA" w14:textId="77777777" w:rsidTr="00E634F4">
        <w:trPr>
          <w:trHeight w:val="340"/>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3D121510" w14:textId="77777777" w:rsidR="00E634F4" w:rsidRDefault="00E634F4">
            <w:pPr>
              <w:jc w:val="center"/>
              <w:rPr>
                <w:rFonts w:ascii="Arial" w:hAnsi="Arial" w:cs="Arial"/>
                <w:b/>
                <w:bCs/>
                <w:color w:val="000000"/>
                <w:sz w:val="18"/>
                <w:szCs w:val="18"/>
              </w:rPr>
            </w:pPr>
            <w:r>
              <w:rPr>
                <w:rFonts w:ascii="Arial" w:hAnsi="Arial" w:cs="Arial"/>
                <w:b/>
                <w:bCs/>
                <w:color w:val="000000"/>
                <w:sz w:val="18"/>
                <w:szCs w:val="18"/>
              </w:rPr>
              <w:t>Overall</w:t>
            </w:r>
          </w:p>
        </w:tc>
        <w:tc>
          <w:tcPr>
            <w:tcW w:w="1423" w:type="dxa"/>
            <w:tcBorders>
              <w:top w:val="single" w:sz="8" w:space="0" w:color="auto"/>
              <w:left w:val="nil"/>
              <w:bottom w:val="nil"/>
              <w:right w:val="nil"/>
            </w:tcBorders>
            <w:shd w:val="clear" w:color="auto" w:fill="auto"/>
            <w:noWrap/>
            <w:vAlign w:val="center"/>
            <w:hideMark/>
          </w:tcPr>
          <w:p w14:paraId="79BECC88" w14:textId="77777777" w:rsidR="00E634F4" w:rsidRDefault="00E634F4">
            <w:pPr>
              <w:jc w:val="center"/>
              <w:rPr>
                <w:rFonts w:ascii="Arial" w:hAnsi="Arial" w:cs="Arial"/>
                <w:color w:val="000000"/>
                <w:sz w:val="18"/>
                <w:szCs w:val="18"/>
              </w:rPr>
            </w:pPr>
            <w:r>
              <w:rPr>
                <w:rFonts w:ascii="Arial" w:hAnsi="Arial" w:cs="Arial"/>
                <w:color w:val="000000"/>
                <w:sz w:val="18"/>
                <w:szCs w:val="18"/>
              </w:rPr>
              <w:t>-0.29%</w:t>
            </w:r>
          </w:p>
        </w:tc>
        <w:tc>
          <w:tcPr>
            <w:tcW w:w="1423" w:type="dxa"/>
            <w:tcBorders>
              <w:top w:val="single" w:sz="8" w:space="0" w:color="auto"/>
              <w:left w:val="nil"/>
              <w:bottom w:val="nil"/>
              <w:right w:val="nil"/>
            </w:tcBorders>
            <w:shd w:val="clear" w:color="auto" w:fill="auto"/>
            <w:noWrap/>
            <w:vAlign w:val="center"/>
            <w:hideMark/>
          </w:tcPr>
          <w:p w14:paraId="27B96B1A" w14:textId="77777777" w:rsidR="00E634F4" w:rsidRDefault="00E634F4">
            <w:pPr>
              <w:jc w:val="center"/>
              <w:rPr>
                <w:rFonts w:ascii="Arial" w:hAnsi="Arial" w:cs="Arial"/>
                <w:color w:val="000000"/>
                <w:sz w:val="18"/>
                <w:szCs w:val="18"/>
              </w:rPr>
            </w:pPr>
            <w:r>
              <w:rPr>
                <w:rFonts w:ascii="Arial" w:hAnsi="Arial" w:cs="Arial"/>
                <w:color w:val="000000"/>
                <w:sz w:val="18"/>
                <w:szCs w:val="18"/>
              </w:rPr>
              <w:t>-0.22%</w:t>
            </w:r>
          </w:p>
        </w:tc>
        <w:tc>
          <w:tcPr>
            <w:tcW w:w="1423" w:type="dxa"/>
            <w:tcBorders>
              <w:top w:val="single" w:sz="8" w:space="0" w:color="auto"/>
              <w:left w:val="nil"/>
              <w:bottom w:val="nil"/>
              <w:right w:val="single" w:sz="4" w:space="0" w:color="auto"/>
            </w:tcBorders>
            <w:shd w:val="clear" w:color="auto" w:fill="auto"/>
            <w:noWrap/>
            <w:vAlign w:val="center"/>
            <w:hideMark/>
          </w:tcPr>
          <w:p w14:paraId="0F4E9B4A" w14:textId="77777777" w:rsidR="00E634F4" w:rsidRDefault="00E634F4">
            <w:pPr>
              <w:jc w:val="center"/>
              <w:rPr>
                <w:rFonts w:ascii="Arial" w:hAnsi="Arial" w:cs="Arial"/>
                <w:color w:val="000000"/>
                <w:sz w:val="18"/>
                <w:szCs w:val="18"/>
              </w:rPr>
            </w:pPr>
            <w:r>
              <w:rPr>
                <w:rFonts w:ascii="Arial" w:hAnsi="Arial" w:cs="Arial"/>
                <w:color w:val="000000"/>
                <w:sz w:val="18"/>
                <w:szCs w:val="18"/>
              </w:rPr>
              <w:t>-0.19%</w:t>
            </w:r>
          </w:p>
        </w:tc>
        <w:tc>
          <w:tcPr>
            <w:tcW w:w="1068" w:type="dxa"/>
            <w:tcBorders>
              <w:top w:val="single" w:sz="8" w:space="0" w:color="auto"/>
              <w:left w:val="nil"/>
              <w:bottom w:val="nil"/>
              <w:right w:val="nil"/>
            </w:tcBorders>
            <w:shd w:val="clear" w:color="auto" w:fill="auto"/>
            <w:noWrap/>
            <w:vAlign w:val="center"/>
            <w:hideMark/>
          </w:tcPr>
          <w:p w14:paraId="55A82D5D"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single" w:sz="8" w:space="0" w:color="auto"/>
              <w:left w:val="nil"/>
              <w:bottom w:val="nil"/>
              <w:right w:val="single" w:sz="8" w:space="0" w:color="auto"/>
            </w:tcBorders>
            <w:shd w:val="clear" w:color="auto" w:fill="auto"/>
            <w:noWrap/>
            <w:vAlign w:val="center"/>
            <w:hideMark/>
          </w:tcPr>
          <w:p w14:paraId="2FE12D91" w14:textId="77777777" w:rsidR="00E634F4" w:rsidRDefault="00E634F4">
            <w:pPr>
              <w:jc w:val="center"/>
              <w:rPr>
                <w:rFonts w:ascii="Arial" w:hAnsi="Arial" w:cs="Arial"/>
                <w:color w:val="000000"/>
                <w:sz w:val="18"/>
                <w:szCs w:val="18"/>
              </w:rPr>
            </w:pPr>
            <w:r>
              <w:rPr>
                <w:rFonts w:ascii="Arial" w:hAnsi="Arial" w:cs="Arial"/>
                <w:color w:val="000000"/>
                <w:sz w:val="18"/>
                <w:szCs w:val="18"/>
              </w:rPr>
              <w:t>107%</w:t>
            </w:r>
          </w:p>
        </w:tc>
      </w:tr>
      <w:tr w:rsidR="00E634F4" w14:paraId="1D7AB3CF" w14:textId="77777777" w:rsidTr="00E634F4">
        <w:trPr>
          <w:trHeight w:val="320"/>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7DB14088" w14:textId="77777777" w:rsidR="00E634F4" w:rsidRDefault="00E634F4">
            <w:pPr>
              <w:jc w:val="center"/>
              <w:rPr>
                <w:rFonts w:ascii="Arial" w:hAnsi="Arial" w:cs="Arial"/>
                <w:color w:val="000000"/>
                <w:sz w:val="18"/>
                <w:szCs w:val="18"/>
              </w:rPr>
            </w:pPr>
            <w:r>
              <w:rPr>
                <w:rFonts w:ascii="Arial" w:hAnsi="Arial" w:cs="Arial"/>
                <w:color w:val="000000"/>
                <w:sz w:val="18"/>
                <w:szCs w:val="18"/>
              </w:rPr>
              <w:t>Class D</w:t>
            </w:r>
          </w:p>
        </w:tc>
        <w:tc>
          <w:tcPr>
            <w:tcW w:w="1423" w:type="dxa"/>
            <w:tcBorders>
              <w:top w:val="single" w:sz="8" w:space="0" w:color="auto"/>
              <w:left w:val="nil"/>
              <w:bottom w:val="nil"/>
              <w:right w:val="nil"/>
            </w:tcBorders>
            <w:shd w:val="clear" w:color="auto" w:fill="auto"/>
            <w:noWrap/>
            <w:vAlign w:val="center"/>
            <w:hideMark/>
          </w:tcPr>
          <w:p w14:paraId="1405A668" w14:textId="77777777" w:rsidR="00E634F4" w:rsidRDefault="00E634F4">
            <w:pPr>
              <w:jc w:val="center"/>
              <w:rPr>
                <w:rFonts w:ascii="Arial" w:hAnsi="Arial" w:cs="Arial"/>
                <w:color w:val="000000"/>
                <w:sz w:val="18"/>
                <w:szCs w:val="18"/>
              </w:rPr>
            </w:pPr>
            <w:r>
              <w:rPr>
                <w:rFonts w:ascii="Arial" w:hAnsi="Arial" w:cs="Arial"/>
                <w:color w:val="000000"/>
                <w:sz w:val="18"/>
                <w:szCs w:val="18"/>
              </w:rPr>
              <w:t>-0.79%</w:t>
            </w:r>
          </w:p>
        </w:tc>
        <w:tc>
          <w:tcPr>
            <w:tcW w:w="1423" w:type="dxa"/>
            <w:tcBorders>
              <w:top w:val="single" w:sz="8" w:space="0" w:color="auto"/>
              <w:left w:val="nil"/>
              <w:bottom w:val="nil"/>
              <w:right w:val="nil"/>
            </w:tcBorders>
            <w:shd w:val="clear" w:color="auto" w:fill="auto"/>
            <w:noWrap/>
            <w:vAlign w:val="center"/>
            <w:hideMark/>
          </w:tcPr>
          <w:p w14:paraId="37CDA725" w14:textId="77777777" w:rsidR="00E634F4" w:rsidRDefault="00E634F4">
            <w:pPr>
              <w:jc w:val="center"/>
              <w:rPr>
                <w:rFonts w:ascii="Arial" w:hAnsi="Arial" w:cs="Arial"/>
                <w:color w:val="000000"/>
                <w:sz w:val="18"/>
                <w:szCs w:val="18"/>
              </w:rPr>
            </w:pPr>
            <w:r>
              <w:rPr>
                <w:rFonts w:ascii="Arial" w:hAnsi="Arial" w:cs="Arial"/>
                <w:color w:val="000000"/>
                <w:sz w:val="18"/>
                <w:szCs w:val="18"/>
              </w:rPr>
              <w:t>-0.46%</w:t>
            </w:r>
          </w:p>
        </w:tc>
        <w:tc>
          <w:tcPr>
            <w:tcW w:w="1423" w:type="dxa"/>
            <w:tcBorders>
              <w:top w:val="single" w:sz="8" w:space="0" w:color="auto"/>
              <w:left w:val="nil"/>
              <w:bottom w:val="nil"/>
              <w:right w:val="single" w:sz="4" w:space="0" w:color="auto"/>
            </w:tcBorders>
            <w:shd w:val="clear" w:color="auto" w:fill="auto"/>
            <w:noWrap/>
            <w:vAlign w:val="center"/>
            <w:hideMark/>
          </w:tcPr>
          <w:p w14:paraId="6791F53B" w14:textId="77777777" w:rsidR="00E634F4" w:rsidRDefault="00E634F4">
            <w:pPr>
              <w:jc w:val="center"/>
              <w:rPr>
                <w:rFonts w:ascii="Arial" w:hAnsi="Arial" w:cs="Arial"/>
                <w:color w:val="000000"/>
                <w:sz w:val="18"/>
                <w:szCs w:val="18"/>
              </w:rPr>
            </w:pPr>
            <w:r>
              <w:rPr>
                <w:rFonts w:ascii="Arial" w:hAnsi="Arial" w:cs="Arial"/>
                <w:color w:val="000000"/>
                <w:sz w:val="18"/>
                <w:szCs w:val="18"/>
              </w:rPr>
              <w:t>-0.63%</w:t>
            </w:r>
          </w:p>
        </w:tc>
        <w:tc>
          <w:tcPr>
            <w:tcW w:w="1068" w:type="dxa"/>
            <w:tcBorders>
              <w:top w:val="single" w:sz="8" w:space="0" w:color="auto"/>
              <w:left w:val="nil"/>
              <w:bottom w:val="nil"/>
              <w:right w:val="nil"/>
            </w:tcBorders>
            <w:shd w:val="clear" w:color="auto" w:fill="auto"/>
            <w:noWrap/>
            <w:vAlign w:val="center"/>
            <w:hideMark/>
          </w:tcPr>
          <w:p w14:paraId="6579BA83"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single" w:sz="8" w:space="0" w:color="auto"/>
              <w:left w:val="nil"/>
              <w:bottom w:val="nil"/>
              <w:right w:val="single" w:sz="8" w:space="0" w:color="auto"/>
            </w:tcBorders>
            <w:shd w:val="clear" w:color="auto" w:fill="auto"/>
            <w:noWrap/>
            <w:vAlign w:val="center"/>
            <w:hideMark/>
          </w:tcPr>
          <w:p w14:paraId="09F52AE1" w14:textId="77777777" w:rsidR="00E634F4" w:rsidRDefault="00E634F4">
            <w:pPr>
              <w:jc w:val="center"/>
              <w:rPr>
                <w:rFonts w:ascii="Arial" w:hAnsi="Arial" w:cs="Arial"/>
                <w:color w:val="000000"/>
                <w:sz w:val="18"/>
                <w:szCs w:val="18"/>
              </w:rPr>
            </w:pPr>
            <w:r>
              <w:rPr>
                <w:rFonts w:ascii="Arial" w:hAnsi="Arial" w:cs="Arial"/>
                <w:color w:val="000000"/>
                <w:sz w:val="18"/>
                <w:szCs w:val="18"/>
              </w:rPr>
              <w:t>122%</w:t>
            </w:r>
          </w:p>
        </w:tc>
      </w:tr>
      <w:tr w:rsidR="00E634F4" w14:paraId="5857CD26" w14:textId="77777777" w:rsidTr="00E634F4">
        <w:trPr>
          <w:trHeight w:val="340"/>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0750DD47" w14:textId="77777777" w:rsidR="00E634F4" w:rsidRDefault="00E634F4">
            <w:pPr>
              <w:jc w:val="center"/>
              <w:rPr>
                <w:rFonts w:ascii="Arial" w:hAnsi="Arial" w:cs="Arial"/>
                <w:color w:val="000000"/>
                <w:sz w:val="18"/>
                <w:szCs w:val="18"/>
              </w:rPr>
            </w:pPr>
            <w:r>
              <w:rPr>
                <w:rFonts w:ascii="Arial" w:hAnsi="Arial" w:cs="Arial"/>
                <w:color w:val="000000"/>
                <w:sz w:val="18"/>
                <w:szCs w:val="18"/>
              </w:rPr>
              <w:lastRenderedPageBreak/>
              <w:t>Class F</w:t>
            </w:r>
          </w:p>
        </w:tc>
        <w:tc>
          <w:tcPr>
            <w:tcW w:w="1423" w:type="dxa"/>
            <w:tcBorders>
              <w:top w:val="nil"/>
              <w:left w:val="nil"/>
              <w:bottom w:val="single" w:sz="8" w:space="0" w:color="auto"/>
              <w:right w:val="nil"/>
            </w:tcBorders>
            <w:shd w:val="clear" w:color="auto" w:fill="auto"/>
            <w:noWrap/>
            <w:vAlign w:val="center"/>
            <w:hideMark/>
          </w:tcPr>
          <w:p w14:paraId="44458E70" w14:textId="77777777" w:rsidR="00E634F4" w:rsidRDefault="00E634F4">
            <w:pPr>
              <w:jc w:val="center"/>
              <w:rPr>
                <w:rFonts w:ascii="Arial" w:hAnsi="Arial" w:cs="Arial"/>
                <w:color w:val="000000"/>
                <w:sz w:val="18"/>
                <w:szCs w:val="18"/>
              </w:rPr>
            </w:pPr>
            <w:r>
              <w:rPr>
                <w:rFonts w:ascii="Arial" w:hAnsi="Arial" w:cs="Arial"/>
                <w:color w:val="000000"/>
                <w:sz w:val="18"/>
                <w:szCs w:val="18"/>
              </w:rPr>
              <w:t>-0.02%</w:t>
            </w:r>
          </w:p>
        </w:tc>
        <w:tc>
          <w:tcPr>
            <w:tcW w:w="1423" w:type="dxa"/>
            <w:tcBorders>
              <w:top w:val="nil"/>
              <w:left w:val="nil"/>
              <w:bottom w:val="single" w:sz="8" w:space="0" w:color="auto"/>
              <w:right w:val="nil"/>
            </w:tcBorders>
            <w:shd w:val="clear" w:color="auto" w:fill="auto"/>
            <w:noWrap/>
            <w:vAlign w:val="center"/>
            <w:hideMark/>
          </w:tcPr>
          <w:p w14:paraId="3B762785" w14:textId="77777777" w:rsidR="00E634F4" w:rsidRDefault="00E634F4">
            <w:pPr>
              <w:jc w:val="center"/>
              <w:rPr>
                <w:rFonts w:ascii="Arial" w:hAnsi="Arial" w:cs="Arial"/>
                <w:color w:val="000000"/>
                <w:sz w:val="18"/>
                <w:szCs w:val="18"/>
              </w:rPr>
            </w:pPr>
            <w:r>
              <w:rPr>
                <w:rFonts w:ascii="Arial" w:hAnsi="Arial" w:cs="Arial"/>
                <w:color w:val="000000"/>
                <w:sz w:val="18"/>
                <w:szCs w:val="18"/>
              </w:rPr>
              <w:t>0.00%</w:t>
            </w:r>
          </w:p>
        </w:tc>
        <w:tc>
          <w:tcPr>
            <w:tcW w:w="1423" w:type="dxa"/>
            <w:tcBorders>
              <w:top w:val="nil"/>
              <w:left w:val="nil"/>
              <w:bottom w:val="single" w:sz="8" w:space="0" w:color="auto"/>
              <w:right w:val="single" w:sz="4" w:space="0" w:color="auto"/>
            </w:tcBorders>
            <w:shd w:val="clear" w:color="auto" w:fill="auto"/>
            <w:noWrap/>
            <w:vAlign w:val="center"/>
            <w:hideMark/>
          </w:tcPr>
          <w:p w14:paraId="3ED6E212" w14:textId="77777777" w:rsidR="00E634F4" w:rsidRDefault="00E634F4">
            <w:pPr>
              <w:jc w:val="center"/>
              <w:rPr>
                <w:rFonts w:ascii="Arial" w:hAnsi="Arial" w:cs="Arial"/>
                <w:color w:val="000000"/>
                <w:sz w:val="18"/>
                <w:szCs w:val="18"/>
              </w:rPr>
            </w:pPr>
            <w:r>
              <w:rPr>
                <w:rFonts w:ascii="Arial" w:hAnsi="Arial" w:cs="Arial"/>
                <w:color w:val="000000"/>
                <w:sz w:val="18"/>
                <w:szCs w:val="18"/>
              </w:rPr>
              <w:t>-0.02%</w:t>
            </w:r>
          </w:p>
        </w:tc>
        <w:tc>
          <w:tcPr>
            <w:tcW w:w="1068" w:type="dxa"/>
            <w:tcBorders>
              <w:top w:val="nil"/>
              <w:left w:val="nil"/>
              <w:bottom w:val="single" w:sz="8" w:space="0" w:color="auto"/>
              <w:right w:val="nil"/>
            </w:tcBorders>
            <w:shd w:val="clear" w:color="auto" w:fill="auto"/>
            <w:noWrap/>
            <w:vAlign w:val="center"/>
            <w:hideMark/>
          </w:tcPr>
          <w:p w14:paraId="54ABB4B0"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single" w:sz="8" w:space="0" w:color="auto"/>
              <w:right w:val="single" w:sz="8" w:space="0" w:color="auto"/>
            </w:tcBorders>
            <w:shd w:val="clear" w:color="auto" w:fill="auto"/>
            <w:noWrap/>
            <w:vAlign w:val="center"/>
            <w:hideMark/>
          </w:tcPr>
          <w:p w14:paraId="5A3FB035" w14:textId="77777777" w:rsidR="00E634F4" w:rsidRDefault="00E634F4">
            <w:pPr>
              <w:jc w:val="center"/>
              <w:rPr>
                <w:rFonts w:ascii="Arial" w:hAnsi="Arial" w:cs="Arial"/>
                <w:color w:val="000000"/>
                <w:sz w:val="18"/>
                <w:szCs w:val="18"/>
              </w:rPr>
            </w:pPr>
            <w:r>
              <w:rPr>
                <w:rFonts w:ascii="Arial" w:hAnsi="Arial" w:cs="Arial"/>
                <w:color w:val="000000"/>
                <w:sz w:val="18"/>
                <w:szCs w:val="18"/>
              </w:rPr>
              <w:t>108%</w:t>
            </w:r>
          </w:p>
        </w:tc>
      </w:tr>
    </w:tbl>
    <w:p w14:paraId="7DD36763" w14:textId="77777777" w:rsidR="00E634F4" w:rsidRDefault="00E634F4" w:rsidP="00E634F4">
      <w:pPr>
        <w:rPr>
          <w:lang w:val="en-US" w:eastAsia="en-US"/>
        </w:rPr>
      </w:pPr>
    </w:p>
    <w:p w14:paraId="269A8985" w14:textId="77777777" w:rsidR="00E634F4" w:rsidRDefault="00E634F4" w:rsidP="00E634F4">
      <w:pPr>
        <w:rPr>
          <w:lang w:val="en-US" w:eastAsia="en-US"/>
        </w:rPr>
      </w:pPr>
    </w:p>
    <w:tbl>
      <w:tblPr>
        <w:tblW w:w="7800" w:type="dxa"/>
        <w:tblCellMar>
          <w:left w:w="70" w:type="dxa"/>
          <w:right w:w="70" w:type="dxa"/>
        </w:tblCellMar>
        <w:tblLook w:val="04A0" w:firstRow="1" w:lastRow="0" w:firstColumn="1" w:lastColumn="0" w:noHBand="0" w:noVBand="1"/>
      </w:tblPr>
      <w:tblGrid>
        <w:gridCol w:w="1300"/>
        <w:gridCol w:w="1423"/>
        <w:gridCol w:w="1423"/>
        <w:gridCol w:w="1423"/>
        <w:gridCol w:w="1068"/>
        <w:gridCol w:w="1163"/>
      </w:tblGrid>
      <w:tr w:rsidR="00E634F4" w14:paraId="7CF5BA3F" w14:textId="77777777" w:rsidTr="00E634F4">
        <w:trPr>
          <w:trHeight w:val="340"/>
        </w:trPr>
        <w:tc>
          <w:tcPr>
            <w:tcW w:w="1300" w:type="dxa"/>
            <w:tcBorders>
              <w:top w:val="nil"/>
              <w:left w:val="nil"/>
              <w:bottom w:val="nil"/>
              <w:right w:val="nil"/>
            </w:tcBorders>
            <w:shd w:val="clear" w:color="auto" w:fill="auto"/>
            <w:noWrap/>
            <w:vAlign w:val="center"/>
            <w:hideMark/>
          </w:tcPr>
          <w:p w14:paraId="145EFE44" w14:textId="77777777" w:rsidR="00E634F4" w:rsidRDefault="00E634F4">
            <w:pPr>
              <w:rPr>
                <w:sz w:val="20"/>
                <w:szCs w:val="20"/>
              </w:rPr>
            </w:pPr>
          </w:p>
        </w:tc>
        <w:tc>
          <w:tcPr>
            <w:tcW w:w="65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4D3BA4" w14:textId="77777777" w:rsidR="00E634F4" w:rsidRDefault="00E634F4">
            <w:pPr>
              <w:jc w:val="center"/>
              <w:rPr>
                <w:rFonts w:ascii="Arial" w:hAnsi="Arial" w:cs="Arial"/>
                <w:b/>
                <w:bCs/>
                <w:color w:val="000000"/>
                <w:sz w:val="18"/>
                <w:szCs w:val="18"/>
              </w:rPr>
            </w:pPr>
            <w:r>
              <w:rPr>
                <w:rFonts w:ascii="Arial" w:hAnsi="Arial" w:cs="Arial"/>
                <w:b/>
                <w:bCs/>
                <w:color w:val="000000"/>
                <w:sz w:val="18"/>
                <w:szCs w:val="18"/>
              </w:rPr>
              <w:t xml:space="preserve">Low </w:t>
            </w:r>
            <w:proofErr w:type="spellStart"/>
            <w:r>
              <w:rPr>
                <w:rFonts w:ascii="Arial" w:hAnsi="Arial" w:cs="Arial"/>
                <w:b/>
                <w:bCs/>
                <w:color w:val="000000"/>
                <w:sz w:val="18"/>
                <w:szCs w:val="18"/>
              </w:rPr>
              <w:t>delay</w:t>
            </w:r>
            <w:proofErr w:type="spellEnd"/>
            <w:r>
              <w:rPr>
                <w:rFonts w:ascii="Arial" w:hAnsi="Arial" w:cs="Arial"/>
                <w:b/>
                <w:bCs/>
                <w:color w:val="000000"/>
                <w:sz w:val="18"/>
                <w:szCs w:val="18"/>
              </w:rPr>
              <w:t xml:space="preserve"> B Main10 </w:t>
            </w:r>
          </w:p>
        </w:tc>
      </w:tr>
      <w:tr w:rsidR="00E634F4" w14:paraId="2B70454E" w14:textId="77777777" w:rsidTr="00E634F4">
        <w:trPr>
          <w:trHeight w:val="320"/>
        </w:trPr>
        <w:tc>
          <w:tcPr>
            <w:tcW w:w="1300" w:type="dxa"/>
            <w:tcBorders>
              <w:top w:val="nil"/>
              <w:left w:val="nil"/>
              <w:bottom w:val="nil"/>
              <w:right w:val="nil"/>
            </w:tcBorders>
            <w:shd w:val="clear" w:color="auto" w:fill="auto"/>
            <w:noWrap/>
            <w:vAlign w:val="center"/>
            <w:hideMark/>
          </w:tcPr>
          <w:p w14:paraId="79F70183" w14:textId="77777777" w:rsidR="00E634F4" w:rsidRDefault="00E634F4">
            <w:pPr>
              <w:jc w:val="center"/>
              <w:rPr>
                <w:rFonts w:ascii="Arial" w:hAnsi="Arial" w:cs="Arial"/>
                <w:b/>
                <w:bCs/>
                <w:color w:val="000000"/>
                <w:sz w:val="18"/>
                <w:szCs w:val="18"/>
              </w:rPr>
            </w:pPr>
          </w:p>
        </w:tc>
        <w:tc>
          <w:tcPr>
            <w:tcW w:w="65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01FDBF" w14:textId="77777777" w:rsidR="00E634F4" w:rsidRDefault="00E634F4">
            <w:pPr>
              <w:jc w:val="center"/>
              <w:rPr>
                <w:rFonts w:ascii="Arial" w:hAnsi="Arial" w:cs="Arial"/>
                <w:b/>
                <w:bCs/>
                <w:color w:val="000000"/>
                <w:sz w:val="18"/>
                <w:szCs w:val="18"/>
              </w:rPr>
            </w:pPr>
            <w:r>
              <w:rPr>
                <w:rFonts w:ascii="Arial" w:hAnsi="Arial" w:cs="Arial"/>
                <w:b/>
                <w:bCs/>
                <w:color w:val="000000"/>
                <w:sz w:val="18"/>
                <w:szCs w:val="18"/>
              </w:rPr>
              <w:t>Over VTM-23.0</w:t>
            </w:r>
          </w:p>
        </w:tc>
      </w:tr>
      <w:tr w:rsidR="00E634F4" w14:paraId="51D565EC" w14:textId="77777777" w:rsidTr="00E634F4">
        <w:trPr>
          <w:trHeight w:val="340"/>
        </w:trPr>
        <w:tc>
          <w:tcPr>
            <w:tcW w:w="1300" w:type="dxa"/>
            <w:tcBorders>
              <w:top w:val="nil"/>
              <w:left w:val="nil"/>
              <w:bottom w:val="nil"/>
              <w:right w:val="nil"/>
            </w:tcBorders>
            <w:shd w:val="clear" w:color="auto" w:fill="auto"/>
            <w:noWrap/>
            <w:vAlign w:val="center"/>
            <w:hideMark/>
          </w:tcPr>
          <w:p w14:paraId="0D1F8EAA" w14:textId="77777777" w:rsidR="00E634F4" w:rsidRDefault="00E634F4">
            <w:pPr>
              <w:jc w:val="center"/>
              <w:rPr>
                <w:rFonts w:ascii="Arial" w:hAnsi="Arial" w:cs="Arial"/>
                <w:b/>
                <w:bCs/>
                <w:color w:val="000000"/>
                <w:sz w:val="18"/>
                <w:szCs w:val="18"/>
              </w:rPr>
            </w:pPr>
          </w:p>
        </w:tc>
        <w:tc>
          <w:tcPr>
            <w:tcW w:w="1423" w:type="dxa"/>
            <w:tcBorders>
              <w:top w:val="nil"/>
              <w:left w:val="single" w:sz="8" w:space="0" w:color="auto"/>
              <w:bottom w:val="single" w:sz="8" w:space="0" w:color="auto"/>
              <w:right w:val="nil"/>
            </w:tcBorders>
            <w:shd w:val="clear" w:color="auto" w:fill="auto"/>
            <w:noWrap/>
            <w:vAlign w:val="center"/>
            <w:hideMark/>
          </w:tcPr>
          <w:p w14:paraId="0EB0D49F" w14:textId="77777777" w:rsidR="00E634F4" w:rsidRDefault="00E634F4">
            <w:pPr>
              <w:jc w:val="center"/>
              <w:rPr>
                <w:rFonts w:ascii="Arial" w:hAnsi="Arial" w:cs="Arial"/>
                <w:color w:val="000000"/>
                <w:sz w:val="18"/>
                <w:szCs w:val="18"/>
              </w:rPr>
            </w:pPr>
            <w:r>
              <w:rPr>
                <w:rFonts w:ascii="Arial" w:hAnsi="Arial" w:cs="Arial"/>
                <w:color w:val="000000"/>
                <w:sz w:val="18"/>
                <w:szCs w:val="18"/>
              </w:rPr>
              <w:t>Y</w:t>
            </w:r>
          </w:p>
        </w:tc>
        <w:tc>
          <w:tcPr>
            <w:tcW w:w="1423" w:type="dxa"/>
            <w:tcBorders>
              <w:top w:val="nil"/>
              <w:left w:val="nil"/>
              <w:bottom w:val="single" w:sz="8" w:space="0" w:color="auto"/>
              <w:right w:val="nil"/>
            </w:tcBorders>
            <w:shd w:val="clear" w:color="auto" w:fill="auto"/>
            <w:noWrap/>
            <w:vAlign w:val="center"/>
            <w:hideMark/>
          </w:tcPr>
          <w:p w14:paraId="30D98877" w14:textId="77777777" w:rsidR="00E634F4" w:rsidRDefault="00E634F4">
            <w:pPr>
              <w:jc w:val="center"/>
              <w:rPr>
                <w:rFonts w:ascii="Arial" w:hAnsi="Arial" w:cs="Arial"/>
                <w:color w:val="000000"/>
                <w:sz w:val="18"/>
                <w:szCs w:val="18"/>
              </w:rPr>
            </w:pPr>
            <w:r>
              <w:rPr>
                <w:rFonts w:ascii="Arial" w:hAnsi="Arial" w:cs="Arial"/>
                <w:color w:val="000000"/>
                <w:sz w:val="18"/>
                <w:szCs w:val="18"/>
              </w:rPr>
              <w:t>U</w:t>
            </w:r>
          </w:p>
        </w:tc>
        <w:tc>
          <w:tcPr>
            <w:tcW w:w="1423" w:type="dxa"/>
            <w:tcBorders>
              <w:top w:val="nil"/>
              <w:left w:val="nil"/>
              <w:bottom w:val="single" w:sz="8" w:space="0" w:color="auto"/>
              <w:right w:val="single" w:sz="4" w:space="0" w:color="auto"/>
            </w:tcBorders>
            <w:shd w:val="clear" w:color="auto" w:fill="auto"/>
            <w:noWrap/>
            <w:vAlign w:val="center"/>
            <w:hideMark/>
          </w:tcPr>
          <w:p w14:paraId="2455199E" w14:textId="77777777" w:rsidR="00E634F4" w:rsidRDefault="00E634F4">
            <w:pPr>
              <w:jc w:val="center"/>
              <w:rPr>
                <w:rFonts w:ascii="Arial" w:hAnsi="Arial" w:cs="Arial"/>
                <w:color w:val="000000"/>
                <w:sz w:val="18"/>
                <w:szCs w:val="18"/>
              </w:rPr>
            </w:pPr>
            <w:r>
              <w:rPr>
                <w:rFonts w:ascii="Arial" w:hAnsi="Arial" w:cs="Arial"/>
                <w:color w:val="000000"/>
                <w:sz w:val="18"/>
                <w:szCs w:val="18"/>
              </w:rPr>
              <w:t>V</w:t>
            </w:r>
          </w:p>
        </w:tc>
        <w:tc>
          <w:tcPr>
            <w:tcW w:w="1068" w:type="dxa"/>
            <w:tcBorders>
              <w:top w:val="nil"/>
              <w:left w:val="nil"/>
              <w:bottom w:val="single" w:sz="8" w:space="0" w:color="auto"/>
              <w:right w:val="nil"/>
            </w:tcBorders>
            <w:shd w:val="clear" w:color="auto" w:fill="auto"/>
            <w:noWrap/>
            <w:vAlign w:val="center"/>
            <w:hideMark/>
          </w:tcPr>
          <w:p w14:paraId="6FC49AD0" w14:textId="77777777" w:rsidR="00E634F4" w:rsidRDefault="00E634F4">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63" w:type="dxa"/>
            <w:tcBorders>
              <w:top w:val="nil"/>
              <w:left w:val="nil"/>
              <w:bottom w:val="single" w:sz="8" w:space="0" w:color="auto"/>
              <w:right w:val="single" w:sz="8" w:space="0" w:color="auto"/>
            </w:tcBorders>
            <w:shd w:val="clear" w:color="auto" w:fill="auto"/>
            <w:noWrap/>
            <w:vAlign w:val="center"/>
            <w:hideMark/>
          </w:tcPr>
          <w:p w14:paraId="6474044A" w14:textId="77777777" w:rsidR="00E634F4" w:rsidRDefault="00E634F4">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634F4" w14:paraId="0D859011" w14:textId="77777777" w:rsidTr="00E634F4">
        <w:trPr>
          <w:trHeight w:val="320"/>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02B3DCD0" w14:textId="77777777" w:rsidR="00E634F4" w:rsidRDefault="00E634F4">
            <w:pPr>
              <w:jc w:val="center"/>
              <w:rPr>
                <w:rFonts w:ascii="Arial" w:hAnsi="Arial" w:cs="Arial"/>
                <w:color w:val="000000"/>
                <w:sz w:val="18"/>
                <w:szCs w:val="18"/>
              </w:rPr>
            </w:pPr>
            <w:r>
              <w:rPr>
                <w:rFonts w:ascii="Arial" w:hAnsi="Arial" w:cs="Arial"/>
                <w:color w:val="000000"/>
                <w:sz w:val="18"/>
                <w:szCs w:val="18"/>
              </w:rPr>
              <w:t>Class A1</w:t>
            </w:r>
          </w:p>
        </w:tc>
        <w:tc>
          <w:tcPr>
            <w:tcW w:w="1423" w:type="dxa"/>
            <w:tcBorders>
              <w:top w:val="nil"/>
              <w:left w:val="nil"/>
              <w:bottom w:val="nil"/>
              <w:right w:val="nil"/>
            </w:tcBorders>
            <w:shd w:val="clear" w:color="auto" w:fill="auto"/>
            <w:noWrap/>
            <w:vAlign w:val="center"/>
            <w:hideMark/>
          </w:tcPr>
          <w:p w14:paraId="492AD561"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423" w:type="dxa"/>
            <w:tcBorders>
              <w:top w:val="nil"/>
              <w:left w:val="nil"/>
              <w:bottom w:val="nil"/>
              <w:right w:val="nil"/>
            </w:tcBorders>
            <w:shd w:val="clear" w:color="auto" w:fill="auto"/>
            <w:noWrap/>
            <w:vAlign w:val="center"/>
            <w:hideMark/>
          </w:tcPr>
          <w:p w14:paraId="0B48BE77"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423" w:type="dxa"/>
            <w:tcBorders>
              <w:top w:val="nil"/>
              <w:left w:val="nil"/>
              <w:bottom w:val="nil"/>
              <w:right w:val="single" w:sz="4" w:space="0" w:color="auto"/>
            </w:tcBorders>
            <w:shd w:val="clear" w:color="auto" w:fill="auto"/>
            <w:noWrap/>
            <w:vAlign w:val="center"/>
            <w:hideMark/>
          </w:tcPr>
          <w:p w14:paraId="00BF85A5"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068" w:type="dxa"/>
            <w:tcBorders>
              <w:top w:val="nil"/>
              <w:left w:val="nil"/>
              <w:bottom w:val="nil"/>
              <w:right w:val="nil"/>
            </w:tcBorders>
            <w:shd w:val="clear" w:color="auto" w:fill="auto"/>
            <w:noWrap/>
            <w:vAlign w:val="center"/>
            <w:hideMark/>
          </w:tcPr>
          <w:p w14:paraId="4E76B713"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nil"/>
              <w:right w:val="single" w:sz="8" w:space="0" w:color="auto"/>
            </w:tcBorders>
            <w:shd w:val="clear" w:color="auto" w:fill="auto"/>
            <w:noWrap/>
            <w:vAlign w:val="center"/>
            <w:hideMark/>
          </w:tcPr>
          <w:p w14:paraId="3B5A2D38"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r>
      <w:tr w:rsidR="00E634F4" w14:paraId="733BE990" w14:textId="77777777" w:rsidTr="00E634F4">
        <w:trPr>
          <w:trHeight w:val="320"/>
        </w:trPr>
        <w:tc>
          <w:tcPr>
            <w:tcW w:w="1300" w:type="dxa"/>
            <w:tcBorders>
              <w:top w:val="nil"/>
              <w:left w:val="single" w:sz="8" w:space="0" w:color="auto"/>
              <w:bottom w:val="nil"/>
              <w:right w:val="single" w:sz="8" w:space="0" w:color="auto"/>
            </w:tcBorders>
            <w:shd w:val="clear" w:color="auto" w:fill="auto"/>
            <w:noWrap/>
            <w:vAlign w:val="center"/>
            <w:hideMark/>
          </w:tcPr>
          <w:p w14:paraId="57F4A408" w14:textId="77777777" w:rsidR="00E634F4" w:rsidRDefault="00E634F4">
            <w:pPr>
              <w:jc w:val="center"/>
              <w:rPr>
                <w:rFonts w:ascii="Arial" w:hAnsi="Arial" w:cs="Arial"/>
                <w:color w:val="000000"/>
                <w:sz w:val="18"/>
                <w:szCs w:val="18"/>
              </w:rPr>
            </w:pPr>
            <w:r>
              <w:rPr>
                <w:rFonts w:ascii="Arial" w:hAnsi="Arial" w:cs="Arial"/>
                <w:color w:val="000000"/>
                <w:sz w:val="18"/>
                <w:szCs w:val="18"/>
              </w:rPr>
              <w:t>Class A2</w:t>
            </w:r>
          </w:p>
        </w:tc>
        <w:tc>
          <w:tcPr>
            <w:tcW w:w="1423" w:type="dxa"/>
            <w:tcBorders>
              <w:top w:val="nil"/>
              <w:left w:val="nil"/>
              <w:bottom w:val="nil"/>
              <w:right w:val="nil"/>
            </w:tcBorders>
            <w:shd w:val="clear" w:color="auto" w:fill="auto"/>
            <w:noWrap/>
            <w:vAlign w:val="center"/>
            <w:hideMark/>
          </w:tcPr>
          <w:p w14:paraId="5F45A829"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423" w:type="dxa"/>
            <w:tcBorders>
              <w:top w:val="nil"/>
              <w:left w:val="nil"/>
              <w:bottom w:val="nil"/>
              <w:right w:val="nil"/>
            </w:tcBorders>
            <w:shd w:val="clear" w:color="auto" w:fill="auto"/>
            <w:noWrap/>
            <w:vAlign w:val="center"/>
            <w:hideMark/>
          </w:tcPr>
          <w:p w14:paraId="0E512442" w14:textId="77777777" w:rsidR="00E634F4" w:rsidRDefault="00E634F4">
            <w:pPr>
              <w:jc w:val="center"/>
              <w:rPr>
                <w:rFonts w:ascii="Arial" w:hAnsi="Arial" w:cs="Arial"/>
                <w:color w:val="000000"/>
                <w:sz w:val="18"/>
                <w:szCs w:val="18"/>
              </w:rPr>
            </w:pPr>
          </w:p>
        </w:tc>
        <w:tc>
          <w:tcPr>
            <w:tcW w:w="1423" w:type="dxa"/>
            <w:tcBorders>
              <w:top w:val="nil"/>
              <w:left w:val="nil"/>
              <w:bottom w:val="nil"/>
              <w:right w:val="single" w:sz="4" w:space="0" w:color="auto"/>
            </w:tcBorders>
            <w:shd w:val="clear" w:color="auto" w:fill="auto"/>
            <w:noWrap/>
            <w:vAlign w:val="center"/>
            <w:hideMark/>
          </w:tcPr>
          <w:p w14:paraId="59E8B903"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068" w:type="dxa"/>
            <w:tcBorders>
              <w:top w:val="nil"/>
              <w:left w:val="nil"/>
              <w:bottom w:val="nil"/>
              <w:right w:val="nil"/>
            </w:tcBorders>
            <w:shd w:val="clear" w:color="auto" w:fill="auto"/>
            <w:noWrap/>
            <w:vAlign w:val="center"/>
            <w:hideMark/>
          </w:tcPr>
          <w:p w14:paraId="500E9B67"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nil"/>
              <w:right w:val="single" w:sz="8" w:space="0" w:color="auto"/>
            </w:tcBorders>
            <w:shd w:val="clear" w:color="auto" w:fill="auto"/>
            <w:noWrap/>
            <w:vAlign w:val="center"/>
            <w:hideMark/>
          </w:tcPr>
          <w:p w14:paraId="5B6CAD29"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r>
      <w:tr w:rsidR="00E634F4" w14:paraId="07FEA788" w14:textId="77777777" w:rsidTr="00E634F4">
        <w:trPr>
          <w:trHeight w:val="320"/>
        </w:trPr>
        <w:tc>
          <w:tcPr>
            <w:tcW w:w="1300" w:type="dxa"/>
            <w:tcBorders>
              <w:top w:val="nil"/>
              <w:left w:val="single" w:sz="8" w:space="0" w:color="auto"/>
              <w:bottom w:val="nil"/>
              <w:right w:val="single" w:sz="8" w:space="0" w:color="auto"/>
            </w:tcBorders>
            <w:shd w:val="clear" w:color="auto" w:fill="auto"/>
            <w:noWrap/>
            <w:vAlign w:val="center"/>
            <w:hideMark/>
          </w:tcPr>
          <w:p w14:paraId="5C7C3A30" w14:textId="77777777" w:rsidR="00E634F4" w:rsidRDefault="00E634F4">
            <w:pPr>
              <w:jc w:val="center"/>
              <w:rPr>
                <w:rFonts w:ascii="Arial" w:hAnsi="Arial" w:cs="Arial"/>
                <w:color w:val="000000"/>
                <w:sz w:val="18"/>
                <w:szCs w:val="18"/>
              </w:rPr>
            </w:pPr>
            <w:r>
              <w:rPr>
                <w:rFonts w:ascii="Arial" w:hAnsi="Arial" w:cs="Arial"/>
                <w:color w:val="000000"/>
                <w:sz w:val="18"/>
                <w:szCs w:val="18"/>
              </w:rPr>
              <w:t>Class B</w:t>
            </w:r>
          </w:p>
        </w:tc>
        <w:tc>
          <w:tcPr>
            <w:tcW w:w="1423" w:type="dxa"/>
            <w:tcBorders>
              <w:top w:val="nil"/>
              <w:left w:val="nil"/>
              <w:bottom w:val="nil"/>
              <w:right w:val="nil"/>
            </w:tcBorders>
            <w:shd w:val="clear" w:color="auto" w:fill="auto"/>
            <w:noWrap/>
            <w:vAlign w:val="center"/>
            <w:hideMark/>
          </w:tcPr>
          <w:p w14:paraId="24D12D77" w14:textId="77777777" w:rsidR="00E634F4" w:rsidRDefault="00E634F4">
            <w:pPr>
              <w:jc w:val="center"/>
              <w:rPr>
                <w:rFonts w:ascii="Arial" w:hAnsi="Arial" w:cs="Arial"/>
                <w:color w:val="000000"/>
                <w:sz w:val="18"/>
                <w:szCs w:val="18"/>
              </w:rPr>
            </w:pPr>
            <w:r>
              <w:rPr>
                <w:rFonts w:ascii="Arial" w:hAnsi="Arial" w:cs="Arial"/>
                <w:color w:val="000000"/>
                <w:sz w:val="18"/>
                <w:szCs w:val="18"/>
              </w:rPr>
              <w:t>-0.07%</w:t>
            </w:r>
          </w:p>
        </w:tc>
        <w:tc>
          <w:tcPr>
            <w:tcW w:w="1423" w:type="dxa"/>
            <w:tcBorders>
              <w:top w:val="nil"/>
              <w:left w:val="nil"/>
              <w:bottom w:val="nil"/>
              <w:right w:val="nil"/>
            </w:tcBorders>
            <w:shd w:val="clear" w:color="auto" w:fill="auto"/>
            <w:noWrap/>
            <w:vAlign w:val="center"/>
            <w:hideMark/>
          </w:tcPr>
          <w:p w14:paraId="07C9E289" w14:textId="77777777" w:rsidR="00E634F4" w:rsidRDefault="00E634F4">
            <w:pPr>
              <w:jc w:val="center"/>
              <w:rPr>
                <w:rFonts w:ascii="Arial" w:hAnsi="Arial" w:cs="Arial"/>
                <w:color w:val="000000"/>
                <w:sz w:val="18"/>
                <w:szCs w:val="18"/>
              </w:rPr>
            </w:pPr>
            <w:r>
              <w:rPr>
                <w:rFonts w:ascii="Arial" w:hAnsi="Arial" w:cs="Arial"/>
                <w:color w:val="000000"/>
                <w:sz w:val="18"/>
                <w:szCs w:val="18"/>
              </w:rPr>
              <w:t>0.21%</w:t>
            </w:r>
          </w:p>
        </w:tc>
        <w:tc>
          <w:tcPr>
            <w:tcW w:w="1423" w:type="dxa"/>
            <w:tcBorders>
              <w:top w:val="nil"/>
              <w:left w:val="nil"/>
              <w:bottom w:val="nil"/>
              <w:right w:val="single" w:sz="4" w:space="0" w:color="auto"/>
            </w:tcBorders>
            <w:shd w:val="clear" w:color="auto" w:fill="auto"/>
            <w:noWrap/>
            <w:vAlign w:val="center"/>
            <w:hideMark/>
          </w:tcPr>
          <w:p w14:paraId="67044D00" w14:textId="77777777" w:rsidR="00E634F4" w:rsidRDefault="00E634F4">
            <w:pPr>
              <w:jc w:val="center"/>
              <w:rPr>
                <w:rFonts w:ascii="Arial" w:hAnsi="Arial" w:cs="Arial"/>
                <w:color w:val="000000"/>
                <w:sz w:val="18"/>
                <w:szCs w:val="18"/>
              </w:rPr>
            </w:pPr>
            <w:r>
              <w:rPr>
                <w:rFonts w:ascii="Arial" w:hAnsi="Arial" w:cs="Arial"/>
                <w:color w:val="000000"/>
                <w:sz w:val="18"/>
                <w:szCs w:val="18"/>
              </w:rPr>
              <w:t>-0.27%</w:t>
            </w:r>
          </w:p>
        </w:tc>
        <w:tc>
          <w:tcPr>
            <w:tcW w:w="1068" w:type="dxa"/>
            <w:tcBorders>
              <w:top w:val="nil"/>
              <w:left w:val="nil"/>
              <w:bottom w:val="nil"/>
              <w:right w:val="nil"/>
            </w:tcBorders>
            <w:shd w:val="clear" w:color="auto" w:fill="auto"/>
            <w:noWrap/>
            <w:vAlign w:val="center"/>
            <w:hideMark/>
          </w:tcPr>
          <w:p w14:paraId="2B0AF1C9"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nil"/>
              <w:right w:val="single" w:sz="8" w:space="0" w:color="auto"/>
            </w:tcBorders>
            <w:shd w:val="clear" w:color="auto" w:fill="auto"/>
            <w:noWrap/>
            <w:vAlign w:val="center"/>
            <w:hideMark/>
          </w:tcPr>
          <w:p w14:paraId="5DEA7E5D" w14:textId="77777777" w:rsidR="00E634F4" w:rsidRDefault="00E634F4">
            <w:pPr>
              <w:jc w:val="center"/>
              <w:rPr>
                <w:rFonts w:ascii="Arial" w:hAnsi="Arial" w:cs="Arial"/>
                <w:color w:val="000000"/>
                <w:sz w:val="18"/>
                <w:szCs w:val="18"/>
              </w:rPr>
            </w:pPr>
            <w:r>
              <w:rPr>
                <w:rFonts w:ascii="Arial" w:hAnsi="Arial" w:cs="Arial"/>
                <w:color w:val="000000"/>
                <w:sz w:val="18"/>
                <w:szCs w:val="18"/>
              </w:rPr>
              <w:t>103%</w:t>
            </w:r>
          </w:p>
        </w:tc>
      </w:tr>
      <w:tr w:rsidR="00E634F4" w14:paraId="08ACD001" w14:textId="77777777" w:rsidTr="00E634F4">
        <w:trPr>
          <w:trHeight w:val="320"/>
        </w:trPr>
        <w:tc>
          <w:tcPr>
            <w:tcW w:w="1300" w:type="dxa"/>
            <w:tcBorders>
              <w:top w:val="nil"/>
              <w:left w:val="single" w:sz="8" w:space="0" w:color="auto"/>
              <w:bottom w:val="nil"/>
              <w:right w:val="single" w:sz="8" w:space="0" w:color="auto"/>
            </w:tcBorders>
            <w:shd w:val="clear" w:color="auto" w:fill="auto"/>
            <w:noWrap/>
            <w:vAlign w:val="center"/>
            <w:hideMark/>
          </w:tcPr>
          <w:p w14:paraId="4F6DB58B" w14:textId="77777777" w:rsidR="00E634F4" w:rsidRDefault="00E634F4">
            <w:pPr>
              <w:jc w:val="center"/>
              <w:rPr>
                <w:rFonts w:ascii="Arial" w:hAnsi="Arial" w:cs="Arial"/>
                <w:color w:val="000000"/>
                <w:sz w:val="18"/>
                <w:szCs w:val="18"/>
              </w:rPr>
            </w:pPr>
            <w:r>
              <w:rPr>
                <w:rFonts w:ascii="Arial" w:hAnsi="Arial" w:cs="Arial"/>
                <w:color w:val="000000"/>
                <w:sz w:val="18"/>
                <w:szCs w:val="18"/>
              </w:rPr>
              <w:t>Class C</w:t>
            </w:r>
          </w:p>
        </w:tc>
        <w:tc>
          <w:tcPr>
            <w:tcW w:w="1423" w:type="dxa"/>
            <w:tcBorders>
              <w:top w:val="nil"/>
              <w:left w:val="nil"/>
              <w:bottom w:val="nil"/>
              <w:right w:val="nil"/>
            </w:tcBorders>
            <w:shd w:val="clear" w:color="auto" w:fill="auto"/>
            <w:noWrap/>
            <w:vAlign w:val="center"/>
            <w:hideMark/>
          </w:tcPr>
          <w:p w14:paraId="3EDA649F" w14:textId="77777777" w:rsidR="00E634F4" w:rsidRDefault="00E634F4">
            <w:pPr>
              <w:jc w:val="center"/>
              <w:rPr>
                <w:rFonts w:ascii="Arial" w:hAnsi="Arial" w:cs="Arial"/>
                <w:color w:val="000000"/>
                <w:sz w:val="18"/>
                <w:szCs w:val="18"/>
              </w:rPr>
            </w:pPr>
            <w:r>
              <w:rPr>
                <w:rFonts w:ascii="Arial" w:hAnsi="Arial" w:cs="Arial"/>
                <w:color w:val="000000"/>
                <w:sz w:val="18"/>
                <w:szCs w:val="18"/>
              </w:rPr>
              <w:t>-0.07%</w:t>
            </w:r>
          </w:p>
        </w:tc>
        <w:tc>
          <w:tcPr>
            <w:tcW w:w="1423" w:type="dxa"/>
            <w:tcBorders>
              <w:top w:val="nil"/>
              <w:left w:val="nil"/>
              <w:bottom w:val="nil"/>
              <w:right w:val="nil"/>
            </w:tcBorders>
            <w:shd w:val="clear" w:color="auto" w:fill="auto"/>
            <w:noWrap/>
            <w:vAlign w:val="center"/>
            <w:hideMark/>
          </w:tcPr>
          <w:p w14:paraId="5B52FA68" w14:textId="77777777" w:rsidR="00E634F4" w:rsidRDefault="00E634F4">
            <w:pPr>
              <w:jc w:val="center"/>
              <w:rPr>
                <w:rFonts w:ascii="Arial" w:hAnsi="Arial" w:cs="Arial"/>
                <w:color w:val="000000"/>
                <w:sz w:val="18"/>
                <w:szCs w:val="18"/>
              </w:rPr>
            </w:pPr>
            <w:r>
              <w:rPr>
                <w:rFonts w:ascii="Arial" w:hAnsi="Arial" w:cs="Arial"/>
                <w:color w:val="000000"/>
                <w:sz w:val="18"/>
                <w:szCs w:val="18"/>
              </w:rPr>
              <w:t>0.02%</w:t>
            </w:r>
          </w:p>
        </w:tc>
        <w:tc>
          <w:tcPr>
            <w:tcW w:w="1423" w:type="dxa"/>
            <w:tcBorders>
              <w:top w:val="nil"/>
              <w:left w:val="nil"/>
              <w:bottom w:val="nil"/>
              <w:right w:val="single" w:sz="4" w:space="0" w:color="auto"/>
            </w:tcBorders>
            <w:shd w:val="clear" w:color="auto" w:fill="auto"/>
            <w:noWrap/>
            <w:vAlign w:val="center"/>
            <w:hideMark/>
          </w:tcPr>
          <w:p w14:paraId="195D4F09" w14:textId="77777777" w:rsidR="00E634F4" w:rsidRDefault="00E634F4">
            <w:pPr>
              <w:jc w:val="center"/>
              <w:rPr>
                <w:rFonts w:ascii="Arial" w:hAnsi="Arial" w:cs="Arial"/>
                <w:color w:val="000000"/>
                <w:sz w:val="18"/>
                <w:szCs w:val="18"/>
              </w:rPr>
            </w:pPr>
            <w:r>
              <w:rPr>
                <w:rFonts w:ascii="Arial" w:hAnsi="Arial" w:cs="Arial"/>
                <w:color w:val="000000"/>
                <w:sz w:val="18"/>
                <w:szCs w:val="18"/>
              </w:rPr>
              <w:t>0.07%</w:t>
            </w:r>
          </w:p>
        </w:tc>
        <w:tc>
          <w:tcPr>
            <w:tcW w:w="1068" w:type="dxa"/>
            <w:tcBorders>
              <w:top w:val="nil"/>
              <w:left w:val="nil"/>
              <w:bottom w:val="nil"/>
              <w:right w:val="nil"/>
            </w:tcBorders>
            <w:shd w:val="clear" w:color="auto" w:fill="auto"/>
            <w:noWrap/>
            <w:vAlign w:val="center"/>
            <w:hideMark/>
          </w:tcPr>
          <w:p w14:paraId="2BADCB49"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nil"/>
              <w:right w:val="single" w:sz="8" w:space="0" w:color="auto"/>
            </w:tcBorders>
            <w:shd w:val="clear" w:color="auto" w:fill="auto"/>
            <w:noWrap/>
            <w:vAlign w:val="center"/>
            <w:hideMark/>
          </w:tcPr>
          <w:p w14:paraId="455C8024" w14:textId="77777777" w:rsidR="00E634F4" w:rsidRDefault="00E634F4">
            <w:pPr>
              <w:jc w:val="center"/>
              <w:rPr>
                <w:rFonts w:ascii="Arial" w:hAnsi="Arial" w:cs="Arial"/>
                <w:color w:val="000000"/>
                <w:sz w:val="18"/>
                <w:szCs w:val="18"/>
              </w:rPr>
            </w:pPr>
            <w:r>
              <w:rPr>
                <w:rFonts w:ascii="Arial" w:hAnsi="Arial" w:cs="Arial"/>
                <w:color w:val="000000"/>
                <w:sz w:val="18"/>
                <w:szCs w:val="18"/>
              </w:rPr>
              <w:t>107%</w:t>
            </w:r>
          </w:p>
        </w:tc>
      </w:tr>
      <w:tr w:rsidR="00E634F4" w14:paraId="517C5E26" w14:textId="77777777" w:rsidTr="00E634F4">
        <w:trPr>
          <w:trHeight w:val="340"/>
        </w:trPr>
        <w:tc>
          <w:tcPr>
            <w:tcW w:w="1300" w:type="dxa"/>
            <w:tcBorders>
              <w:top w:val="nil"/>
              <w:left w:val="single" w:sz="8" w:space="0" w:color="auto"/>
              <w:bottom w:val="nil"/>
              <w:right w:val="single" w:sz="8" w:space="0" w:color="auto"/>
            </w:tcBorders>
            <w:shd w:val="clear" w:color="auto" w:fill="auto"/>
            <w:noWrap/>
            <w:vAlign w:val="center"/>
            <w:hideMark/>
          </w:tcPr>
          <w:p w14:paraId="68B4718E" w14:textId="77777777" w:rsidR="00E634F4" w:rsidRDefault="00E634F4">
            <w:pPr>
              <w:jc w:val="center"/>
              <w:rPr>
                <w:rFonts w:ascii="Arial" w:hAnsi="Arial" w:cs="Arial"/>
                <w:color w:val="000000"/>
                <w:sz w:val="18"/>
                <w:szCs w:val="18"/>
              </w:rPr>
            </w:pPr>
            <w:r>
              <w:rPr>
                <w:rFonts w:ascii="Arial" w:hAnsi="Arial" w:cs="Arial"/>
                <w:color w:val="000000"/>
                <w:sz w:val="18"/>
                <w:szCs w:val="18"/>
              </w:rPr>
              <w:t>Class E</w:t>
            </w:r>
          </w:p>
        </w:tc>
        <w:tc>
          <w:tcPr>
            <w:tcW w:w="1423" w:type="dxa"/>
            <w:tcBorders>
              <w:top w:val="nil"/>
              <w:left w:val="nil"/>
              <w:bottom w:val="nil"/>
              <w:right w:val="nil"/>
            </w:tcBorders>
            <w:shd w:val="clear" w:color="auto" w:fill="auto"/>
            <w:noWrap/>
            <w:vAlign w:val="center"/>
            <w:hideMark/>
          </w:tcPr>
          <w:p w14:paraId="6D754174" w14:textId="77777777" w:rsidR="00E634F4" w:rsidRDefault="00E634F4">
            <w:pPr>
              <w:jc w:val="center"/>
              <w:rPr>
                <w:rFonts w:ascii="Arial" w:hAnsi="Arial" w:cs="Arial"/>
                <w:color w:val="000000"/>
                <w:sz w:val="18"/>
                <w:szCs w:val="18"/>
              </w:rPr>
            </w:pPr>
            <w:r>
              <w:rPr>
                <w:rFonts w:ascii="Arial" w:hAnsi="Arial" w:cs="Arial"/>
                <w:color w:val="000000"/>
                <w:sz w:val="18"/>
                <w:szCs w:val="18"/>
              </w:rPr>
              <w:t>-0.09%</w:t>
            </w:r>
          </w:p>
        </w:tc>
        <w:tc>
          <w:tcPr>
            <w:tcW w:w="1423" w:type="dxa"/>
            <w:tcBorders>
              <w:top w:val="nil"/>
              <w:left w:val="nil"/>
              <w:bottom w:val="nil"/>
              <w:right w:val="nil"/>
            </w:tcBorders>
            <w:shd w:val="clear" w:color="auto" w:fill="auto"/>
            <w:noWrap/>
            <w:vAlign w:val="center"/>
            <w:hideMark/>
          </w:tcPr>
          <w:p w14:paraId="465CFC6C" w14:textId="77777777" w:rsidR="00E634F4" w:rsidRDefault="00E634F4">
            <w:pPr>
              <w:jc w:val="center"/>
              <w:rPr>
                <w:rFonts w:ascii="Arial" w:hAnsi="Arial" w:cs="Arial"/>
                <w:color w:val="000000"/>
                <w:sz w:val="18"/>
                <w:szCs w:val="18"/>
              </w:rPr>
            </w:pPr>
            <w:r>
              <w:rPr>
                <w:rFonts w:ascii="Arial" w:hAnsi="Arial" w:cs="Arial"/>
                <w:color w:val="000000"/>
                <w:sz w:val="18"/>
                <w:szCs w:val="18"/>
              </w:rPr>
              <w:t>-0.43%</w:t>
            </w:r>
          </w:p>
        </w:tc>
        <w:tc>
          <w:tcPr>
            <w:tcW w:w="1423" w:type="dxa"/>
            <w:tcBorders>
              <w:top w:val="nil"/>
              <w:left w:val="nil"/>
              <w:bottom w:val="nil"/>
              <w:right w:val="single" w:sz="4" w:space="0" w:color="auto"/>
            </w:tcBorders>
            <w:shd w:val="clear" w:color="auto" w:fill="auto"/>
            <w:noWrap/>
            <w:vAlign w:val="center"/>
            <w:hideMark/>
          </w:tcPr>
          <w:p w14:paraId="784C89AE" w14:textId="77777777" w:rsidR="00E634F4" w:rsidRDefault="00E634F4">
            <w:pPr>
              <w:jc w:val="center"/>
              <w:rPr>
                <w:rFonts w:ascii="Arial" w:hAnsi="Arial" w:cs="Arial"/>
                <w:color w:val="000000"/>
                <w:sz w:val="18"/>
                <w:szCs w:val="18"/>
              </w:rPr>
            </w:pPr>
            <w:r>
              <w:rPr>
                <w:rFonts w:ascii="Arial" w:hAnsi="Arial" w:cs="Arial"/>
                <w:color w:val="000000"/>
                <w:sz w:val="18"/>
                <w:szCs w:val="18"/>
              </w:rPr>
              <w:t>-0.33%</w:t>
            </w:r>
          </w:p>
        </w:tc>
        <w:tc>
          <w:tcPr>
            <w:tcW w:w="1068" w:type="dxa"/>
            <w:tcBorders>
              <w:top w:val="nil"/>
              <w:left w:val="nil"/>
              <w:bottom w:val="nil"/>
              <w:right w:val="nil"/>
            </w:tcBorders>
            <w:shd w:val="clear" w:color="auto" w:fill="auto"/>
            <w:noWrap/>
            <w:vAlign w:val="center"/>
            <w:hideMark/>
          </w:tcPr>
          <w:p w14:paraId="2B4ADF3C"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nil"/>
              <w:right w:val="single" w:sz="8" w:space="0" w:color="auto"/>
            </w:tcBorders>
            <w:shd w:val="clear" w:color="auto" w:fill="auto"/>
            <w:noWrap/>
            <w:vAlign w:val="center"/>
            <w:hideMark/>
          </w:tcPr>
          <w:p w14:paraId="7262C069" w14:textId="77777777" w:rsidR="00E634F4" w:rsidRDefault="00E634F4">
            <w:pPr>
              <w:jc w:val="center"/>
              <w:rPr>
                <w:rFonts w:ascii="Arial" w:hAnsi="Arial" w:cs="Arial"/>
                <w:color w:val="000000"/>
                <w:sz w:val="18"/>
                <w:szCs w:val="18"/>
              </w:rPr>
            </w:pPr>
            <w:r>
              <w:rPr>
                <w:rFonts w:ascii="Arial" w:hAnsi="Arial" w:cs="Arial"/>
                <w:color w:val="000000"/>
                <w:sz w:val="18"/>
                <w:szCs w:val="18"/>
              </w:rPr>
              <w:t>105%</w:t>
            </w:r>
          </w:p>
        </w:tc>
      </w:tr>
      <w:tr w:rsidR="00E634F4" w14:paraId="37589FB2" w14:textId="77777777" w:rsidTr="00E634F4">
        <w:trPr>
          <w:trHeight w:val="340"/>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2B34C820" w14:textId="77777777" w:rsidR="00E634F4" w:rsidRDefault="00E634F4">
            <w:pPr>
              <w:jc w:val="center"/>
              <w:rPr>
                <w:rFonts w:ascii="Arial" w:hAnsi="Arial" w:cs="Arial"/>
                <w:b/>
                <w:bCs/>
                <w:color w:val="000000"/>
                <w:sz w:val="18"/>
                <w:szCs w:val="18"/>
              </w:rPr>
            </w:pPr>
            <w:r>
              <w:rPr>
                <w:rFonts w:ascii="Arial" w:hAnsi="Arial" w:cs="Arial"/>
                <w:b/>
                <w:bCs/>
                <w:color w:val="000000"/>
                <w:sz w:val="18"/>
                <w:szCs w:val="18"/>
              </w:rPr>
              <w:t>Overall</w:t>
            </w:r>
          </w:p>
        </w:tc>
        <w:tc>
          <w:tcPr>
            <w:tcW w:w="1423" w:type="dxa"/>
            <w:tcBorders>
              <w:top w:val="single" w:sz="8" w:space="0" w:color="auto"/>
              <w:left w:val="nil"/>
              <w:bottom w:val="nil"/>
              <w:right w:val="nil"/>
            </w:tcBorders>
            <w:shd w:val="clear" w:color="auto" w:fill="auto"/>
            <w:noWrap/>
            <w:vAlign w:val="center"/>
            <w:hideMark/>
          </w:tcPr>
          <w:p w14:paraId="22EE31D1" w14:textId="77777777" w:rsidR="00E634F4" w:rsidRDefault="00E634F4">
            <w:pPr>
              <w:jc w:val="center"/>
              <w:rPr>
                <w:rFonts w:ascii="Arial" w:hAnsi="Arial" w:cs="Arial"/>
                <w:color w:val="000000"/>
                <w:sz w:val="18"/>
                <w:szCs w:val="18"/>
              </w:rPr>
            </w:pPr>
            <w:r>
              <w:rPr>
                <w:rFonts w:ascii="Arial" w:hAnsi="Arial" w:cs="Arial"/>
                <w:color w:val="000000"/>
                <w:sz w:val="18"/>
                <w:szCs w:val="18"/>
              </w:rPr>
              <w:t>-0.07%</w:t>
            </w:r>
          </w:p>
        </w:tc>
        <w:tc>
          <w:tcPr>
            <w:tcW w:w="1423" w:type="dxa"/>
            <w:tcBorders>
              <w:top w:val="single" w:sz="8" w:space="0" w:color="auto"/>
              <w:left w:val="nil"/>
              <w:bottom w:val="nil"/>
              <w:right w:val="nil"/>
            </w:tcBorders>
            <w:shd w:val="clear" w:color="auto" w:fill="auto"/>
            <w:noWrap/>
            <w:vAlign w:val="center"/>
            <w:hideMark/>
          </w:tcPr>
          <w:p w14:paraId="26F9EFA0" w14:textId="77777777" w:rsidR="00E634F4" w:rsidRDefault="00E634F4">
            <w:pPr>
              <w:jc w:val="center"/>
              <w:rPr>
                <w:rFonts w:ascii="Arial" w:hAnsi="Arial" w:cs="Arial"/>
                <w:color w:val="000000"/>
                <w:sz w:val="18"/>
                <w:szCs w:val="18"/>
              </w:rPr>
            </w:pPr>
            <w:r>
              <w:rPr>
                <w:rFonts w:ascii="Arial" w:hAnsi="Arial" w:cs="Arial"/>
                <w:color w:val="000000"/>
                <w:sz w:val="18"/>
                <w:szCs w:val="18"/>
              </w:rPr>
              <w:t>-0.01%</w:t>
            </w:r>
          </w:p>
        </w:tc>
        <w:tc>
          <w:tcPr>
            <w:tcW w:w="1423" w:type="dxa"/>
            <w:tcBorders>
              <w:top w:val="single" w:sz="8" w:space="0" w:color="auto"/>
              <w:left w:val="nil"/>
              <w:bottom w:val="nil"/>
              <w:right w:val="single" w:sz="4" w:space="0" w:color="auto"/>
            </w:tcBorders>
            <w:shd w:val="clear" w:color="auto" w:fill="auto"/>
            <w:noWrap/>
            <w:vAlign w:val="center"/>
            <w:hideMark/>
          </w:tcPr>
          <w:p w14:paraId="5D6A98A7" w14:textId="77777777" w:rsidR="00E634F4" w:rsidRDefault="00E634F4">
            <w:pPr>
              <w:jc w:val="center"/>
              <w:rPr>
                <w:rFonts w:ascii="Arial" w:hAnsi="Arial" w:cs="Arial"/>
                <w:color w:val="000000"/>
                <w:sz w:val="18"/>
                <w:szCs w:val="18"/>
              </w:rPr>
            </w:pPr>
            <w:r>
              <w:rPr>
                <w:rFonts w:ascii="Arial" w:hAnsi="Arial" w:cs="Arial"/>
                <w:color w:val="000000"/>
                <w:sz w:val="18"/>
                <w:szCs w:val="18"/>
              </w:rPr>
              <w:t>-0.17%</w:t>
            </w:r>
          </w:p>
        </w:tc>
        <w:tc>
          <w:tcPr>
            <w:tcW w:w="1068" w:type="dxa"/>
            <w:tcBorders>
              <w:top w:val="single" w:sz="8" w:space="0" w:color="auto"/>
              <w:left w:val="nil"/>
              <w:bottom w:val="nil"/>
              <w:right w:val="nil"/>
            </w:tcBorders>
            <w:shd w:val="clear" w:color="auto" w:fill="auto"/>
            <w:noWrap/>
            <w:vAlign w:val="center"/>
            <w:hideMark/>
          </w:tcPr>
          <w:p w14:paraId="5D6F1C1A"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single" w:sz="8" w:space="0" w:color="auto"/>
              <w:left w:val="nil"/>
              <w:bottom w:val="nil"/>
              <w:right w:val="single" w:sz="8" w:space="0" w:color="auto"/>
            </w:tcBorders>
            <w:shd w:val="clear" w:color="auto" w:fill="auto"/>
            <w:noWrap/>
            <w:vAlign w:val="center"/>
            <w:hideMark/>
          </w:tcPr>
          <w:p w14:paraId="0A95FEB2" w14:textId="77777777" w:rsidR="00E634F4" w:rsidRDefault="00E634F4">
            <w:pPr>
              <w:jc w:val="center"/>
              <w:rPr>
                <w:rFonts w:ascii="Arial" w:hAnsi="Arial" w:cs="Arial"/>
                <w:color w:val="000000"/>
                <w:sz w:val="18"/>
                <w:szCs w:val="18"/>
              </w:rPr>
            </w:pPr>
            <w:r>
              <w:rPr>
                <w:rFonts w:ascii="Arial" w:hAnsi="Arial" w:cs="Arial"/>
                <w:color w:val="000000"/>
                <w:sz w:val="18"/>
                <w:szCs w:val="18"/>
              </w:rPr>
              <w:t>105%</w:t>
            </w:r>
          </w:p>
        </w:tc>
      </w:tr>
      <w:tr w:rsidR="00E634F4" w14:paraId="5E36D30C" w14:textId="77777777" w:rsidTr="00E634F4">
        <w:trPr>
          <w:trHeight w:val="320"/>
        </w:trPr>
        <w:tc>
          <w:tcPr>
            <w:tcW w:w="1300" w:type="dxa"/>
            <w:tcBorders>
              <w:top w:val="single" w:sz="8" w:space="0" w:color="auto"/>
              <w:left w:val="single" w:sz="8" w:space="0" w:color="auto"/>
              <w:bottom w:val="nil"/>
              <w:right w:val="nil"/>
            </w:tcBorders>
            <w:shd w:val="clear" w:color="auto" w:fill="auto"/>
            <w:noWrap/>
            <w:vAlign w:val="center"/>
            <w:hideMark/>
          </w:tcPr>
          <w:p w14:paraId="5DF34FDF" w14:textId="77777777" w:rsidR="00E634F4" w:rsidRDefault="00E634F4">
            <w:pPr>
              <w:jc w:val="center"/>
              <w:rPr>
                <w:rFonts w:ascii="Arial" w:hAnsi="Arial" w:cs="Arial"/>
                <w:color w:val="000000"/>
                <w:sz w:val="18"/>
                <w:szCs w:val="18"/>
              </w:rPr>
            </w:pPr>
            <w:r>
              <w:rPr>
                <w:rFonts w:ascii="Arial" w:hAnsi="Arial" w:cs="Arial"/>
                <w:color w:val="000000"/>
                <w:sz w:val="18"/>
                <w:szCs w:val="18"/>
              </w:rPr>
              <w:t>Class D</w:t>
            </w:r>
          </w:p>
        </w:tc>
        <w:tc>
          <w:tcPr>
            <w:tcW w:w="1423" w:type="dxa"/>
            <w:tcBorders>
              <w:top w:val="single" w:sz="8" w:space="0" w:color="auto"/>
              <w:left w:val="single" w:sz="8" w:space="0" w:color="auto"/>
              <w:bottom w:val="nil"/>
              <w:right w:val="nil"/>
            </w:tcBorders>
            <w:shd w:val="clear" w:color="auto" w:fill="auto"/>
            <w:noWrap/>
            <w:vAlign w:val="center"/>
            <w:hideMark/>
          </w:tcPr>
          <w:p w14:paraId="5A4C008B" w14:textId="77777777" w:rsidR="00E634F4" w:rsidRDefault="00E634F4">
            <w:pPr>
              <w:jc w:val="center"/>
              <w:rPr>
                <w:rFonts w:ascii="Arial" w:hAnsi="Arial" w:cs="Arial"/>
                <w:color w:val="000000"/>
                <w:sz w:val="18"/>
                <w:szCs w:val="18"/>
              </w:rPr>
            </w:pPr>
            <w:r>
              <w:rPr>
                <w:rFonts w:ascii="Arial" w:hAnsi="Arial" w:cs="Arial"/>
                <w:color w:val="000000"/>
                <w:sz w:val="18"/>
                <w:szCs w:val="18"/>
              </w:rPr>
              <w:t>-0.40%</w:t>
            </w:r>
          </w:p>
        </w:tc>
        <w:tc>
          <w:tcPr>
            <w:tcW w:w="1423" w:type="dxa"/>
            <w:tcBorders>
              <w:top w:val="single" w:sz="8" w:space="0" w:color="auto"/>
              <w:left w:val="nil"/>
              <w:bottom w:val="nil"/>
              <w:right w:val="nil"/>
            </w:tcBorders>
            <w:shd w:val="clear" w:color="auto" w:fill="auto"/>
            <w:noWrap/>
            <w:vAlign w:val="center"/>
            <w:hideMark/>
          </w:tcPr>
          <w:p w14:paraId="30BDA8DE" w14:textId="77777777" w:rsidR="00E634F4" w:rsidRDefault="00E634F4">
            <w:pPr>
              <w:jc w:val="center"/>
              <w:rPr>
                <w:rFonts w:ascii="Arial" w:hAnsi="Arial" w:cs="Arial"/>
                <w:color w:val="000000"/>
                <w:sz w:val="18"/>
                <w:szCs w:val="18"/>
              </w:rPr>
            </w:pPr>
            <w:r>
              <w:rPr>
                <w:rFonts w:ascii="Arial" w:hAnsi="Arial" w:cs="Arial"/>
                <w:color w:val="000000"/>
                <w:sz w:val="18"/>
                <w:szCs w:val="18"/>
              </w:rPr>
              <w:t>-0.49%</w:t>
            </w:r>
          </w:p>
        </w:tc>
        <w:tc>
          <w:tcPr>
            <w:tcW w:w="1423" w:type="dxa"/>
            <w:tcBorders>
              <w:top w:val="single" w:sz="8" w:space="0" w:color="auto"/>
              <w:left w:val="nil"/>
              <w:bottom w:val="nil"/>
              <w:right w:val="single" w:sz="4" w:space="0" w:color="auto"/>
            </w:tcBorders>
            <w:shd w:val="clear" w:color="auto" w:fill="auto"/>
            <w:noWrap/>
            <w:vAlign w:val="center"/>
            <w:hideMark/>
          </w:tcPr>
          <w:p w14:paraId="7704145A" w14:textId="77777777" w:rsidR="00E634F4" w:rsidRDefault="00E634F4">
            <w:pPr>
              <w:jc w:val="center"/>
              <w:rPr>
                <w:rFonts w:ascii="Arial" w:hAnsi="Arial" w:cs="Arial"/>
                <w:color w:val="000000"/>
                <w:sz w:val="18"/>
                <w:szCs w:val="18"/>
              </w:rPr>
            </w:pPr>
            <w:r>
              <w:rPr>
                <w:rFonts w:ascii="Arial" w:hAnsi="Arial" w:cs="Arial"/>
                <w:color w:val="000000"/>
                <w:sz w:val="18"/>
                <w:szCs w:val="18"/>
              </w:rPr>
              <w:t>-1.56%</w:t>
            </w:r>
          </w:p>
        </w:tc>
        <w:tc>
          <w:tcPr>
            <w:tcW w:w="1068" w:type="dxa"/>
            <w:tcBorders>
              <w:top w:val="single" w:sz="8" w:space="0" w:color="auto"/>
              <w:left w:val="nil"/>
              <w:bottom w:val="nil"/>
              <w:right w:val="nil"/>
            </w:tcBorders>
            <w:shd w:val="clear" w:color="auto" w:fill="auto"/>
            <w:noWrap/>
            <w:vAlign w:val="center"/>
            <w:hideMark/>
          </w:tcPr>
          <w:p w14:paraId="728DBA60"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single" w:sz="8" w:space="0" w:color="auto"/>
              <w:left w:val="nil"/>
              <w:bottom w:val="nil"/>
              <w:right w:val="single" w:sz="8" w:space="0" w:color="auto"/>
            </w:tcBorders>
            <w:shd w:val="clear" w:color="auto" w:fill="auto"/>
            <w:noWrap/>
            <w:vAlign w:val="center"/>
            <w:hideMark/>
          </w:tcPr>
          <w:p w14:paraId="4233F47A" w14:textId="77777777" w:rsidR="00E634F4" w:rsidRDefault="00E634F4">
            <w:pPr>
              <w:jc w:val="center"/>
              <w:rPr>
                <w:rFonts w:ascii="Arial" w:hAnsi="Arial" w:cs="Arial"/>
                <w:color w:val="000000"/>
                <w:sz w:val="18"/>
                <w:szCs w:val="18"/>
              </w:rPr>
            </w:pPr>
            <w:r>
              <w:rPr>
                <w:rFonts w:ascii="Arial" w:hAnsi="Arial" w:cs="Arial"/>
                <w:color w:val="000000"/>
                <w:sz w:val="18"/>
                <w:szCs w:val="18"/>
              </w:rPr>
              <w:t>110%</w:t>
            </w:r>
          </w:p>
        </w:tc>
      </w:tr>
      <w:tr w:rsidR="00E634F4" w14:paraId="07D0D602" w14:textId="77777777" w:rsidTr="00E634F4">
        <w:trPr>
          <w:trHeight w:val="340"/>
        </w:trPr>
        <w:tc>
          <w:tcPr>
            <w:tcW w:w="1300" w:type="dxa"/>
            <w:tcBorders>
              <w:top w:val="nil"/>
              <w:left w:val="single" w:sz="8" w:space="0" w:color="auto"/>
              <w:bottom w:val="single" w:sz="8" w:space="0" w:color="auto"/>
              <w:right w:val="nil"/>
            </w:tcBorders>
            <w:shd w:val="clear" w:color="auto" w:fill="auto"/>
            <w:noWrap/>
            <w:vAlign w:val="center"/>
            <w:hideMark/>
          </w:tcPr>
          <w:p w14:paraId="784B4E52" w14:textId="77777777" w:rsidR="00E634F4" w:rsidRDefault="00E634F4">
            <w:pPr>
              <w:jc w:val="center"/>
              <w:rPr>
                <w:rFonts w:ascii="Arial" w:hAnsi="Arial" w:cs="Arial"/>
                <w:color w:val="000000"/>
                <w:sz w:val="18"/>
                <w:szCs w:val="18"/>
              </w:rPr>
            </w:pPr>
            <w:r>
              <w:rPr>
                <w:rFonts w:ascii="Arial" w:hAnsi="Arial" w:cs="Arial"/>
                <w:color w:val="000000"/>
                <w:sz w:val="18"/>
                <w:szCs w:val="18"/>
              </w:rPr>
              <w:t>Class F</w:t>
            </w:r>
          </w:p>
        </w:tc>
        <w:tc>
          <w:tcPr>
            <w:tcW w:w="1423" w:type="dxa"/>
            <w:tcBorders>
              <w:top w:val="nil"/>
              <w:left w:val="single" w:sz="8" w:space="0" w:color="auto"/>
              <w:bottom w:val="single" w:sz="8" w:space="0" w:color="auto"/>
              <w:right w:val="nil"/>
            </w:tcBorders>
            <w:shd w:val="clear" w:color="auto" w:fill="auto"/>
            <w:noWrap/>
            <w:vAlign w:val="center"/>
            <w:hideMark/>
          </w:tcPr>
          <w:p w14:paraId="7C088D42" w14:textId="77777777" w:rsidR="00E634F4" w:rsidRDefault="00E634F4">
            <w:pPr>
              <w:jc w:val="center"/>
              <w:rPr>
                <w:rFonts w:ascii="Arial" w:hAnsi="Arial" w:cs="Arial"/>
                <w:color w:val="000000"/>
                <w:sz w:val="18"/>
                <w:szCs w:val="18"/>
              </w:rPr>
            </w:pPr>
            <w:r>
              <w:rPr>
                <w:rFonts w:ascii="Arial" w:hAnsi="Arial" w:cs="Arial"/>
                <w:color w:val="000000"/>
                <w:sz w:val="18"/>
                <w:szCs w:val="18"/>
              </w:rPr>
              <w:t>-0.15%</w:t>
            </w:r>
          </w:p>
        </w:tc>
        <w:tc>
          <w:tcPr>
            <w:tcW w:w="1423" w:type="dxa"/>
            <w:tcBorders>
              <w:top w:val="nil"/>
              <w:left w:val="nil"/>
              <w:bottom w:val="single" w:sz="8" w:space="0" w:color="auto"/>
              <w:right w:val="nil"/>
            </w:tcBorders>
            <w:shd w:val="clear" w:color="auto" w:fill="auto"/>
            <w:noWrap/>
            <w:vAlign w:val="center"/>
            <w:hideMark/>
          </w:tcPr>
          <w:p w14:paraId="6F200559" w14:textId="77777777" w:rsidR="00E634F4" w:rsidRDefault="00E634F4">
            <w:pPr>
              <w:jc w:val="center"/>
              <w:rPr>
                <w:rFonts w:ascii="Arial" w:hAnsi="Arial" w:cs="Arial"/>
                <w:color w:val="000000"/>
                <w:sz w:val="18"/>
                <w:szCs w:val="18"/>
              </w:rPr>
            </w:pPr>
            <w:r>
              <w:rPr>
                <w:rFonts w:ascii="Arial" w:hAnsi="Arial" w:cs="Arial"/>
                <w:color w:val="000000"/>
                <w:sz w:val="18"/>
                <w:szCs w:val="18"/>
              </w:rPr>
              <w:t>0.66%</w:t>
            </w:r>
          </w:p>
        </w:tc>
        <w:tc>
          <w:tcPr>
            <w:tcW w:w="1423" w:type="dxa"/>
            <w:tcBorders>
              <w:top w:val="nil"/>
              <w:left w:val="nil"/>
              <w:bottom w:val="single" w:sz="8" w:space="0" w:color="auto"/>
              <w:right w:val="single" w:sz="4" w:space="0" w:color="auto"/>
            </w:tcBorders>
            <w:shd w:val="clear" w:color="auto" w:fill="auto"/>
            <w:noWrap/>
            <w:vAlign w:val="center"/>
            <w:hideMark/>
          </w:tcPr>
          <w:p w14:paraId="3A7A2896" w14:textId="77777777" w:rsidR="00E634F4" w:rsidRDefault="00E634F4">
            <w:pPr>
              <w:jc w:val="center"/>
              <w:rPr>
                <w:rFonts w:ascii="Arial" w:hAnsi="Arial" w:cs="Arial"/>
                <w:color w:val="000000"/>
                <w:sz w:val="18"/>
                <w:szCs w:val="18"/>
              </w:rPr>
            </w:pPr>
            <w:r>
              <w:rPr>
                <w:rFonts w:ascii="Arial" w:hAnsi="Arial" w:cs="Arial"/>
                <w:color w:val="000000"/>
                <w:sz w:val="18"/>
                <w:szCs w:val="18"/>
              </w:rPr>
              <w:t>-0.48%</w:t>
            </w:r>
          </w:p>
        </w:tc>
        <w:tc>
          <w:tcPr>
            <w:tcW w:w="1068" w:type="dxa"/>
            <w:tcBorders>
              <w:top w:val="nil"/>
              <w:left w:val="nil"/>
              <w:bottom w:val="single" w:sz="8" w:space="0" w:color="auto"/>
              <w:right w:val="nil"/>
            </w:tcBorders>
            <w:shd w:val="clear" w:color="auto" w:fill="auto"/>
            <w:noWrap/>
            <w:vAlign w:val="center"/>
            <w:hideMark/>
          </w:tcPr>
          <w:p w14:paraId="7B73C2B4" w14:textId="77777777" w:rsidR="00E634F4" w:rsidRDefault="00E634F4">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single" w:sz="8" w:space="0" w:color="auto"/>
              <w:right w:val="single" w:sz="8" w:space="0" w:color="auto"/>
            </w:tcBorders>
            <w:shd w:val="clear" w:color="auto" w:fill="auto"/>
            <w:noWrap/>
            <w:vAlign w:val="center"/>
            <w:hideMark/>
          </w:tcPr>
          <w:p w14:paraId="230166C8" w14:textId="77777777" w:rsidR="00E634F4" w:rsidRDefault="00E634F4">
            <w:pPr>
              <w:jc w:val="center"/>
              <w:rPr>
                <w:rFonts w:ascii="Arial" w:hAnsi="Arial" w:cs="Arial"/>
                <w:color w:val="000000"/>
                <w:sz w:val="18"/>
                <w:szCs w:val="18"/>
              </w:rPr>
            </w:pPr>
            <w:r>
              <w:rPr>
                <w:rFonts w:ascii="Arial" w:hAnsi="Arial" w:cs="Arial"/>
                <w:color w:val="000000"/>
                <w:sz w:val="18"/>
                <w:szCs w:val="18"/>
              </w:rPr>
              <w:t>103%</w:t>
            </w:r>
          </w:p>
        </w:tc>
      </w:tr>
    </w:tbl>
    <w:p w14:paraId="65FF2A0B" w14:textId="77777777" w:rsidR="00186C2D" w:rsidRDefault="00186C2D" w:rsidP="00AE7754">
      <w:pPr>
        <w:rPr>
          <w:lang w:val="en-US"/>
        </w:rPr>
      </w:pPr>
    </w:p>
    <w:p w14:paraId="6DFA9776" w14:textId="77777777" w:rsidR="00A60914" w:rsidRPr="00AE7754" w:rsidRDefault="00A60914" w:rsidP="00AE7754">
      <w:pPr>
        <w:rPr>
          <w:lang w:val="en-US"/>
        </w:rPr>
      </w:pPr>
    </w:p>
    <w:p w14:paraId="675526D4" w14:textId="24B8EFBA" w:rsidR="00973C9F" w:rsidRDefault="00973C9F" w:rsidP="00973C9F">
      <w:pPr>
        <w:rPr>
          <w:lang w:val="en-CA"/>
        </w:rPr>
      </w:pPr>
      <w:r>
        <w:rPr>
          <w:lang w:val="en-CA"/>
        </w:rPr>
        <w:t xml:space="preserve">Further, a study on the capabilities for reference subpicture padding </w:t>
      </w:r>
      <w:r w:rsidR="00D55075">
        <w:rPr>
          <w:lang w:val="en-CA"/>
        </w:rPr>
        <w:t>is</w:t>
      </w:r>
      <w:r>
        <w:rPr>
          <w:lang w:val="en-CA"/>
        </w:rPr>
        <w:t xml:space="preserve"> performed for regular video</w:t>
      </w:r>
      <w:r w:rsidR="007449BB">
        <w:rPr>
          <w:bCs/>
          <w:lang w:val="en-US"/>
        </w:rPr>
        <w:t xml:space="preserve">, further denoted as test </w:t>
      </w:r>
      <w:r w:rsidR="00013FAC">
        <w:rPr>
          <w:bCs/>
          <w:lang w:val="en-US"/>
        </w:rPr>
        <w:t>2</w:t>
      </w:r>
      <w:r w:rsidR="007449BB">
        <w:rPr>
          <w:bCs/>
          <w:lang w:val="en-US"/>
        </w:rPr>
        <w:t xml:space="preserve">. </w:t>
      </w:r>
      <w:r>
        <w:rPr>
          <w:lang w:val="en-CA"/>
        </w:rPr>
        <w:t>The experiment follows the CE 12 on tile set boundary handling</w:t>
      </w:r>
      <w:r w:rsidR="000D183F">
        <w:rPr>
          <w:lang w:val="en-CA"/>
        </w:rPr>
        <w:t xml:space="preserve"> </w:t>
      </w:r>
      <w:r w:rsidR="00E23F10">
        <w:rPr>
          <w:lang w:val="en-CA"/>
        </w:rPr>
        <w:t>[</w:t>
      </w:r>
      <w:r w:rsidR="000D183F">
        <w:rPr>
          <w:lang w:val="en-CA"/>
        </w:rPr>
        <w:t>6</w:t>
      </w:r>
      <w:r w:rsidR="00E23F10">
        <w:rPr>
          <w:lang w:val="en-CA"/>
        </w:rPr>
        <w:t>]</w:t>
      </w:r>
      <w:r>
        <w:rPr>
          <w:lang w:val="en-CA"/>
        </w:rPr>
        <w:t xml:space="preserve"> with a subpicture partitioning into </w:t>
      </w:r>
      <w:r w:rsidR="00814C8C">
        <w:rPr>
          <w:lang w:val="en-CA"/>
        </w:rPr>
        <w:t>384x384 independently decodable subpictures. The methods (a), (b) and (c) are used at all subpicture boundaries</w:t>
      </w:r>
      <w:r>
        <w:rPr>
          <w:lang w:val="en-CA"/>
        </w:rPr>
        <w:t xml:space="preserve">. The class A1 and A2 sequences of the CTC </w:t>
      </w:r>
      <w:r w:rsidR="00E23F10">
        <w:rPr>
          <w:lang w:val="en-CA"/>
        </w:rPr>
        <w:t>[</w:t>
      </w:r>
      <w:r w:rsidR="000D183F">
        <w:rPr>
          <w:lang w:val="en-CA"/>
        </w:rPr>
        <w:t>5</w:t>
      </w:r>
      <w:r w:rsidR="00E23F10">
        <w:rPr>
          <w:lang w:val="en-CA"/>
        </w:rPr>
        <w:t>]</w:t>
      </w:r>
      <w:r>
        <w:rPr>
          <w:lang w:val="en-CA"/>
        </w:rPr>
        <w:t xml:space="preserve"> </w:t>
      </w:r>
      <w:r w:rsidR="0021348B">
        <w:rPr>
          <w:lang w:val="en-CA"/>
        </w:rPr>
        <w:t>are</w:t>
      </w:r>
      <w:r>
        <w:rPr>
          <w:lang w:val="en-CA"/>
        </w:rPr>
        <w:t xml:space="preserve"> simulated. Subpictures </w:t>
      </w:r>
      <w:r w:rsidR="0021348B">
        <w:rPr>
          <w:lang w:val="en-CA"/>
        </w:rPr>
        <w:t>are</w:t>
      </w:r>
      <w:r>
        <w:rPr>
          <w:lang w:val="en-CA"/>
        </w:rPr>
        <w:t xml:space="preserve"> simulated individually, and the BD-rate numbers averaged for the overall result. FoodMarket</w:t>
      </w:r>
      <w:r w:rsidR="0021348B">
        <w:rPr>
          <w:lang w:val="en-CA"/>
        </w:rPr>
        <w:t>4</w:t>
      </w:r>
      <w:r>
        <w:rPr>
          <w:lang w:val="en-CA"/>
        </w:rPr>
        <w:t xml:space="preserve"> </w:t>
      </w:r>
      <w:r w:rsidR="0021348B">
        <w:rPr>
          <w:lang w:val="en-CA"/>
        </w:rPr>
        <w:t>is</w:t>
      </w:r>
      <w:r>
        <w:rPr>
          <w:lang w:val="en-CA"/>
        </w:rPr>
        <w:t xml:space="preserve"> excluded from the set because</w:t>
      </w:r>
      <w:r w:rsidR="00E26AD0">
        <w:rPr>
          <w:lang w:val="en-CA"/>
        </w:rPr>
        <w:t xml:space="preserve"> of problems with the simulations</w:t>
      </w:r>
      <w:r>
        <w:rPr>
          <w:lang w:val="en-CA"/>
        </w:rPr>
        <w:t xml:space="preserve">. </w:t>
      </w:r>
      <w:r w:rsidR="00D55075">
        <w:rPr>
          <w:lang w:val="en-CA"/>
        </w:rPr>
        <w:t xml:space="preserve">The partitioning starts from the top left corner resulting in smaller subpictures at the bottom. </w:t>
      </w:r>
      <w:r>
        <w:rPr>
          <w:lang w:val="en-CA"/>
        </w:rPr>
        <w:t>The methods are implemented on top of VTM 13.0 for (a)</w:t>
      </w:r>
      <w:r w:rsidR="00E24CB8">
        <w:rPr>
          <w:lang w:val="en-CA"/>
        </w:rPr>
        <w:t>,</w:t>
      </w:r>
      <w:r>
        <w:rPr>
          <w:lang w:val="en-CA"/>
        </w:rPr>
        <w:t xml:space="preserve"> (b) and (c).</w:t>
      </w:r>
      <w:r w:rsidR="00090CC4">
        <w:rPr>
          <w:lang w:val="en-CA"/>
        </w:rPr>
        <w:t xml:space="preserve"> Results are reported with VTM 13.0 anchor because the simulations have been conducted at an earlier stage and simulations could not be repeated in time for the newer VTM version.</w:t>
      </w:r>
    </w:p>
    <w:p w14:paraId="291CC895" w14:textId="77777777" w:rsidR="00AE7754" w:rsidRPr="00973C9F" w:rsidRDefault="00AE7754" w:rsidP="00AE7754">
      <w:pPr>
        <w:rPr>
          <w:lang w:val="en-CA"/>
        </w:rPr>
      </w:pPr>
    </w:p>
    <w:p w14:paraId="0161CF9D" w14:textId="0F07EA70" w:rsidR="007449BB" w:rsidRDefault="007449BB" w:rsidP="007449BB">
      <w:pPr>
        <w:pStyle w:val="Beschriftung"/>
        <w:jc w:val="center"/>
        <w:rPr>
          <w:lang w:val="en-US"/>
        </w:rPr>
      </w:pPr>
      <w:r w:rsidRPr="00AE7754">
        <w:rPr>
          <w:lang w:val="en-US"/>
        </w:rPr>
        <w:t xml:space="preserve">Table </w:t>
      </w:r>
      <w:r>
        <w:rPr>
          <w:lang w:val="en-US"/>
        </w:rPr>
        <w:t>8</w:t>
      </w:r>
      <w:r w:rsidRPr="00AE7754">
        <w:rPr>
          <w:lang w:val="en-US"/>
        </w:rPr>
        <w:t xml:space="preserve">: performances of test </w:t>
      </w:r>
      <w:r w:rsidR="00013FAC">
        <w:rPr>
          <w:lang w:val="en-US"/>
        </w:rPr>
        <w:t>2</w:t>
      </w:r>
      <w:r w:rsidRPr="00AE7754">
        <w:rPr>
          <w:lang w:val="en-US"/>
        </w:rPr>
        <w:t>(</w:t>
      </w:r>
      <w:r>
        <w:rPr>
          <w:lang w:val="en-US"/>
        </w:rPr>
        <w:t>a</w:t>
      </w:r>
      <w:r w:rsidRPr="00AE7754">
        <w:rPr>
          <w:lang w:val="en-US"/>
        </w:rPr>
        <w:t>) template matching padding over VTM-</w:t>
      </w:r>
      <w:r>
        <w:rPr>
          <w:lang w:val="en-US"/>
        </w:rPr>
        <w:t>1</w:t>
      </w:r>
      <w:r w:rsidRPr="00AE7754">
        <w:rPr>
          <w:lang w:val="en-US"/>
        </w:rPr>
        <w:t>3.0</w:t>
      </w:r>
    </w:p>
    <w:tbl>
      <w:tblPr>
        <w:tblW w:w="7801" w:type="dxa"/>
        <w:tblCellMar>
          <w:left w:w="70" w:type="dxa"/>
          <w:right w:w="70" w:type="dxa"/>
        </w:tblCellMar>
        <w:tblLook w:val="04A0" w:firstRow="1" w:lastRow="0" w:firstColumn="1" w:lastColumn="0" w:noHBand="0" w:noVBand="1"/>
      </w:tblPr>
      <w:tblGrid>
        <w:gridCol w:w="1321"/>
        <w:gridCol w:w="1439"/>
        <w:gridCol w:w="1439"/>
        <w:gridCol w:w="1439"/>
        <w:gridCol w:w="1080"/>
        <w:gridCol w:w="1104"/>
      </w:tblGrid>
      <w:tr w:rsidR="007449BB" w14:paraId="5E6A6DCF" w14:textId="77777777" w:rsidTr="007449BB">
        <w:trPr>
          <w:trHeight w:val="340"/>
        </w:trPr>
        <w:tc>
          <w:tcPr>
            <w:tcW w:w="1300" w:type="dxa"/>
            <w:tcBorders>
              <w:top w:val="nil"/>
              <w:left w:val="nil"/>
              <w:bottom w:val="nil"/>
              <w:right w:val="nil"/>
            </w:tcBorders>
            <w:shd w:val="clear" w:color="auto" w:fill="auto"/>
            <w:noWrap/>
            <w:vAlign w:val="center"/>
            <w:hideMark/>
          </w:tcPr>
          <w:p w14:paraId="655BC7BB" w14:textId="77777777" w:rsidR="007449BB" w:rsidRPr="007449BB" w:rsidRDefault="007449BB">
            <w:pPr>
              <w:rPr>
                <w:sz w:val="20"/>
                <w:szCs w:val="20"/>
                <w:lang w:val="en-US"/>
              </w:rPr>
            </w:pPr>
          </w:p>
        </w:tc>
        <w:tc>
          <w:tcPr>
            <w:tcW w:w="65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0A47A0" w14:textId="77777777" w:rsidR="007449BB" w:rsidRDefault="007449BB">
            <w:pPr>
              <w:jc w:val="center"/>
              <w:rPr>
                <w:rFonts w:ascii="Arial" w:hAnsi="Arial" w:cs="Arial"/>
                <w:b/>
                <w:bCs/>
                <w:color w:val="000000"/>
                <w:sz w:val="18"/>
                <w:szCs w:val="18"/>
              </w:rPr>
            </w:pPr>
            <w:r>
              <w:rPr>
                <w:rFonts w:ascii="Arial" w:hAnsi="Arial" w:cs="Arial"/>
                <w:b/>
                <w:bCs/>
                <w:color w:val="000000"/>
                <w:sz w:val="18"/>
                <w:szCs w:val="18"/>
              </w:rPr>
              <w:t xml:space="preserve">Random </w:t>
            </w:r>
            <w:proofErr w:type="spellStart"/>
            <w:r>
              <w:rPr>
                <w:rFonts w:ascii="Arial" w:hAnsi="Arial" w:cs="Arial"/>
                <w:b/>
                <w:bCs/>
                <w:color w:val="000000"/>
                <w:sz w:val="18"/>
                <w:szCs w:val="18"/>
              </w:rPr>
              <w:t>access</w:t>
            </w:r>
            <w:proofErr w:type="spellEnd"/>
            <w:r>
              <w:rPr>
                <w:rFonts w:ascii="Arial" w:hAnsi="Arial" w:cs="Arial"/>
                <w:b/>
                <w:bCs/>
                <w:color w:val="000000"/>
                <w:sz w:val="18"/>
                <w:szCs w:val="18"/>
              </w:rPr>
              <w:t xml:space="preserve"> Main10 </w:t>
            </w:r>
          </w:p>
        </w:tc>
      </w:tr>
      <w:tr w:rsidR="007449BB" w14:paraId="207AC969" w14:textId="77777777" w:rsidTr="007449BB">
        <w:trPr>
          <w:trHeight w:val="320"/>
        </w:trPr>
        <w:tc>
          <w:tcPr>
            <w:tcW w:w="1300" w:type="dxa"/>
            <w:tcBorders>
              <w:top w:val="nil"/>
              <w:left w:val="nil"/>
              <w:bottom w:val="nil"/>
              <w:right w:val="nil"/>
            </w:tcBorders>
            <w:shd w:val="clear" w:color="auto" w:fill="auto"/>
            <w:noWrap/>
            <w:vAlign w:val="center"/>
            <w:hideMark/>
          </w:tcPr>
          <w:p w14:paraId="3403903E" w14:textId="77777777" w:rsidR="007449BB" w:rsidRDefault="007449BB">
            <w:pPr>
              <w:jc w:val="center"/>
              <w:rPr>
                <w:rFonts w:ascii="Arial" w:hAnsi="Arial" w:cs="Arial"/>
                <w:b/>
                <w:bCs/>
                <w:color w:val="000000"/>
                <w:sz w:val="18"/>
                <w:szCs w:val="18"/>
              </w:rPr>
            </w:pPr>
          </w:p>
        </w:tc>
        <w:tc>
          <w:tcPr>
            <w:tcW w:w="65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C15F89" w14:textId="77777777" w:rsidR="007449BB" w:rsidRDefault="007449BB">
            <w:pPr>
              <w:jc w:val="center"/>
              <w:rPr>
                <w:rFonts w:ascii="Arial" w:hAnsi="Arial" w:cs="Arial"/>
                <w:b/>
                <w:bCs/>
                <w:color w:val="000000"/>
                <w:sz w:val="18"/>
                <w:szCs w:val="18"/>
              </w:rPr>
            </w:pPr>
            <w:r>
              <w:rPr>
                <w:rFonts w:ascii="Arial" w:hAnsi="Arial" w:cs="Arial"/>
                <w:b/>
                <w:bCs/>
                <w:color w:val="000000"/>
                <w:sz w:val="18"/>
                <w:szCs w:val="18"/>
              </w:rPr>
              <w:t>Over VTM-13.0</w:t>
            </w:r>
          </w:p>
        </w:tc>
      </w:tr>
      <w:tr w:rsidR="007449BB" w14:paraId="4B56DF1E" w14:textId="77777777" w:rsidTr="007449BB">
        <w:trPr>
          <w:trHeight w:val="340"/>
        </w:trPr>
        <w:tc>
          <w:tcPr>
            <w:tcW w:w="1300" w:type="dxa"/>
            <w:tcBorders>
              <w:top w:val="nil"/>
              <w:left w:val="nil"/>
              <w:bottom w:val="nil"/>
              <w:right w:val="nil"/>
            </w:tcBorders>
            <w:shd w:val="clear" w:color="auto" w:fill="auto"/>
            <w:noWrap/>
            <w:vAlign w:val="center"/>
            <w:hideMark/>
          </w:tcPr>
          <w:p w14:paraId="218D954B" w14:textId="77777777" w:rsidR="007449BB" w:rsidRDefault="007449BB">
            <w:pPr>
              <w:jc w:val="center"/>
              <w:rPr>
                <w:rFonts w:ascii="Arial" w:hAnsi="Arial" w:cs="Arial"/>
                <w:b/>
                <w:bCs/>
                <w:color w:val="000000"/>
                <w:sz w:val="18"/>
                <w:szCs w:val="18"/>
              </w:rPr>
            </w:pPr>
          </w:p>
        </w:tc>
        <w:tc>
          <w:tcPr>
            <w:tcW w:w="1439" w:type="dxa"/>
            <w:tcBorders>
              <w:top w:val="nil"/>
              <w:left w:val="single" w:sz="8" w:space="0" w:color="auto"/>
              <w:bottom w:val="nil"/>
              <w:right w:val="nil"/>
            </w:tcBorders>
            <w:shd w:val="clear" w:color="auto" w:fill="auto"/>
            <w:noWrap/>
            <w:vAlign w:val="center"/>
            <w:hideMark/>
          </w:tcPr>
          <w:p w14:paraId="4FA5110C" w14:textId="77777777" w:rsidR="007449BB" w:rsidRDefault="007449BB">
            <w:pPr>
              <w:jc w:val="center"/>
              <w:rPr>
                <w:rFonts w:ascii="Arial" w:hAnsi="Arial" w:cs="Arial"/>
                <w:color w:val="000000"/>
                <w:sz w:val="18"/>
                <w:szCs w:val="18"/>
              </w:rPr>
            </w:pPr>
            <w:r>
              <w:rPr>
                <w:rFonts w:ascii="Arial" w:hAnsi="Arial" w:cs="Arial"/>
                <w:color w:val="000000"/>
                <w:sz w:val="18"/>
                <w:szCs w:val="18"/>
              </w:rPr>
              <w:t>Y</w:t>
            </w:r>
          </w:p>
        </w:tc>
        <w:tc>
          <w:tcPr>
            <w:tcW w:w="1439" w:type="dxa"/>
            <w:tcBorders>
              <w:top w:val="nil"/>
              <w:left w:val="nil"/>
              <w:bottom w:val="nil"/>
              <w:right w:val="nil"/>
            </w:tcBorders>
            <w:shd w:val="clear" w:color="auto" w:fill="auto"/>
            <w:noWrap/>
            <w:vAlign w:val="center"/>
            <w:hideMark/>
          </w:tcPr>
          <w:p w14:paraId="0A8BD90C" w14:textId="77777777" w:rsidR="007449BB" w:rsidRDefault="007449BB">
            <w:pPr>
              <w:jc w:val="center"/>
              <w:rPr>
                <w:rFonts w:ascii="Arial" w:hAnsi="Arial" w:cs="Arial"/>
                <w:color w:val="000000"/>
                <w:sz w:val="18"/>
                <w:szCs w:val="18"/>
              </w:rPr>
            </w:pPr>
            <w:r>
              <w:rPr>
                <w:rFonts w:ascii="Arial" w:hAnsi="Arial" w:cs="Arial"/>
                <w:color w:val="000000"/>
                <w:sz w:val="18"/>
                <w:szCs w:val="18"/>
              </w:rPr>
              <w:t>U</w:t>
            </w:r>
          </w:p>
        </w:tc>
        <w:tc>
          <w:tcPr>
            <w:tcW w:w="1439" w:type="dxa"/>
            <w:tcBorders>
              <w:top w:val="nil"/>
              <w:left w:val="nil"/>
              <w:bottom w:val="nil"/>
              <w:right w:val="single" w:sz="4" w:space="0" w:color="auto"/>
            </w:tcBorders>
            <w:shd w:val="clear" w:color="auto" w:fill="auto"/>
            <w:noWrap/>
            <w:vAlign w:val="center"/>
            <w:hideMark/>
          </w:tcPr>
          <w:p w14:paraId="3212531D" w14:textId="77777777" w:rsidR="007449BB" w:rsidRDefault="007449BB">
            <w:pPr>
              <w:jc w:val="center"/>
              <w:rPr>
                <w:rFonts w:ascii="Arial" w:hAnsi="Arial" w:cs="Arial"/>
                <w:color w:val="000000"/>
                <w:sz w:val="18"/>
                <w:szCs w:val="18"/>
              </w:rPr>
            </w:pPr>
            <w:r>
              <w:rPr>
                <w:rFonts w:ascii="Arial" w:hAnsi="Arial" w:cs="Arial"/>
                <w:color w:val="000000"/>
                <w:sz w:val="18"/>
                <w:szCs w:val="18"/>
              </w:rPr>
              <w:t>V</w:t>
            </w:r>
          </w:p>
        </w:tc>
        <w:tc>
          <w:tcPr>
            <w:tcW w:w="1080" w:type="dxa"/>
            <w:tcBorders>
              <w:top w:val="nil"/>
              <w:left w:val="nil"/>
              <w:bottom w:val="nil"/>
              <w:right w:val="nil"/>
            </w:tcBorders>
            <w:shd w:val="clear" w:color="auto" w:fill="auto"/>
            <w:noWrap/>
            <w:vAlign w:val="center"/>
            <w:hideMark/>
          </w:tcPr>
          <w:p w14:paraId="040B4A64" w14:textId="77777777" w:rsidR="007449BB" w:rsidRDefault="007449B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04" w:type="dxa"/>
            <w:tcBorders>
              <w:top w:val="nil"/>
              <w:left w:val="nil"/>
              <w:bottom w:val="nil"/>
              <w:right w:val="single" w:sz="8" w:space="0" w:color="auto"/>
            </w:tcBorders>
            <w:shd w:val="clear" w:color="auto" w:fill="auto"/>
            <w:noWrap/>
            <w:vAlign w:val="center"/>
            <w:hideMark/>
          </w:tcPr>
          <w:p w14:paraId="4031A36A" w14:textId="77777777" w:rsidR="007449BB" w:rsidRDefault="007449B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7449BB" w14:paraId="21DB759F" w14:textId="77777777" w:rsidTr="007449BB">
        <w:trPr>
          <w:trHeight w:val="320"/>
        </w:trPr>
        <w:tc>
          <w:tcPr>
            <w:tcW w:w="1300" w:type="dxa"/>
            <w:tcBorders>
              <w:top w:val="single" w:sz="8" w:space="0" w:color="auto"/>
              <w:left w:val="single" w:sz="8" w:space="0" w:color="auto"/>
              <w:bottom w:val="nil"/>
              <w:right w:val="nil"/>
            </w:tcBorders>
            <w:shd w:val="clear" w:color="auto" w:fill="auto"/>
            <w:noWrap/>
            <w:vAlign w:val="center"/>
            <w:hideMark/>
          </w:tcPr>
          <w:p w14:paraId="5EBA51EC" w14:textId="77777777" w:rsidR="007449BB" w:rsidRDefault="007449BB">
            <w:pPr>
              <w:jc w:val="center"/>
              <w:rPr>
                <w:rFonts w:ascii="Arial" w:hAnsi="Arial" w:cs="Arial"/>
                <w:color w:val="000000"/>
                <w:sz w:val="18"/>
                <w:szCs w:val="18"/>
              </w:rPr>
            </w:pPr>
            <w:proofErr w:type="spellStart"/>
            <w:r>
              <w:rPr>
                <w:rFonts w:ascii="Arial" w:hAnsi="Arial" w:cs="Arial"/>
                <w:color w:val="000000"/>
                <w:sz w:val="18"/>
                <w:szCs w:val="18"/>
              </w:rPr>
              <w:t>Campfire</w:t>
            </w:r>
            <w:proofErr w:type="spellEnd"/>
          </w:p>
        </w:tc>
        <w:tc>
          <w:tcPr>
            <w:tcW w:w="1439" w:type="dxa"/>
            <w:tcBorders>
              <w:top w:val="single" w:sz="8" w:space="0" w:color="auto"/>
              <w:left w:val="single" w:sz="8" w:space="0" w:color="auto"/>
              <w:bottom w:val="nil"/>
              <w:right w:val="nil"/>
            </w:tcBorders>
            <w:shd w:val="clear" w:color="auto" w:fill="auto"/>
            <w:noWrap/>
            <w:vAlign w:val="center"/>
            <w:hideMark/>
          </w:tcPr>
          <w:p w14:paraId="2CE5A446" w14:textId="77777777" w:rsidR="007449BB" w:rsidRDefault="007449BB">
            <w:pPr>
              <w:jc w:val="center"/>
              <w:rPr>
                <w:rFonts w:ascii="Arial" w:hAnsi="Arial" w:cs="Arial"/>
                <w:color w:val="000000"/>
                <w:sz w:val="18"/>
                <w:szCs w:val="18"/>
              </w:rPr>
            </w:pPr>
            <w:r>
              <w:rPr>
                <w:rFonts w:ascii="Arial" w:hAnsi="Arial" w:cs="Arial"/>
                <w:color w:val="000000"/>
                <w:sz w:val="18"/>
                <w:szCs w:val="18"/>
              </w:rPr>
              <w:t>-0.03%</w:t>
            </w:r>
          </w:p>
        </w:tc>
        <w:tc>
          <w:tcPr>
            <w:tcW w:w="1439" w:type="dxa"/>
            <w:tcBorders>
              <w:top w:val="single" w:sz="8" w:space="0" w:color="auto"/>
              <w:left w:val="nil"/>
              <w:bottom w:val="nil"/>
              <w:right w:val="nil"/>
            </w:tcBorders>
            <w:shd w:val="clear" w:color="auto" w:fill="auto"/>
            <w:noWrap/>
            <w:vAlign w:val="center"/>
            <w:hideMark/>
          </w:tcPr>
          <w:p w14:paraId="00DBED98" w14:textId="77777777" w:rsidR="007449BB" w:rsidRDefault="007449BB">
            <w:pPr>
              <w:jc w:val="center"/>
              <w:rPr>
                <w:rFonts w:ascii="Arial" w:hAnsi="Arial" w:cs="Arial"/>
                <w:color w:val="000000"/>
                <w:sz w:val="18"/>
                <w:szCs w:val="18"/>
              </w:rPr>
            </w:pPr>
            <w:r>
              <w:rPr>
                <w:rFonts w:ascii="Arial" w:hAnsi="Arial" w:cs="Arial"/>
                <w:color w:val="000000"/>
                <w:sz w:val="18"/>
                <w:szCs w:val="18"/>
              </w:rPr>
              <w:t>-0.13%</w:t>
            </w:r>
          </w:p>
        </w:tc>
        <w:tc>
          <w:tcPr>
            <w:tcW w:w="1439" w:type="dxa"/>
            <w:tcBorders>
              <w:top w:val="single" w:sz="8" w:space="0" w:color="auto"/>
              <w:left w:val="nil"/>
              <w:bottom w:val="nil"/>
              <w:right w:val="single" w:sz="4" w:space="0" w:color="auto"/>
            </w:tcBorders>
            <w:shd w:val="clear" w:color="auto" w:fill="auto"/>
            <w:noWrap/>
            <w:vAlign w:val="center"/>
            <w:hideMark/>
          </w:tcPr>
          <w:p w14:paraId="1036A3BB" w14:textId="77777777" w:rsidR="007449BB" w:rsidRDefault="007449BB">
            <w:pPr>
              <w:jc w:val="center"/>
              <w:rPr>
                <w:rFonts w:ascii="Arial" w:hAnsi="Arial" w:cs="Arial"/>
                <w:color w:val="000000"/>
                <w:sz w:val="18"/>
                <w:szCs w:val="18"/>
              </w:rPr>
            </w:pPr>
            <w:r>
              <w:rPr>
                <w:rFonts w:ascii="Arial" w:hAnsi="Arial" w:cs="Arial"/>
                <w:color w:val="000000"/>
                <w:sz w:val="18"/>
                <w:szCs w:val="18"/>
              </w:rPr>
              <w:t>-0.14%</w:t>
            </w:r>
          </w:p>
        </w:tc>
        <w:tc>
          <w:tcPr>
            <w:tcW w:w="1080" w:type="dxa"/>
            <w:tcBorders>
              <w:top w:val="single" w:sz="8" w:space="0" w:color="auto"/>
              <w:left w:val="nil"/>
              <w:bottom w:val="nil"/>
              <w:right w:val="nil"/>
            </w:tcBorders>
            <w:shd w:val="clear" w:color="auto" w:fill="auto"/>
            <w:noWrap/>
            <w:vAlign w:val="center"/>
            <w:hideMark/>
          </w:tcPr>
          <w:p w14:paraId="1B3409AA"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c>
          <w:tcPr>
            <w:tcW w:w="1104" w:type="dxa"/>
            <w:tcBorders>
              <w:top w:val="single" w:sz="8" w:space="0" w:color="auto"/>
              <w:left w:val="nil"/>
              <w:bottom w:val="nil"/>
              <w:right w:val="single" w:sz="8" w:space="0" w:color="auto"/>
            </w:tcBorders>
            <w:shd w:val="clear" w:color="auto" w:fill="auto"/>
            <w:noWrap/>
            <w:vAlign w:val="center"/>
            <w:hideMark/>
          </w:tcPr>
          <w:p w14:paraId="36637DBC"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r>
      <w:tr w:rsidR="007449BB" w14:paraId="5F126633" w14:textId="77777777" w:rsidTr="007449BB">
        <w:trPr>
          <w:trHeight w:val="320"/>
        </w:trPr>
        <w:tc>
          <w:tcPr>
            <w:tcW w:w="1300" w:type="dxa"/>
            <w:tcBorders>
              <w:top w:val="nil"/>
              <w:left w:val="single" w:sz="8" w:space="0" w:color="auto"/>
              <w:bottom w:val="nil"/>
              <w:right w:val="nil"/>
            </w:tcBorders>
            <w:shd w:val="clear" w:color="auto" w:fill="auto"/>
            <w:noWrap/>
            <w:vAlign w:val="center"/>
            <w:hideMark/>
          </w:tcPr>
          <w:p w14:paraId="7B3C083C" w14:textId="77777777" w:rsidR="007449BB" w:rsidRDefault="007449BB">
            <w:pPr>
              <w:jc w:val="center"/>
              <w:rPr>
                <w:rFonts w:ascii="Arial" w:hAnsi="Arial" w:cs="Arial"/>
                <w:color w:val="000000"/>
                <w:sz w:val="18"/>
                <w:szCs w:val="18"/>
              </w:rPr>
            </w:pPr>
            <w:proofErr w:type="spellStart"/>
            <w:r>
              <w:rPr>
                <w:rFonts w:ascii="Arial" w:hAnsi="Arial" w:cs="Arial"/>
                <w:color w:val="000000"/>
                <w:sz w:val="18"/>
                <w:szCs w:val="18"/>
              </w:rPr>
              <w:t>CatRobot</w:t>
            </w:r>
            <w:proofErr w:type="spellEnd"/>
          </w:p>
        </w:tc>
        <w:tc>
          <w:tcPr>
            <w:tcW w:w="1439" w:type="dxa"/>
            <w:tcBorders>
              <w:top w:val="nil"/>
              <w:left w:val="single" w:sz="8" w:space="0" w:color="auto"/>
              <w:bottom w:val="nil"/>
              <w:right w:val="nil"/>
            </w:tcBorders>
            <w:shd w:val="clear" w:color="auto" w:fill="auto"/>
            <w:noWrap/>
            <w:vAlign w:val="center"/>
            <w:hideMark/>
          </w:tcPr>
          <w:p w14:paraId="4914DDD5" w14:textId="77777777" w:rsidR="007449BB" w:rsidRDefault="007449BB">
            <w:pPr>
              <w:jc w:val="center"/>
              <w:rPr>
                <w:rFonts w:ascii="Arial" w:hAnsi="Arial" w:cs="Arial"/>
                <w:color w:val="000000"/>
                <w:sz w:val="18"/>
                <w:szCs w:val="18"/>
              </w:rPr>
            </w:pPr>
            <w:r>
              <w:rPr>
                <w:rFonts w:ascii="Arial" w:hAnsi="Arial" w:cs="Arial"/>
                <w:color w:val="000000"/>
                <w:sz w:val="18"/>
                <w:szCs w:val="18"/>
              </w:rPr>
              <w:t>-0.52%</w:t>
            </w:r>
          </w:p>
        </w:tc>
        <w:tc>
          <w:tcPr>
            <w:tcW w:w="1439" w:type="dxa"/>
            <w:tcBorders>
              <w:top w:val="nil"/>
              <w:left w:val="nil"/>
              <w:bottom w:val="nil"/>
              <w:right w:val="nil"/>
            </w:tcBorders>
            <w:shd w:val="clear" w:color="auto" w:fill="auto"/>
            <w:noWrap/>
            <w:vAlign w:val="center"/>
            <w:hideMark/>
          </w:tcPr>
          <w:p w14:paraId="408F0DC5" w14:textId="77777777" w:rsidR="007449BB" w:rsidRDefault="007449BB">
            <w:pPr>
              <w:jc w:val="center"/>
              <w:rPr>
                <w:rFonts w:ascii="Arial" w:hAnsi="Arial" w:cs="Arial"/>
                <w:color w:val="000000"/>
                <w:sz w:val="18"/>
                <w:szCs w:val="18"/>
              </w:rPr>
            </w:pPr>
            <w:r>
              <w:rPr>
                <w:rFonts w:ascii="Arial" w:hAnsi="Arial" w:cs="Arial"/>
                <w:color w:val="000000"/>
                <w:sz w:val="18"/>
                <w:szCs w:val="18"/>
              </w:rPr>
              <w:t>-0.38%</w:t>
            </w:r>
          </w:p>
        </w:tc>
        <w:tc>
          <w:tcPr>
            <w:tcW w:w="1439" w:type="dxa"/>
            <w:tcBorders>
              <w:top w:val="nil"/>
              <w:left w:val="nil"/>
              <w:bottom w:val="nil"/>
              <w:right w:val="single" w:sz="4" w:space="0" w:color="auto"/>
            </w:tcBorders>
            <w:shd w:val="clear" w:color="auto" w:fill="auto"/>
            <w:noWrap/>
            <w:vAlign w:val="center"/>
            <w:hideMark/>
          </w:tcPr>
          <w:p w14:paraId="4B100CCB" w14:textId="77777777" w:rsidR="007449BB" w:rsidRDefault="007449BB">
            <w:pPr>
              <w:jc w:val="center"/>
              <w:rPr>
                <w:rFonts w:ascii="Arial" w:hAnsi="Arial" w:cs="Arial"/>
                <w:color w:val="000000"/>
                <w:sz w:val="18"/>
                <w:szCs w:val="18"/>
              </w:rPr>
            </w:pPr>
            <w:r>
              <w:rPr>
                <w:rFonts w:ascii="Arial" w:hAnsi="Arial" w:cs="Arial"/>
                <w:color w:val="000000"/>
                <w:sz w:val="18"/>
                <w:szCs w:val="18"/>
              </w:rPr>
              <w:t>-0.50%</w:t>
            </w:r>
          </w:p>
        </w:tc>
        <w:tc>
          <w:tcPr>
            <w:tcW w:w="1080" w:type="dxa"/>
            <w:tcBorders>
              <w:top w:val="nil"/>
              <w:left w:val="nil"/>
              <w:bottom w:val="nil"/>
              <w:right w:val="nil"/>
            </w:tcBorders>
            <w:shd w:val="clear" w:color="auto" w:fill="auto"/>
            <w:noWrap/>
            <w:vAlign w:val="center"/>
            <w:hideMark/>
          </w:tcPr>
          <w:p w14:paraId="41C79380" w14:textId="77777777" w:rsidR="007449BB" w:rsidRDefault="007449BB">
            <w:pPr>
              <w:jc w:val="center"/>
              <w:rPr>
                <w:rFonts w:ascii="Arial" w:hAnsi="Arial" w:cs="Arial"/>
                <w:color w:val="000000"/>
                <w:sz w:val="18"/>
                <w:szCs w:val="18"/>
              </w:rPr>
            </w:pPr>
          </w:p>
        </w:tc>
        <w:tc>
          <w:tcPr>
            <w:tcW w:w="1104" w:type="dxa"/>
            <w:tcBorders>
              <w:top w:val="nil"/>
              <w:left w:val="nil"/>
              <w:bottom w:val="nil"/>
              <w:right w:val="single" w:sz="8" w:space="0" w:color="auto"/>
            </w:tcBorders>
            <w:shd w:val="clear" w:color="auto" w:fill="auto"/>
            <w:noWrap/>
            <w:vAlign w:val="center"/>
            <w:hideMark/>
          </w:tcPr>
          <w:p w14:paraId="2072617B"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r>
      <w:tr w:rsidR="007449BB" w14:paraId="0711218B" w14:textId="77777777" w:rsidTr="007449BB">
        <w:trPr>
          <w:trHeight w:val="320"/>
        </w:trPr>
        <w:tc>
          <w:tcPr>
            <w:tcW w:w="1300" w:type="dxa"/>
            <w:tcBorders>
              <w:top w:val="nil"/>
              <w:left w:val="single" w:sz="8" w:space="0" w:color="auto"/>
              <w:bottom w:val="nil"/>
              <w:right w:val="nil"/>
            </w:tcBorders>
            <w:shd w:val="clear" w:color="auto" w:fill="auto"/>
            <w:noWrap/>
            <w:vAlign w:val="center"/>
            <w:hideMark/>
          </w:tcPr>
          <w:p w14:paraId="5FE7AD68" w14:textId="77777777" w:rsidR="007449BB" w:rsidRDefault="007449BB">
            <w:pPr>
              <w:jc w:val="center"/>
              <w:rPr>
                <w:rFonts w:ascii="Arial" w:hAnsi="Arial" w:cs="Arial"/>
                <w:color w:val="000000"/>
                <w:sz w:val="18"/>
                <w:szCs w:val="18"/>
              </w:rPr>
            </w:pPr>
            <w:r>
              <w:rPr>
                <w:rFonts w:ascii="Arial" w:hAnsi="Arial" w:cs="Arial"/>
                <w:color w:val="000000"/>
                <w:sz w:val="18"/>
                <w:szCs w:val="18"/>
              </w:rPr>
              <w:t>DaylightRoad2</w:t>
            </w:r>
          </w:p>
        </w:tc>
        <w:tc>
          <w:tcPr>
            <w:tcW w:w="1439" w:type="dxa"/>
            <w:tcBorders>
              <w:top w:val="nil"/>
              <w:left w:val="single" w:sz="8" w:space="0" w:color="auto"/>
              <w:bottom w:val="nil"/>
              <w:right w:val="nil"/>
            </w:tcBorders>
            <w:shd w:val="clear" w:color="auto" w:fill="auto"/>
            <w:noWrap/>
            <w:vAlign w:val="center"/>
            <w:hideMark/>
          </w:tcPr>
          <w:p w14:paraId="55F46AC9" w14:textId="77777777" w:rsidR="007449BB" w:rsidRDefault="007449BB">
            <w:pPr>
              <w:jc w:val="center"/>
              <w:rPr>
                <w:rFonts w:ascii="Arial" w:hAnsi="Arial" w:cs="Arial"/>
                <w:color w:val="000000"/>
                <w:sz w:val="18"/>
                <w:szCs w:val="18"/>
              </w:rPr>
            </w:pPr>
            <w:r>
              <w:rPr>
                <w:rFonts w:ascii="Arial" w:hAnsi="Arial" w:cs="Arial"/>
                <w:color w:val="000000"/>
                <w:sz w:val="18"/>
                <w:szCs w:val="18"/>
              </w:rPr>
              <w:t>-0.40%</w:t>
            </w:r>
          </w:p>
        </w:tc>
        <w:tc>
          <w:tcPr>
            <w:tcW w:w="1439" w:type="dxa"/>
            <w:tcBorders>
              <w:top w:val="nil"/>
              <w:left w:val="nil"/>
              <w:bottom w:val="nil"/>
              <w:right w:val="nil"/>
            </w:tcBorders>
            <w:shd w:val="clear" w:color="auto" w:fill="auto"/>
            <w:noWrap/>
            <w:vAlign w:val="center"/>
            <w:hideMark/>
          </w:tcPr>
          <w:p w14:paraId="1CB19277" w14:textId="77777777" w:rsidR="007449BB" w:rsidRDefault="007449BB">
            <w:pPr>
              <w:jc w:val="center"/>
              <w:rPr>
                <w:rFonts w:ascii="Arial" w:hAnsi="Arial" w:cs="Arial"/>
                <w:color w:val="000000"/>
                <w:sz w:val="18"/>
                <w:szCs w:val="18"/>
              </w:rPr>
            </w:pPr>
            <w:r>
              <w:rPr>
                <w:rFonts w:ascii="Arial" w:hAnsi="Arial" w:cs="Arial"/>
                <w:color w:val="000000"/>
                <w:sz w:val="18"/>
                <w:szCs w:val="18"/>
              </w:rPr>
              <w:t>-0.13%</w:t>
            </w:r>
          </w:p>
        </w:tc>
        <w:tc>
          <w:tcPr>
            <w:tcW w:w="1439" w:type="dxa"/>
            <w:tcBorders>
              <w:top w:val="nil"/>
              <w:left w:val="nil"/>
              <w:bottom w:val="nil"/>
              <w:right w:val="single" w:sz="4" w:space="0" w:color="auto"/>
            </w:tcBorders>
            <w:shd w:val="clear" w:color="auto" w:fill="auto"/>
            <w:noWrap/>
            <w:vAlign w:val="center"/>
            <w:hideMark/>
          </w:tcPr>
          <w:p w14:paraId="634C92DB" w14:textId="77777777" w:rsidR="007449BB" w:rsidRDefault="007449BB">
            <w:pPr>
              <w:jc w:val="center"/>
              <w:rPr>
                <w:rFonts w:ascii="Arial" w:hAnsi="Arial" w:cs="Arial"/>
                <w:color w:val="000000"/>
                <w:sz w:val="18"/>
                <w:szCs w:val="18"/>
              </w:rPr>
            </w:pPr>
            <w:r>
              <w:rPr>
                <w:rFonts w:ascii="Arial" w:hAnsi="Arial" w:cs="Arial"/>
                <w:color w:val="000000"/>
                <w:sz w:val="18"/>
                <w:szCs w:val="18"/>
              </w:rPr>
              <w:t>-0.33%</w:t>
            </w:r>
          </w:p>
        </w:tc>
        <w:tc>
          <w:tcPr>
            <w:tcW w:w="1080" w:type="dxa"/>
            <w:tcBorders>
              <w:top w:val="nil"/>
              <w:left w:val="nil"/>
              <w:bottom w:val="nil"/>
              <w:right w:val="nil"/>
            </w:tcBorders>
            <w:shd w:val="clear" w:color="auto" w:fill="auto"/>
            <w:noWrap/>
            <w:vAlign w:val="center"/>
            <w:hideMark/>
          </w:tcPr>
          <w:p w14:paraId="0BAABB2C" w14:textId="77777777" w:rsidR="007449BB" w:rsidRDefault="007449BB">
            <w:pPr>
              <w:jc w:val="center"/>
              <w:rPr>
                <w:rFonts w:ascii="Arial" w:hAnsi="Arial" w:cs="Arial"/>
                <w:color w:val="000000"/>
                <w:sz w:val="18"/>
                <w:szCs w:val="18"/>
              </w:rPr>
            </w:pPr>
          </w:p>
        </w:tc>
        <w:tc>
          <w:tcPr>
            <w:tcW w:w="1104" w:type="dxa"/>
            <w:tcBorders>
              <w:top w:val="nil"/>
              <w:left w:val="nil"/>
              <w:bottom w:val="nil"/>
              <w:right w:val="single" w:sz="8" w:space="0" w:color="auto"/>
            </w:tcBorders>
            <w:shd w:val="clear" w:color="auto" w:fill="auto"/>
            <w:noWrap/>
            <w:vAlign w:val="center"/>
            <w:hideMark/>
          </w:tcPr>
          <w:p w14:paraId="2FDB31C5"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r>
      <w:tr w:rsidR="007449BB" w14:paraId="132BF817" w14:textId="77777777" w:rsidTr="007449BB">
        <w:trPr>
          <w:trHeight w:val="320"/>
        </w:trPr>
        <w:tc>
          <w:tcPr>
            <w:tcW w:w="1300" w:type="dxa"/>
            <w:tcBorders>
              <w:top w:val="nil"/>
              <w:left w:val="single" w:sz="8" w:space="0" w:color="auto"/>
              <w:bottom w:val="nil"/>
              <w:right w:val="nil"/>
            </w:tcBorders>
            <w:shd w:val="clear" w:color="auto" w:fill="auto"/>
            <w:noWrap/>
            <w:vAlign w:val="center"/>
            <w:hideMark/>
          </w:tcPr>
          <w:p w14:paraId="37409635" w14:textId="77777777" w:rsidR="007449BB" w:rsidRDefault="007449BB">
            <w:pPr>
              <w:jc w:val="center"/>
              <w:rPr>
                <w:rFonts w:ascii="Arial" w:hAnsi="Arial" w:cs="Arial"/>
                <w:color w:val="000000"/>
                <w:sz w:val="18"/>
                <w:szCs w:val="18"/>
              </w:rPr>
            </w:pPr>
            <w:r>
              <w:rPr>
                <w:rFonts w:ascii="Arial" w:hAnsi="Arial" w:cs="Arial"/>
                <w:color w:val="000000"/>
                <w:sz w:val="18"/>
                <w:szCs w:val="18"/>
              </w:rPr>
              <w:t>ParkRunning3</w:t>
            </w:r>
          </w:p>
        </w:tc>
        <w:tc>
          <w:tcPr>
            <w:tcW w:w="1439" w:type="dxa"/>
            <w:tcBorders>
              <w:top w:val="nil"/>
              <w:left w:val="single" w:sz="8" w:space="0" w:color="auto"/>
              <w:bottom w:val="nil"/>
              <w:right w:val="nil"/>
            </w:tcBorders>
            <w:shd w:val="clear" w:color="auto" w:fill="auto"/>
            <w:noWrap/>
            <w:vAlign w:val="center"/>
            <w:hideMark/>
          </w:tcPr>
          <w:p w14:paraId="43CF3862" w14:textId="77777777" w:rsidR="007449BB" w:rsidRDefault="007449BB">
            <w:pPr>
              <w:jc w:val="center"/>
              <w:rPr>
                <w:rFonts w:ascii="Arial" w:hAnsi="Arial" w:cs="Arial"/>
                <w:color w:val="000000"/>
                <w:sz w:val="18"/>
                <w:szCs w:val="18"/>
              </w:rPr>
            </w:pPr>
            <w:r>
              <w:rPr>
                <w:rFonts w:ascii="Arial" w:hAnsi="Arial" w:cs="Arial"/>
                <w:color w:val="000000"/>
                <w:sz w:val="18"/>
                <w:szCs w:val="18"/>
              </w:rPr>
              <w:t>-0.25%</w:t>
            </w:r>
          </w:p>
        </w:tc>
        <w:tc>
          <w:tcPr>
            <w:tcW w:w="1439" w:type="dxa"/>
            <w:tcBorders>
              <w:top w:val="nil"/>
              <w:left w:val="nil"/>
              <w:bottom w:val="nil"/>
              <w:right w:val="nil"/>
            </w:tcBorders>
            <w:shd w:val="clear" w:color="auto" w:fill="auto"/>
            <w:noWrap/>
            <w:vAlign w:val="center"/>
            <w:hideMark/>
          </w:tcPr>
          <w:p w14:paraId="7FB2EC3A" w14:textId="77777777" w:rsidR="007449BB" w:rsidRDefault="007449BB">
            <w:pPr>
              <w:jc w:val="center"/>
              <w:rPr>
                <w:rFonts w:ascii="Arial" w:hAnsi="Arial" w:cs="Arial"/>
                <w:color w:val="000000"/>
                <w:sz w:val="18"/>
                <w:szCs w:val="18"/>
              </w:rPr>
            </w:pPr>
            <w:r>
              <w:rPr>
                <w:rFonts w:ascii="Arial" w:hAnsi="Arial" w:cs="Arial"/>
                <w:color w:val="000000"/>
                <w:sz w:val="18"/>
                <w:szCs w:val="18"/>
              </w:rPr>
              <w:t>-0.44%</w:t>
            </w:r>
          </w:p>
        </w:tc>
        <w:tc>
          <w:tcPr>
            <w:tcW w:w="1439" w:type="dxa"/>
            <w:tcBorders>
              <w:top w:val="nil"/>
              <w:left w:val="nil"/>
              <w:bottom w:val="nil"/>
              <w:right w:val="single" w:sz="4" w:space="0" w:color="auto"/>
            </w:tcBorders>
            <w:shd w:val="clear" w:color="auto" w:fill="auto"/>
            <w:noWrap/>
            <w:vAlign w:val="center"/>
            <w:hideMark/>
          </w:tcPr>
          <w:p w14:paraId="0E1D6B1A" w14:textId="77777777" w:rsidR="007449BB" w:rsidRDefault="007449BB">
            <w:pPr>
              <w:jc w:val="center"/>
              <w:rPr>
                <w:rFonts w:ascii="Arial" w:hAnsi="Arial" w:cs="Arial"/>
                <w:color w:val="000000"/>
                <w:sz w:val="18"/>
                <w:szCs w:val="18"/>
              </w:rPr>
            </w:pPr>
            <w:r>
              <w:rPr>
                <w:rFonts w:ascii="Arial" w:hAnsi="Arial" w:cs="Arial"/>
                <w:color w:val="000000"/>
                <w:sz w:val="18"/>
                <w:szCs w:val="18"/>
              </w:rPr>
              <w:t>-0.31%</w:t>
            </w:r>
          </w:p>
        </w:tc>
        <w:tc>
          <w:tcPr>
            <w:tcW w:w="1080" w:type="dxa"/>
            <w:tcBorders>
              <w:top w:val="nil"/>
              <w:left w:val="nil"/>
              <w:bottom w:val="nil"/>
              <w:right w:val="nil"/>
            </w:tcBorders>
            <w:shd w:val="clear" w:color="auto" w:fill="auto"/>
            <w:noWrap/>
            <w:vAlign w:val="center"/>
            <w:hideMark/>
          </w:tcPr>
          <w:p w14:paraId="19A28BDB" w14:textId="77777777" w:rsidR="007449BB" w:rsidRDefault="007449BB">
            <w:pPr>
              <w:jc w:val="center"/>
              <w:rPr>
                <w:rFonts w:ascii="Arial" w:hAnsi="Arial" w:cs="Arial"/>
                <w:color w:val="000000"/>
                <w:sz w:val="18"/>
                <w:szCs w:val="18"/>
              </w:rPr>
            </w:pPr>
          </w:p>
        </w:tc>
        <w:tc>
          <w:tcPr>
            <w:tcW w:w="1104" w:type="dxa"/>
            <w:tcBorders>
              <w:top w:val="nil"/>
              <w:left w:val="nil"/>
              <w:bottom w:val="nil"/>
              <w:right w:val="single" w:sz="8" w:space="0" w:color="auto"/>
            </w:tcBorders>
            <w:shd w:val="clear" w:color="auto" w:fill="auto"/>
            <w:noWrap/>
            <w:vAlign w:val="center"/>
            <w:hideMark/>
          </w:tcPr>
          <w:p w14:paraId="0BDC0802"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r>
      <w:tr w:rsidR="007449BB" w14:paraId="102D795F" w14:textId="77777777" w:rsidTr="007449BB">
        <w:trPr>
          <w:trHeight w:val="340"/>
        </w:trPr>
        <w:tc>
          <w:tcPr>
            <w:tcW w:w="1300" w:type="dxa"/>
            <w:tcBorders>
              <w:top w:val="nil"/>
              <w:left w:val="single" w:sz="8" w:space="0" w:color="auto"/>
              <w:bottom w:val="nil"/>
              <w:right w:val="nil"/>
            </w:tcBorders>
            <w:shd w:val="clear" w:color="auto" w:fill="auto"/>
            <w:noWrap/>
            <w:vAlign w:val="center"/>
            <w:hideMark/>
          </w:tcPr>
          <w:p w14:paraId="18D94926" w14:textId="77777777" w:rsidR="007449BB" w:rsidRDefault="007449BB">
            <w:pPr>
              <w:jc w:val="center"/>
              <w:rPr>
                <w:rFonts w:ascii="Arial" w:hAnsi="Arial" w:cs="Arial"/>
                <w:color w:val="000000"/>
                <w:sz w:val="18"/>
                <w:szCs w:val="18"/>
              </w:rPr>
            </w:pPr>
            <w:r>
              <w:rPr>
                <w:rFonts w:ascii="Arial" w:hAnsi="Arial" w:cs="Arial"/>
                <w:color w:val="000000"/>
                <w:sz w:val="18"/>
                <w:szCs w:val="18"/>
              </w:rPr>
              <w:t>Tango2</w:t>
            </w:r>
          </w:p>
        </w:tc>
        <w:tc>
          <w:tcPr>
            <w:tcW w:w="1439" w:type="dxa"/>
            <w:tcBorders>
              <w:top w:val="nil"/>
              <w:left w:val="single" w:sz="8" w:space="0" w:color="auto"/>
              <w:bottom w:val="nil"/>
              <w:right w:val="nil"/>
            </w:tcBorders>
            <w:shd w:val="clear" w:color="auto" w:fill="auto"/>
            <w:noWrap/>
            <w:vAlign w:val="center"/>
            <w:hideMark/>
          </w:tcPr>
          <w:p w14:paraId="62D7F285" w14:textId="77777777" w:rsidR="007449BB" w:rsidRDefault="007449BB">
            <w:pPr>
              <w:jc w:val="center"/>
              <w:rPr>
                <w:rFonts w:ascii="Arial" w:hAnsi="Arial" w:cs="Arial"/>
                <w:color w:val="000000"/>
                <w:sz w:val="18"/>
                <w:szCs w:val="18"/>
              </w:rPr>
            </w:pPr>
            <w:r>
              <w:rPr>
                <w:rFonts w:ascii="Arial" w:hAnsi="Arial" w:cs="Arial"/>
                <w:color w:val="000000"/>
                <w:sz w:val="18"/>
                <w:szCs w:val="18"/>
              </w:rPr>
              <w:t>-0.87%</w:t>
            </w:r>
          </w:p>
        </w:tc>
        <w:tc>
          <w:tcPr>
            <w:tcW w:w="1439" w:type="dxa"/>
            <w:tcBorders>
              <w:top w:val="nil"/>
              <w:left w:val="nil"/>
              <w:bottom w:val="nil"/>
              <w:right w:val="nil"/>
            </w:tcBorders>
            <w:shd w:val="clear" w:color="auto" w:fill="auto"/>
            <w:noWrap/>
            <w:vAlign w:val="center"/>
            <w:hideMark/>
          </w:tcPr>
          <w:p w14:paraId="117FCF9B" w14:textId="77777777" w:rsidR="007449BB" w:rsidRDefault="007449BB">
            <w:pPr>
              <w:jc w:val="center"/>
              <w:rPr>
                <w:rFonts w:ascii="Arial" w:hAnsi="Arial" w:cs="Arial"/>
                <w:color w:val="000000"/>
                <w:sz w:val="18"/>
                <w:szCs w:val="18"/>
              </w:rPr>
            </w:pPr>
            <w:r>
              <w:rPr>
                <w:rFonts w:ascii="Arial" w:hAnsi="Arial" w:cs="Arial"/>
                <w:color w:val="000000"/>
                <w:sz w:val="18"/>
                <w:szCs w:val="18"/>
              </w:rPr>
              <w:t>-1.08%</w:t>
            </w:r>
          </w:p>
        </w:tc>
        <w:tc>
          <w:tcPr>
            <w:tcW w:w="1439" w:type="dxa"/>
            <w:tcBorders>
              <w:top w:val="nil"/>
              <w:left w:val="nil"/>
              <w:bottom w:val="nil"/>
              <w:right w:val="single" w:sz="4" w:space="0" w:color="auto"/>
            </w:tcBorders>
            <w:shd w:val="clear" w:color="auto" w:fill="auto"/>
            <w:noWrap/>
            <w:vAlign w:val="center"/>
            <w:hideMark/>
          </w:tcPr>
          <w:p w14:paraId="6F4C2760" w14:textId="77777777" w:rsidR="007449BB" w:rsidRDefault="007449BB">
            <w:pPr>
              <w:jc w:val="center"/>
              <w:rPr>
                <w:rFonts w:ascii="Arial" w:hAnsi="Arial" w:cs="Arial"/>
                <w:color w:val="000000"/>
                <w:sz w:val="18"/>
                <w:szCs w:val="18"/>
              </w:rPr>
            </w:pPr>
            <w:r>
              <w:rPr>
                <w:rFonts w:ascii="Arial" w:hAnsi="Arial" w:cs="Arial"/>
                <w:color w:val="000000"/>
                <w:sz w:val="18"/>
                <w:szCs w:val="18"/>
              </w:rPr>
              <w:t>-0.74%</w:t>
            </w:r>
          </w:p>
        </w:tc>
        <w:tc>
          <w:tcPr>
            <w:tcW w:w="1080" w:type="dxa"/>
            <w:tcBorders>
              <w:top w:val="nil"/>
              <w:left w:val="nil"/>
              <w:bottom w:val="nil"/>
              <w:right w:val="nil"/>
            </w:tcBorders>
            <w:shd w:val="clear" w:color="auto" w:fill="auto"/>
            <w:noWrap/>
            <w:vAlign w:val="center"/>
            <w:hideMark/>
          </w:tcPr>
          <w:p w14:paraId="578F854F" w14:textId="77777777" w:rsidR="007449BB" w:rsidRDefault="007449BB">
            <w:pPr>
              <w:jc w:val="center"/>
              <w:rPr>
                <w:rFonts w:ascii="Arial" w:hAnsi="Arial" w:cs="Arial"/>
                <w:color w:val="000000"/>
                <w:sz w:val="18"/>
                <w:szCs w:val="18"/>
              </w:rPr>
            </w:pPr>
          </w:p>
        </w:tc>
        <w:tc>
          <w:tcPr>
            <w:tcW w:w="1104" w:type="dxa"/>
            <w:tcBorders>
              <w:top w:val="nil"/>
              <w:left w:val="nil"/>
              <w:bottom w:val="nil"/>
              <w:right w:val="single" w:sz="8" w:space="0" w:color="auto"/>
            </w:tcBorders>
            <w:shd w:val="clear" w:color="auto" w:fill="auto"/>
            <w:noWrap/>
            <w:vAlign w:val="center"/>
            <w:hideMark/>
          </w:tcPr>
          <w:p w14:paraId="37FA1612"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r>
      <w:tr w:rsidR="007449BB" w14:paraId="65FA20D1" w14:textId="77777777" w:rsidTr="007449BB">
        <w:trPr>
          <w:trHeight w:val="340"/>
        </w:trPr>
        <w:tc>
          <w:tcPr>
            <w:tcW w:w="13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95FA45" w14:textId="77777777" w:rsidR="007449BB" w:rsidRDefault="007449BB">
            <w:pPr>
              <w:jc w:val="center"/>
              <w:rPr>
                <w:rFonts w:ascii="Arial" w:hAnsi="Arial" w:cs="Arial"/>
                <w:b/>
                <w:bCs/>
                <w:color w:val="000000"/>
                <w:sz w:val="18"/>
                <w:szCs w:val="18"/>
              </w:rPr>
            </w:pPr>
            <w:r>
              <w:rPr>
                <w:rFonts w:ascii="Arial" w:hAnsi="Arial" w:cs="Arial"/>
                <w:b/>
                <w:bCs/>
                <w:color w:val="000000"/>
                <w:sz w:val="18"/>
                <w:szCs w:val="18"/>
              </w:rPr>
              <w:t>Overall</w:t>
            </w:r>
          </w:p>
        </w:tc>
        <w:tc>
          <w:tcPr>
            <w:tcW w:w="1439" w:type="dxa"/>
            <w:tcBorders>
              <w:top w:val="single" w:sz="8" w:space="0" w:color="auto"/>
              <w:left w:val="nil"/>
              <w:bottom w:val="single" w:sz="8" w:space="0" w:color="auto"/>
              <w:right w:val="nil"/>
            </w:tcBorders>
            <w:shd w:val="clear" w:color="auto" w:fill="auto"/>
            <w:noWrap/>
            <w:vAlign w:val="center"/>
            <w:hideMark/>
          </w:tcPr>
          <w:p w14:paraId="03AEEADC" w14:textId="77777777" w:rsidR="007449BB" w:rsidRDefault="007449BB">
            <w:pPr>
              <w:jc w:val="center"/>
              <w:rPr>
                <w:rFonts w:ascii="Arial" w:hAnsi="Arial" w:cs="Arial"/>
                <w:color w:val="000000"/>
                <w:sz w:val="18"/>
                <w:szCs w:val="18"/>
              </w:rPr>
            </w:pPr>
            <w:r>
              <w:rPr>
                <w:rFonts w:ascii="Arial" w:hAnsi="Arial" w:cs="Arial"/>
                <w:color w:val="000000"/>
                <w:sz w:val="18"/>
                <w:szCs w:val="18"/>
              </w:rPr>
              <w:t>-0.41%</w:t>
            </w:r>
          </w:p>
        </w:tc>
        <w:tc>
          <w:tcPr>
            <w:tcW w:w="1439" w:type="dxa"/>
            <w:tcBorders>
              <w:top w:val="single" w:sz="8" w:space="0" w:color="auto"/>
              <w:left w:val="nil"/>
              <w:bottom w:val="single" w:sz="8" w:space="0" w:color="auto"/>
              <w:right w:val="nil"/>
            </w:tcBorders>
            <w:shd w:val="clear" w:color="auto" w:fill="auto"/>
            <w:noWrap/>
            <w:vAlign w:val="center"/>
            <w:hideMark/>
          </w:tcPr>
          <w:p w14:paraId="68749977" w14:textId="77777777" w:rsidR="007449BB" w:rsidRDefault="007449BB">
            <w:pPr>
              <w:jc w:val="center"/>
              <w:rPr>
                <w:rFonts w:ascii="Arial" w:hAnsi="Arial" w:cs="Arial"/>
                <w:color w:val="000000"/>
                <w:sz w:val="18"/>
                <w:szCs w:val="18"/>
              </w:rPr>
            </w:pPr>
            <w:r>
              <w:rPr>
                <w:rFonts w:ascii="Arial" w:hAnsi="Arial" w:cs="Arial"/>
                <w:color w:val="000000"/>
                <w:sz w:val="18"/>
                <w:szCs w:val="18"/>
              </w:rPr>
              <w:t>-0.43%</w:t>
            </w:r>
          </w:p>
        </w:tc>
        <w:tc>
          <w:tcPr>
            <w:tcW w:w="1439" w:type="dxa"/>
            <w:tcBorders>
              <w:top w:val="single" w:sz="8" w:space="0" w:color="auto"/>
              <w:left w:val="nil"/>
              <w:bottom w:val="single" w:sz="8" w:space="0" w:color="auto"/>
              <w:right w:val="nil"/>
            </w:tcBorders>
            <w:shd w:val="clear" w:color="auto" w:fill="auto"/>
            <w:noWrap/>
            <w:vAlign w:val="center"/>
            <w:hideMark/>
          </w:tcPr>
          <w:p w14:paraId="5C305620" w14:textId="77777777" w:rsidR="007449BB" w:rsidRDefault="007449BB">
            <w:pPr>
              <w:jc w:val="center"/>
              <w:rPr>
                <w:rFonts w:ascii="Arial" w:hAnsi="Arial" w:cs="Arial"/>
                <w:color w:val="000000"/>
                <w:sz w:val="18"/>
                <w:szCs w:val="18"/>
              </w:rPr>
            </w:pPr>
            <w:r>
              <w:rPr>
                <w:rFonts w:ascii="Arial" w:hAnsi="Arial" w:cs="Arial"/>
                <w:color w:val="000000"/>
                <w:sz w:val="18"/>
                <w:szCs w:val="18"/>
              </w:rPr>
              <w:t>-0.40%</w:t>
            </w: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564F90B" w14:textId="47BAF2EE" w:rsidR="007449BB" w:rsidRDefault="007449BB">
            <w:pPr>
              <w:jc w:val="center"/>
              <w:rPr>
                <w:rFonts w:ascii="Arial" w:hAnsi="Arial" w:cs="Arial"/>
                <w:color w:val="000000"/>
                <w:sz w:val="18"/>
                <w:szCs w:val="18"/>
              </w:rPr>
            </w:pPr>
            <w:r>
              <w:rPr>
                <w:rFonts w:ascii="Arial" w:hAnsi="Arial" w:cs="Arial"/>
                <w:color w:val="000000"/>
                <w:sz w:val="18"/>
                <w:szCs w:val="18"/>
              </w:rPr>
              <w:t> </w:t>
            </w:r>
          </w:p>
        </w:tc>
        <w:tc>
          <w:tcPr>
            <w:tcW w:w="1104" w:type="dxa"/>
            <w:tcBorders>
              <w:top w:val="single" w:sz="8" w:space="0" w:color="auto"/>
              <w:left w:val="nil"/>
              <w:bottom w:val="single" w:sz="8" w:space="0" w:color="auto"/>
              <w:right w:val="single" w:sz="8" w:space="0" w:color="auto"/>
            </w:tcBorders>
            <w:shd w:val="clear" w:color="auto" w:fill="auto"/>
            <w:noWrap/>
            <w:vAlign w:val="center"/>
            <w:hideMark/>
          </w:tcPr>
          <w:p w14:paraId="4DB2F8A8" w14:textId="00565B59" w:rsidR="007449BB" w:rsidRDefault="00CD4A6A">
            <w:pPr>
              <w:jc w:val="center"/>
              <w:rPr>
                <w:rFonts w:ascii="Arial" w:hAnsi="Arial" w:cs="Arial"/>
                <w:color w:val="000000"/>
                <w:sz w:val="18"/>
                <w:szCs w:val="18"/>
              </w:rPr>
            </w:pPr>
            <w:r>
              <w:rPr>
                <w:rFonts w:ascii="Arial" w:hAnsi="Arial" w:cs="Arial"/>
                <w:color w:val="000000"/>
                <w:sz w:val="18"/>
                <w:szCs w:val="18"/>
              </w:rPr>
              <w:t>101%</w:t>
            </w:r>
            <w:r w:rsidR="007449BB">
              <w:rPr>
                <w:rFonts w:ascii="Arial" w:hAnsi="Arial" w:cs="Arial"/>
                <w:color w:val="000000"/>
                <w:sz w:val="18"/>
                <w:szCs w:val="18"/>
              </w:rPr>
              <w:t> </w:t>
            </w:r>
          </w:p>
        </w:tc>
      </w:tr>
    </w:tbl>
    <w:p w14:paraId="114967C0" w14:textId="77777777" w:rsidR="007449BB" w:rsidRDefault="007449BB" w:rsidP="007449BB">
      <w:pPr>
        <w:rPr>
          <w:lang w:val="en-US"/>
        </w:rPr>
      </w:pPr>
    </w:p>
    <w:tbl>
      <w:tblPr>
        <w:tblW w:w="7801" w:type="dxa"/>
        <w:tblCellMar>
          <w:left w:w="70" w:type="dxa"/>
          <w:right w:w="70" w:type="dxa"/>
        </w:tblCellMar>
        <w:tblLook w:val="04A0" w:firstRow="1" w:lastRow="0" w:firstColumn="1" w:lastColumn="0" w:noHBand="0" w:noVBand="1"/>
      </w:tblPr>
      <w:tblGrid>
        <w:gridCol w:w="1321"/>
        <w:gridCol w:w="1439"/>
        <w:gridCol w:w="1439"/>
        <w:gridCol w:w="1439"/>
        <w:gridCol w:w="1080"/>
        <w:gridCol w:w="1104"/>
      </w:tblGrid>
      <w:tr w:rsidR="007449BB" w14:paraId="4750888E" w14:textId="77777777" w:rsidTr="007449BB">
        <w:trPr>
          <w:trHeight w:val="340"/>
        </w:trPr>
        <w:tc>
          <w:tcPr>
            <w:tcW w:w="1300" w:type="dxa"/>
            <w:tcBorders>
              <w:top w:val="nil"/>
              <w:left w:val="nil"/>
              <w:bottom w:val="nil"/>
              <w:right w:val="nil"/>
            </w:tcBorders>
            <w:shd w:val="clear" w:color="auto" w:fill="auto"/>
            <w:noWrap/>
            <w:vAlign w:val="center"/>
            <w:hideMark/>
          </w:tcPr>
          <w:p w14:paraId="7E2DF18B" w14:textId="77777777" w:rsidR="007449BB" w:rsidRDefault="007449BB">
            <w:pPr>
              <w:rPr>
                <w:sz w:val="20"/>
                <w:szCs w:val="20"/>
              </w:rPr>
            </w:pPr>
          </w:p>
        </w:tc>
        <w:tc>
          <w:tcPr>
            <w:tcW w:w="65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985DBA" w14:textId="77777777" w:rsidR="007449BB" w:rsidRDefault="007449BB">
            <w:pPr>
              <w:jc w:val="center"/>
              <w:rPr>
                <w:rFonts w:ascii="Arial" w:hAnsi="Arial" w:cs="Arial"/>
                <w:b/>
                <w:bCs/>
                <w:color w:val="000000"/>
                <w:sz w:val="18"/>
                <w:szCs w:val="18"/>
              </w:rPr>
            </w:pPr>
            <w:r>
              <w:rPr>
                <w:rFonts w:ascii="Arial" w:hAnsi="Arial" w:cs="Arial"/>
                <w:b/>
                <w:bCs/>
                <w:color w:val="000000"/>
                <w:sz w:val="18"/>
                <w:szCs w:val="18"/>
              </w:rPr>
              <w:t xml:space="preserve">Low </w:t>
            </w:r>
            <w:proofErr w:type="spellStart"/>
            <w:r>
              <w:rPr>
                <w:rFonts w:ascii="Arial" w:hAnsi="Arial" w:cs="Arial"/>
                <w:b/>
                <w:bCs/>
                <w:color w:val="000000"/>
                <w:sz w:val="18"/>
                <w:szCs w:val="18"/>
              </w:rPr>
              <w:t>delay</w:t>
            </w:r>
            <w:proofErr w:type="spellEnd"/>
            <w:r>
              <w:rPr>
                <w:rFonts w:ascii="Arial" w:hAnsi="Arial" w:cs="Arial"/>
                <w:b/>
                <w:bCs/>
                <w:color w:val="000000"/>
                <w:sz w:val="18"/>
                <w:szCs w:val="18"/>
              </w:rPr>
              <w:t xml:space="preserve"> B Main10 </w:t>
            </w:r>
          </w:p>
        </w:tc>
      </w:tr>
      <w:tr w:rsidR="007449BB" w14:paraId="179E805B" w14:textId="77777777" w:rsidTr="007449BB">
        <w:trPr>
          <w:trHeight w:val="320"/>
        </w:trPr>
        <w:tc>
          <w:tcPr>
            <w:tcW w:w="1300" w:type="dxa"/>
            <w:tcBorders>
              <w:top w:val="nil"/>
              <w:left w:val="nil"/>
              <w:bottom w:val="nil"/>
              <w:right w:val="nil"/>
            </w:tcBorders>
            <w:shd w:val="clear" w:color="auto" w:fill="auto"/>
            <w:noWrap/>
            <w:vAlign w:val="center"/>
            <w:hideMark/>
          </w:tcPr>
          <w:p w14:paraId="77937D35" w14:textId="77777777" w:rsidR="007449BB" w:rsidRDefault="007449BB">
            <w:pPr>
              <w:jc w:val="center"/>
              <w:rPr>
                <w:rFonts w:ascii="Arial" w:hAnsi="Arial" w:cs="Arial"/>
                <w:b/>
                <w:bCs/>
                <w:color w:val="000000"/>
                <w:sz w:val="18"/>
                <w:szCs w:val="18"/>
              </w:rPr>
            </w:pPr>
          </w:p>
        </w:tc>
        <w:tc>
          <w:tcPr>
            <w:tcW w:w="65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376159" w14:textId="77777777" w:rsidR="007449BB" w:rsidRDefault="007449BB">
            <w:pPr>
              <w:jc w:val="center"/>
              <w:rPr>
                <w:rFonts w:ascii="Arial" w:hAnsi="Arial" w:cs="Arial"/>
                <w:b/>
                <w:bCs/>
                <w:color w:val="000000"/>
                <w:sz w:val="18"/>
                <w:szCs w:val="18"/>
              </w:rPr>
            </w:pPr>
            <w:r>
              <w:rPr>
                <w:rFonts w:ascii="Arial" w:hAnsi="Arial" w:cs="Arial"/>
                <w:b/>
                <w:bCs/>
                <w:color w:val="000000"/>
                <w:sz w:val="18"/>
                <w:szCs w:val="18"/>
              </w:rPr>
              <w:t>Over VTM-13.0</w:t>
            </w:r>
          </w:p>
        </w:tc>
      </w:tr>
      <w:tr w:rsidR="007449BB" w14:paraId="5DADB2AF" w14:textId="77777777" w:rsidTr="007449BB">
        <w:trPr>
          <w:trHeight w:val="340"/>
        </w:trPr>
        <w:tc>
          <w:tcPr>
            <w:tcW w:w="1300" w:type="dxa"/>
            <w:tcBorders>
              <w:top w:val="nil"/>
              <w:left w:val="nil"/>
              <w:bottom w:val="nil"/>
              <w:right w:val="nil"/>
            </w:tcBorders>
            <w:shd w:val="clear" w:color="auto" w:fill="auto"/>
            <w:noWrap/>
            <w:vAlign w:val="center"/>
            <w:hideMark/>
          </w:tcPr>
          <w:p w14:paraId="36AEE1A0" w14:textId="77777777" w:rsidR="007449BB" w:rsidRDefault="007449BB">
            <w:pPr>
              <w:jc w:val="center"/>
              <w:rPr>
                <w:rFonts w:ascii="Arial" w:hAnsi="Arial" w:cs="Arial"/>
                <w:b/>
                <w:bCs/>
                <w:color w:val="000000"/>
                <w:sz w:val="18"/>
                <w:szCs w:val="18"/>
              </w:rPr>
            </w:pPr>
          </w:p>
        </w:tc>
        <w:tc>
          <w:tcPr>
            <w:tcW w:w="1439" w:type="dxa"/>
            <w:tcBorders>
              <w:top w:val="nil"/>
              <w:left w:val="single" w:sz="8" w:space="0" w:color="auto"/>
              <w:bottom w:val="nil"/>
              <w:right w:val="nil"/>
            </w:tcBorders>
            <w:shd w:val="clear" w:color="auto" w:fill="auto"/>
            <w:noWrap/>
            <w:vAlign w:val="center"/>
            <w:hideMark/>
          </w:tcPr>
          <w:p w14:paraId="6E12844C" w14:textId="77777777" w:rsidR="007449BB" w:rsidRDefault="007449BB">
            <w:pPr>
              <w:jc w:val="center"/>
              <w:rPr>
                <w:rFonts w:ascii="Arial" w:hAnsi="Arial" w:cs="Arial"/>
                <w:color w:val="000000"/>
                <w:sz w:val="18"/>
                <w:szCs w:val="18"/>
              </w:rPr>
            </w:pPr>
            <w:r>
              <w:rPr>
                <w:rFonts w:ascii="Arial" w:hAnsi="Arial" w:cs="Arial"/>
                <w:color w:val="000000"/>
                <w:sz w:val="18"/>
                <w:szCs w:val="18"/>
              </w:rPr>
              <w:t>Y</w:t>
            </w:r>
          </w:p>
        </w:tc>
        <w:tc>
          <w:tcPr>
            <w:tcW w:w="1439" w:type="dxa"/>
            <w:tcBorders>
              <w:top w:val="nil"/>
              <w:left w:val="nil"/>
              <w:bottom w:val="nil"/>
              <w:right w:val="nil"/>
            </w:tcBorders>
            <w:shd w:val="clear" w:color="auto" w:fill="auto"/>
            <w:noWrap/>
            <w:vAlign w:val="center"/>
            <w:hideMark/>
          </w:tcPr>
          <w:p w14:paraId="576A5B42" w14:textId="77777777" w:rsidR="007449BB" w:rsidRDefault="007449BB">
            <w:pPr>
              <w:jc w:val="center"/>
              <w:rPr>
                <w:rFonts w:ascii="Arial" w:hAnsi="Arial" w:cs="Arial"/>
                <w:color w:val="000000"/>
                <w:sz w:val="18"/>
                <w:szCs w:val="18"/>
              </w:rPr>
            </w:pPr>
            <w:r>
              <w:rPr>
                <w:rFonts w:ascii="Arial" w:hAnsi="Arial" w:cs="Arial"/>
                <w:color w:val="000000"/>
                <w:sz w:val="18"/>
                <w:szCs w:val="18"/>
              </w:rPr>
              <w:t>U</w:t>
            </w:r>
          </w:p>
        </w:tc>
        <w:tc>
          <w:tcPr>
            <w:tcW w:w="1439" w:type="dxa"/>
            <w:tcBorders>
              <w:top w:val="nil"/>
              <w:left w:val="nil"/>
              <w:bottom w:val="nil"/>
              <w:right w:val="single" w:sz="4" w:space="0" w:color="auto"/>
            </w:tcBorders>
            <w:shd w:val="clear" w:color="auto" w:fill="auto"/>
            <w:noWrap/>
            <w:vAlign w:val="center"/>
            <w:hideMark/>
          </w:tcPr>
          <w:p w14:paraId="263BD25D" w14:textId="77777777" w:rsidR="007449BB" w:rsidRDefault="007449BB">
            <w:pPr>
              <w:jc w:val="center"/>
              <w:rPr>
                <w:rFonts w:ascii="Arial" w:hAnsi="Arial" w:cs="Arial"/>
                <w:color w:val="000000"/>
                <w:sz w:val="18"/>
                <w:szCs w:val="18"/>
              </w:rPr>
            </w:pPr>
            <w:r>
              <w:rPr>
                <w:rFonts w:ascii="Arial" w:hAnsi="Arial" w:cs="Arial"/>
                <w:color w:val="000000"/>
                <w:sz w:val="18"/>
                <w:szCs w:val="18"/>
              </w:rPr>
              <w:t>V</w:t>
            </w:r>
          </w:p>
        </w:tc>
        <w:tc>
          <w:tcPr>
            <w:tcW w:w="1080" w:type="dxa"/>
            <w:tcBorders>
              <w:top w:val="nil"/>
              <w:left w:val="nil"/>
              <w:bottom w:val="nil"/>
              <w:right w:val="nil"/>
            </w:tcBorders>
            <w:shd w:val="clear" w:color="auto" w:fill="auto"/>
            <w:noWrap/>
            <w:vAlign w:val="center"/>
            <w:hideMark/>
          </w:tcPr>
          <w:p w14:paraId="6001F607" w14:textId="77777777" w:rsidR="007449BB" w:rsidRDefault="007449B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04" w:type="dxa"/>
            <w:tcBorders>
              <w:top w:val="nil"/>
              <w:left w:val="nil"/>
              <w:bottom w:val="nil"/>
              <w:right w:val="single" w:sz="8" w:space="0" w:color="auto"/>
            </w:tcBorders>
            <w:shd w:val="clear" w:color="auto" w:fill="auto"/>
            <w:noWrap/>
            <w:vAlign w:val="center"/>
            <w:hideMark/>
          </w:tcPr>
          <w:p w14:paraId="464845E1" w14:textId="77777777" w:rsidR="007449BB" w:rsidRDefault="007449B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7449BB" w14:paraId="26846A04" w14:textId="77777777" w:rsidTr="007449BB">
        <w:trPr>
          <w:trHeight w:val="320"/>
        </w:trPr>
        <w:tc>
          <w:tcPr>
            <w:tcW w:w="1300" w:type="dxa"/>
            <w:tcBorders>
              <w:top w:val="single" w:sz="8" w:space="0" w:color="auto"/>
              <w:left w:val="single" w:sz="8" w:space="0" w:color="auto"/>
              <w:bottom w:val="nil"/>
              <w:right w:val="nil"/>
            </w:tcBorders>
            <w:shd w:val="clear" w:color="auto" w:fill="auto"/>
            <w:noWrap/>
            <w:vAlign w:val="center"/>
            <w:hideMark/>
          </w:tcPr>
          <w:p w14:paraId="6BACDDA1" w14:textId="77777777" w:rsidR="007449BB" w:rsidRDefault="007449BB">
            <w:pPr>
              <w:jc w:val="center"/>
              <w:rPr>
                <w:rFonts w:ascii="Arial" w:hAnsi="Arial" w:cs="Arial"/>
                <w:color w:val="000000"/>
                <w:sz w:val="18"/>
                <w:szCs w:val="18"/>
              </w:rPr>
            </w:pPr>
            <w:proofErr w:type="spellStart"/>
            <w:r>
              <w:rPr>
                <w:rFonts w:ascii="Arial" w:hAnsi="Arial" w:cs="Arial"/>
                <w:color w:val="000000"/>
                <w:sz w:val="18"/>
                <w:szCs w:val="18"/>
              </w:rPr>
              <w:t>Campfire</w:t>
            </w:r>
            <w:proofErr w:type="spellEnd"/>
          </w:p>
        </w:tc>
        <w:tc>
          <w:tcPr>
            <w:tcW w:w="1439" w:type="dxa"/>
            <w:tcBorders>
              <w:top w:val="single" w:sz="8" w:space="0" w:color="auto"/>
              <w:left w:val="single" w:sz="8" w:space="0" w:color="auto"/>
              <w:bottom w:val="nil"/>
              <w:right w:val="nil"/>
            </w:tcBorders>
            <w:shd w:val="clear" w:color="auto" w:fill="auto"/>
            <w:noWrap/>
            <w:vAlign w:val="center"/>
            <w:hideMark/>
          </w:tcPr>
          <w:p w14:paraId="61BF6591" w14:textId="77777777" w:rsidR="007449BB" w:rsidRDefault="007449BB">
            <w:pPr>
              <w:jc w:val="center"/>
              <w:rPr>
                <w:rFonts w:ascii="Arial" w:hAnsi="Arial" w:cs="Arial"/>
                <w:color w:val="000000"/>
                <w:sz w:val="18"/>
                <w:szCs w:val="18"/>
              </w:rPr>
            </w:pPr>
            <w:r>
              <w:rPr>
                <w:rFonts w:ascii="Arial" w:hAnsi="Arial" w:cs="Arial"/>
                <w:color w:val="000000"/>
                <w:sz w:val="18"/>
                <w:szCs w:val="18"/>
              </w:rPr>
              <w:t>-0.10%</w:t>
            </w:r>
          </w:p>
        </w:tc>
        <w:tc>
          <w:tcPr>
            <w:tcW w:w="1439" w:type="dxa"/>
            <w:tcBorders>
              <w:top w:val="single" w:sz="8" w:space="0" w:color="auto"/>
              <w:left w:val="nil"/>
              <w:bottom w:val="nil"/>
              <w:right w:val="nil"/>
            </w:tcBorders>
            <w:shd w:val="clear" w:color="auto" w:fill="auto"/>
            <w:noWrap/>
            <w:vAlign w:val="center"/>
            <w:hideMark/>
          </w:tcPr>
          <w:p w14:paraId="06A86417" w14:textId="77777777" w:rsidR="007449BB" w:rsidRDefault="007449BB">
            <w:pPr>
              <w:jc w:val="center"/>
              <w:rPr>
                <w:rFonts w:ascii="Arial" w:hAnsi="Arial" w:cs="Arial"/>
                <w:color w:val="000000"/>
                <w:sz w:val="18"/>
                <w:szCs w:val="18"/>
              </w:rPr>
            </w:pPr>
            <w:r>
              <w:rPr>
                <w:rFonts w:ascii="Arial" w:hAnsi="Arial" w:cs="Arial"/>
                <w:color w:val="000000"/>
                <w:sz w:val="18"/>
                <w:szCs w:val="18"/>
              </w:rPr>
              <w:t>0.17%</w:t>
            </w:r>
          </w:p>
        </w:tc>
        <w:tc>
          <w:tcPr>
            <w:tcW w:w="1439" w:type="dxa"/>
            <w:tcBorders>
              <w:top w:val="single" w:sz="8" w:space="0" w:color="auto"/>
              <w:left w:val="nil"/>
              <w:bottom w:val="nil"/>
              <w:right w:val="single" w:sz="4" w:space="0" w:color="auto"/>
            </w:tcBorders>
            <w:shd w:val="clear" w:color="auto" w:fill="auto"/>
            <w:noWrap/>
            <w:vAlign w:val="center"/>
            <w:hideMark/>
          </w:tcPr>
          <w:p w14:paraId="051475DD" w14:textId="77777777" w:rsidR="007449BB" w:rsidRDefault="007449BB">
            <w:pPr>
              <w:jc w:val="center"/>
              <w:rPr>
                <w:rFonts w:ascii="Arial" w:hAnsi="Arial" w:cs="Arial"/>
                <w:color w:val="000000"/>
                <w:sz w:val="18"/>
                <w:szCs w:val="18"/>
              </w:rPr>
            </w:pPr>
            <w:r>
              <w:rPr>
                <w:rFonts w:ascii="Arial" w:hAnsi="Arial" w:cs="Arial"/>
                <w:color w:val="000000"/>
                <w:sz w:val="18"/>
                <w:szCs w:val="18"/>
              </w:rPr>
              <w:t>-0.07%</w:t>
            </w:r>
          </w:p>
        </w:tc>
        <w:tc>
          <w:tcPr>
            <w:tcW w:w="1080" w:type="dxa"/>
            <w:tcBorders>
              <w:top w:val="single" w:sz="8" w:space="0" w:color="auto"/>
              <w:left w:val="nil"/>
              <w:bottom w:val="nil"/>
              <w:right w:val="nil"/>
            </w:tcBorders>
            <w:shd w:val="clear" w:color="auto" w:fill="auto"/>
            <w:noWrap/>
            <w:vAlign w:val="center"/>
            <w:hideMark/>
          </w:tcPr>
          <w:p w14:paraId="7CFA58E7"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c>
          <w:tcPr>
            <w:tcW w:w="1104" w:type="dxa"/>
            <w:tcBorders>
              <w:top w:val="single" w:sz="8" w:space="0" w:color="auto"/>
              <w:left w:val="nil"/>
              <w:bottom w:val="nil"/>
              <w:right w:val="single" w:sz="8" w:space="0" w:color="auto"/>
            </w:tcBorders>
            <w:shd w:val="clear" w:color="auto" w:fill="auto"/>
            <w:noWrap/>
            <w:vAlign w:val="center"/>
            <w:hideMark/>
          </w:tcPr>
          <w:p w14:paraId="2B3189E9"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r>
      <w:tr w:rsidR="007449BB" w14:paraId="459A4E26" w14:textId="77777777" w:rsidTr="007449BB">
        <w:trPr>
          <w:trHeight w:val="320"/>
        </w:trPr>
        <w:tc>
          <w:tcPr>
            <w:tcW w:w="1300" w:type="dxa"/>
            <w:tcBorders>
              <w:top w:val="nil"/>
              <w:left w:val="single" w:sz="8" w:space="0" w:color="auto"/>
              <w:bottom w:val="nil"/>
              <w:right w:val="nil"/>
            </w:tcBorders>
            <w:shd w:val="clear" w:color="auto" w:fill="auto"/>
            <w:noWrap/>
            <w:vAlign w:val="center"/>
            <w:hideMark/>
          </w:tcPr>
          <w:p w14:paraId="40E3E209" w14:textId="77777777" w:rsidR="007449BB" w:rsidRDefault="007449BB">
            <w:pPr>
              <w:jc w:val="center"/>
              <w:rPr>
                <w:rFonts w:ascii="Arial" w:hAnsi="Arial" w:cs="Arial"/>
                <w:color w:val="000000"/>
                <w:sz w:val="18"/>
                <w:szCs w:val="18"/>
              </w:rPr>
            </w:pPr>
            <w:proofErr w:type="spellStart"/>
            <w:r>
              <w:rPr>
                <w:rFonts w:ascii="Arial" w:hAnsi="Arial" w:cs="Arial"/>
                <w:color w:val="000000"/>
                <w:sz w:val="18"/>
                <w:szCs w:val="18"/>
              </w:rPr>
              <w:t>CatRobot</w:t>
            </w:r>
            <w:proofErr w:type="spellEnd"/>
          </w:p>
        </w:tc>
        <w:tc>
          <w:tcPr>
            <w:tcW w:w="1439" w:type="dxa"/>
            <w:tcBorders>
              <w:top w:val="nil"/>
              <w:left w:val="single" w:sz="8" w:space="0" w:color="auto"/>
              <w:bottom w:val="nil"/>
              <w:right w:val="nil"/>
            </w:tcBorders>
            <w:shd w:val="clear" w:color="auto" w:fill="auto"/>
            <w:noWrap/>
            <w:vAlign w:val="center"/>
            <w:hideMark/>
          </w:tcPr>
          <w:p w14:paraId="01635129" w14:textId="77777777" w:rsidR="007449BB" w:rsidRDefault="007449BB">
            <w:pPr>
              <w:jc w:val="center"/>
              <w:rPr>
                <w:rFonts w:ascii="Arial" w:hAnsi="Arial" w:cs="Arial"/>
                <w:color w:val="000000"/>
                <w:sz w:val="18"/>
                <w:szCs w:val="18"/>
              </w:rPr>
            </w:pPr>
            <w:r>
              <w:rPr>
                <w:rFonts w:ascii="Arial" w:hAnsi="Arial" w:cs="Arial"/>
                <w:color w:val="000000"/>
                <w:sz w:val="18"/>
                <w:szCs w:val="18"/>
              </w:rPr>
              <w:t>-0.57%</w:t>
            </w:r>
          </w:p>
        </w:tc>
        <w:tc>
          <w:tcPr>
            <w:tcW w:w="1439" w:type="dxa"/>
            <w:tcBorders>
              <w:top w:val="nil"/>
              <w:left w:val="nil"/>
              <w:bottom w:val="nil"/>
              <w:right w:val="nil"/>
            </w:tcBorders>
            <w:shd w:val="clear" w:color="auto" w:fill="auto"/>
            <w:noWrap/>
            <w:vAlign w:val="center"/>
            <w:hideMark/>
          </w:tcPr>
          <w:p w14:paraId="5A2D35DC" w14:textId="77777777" w:rsidR="007449BB" w:rsidRDefault="007449BB">
            <w:pPr>
              <w:jc w:val="center"/>
              <w:rPr>
                <w:rFonts w:ascii="Arial" w:hAnsi="Arial" w:cs="Arial"/>
                <w:color w:val="000000"/>
                <w:sz w:val="18"/>
                <w:szCs w:val="18"/>
              </w:rPr>
            </w:pPr>
            <w:r>
              <w:rPr>
                <w:rFonts w:ascii="Arial" w:hAnsi="Arial" w:cs="Arial"/>
                <w:color w:val="000000"/>
                <w:sz w:val="18"/>
                <w:szCs w:val="18"/>
              </w:rPr>
              <w:t>-0.56%</w:t>
            </w:r>
          </w:p>
        </w:tc>
        <w:tc>
          <w:tcPr>
            <w:tcW w:w="1439" w:type="dxa"/>
            <w:tcBorders>
              <w:top w:val="nil"/>
              <w:left w:val="nil"/>
              <w:bottom w:val="nil"/>
              <w:right w:val="single" w:sz="4" w:space="0" w:color="auto"/>
            </w:tcBorders>
            <w:shd w:val="clear" w:color="auto" w:fill="auto"/>
            <w:noWrap/>
            <w:vAlign w:val="center"/>
            <w:hideMark/>
          </w:tcPr>
          <w:p w14:paraId="137819F5" w14:textId="77777777" w:rsidR="007449BB" w:rsidRDefault="007449BB">
            <w:pPr>
              <w:jc w:val="center"/>
              <w:rPr>
                <w:rFonts w:ascii="Arial" w:hAnsi="Arial" w:cs="Arial"/>
                <w:color w:val="000000"/>
                <w:sz w:val="18"/>
                <w:szCs w:val="18"/>
              </w:rPr>
            </w:pPr>
            <w:r>
              <w:rPr>
                <w:rFonts w:ascii="Arial" w:hAnsi="Arial" w:cs="Arial"/>
                <w:color w:val="000000"/>
                <w:sz w:val="18"/>
                <w:szCs w:val="18"/>
              </w:rPr>
              <w:t>-0.67%</w:t>
            </w:r>
          </w:p>
        </w:tc>
        <w:tc>
          <w:tcPr>
            <w:tcW w:w="1080" w:type="dxa"/>
            <w:tcBorders>
              <w:top w:val="nil"/>
              <w:left w:val="nil"/>
              <w:bottom w:val="nil"/>
              <w:right w:val="nil"/>
            </w:tcBorders>
            <w:shd w:val="clear" w:color="auto" w:fill="auto"/>
            <w:noWrap/>
            <w:vAlign w:val="center"/>
            <w:hideMark/>
          </w:tcPr>
          <w:p w14:paraId="01889391" w14:textId="77777777" w:rsidR="007449BB" w:rsidRDefault="007449BB">
            <w:pPr>
              <w:jc w:val="center"/>
              <w:rPr>
                <w:rFonts w:ascii="Arial" w:hAnsi="Arial" w:cs="Arial"/>
                <w:color w:val="000000"/>
                <w:sz w:val="18"/>
                <w:szCs w:val="18"/>
              </w:rPr>
            </w:pPr>
          </w:p>
        </w:tc>
        <w:tc>
          <w:tcPr>
            <w:tcW w:w="1104" w:type="dxa"/>
            <w:tcBorders>
              <w:top w:val="nil"/>
              <w:left w:val="nil"/>
              <w:bottom w:val="nil"/>
              <w:right w:val="single" w:sz="8" w:space="0" w:color="auto"/>
            </w:tcBorders>
            <w:shd w:val="clear" w:color="auto" w:fill="auto"/>
            <w:noWrap/>
            <w:vAlign w:val="center"/>
            <w:hideMark/>
          </w:tcPr>
          <w:p w14:paraId="6F91C0B2"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r>
      <w:tr w:rsidR="007449BB" w14:paraId="0FCBD2FB" w14:textId="77777777" w:rsidTr="007449BB">
        <w:trPr>
          <w:trHeight w:val="320"/>
        </w:trPr>
        <w:tc>
          <w:tcPr>
            <w:tcW w:w="1300" w:type="dxa"/>
            <w:tcBorders>
              <w:top w:val="nil"/>
              <w:left w:val="single" w:sz="8" w:space="0" w:color="auto"/>
              <w:bottom w:val="nil"/>
              <w:right w:val="nil"/>
            </w:tcBorders>
            <w:shd w:val="clear" w:color="auto" w:fill="auto"/>
            <w:noWrap/>
            <w:vAlign w:val="center"/>
            <w:hideMark/>
          </w:tcPr>
          <w:p w14:paraId="4BB4D2CF" w14:textId="77777777" w:rsidR="007449BB" w:rsidRDefault="007449BB">
            <w:pPr>
              <w:jc w:val="center"/>
              <w:rPr>
                <w:rFonts w:ascii="Arial" w:hAnsi="Arial" w:cs="Arial"/>
                <w:color w:val="000000"/>
                <w:sz w:val="18"/>
                <w:szCs w:val="18"/>
              </w:rPr>
            </w:pPr>
            <w:r>
              <w:rPr>
                <w:rFonts w:ascii="Arial" w:hAnsi="Arial" w:cs="Arial"/>
                <w:color w:val="000000"/>
                <w:sz w:val="18"/>
                <w:szCs w:val="18"/>
              </w:rPr>
              <w:lastRenderedPageBreak/>
              <w:t>DaylightRoad2</w:t>
            </w:r>
          </w:p>
        </w:tc>
        <w:tc>
          <w:tcPr>
            <w:tcW w:w="1439" w:type="dxa"/>
            <w:tcBorders>
              <w:top w:val="nil"/>
              <w:left w:val="single" w:sz="8" w:space="0" w:color="auto"/>
              <w:bottom w:val="nil"/>
              <w:right w:val="nil"/>
            </w:tcBorders>
            <w:shd w:val="clear" w:color="auto" w:fill="auto"/>
            <w:noWrap/>
            <w:vAlign w:val="center"/>
            <w:hideMark/>
          </w:tcPr>
          <w:p w14:paraId="73082238" w14:textId="77777777" w:rsidR="007449BB" w:rsidRDefault="007449BB">
            <w:pPr>
              <w:jc w:val="center"/>
              <w:rPr>
                <w:rFonts w:ascii="Arial" w:hAnsi="Arial" w:cs="Arial"/>
                <w:color w:val="000000"/>
                <w:sz w:val="18"/>
                <w:szCs w:val="18"/>
              </w:rPr>
            </w:pPr>
            <w:r>
              <w:rPr>
                <w:rFonts w:ascii="Arial" w:hAnsi="Arial" w:cs="Arial"/>
                <w:color w:val="000000"/>
                <w:sz w:val="18"/>
                <w:szCs w:val="18"/>
              </w:rPr>
              <w:t>-0.20%</w:t>
            </w:r>
          </w:p>
        </w:tc>
        <w:tc>
          <w:tcPr>
            <w:tcW w:w="1439" w:type="dxa"/>
            <w:tcBorders>
              <w:top w:val="nil"/>
              <w:left w:val="nil"/>
              <w:bottom w:val="nil"/>
              <w:right w:val="nil"/>
            </w:tcBorders>
            <w:shd w:val="clear" w:color="auto" w:fill="auto"/>
            <w:noWrap/>
            <w:vAlign w:val="center"/>
            <w:hideMark/>
          </w:tcPr>
          <w:p w14:paraId="1A15A213" w14:textId="77777777" w:rsidR="007449BB" w:rsidRDefault="007449BB">
            <w:pPr>
              <w:jc w:val="center"/>
              <w:rPr>
                <w:rFonts w:ascii="Arial" w:hAnsi="Arial" w:cs="Arial"/>
                <w:color w:val="000000"/>
                <w:sz w:val="18"/>
                <w:szCs w:val="18"/>
              </w:rPr>
            </w:pPr>
            <w:r>
              <w:rPr>
                <w:rFonts w:ascii="Arial" w:hAnsi="Arial" w:cs="Arial"/>
                <w:color w:val="000000"/>
                <w:sz w:val="18"/>
                <w:szCs w:val="18"/>
              </w:rPr>
              <w:t>-0.39%</w:t>
            </w:r>
          </w:p>
        </w:tc>
        <w:tc>
          <w:tcPr>
            <w:tcW w:w="1439" w:type="dxa"/>
            <w:tcBorders>
              <w:top w:val="nil"/>
              <w:left w:val="nil"/>
              <w:bottom w:val="nil"/>
              <w:right w:val="single" w:sz="4" w:space="0" w:color="auto"/>
            </w:tcBorders>
            <w:shd w:val="clear" w:color="auto" w:fill="auto"/>
            <w:noWrap/>
            <w:vAlign w:val="center"/>
            <w:hideMark/>
          </w:tcPr>
          <w:p w14:paraId="4AF783C0" w14:textId="77777777" w:rsidR="007449BB" w:rsidRDefault="007449BB">
            <w:pPr>
              <w:jc w:val="center"/>
              <w:rPr>
                <w:rFonts w:ascii="Arial" w:hAnsi="Arial" w:cs="Arial"/>
                <w:color w:val="000000"/>
                <w:sz w:val="18"/>
                <w:szCs w:val="18"/>
              </w:rPr>
            </w:pPr>
            <w:r>
              <w:rPr>
                <w:rFonts w:ascii="Arial" w:hAnsi="Arial" w:cs="Arial"/>
                <w:color w:val="000000"/>
                <w:sz w:val="18"/>
                <w:szCs w:val="18"/>
              </w:rPr>
              <w:t>-0.02%</w:t>
            </w:r>
          </w:p>
        </w:tc>
        <w:tc>
          <w:tcPr>
            <w:tcW w:w="1080" w:type="dxa"/>
            <w:tcBorders>
              <w:top w:val="nil"/>
              <w:left w:val="nil"/>
              <w:bottom w:val="nil"/>
              <w:right w:val="nil"/>
            </w:tcBorders>
            <w:shd w:val="clear" w:color="auto" w:fill="auto"/>
            <w:noWrap/>
            <w:vAlign w:val="center"/>
            <w:hideMark/>
          </w:tcPr>
          <w:p w14:paraId="14863638" w14:textId="77777777" w:rsidR="007449BB" w:rsidRDefault="007449BB">
            <w:pPr>
              <w:jc w:val="center"/>
              <w:rPr>
                <w:rFonts w:ascii="Arial" w:hAnsi="Arial" w:cs="Arial"/>
                <w:color w:val="000000"/>
                <w:sz w:val="18"/>
                <w:szCs w:val="18"/>
              </w:rPr>
            </w:pPr>
          </w:p>
        </w:tc>
        <w:tc>
          <w:tcPr>
            <w:tcW w:w="1104" w:type="dxa"/>
            <w:tcBorders>
              <w:top w:val="nil"/>
              <w:left w:val="nil"/>
              <w:bottom w:val="nil"/>
              <w:right w:val="single" w:sz="8" w:space="0" w:color="auto"/>
            </w:tcBorders>
            <w:shd w:val="clear" w:color="auto" w:fill="auto"/>
            <w:noWrap/>
            <w:vAlign w:val="center"/>
            <w:hideMark/>
          </w:tcPr>
          <w:p w14:paraId="7BDAB12C"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r>
      <w:tr w:rsidR="007449BB" w14:paraId="1982BCF6" w14:textId="77777777" w:rsidTr="007449BB">
        <w:trPr>
          <w:trHeight w:val="320"/>
        </w:trPr>
        <w:tc>
          <w:tcPr>
            <w:tcW w:w="1300" w:type="dxa"/>
            <w:tcBorders>
              <w:top w:val="nil"/>
              <w:left w:val="single" w:sz="8" w:space="0" w:color="auto"/>
              <w:bottom w:val="nil"/>
              <w:right w:val="nil"/>
            </w:tcBorders>
            <w:shd w:val="clear" w:color="auto" w:fill="auto"/>
            <w:noWrap/>
            <w:vAlign w:val="center"/>
            <w:hideMark/>
          </w:tcPr>
          <w:p w14:paraId="1969B38A" w14:textId="77777777" w:rsidR="007449BB" w:rsidRDefault="007449BB">
            <w:pPr>
              <w:jc w:val="center"/>
              <w:rPr>
                <w:rFonts w:ascii="Arial" w:hAnsi="Arial" w:cs="Arial"/>
                <w:color w:val="000000"/>
                <w:sz w:val="18"/>
                <w:szCs w:val="18"/>
              </w:rPr>
            </w:pPr>
            <w:r>
              <w:rPr>
                <w:rFonts w:ascii="Arial" w:hAnsi="Arial" w:cs="Arial"/>
                <w:color w:val="000000"/>
                <w:sz w:val="18"/>
                <w:szCs w:val="18"/>
              </w:rPr>
              <w:t>ParkRunning3</w:t>
            </w:r>
          </w:p>
        </w:tc>
        <w:tc>
          <w:tcPr>
            <w:tcW w:w="1439" w:type="dxa"/>
            <w:tcBorders>
              <w:top w:val="nil"/>
              <w:left w:val="single" w:sz="8" w:space="0" w:color="auto"/>
              <w:bottom w:val="nil"/>
              <w:right w:val="nil"/>
            </w:tcBorders>
            <w:shd w:val="clear" w:color="auto" w:fill="auto"/>
            <w:noWrap/>
            <w:vAlign w:val="center"/>
            <w:hideMark/>
          </w:tcPr>
          <w:p w14:paraId="07196C22" w14:textId="77777777" w:rsidR="007449BB" w:rsidRDefault="007449BB">
            <w:pPr>
              <w:jc w:val="center"/>
              <w:rPr>
                <w:rFonts w:ascii="Arial" w:hAnsi="Arial" w:cs="Arial"/>
                <w:color w:val="000000"/>
                <w:sz w:val="18"/>
                <w:szCs w:val="18"/>
              </w:rPr>
            </w:pPr>
            <w:r>
              <w:rPr>
                <w:rFonts w:ascii="Arial" w:hAnsi="Arial" w:cs="Arial"/>
                <w:color w:val="000000"/>
                <w:sz w:val="18"/>
                <w:szCs w:val="18"/>
              </w:rPr>
              <w:t>-0.33%</w:t>
            </w:r>
          </w:p>
        </w:tc>
        <w:tc>
          <w:tcPr>
            <w:tcW w:w="1439" w:type="dxa"/>
            <w:tcBorders>
              <w:top w:val="nil"/>
              <w:left w:val="nil"/>
              <w:bottom w:val="nil"/>
              <w:right w:val="nil"/>
            </w:tcBorders>
            <w:shd w:val="clear" w:color="auto" w:fill="auto"/>
            <w:noWrap/>
            <w:vAlign w:val="center"/>
            <w:hideMark/>
          </w:tcPr>
          <w:p w14:paraId="75561443" w14:textId="77777777" w:rsidR="007449BB" w:rsidRDefault="007449BB">
            <w:pPr>
              <w:jc w:val="center"/>
              <w:rPr>
                <w:rFonts w:ascii="Arial" w:hAnsi="Arial" w:cs="Arial"/>
                <w:color w:val="000000"/>
                <w:sz w:val="18"/>
                <w:szCs w:val="18"/>
              </w:rPr>
            </w:pPr>
            <w:r>
              <w:rPr>
                <w:rFonts w:ascii="Arial" w:hAnsi="Arial" w:cs="Arial"/>
                <w:color w:val="000000"/>
                <w:sz w:val="18"/>
                <w:szCs w:val="18"/>
              </w:rPr>
              <w:t>-0.28%</w:t>
            </w:r>
          </w:p>
        </w:tc>
        <w:tc>
          <w:tcPr>
            <w:tcW w:w="1439" w:type="dxa"/>
            <w:tcBorders>
              <w:top w:val="nil"/>
              <w:left w:val="nil"/>
              <w:bottom w:val="nil"/>
              <w:right w:val="single" w:sz="4" w:space="0" w:color="auto"/>
            </w:tcBorders>
            <w:shd w:val="clear" w:color="auto" w:fill="auto"/>
            <w:noWrap/>
            <w:vAlign w:val="center"/>
            <w:hideMark/>
          </w:tcPr>
          <w:p w14:paraId="02544C39" w14:textId="77777777" w:rsidR="007449BB" w:rsidRDefault="007449BB">
            <w:pPr>
              <w:jc w:val="center"/>
              <w:rPr>
                <w:rFonts w:ascii="Arial" w:hAnsi="Arial" w:cs="Arial"/>
                <w:color w:val="000000"/>
                <w:sz w:val="18"/>
                <w:szCs w:val="18"/>
              </w:rPr>
            </w:pPr>
            <w:r>
              <w:rPr>
                <w:rFonts w:ascii="Arial" w:hAnsi="Arial" w:cs="Arial"/>
                <w:color w:val="000000"/>
                <w:sz w:val="18"/>
                <w:szCs w:val="18"/>
              </w:rPr>
              <w:t>-0.37%</w:t>
            </w:r>
          </w:p>
        </w:tc>
        <w:tc>
          <w:tcPr>
            <w:tcW w:w="1080" w:type="dxa"/>
            <w:tcBorders>
              <w:top w:val="nil"/>
              <w:left w:val="nil"/>
              <w:bottom w:val="nil"/>
              <w:right w:val="nil"/>
            </w:tcBorders>
            <w:shd w:val="clear" w:color="auto" w:fill="auto"/>
            <w:noWrap/>
            <w:vAlign w:val="center"/>
            <w:hideMark/>
          </w:tcPr>
          <w:p w14:paraId="76FCE02D" w14:textId="77777777" w:rsidR="007449BB" w:rsidRDefault="007449BB">
            <w:pPr>
              <w:jc w:val="center"/>
              <w:rPr>
                <w:rFonts w:ascii="Arial" w:hAnsi="Arial" w:cs="Arial"/>
                <w:color w:val="000000"/>
                <w:sz w:val="18"/>
                <w:szCs w:val="18"/>
              </w:rPr>
            </w:pPr>
          </w:p>
        </w:tc>
        <w:tc>
          <w:tcPr>
            <w:tcW w:w="1104" w:type="dxa"/>
            <w:tcBorders>
              <w:top w:val="nil"/>
              <w:left w:val="nil"/>
              <w:bottom w:val="nil"/>
              <w:right w:val="single" w:sz="8" w:space="0" w:color="auto"/>
            </w:tcBorders>
            <w:shd w:val="clear" w:color="auto" w:fill="auto"/>
            <w:noWrap/>
            <w:vAlign w:val="center"/>
            <w:hideMark/>
          </w:tcPr>
          <w:p w14:paraId="5E310467"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r>
      <w:tr w:rsidR="007449BB" w14:paraId="5441F68E" w14:textId="77777777" w:rsidTr="007449BB">
        <w:trPr>
          <w:trHeight w:val="340"/>
        </w:trPr>
        <w:tc>
          <w:tcPr>
            <w:tcW w:w="1300" w:type="dxa"/>
            <w:tcBorders>
              <w:top w:val="nil"/>
              <w:left w:val="single" w:sz="8" w:space="0" w:color="auto"/>
              <w:bottom w:val="nil"/>
              <w:right w:val="nil"/>
            </w:tcBorders>
            <w:shd w:val="clear" w:color="auto" w:fill="auto"/>
            <w:noWrap/>
            <w:vAlign w:val="center"/>
            <w:hideMark/>
          </w:tcPr>
          <w:p w14:paraId="4797DF2A" w14:textId="77777777" w:rsidR="007449BB" w:rsidRDefault="007449BB">
            <w:pPr>
              <w:jc w:val="center"/>
              <w:rPr>
                <w:rFonts w:ascii="Arial" w:hAnsi="Arial" w:cs="Arial"/>
                <w:color w:val="000000"/>
                <w:sz w:val="18"/>
                <w:szCs w:val="18"/>
              </w:rPr>
            </w:pPr>
            <w:r>
              <w:rPr>
                <w:rFonts w:ascii="Arial" w:hAnsi="Arial" w:cs="Arial"/>
                <w:color w:val="000000"/>
                <w:sz w:val="18"/>
                <w:szCs w:val="18"/>
              </w:rPr>
              <w:t>Tango2</w:t>
            </w:r>
          </w:p>
        </w:tc>
        <w:tc>
          <w:tcPr>
            <w:tcW w:w="1439" w:type="dxa"/>
            <w:tcBorders>
              <w:top w:val="nil"/>
              <w:left w:val="single" w:sz="8" w:space="0" w:color="auto"/>
              <w:bottom w:val="nil"/>
              <w:right w:val="nil"/>
            </w:tcBorders>
            <w:shd w:val="clear" w:color="auto" w:fill="auto"/>
            <w:noWrap/>
            <w:vAlign w:val="center"/>
            <w:hideMark/>
          </w:tcPr>
          <w:p w14:paraId="28593822" w14:textId="77777777" w:rsidR="007449BB" w:rsidRDefault="007449BB">
            <w:pPr>
              <w:jc w:val="center"/>
              <w:rPr>
                <w:rFonts w:ascii="Arial" w:hAnsi="Arial" w:cs="Arial"/>
                <w:color w:val="000000"/>
                <w:sz w:val="18"/>
                <w:szCs w:val="18"/>
              </w:rPr>
            </w:pPr>
            <w:r>
              <w:rPr>
                <w:rFonts w:ascii="Arial" w:hAnsi="Arial" w:cs="Arial"/>
                <w:color w:val="000000"/>
                <w:sz w:val="18"/>
                <w:szCs w:val="18"/>
              </w:rPr>
              <w:t>-0.53%</w:t>
            </w:r>
          </w:p>
        </w:tc>
        <w:tc>
          <w:tcPr>
            <w:tcW w:w="1439" w:type="dxa"/>
            <w:tcBorders>
              <w:top w:val="nil"/>
              <w:left w:val="nil"/>
              <w:bottom w:val="nil"/>
              <w:right w:val="nil"/>
            </w:tcBorders>
            <w:shd w:val="clear" w:color="auto" w:fill="auto"/>
            <w:noWrap/>
            <w:vAlign w:val="center"/>
            <w:hideMark/>
          </w:tcPr>
          <w:p w14:paraId="01CB3D15" w14:textId="77777777" w:rsidR="007449BB" w:rsidRDefault="007449BB">
            <w:pPr>
              <w:jc w:val="center"/>
              <w:rPr>
                <w:rFonts w:ascii="Arial" w:hAnsi="Arial" w:cs="Arial"/>
                <w:color w:val="000000"/>
                <w:sz w:val="18"/>
                <w:szCs w:val="18"/>
              </w:rPr>
            </w:pPr>
            <w:r>
              <w:rPr>
                <w:rFonts w:ascii="Arial" w:hAnsi="Arial" w:cs="Arial"/>
                <w:color w:val="000000"/>
                <w:sz w:val="18"/>
                <w:szCs w:val="18"/>
              </w:rPr>
              <w:t>-0.60%</w:t>
            </w:r>
          </w:p>
        </w:tc>
        <w:tc>
          <w:tcPr>
            <w:tcW w:w="1439" w:type="dxa"/>
            <w:tcBorders>
              <w:top w:val="nil"/>
              <w:left w:val="nil"/>
              <w:bottom w:val="nil"/>
              <w:right w:val="single" w:sz="4" w:space="0" w:color="auto"/>
            </w:tcBorders>
            <w:shd w:val="clear" w:color="auto" w:fill="auto"/>
            <w:noWrap/>
            <w:vAlign w:val="center"/>
            <w:hideMark/>
          </w:tcPr>
          <w:p w14:paraId="6CF3021A" w14:textId="77777777" w:rsidR="007449BB" w:rsidRDefault="007449BB">
            <w:pPr>
              <w:jc w:val="center"/>
              <w:rPr>
                <w:rFonts w:ascii="Arial" w:hAnsi="Arial" w:cs="Arial"/>
                <w:color w:val="000000"/>
                <w:sz w:val="18"/>
                <w:szCs w:val="18"/>
              </w:rPr>
            </w:pPr>
            <w:r>
              <w:rPr>
                <w:rFonts w:ascii="Arial" w:hAnsi="Arial" w:cs="Arial"/>
                <w:color w:val="000000"/>
                <w:sz w:val="18"/>
                <w:szCs w:val="18"/>
              </w:rPr>
              <w:t>-0.51%</w:t>
            </w:r>
          </w:p>
        </w:tc>
        <w:tc>
          <w:tcPr>
            <w:tcW w:w="1080" w:type="dxa"/>
            <w:tcBorders>
              <w:top w:val="nil"/>
              <w:left w:val="nil"/>
              <w:bottom w:val="nil"/>
              <w:right w:val="nil"/>
            </w:tcBorders>
            <w:shd w:val="clear" w:color="auto" w:fill="auto"/>
            <w:noWrap/>
            <w:vAlign w:val="center"/>
            <w:hideMark/>
          </w:tcPr>
          <w:p w14:paraId="41A4977C" w14:textId="77777777" w:rsidR="007449BB" w:rsidRDefault="007449BB">
            <w:pPr>
              <w:jc w:val="center"/>
              <w:rPr>
                <w:rFonts w:ascii="Arial" w:hAnsi="Arial" w:cs="Arial"/>
                <w:color w:val="000000"/>
                <w:sz w:val="18"/>
                <w:szCs w:val="18"/>
              </w:rPr>
            </w:pPr>
          </w:p>
        </w:tc>
        <w:tc>
          <w:tcPr>
            <w:tcW w:w="1104" w:type="dxa"/>
            <w:tcBorders>
              <w:top w:val="nil"/>
              <w:left w:val="nil"/>
              <w:bottom w:val="nil"/>
              <w:right w:val="single" w:sz="8" w:space="0" w:color="auto"/>
            </w:tcBorders>
            <w:shd w:val="clear" w:color="auto" w:fill="auto"/>
            <w:noWrap/>
            <w:vAlign w:val="center"/>
            <w:hideMark/>
          </w:tcPr>
          <w:p w14:paraId="62543A00"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r>
      <w:tr w:rsidR="007449BB" w14:paraId="5BFD6611" w14:textId="77777777" w:rsidTr="007449BB">
        <w:trPr>
          <w:trHeight w:val="340"/>
        </w:trPr>
        <w:tc>
          <w:tcPr>
            <w:tcW w:w="13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9C764A" w14:textId="77777777" w:rsidR="007449BB" w:rsidRDefault="007449BB">
            <w:pPr>
              <w:jc w:val="center"/>
              <w:rPr>
                <w:rFonts w:ascii="Arial" w:hAnsi="Arial" w:cs="Arial"/>
                <w:b/>
                <w:bCs/>
                <w:color w:val="000000"/>
                <w:sz w:val="18"/>
                <w:szCs w:val="18"/>
              </w:rPr>
            </w:pPr>
            <w:r>
              <w:rPr>
                <w:rFonts w:ascii="Arial" w:hAnsi="Arial" w:cs="Arial"/>
                <w:b/>
                <w:bCs/>
                <w:color w:val="000000"/>
                <w:sz w:val="18"/>
                <w:szCs w:val="18"/>
              </w:rPr>
              <w:t>Overall</w:t>
            </w:r>
          </w:p>
        </w:tc>
        <w:tc>
          <w:tcPr>
            <w:tcW w:w="1439" w:type="dxa"/>
            <w:tcBorders>
              <w:top w:val="single" w:sz="8" w:space="0" w:color="auto"/>
              <w:left w:val="nil"/>
              <w:bottom w:val="single" w:sz="8" w:space="0" w:color="auto"/>
              <w:right w:val="nil"/>
            </w:tcBorders>
            <w:shd w:val="clear" w:color="auto" w:fill="auto"/>
            <w:noWrap/>
            <w:vAlign w:val="center"/>
            <w:hideMark/>
          </w:tcPr>
          <w:p w14:paraId="6A729A0C" w14:textId="77777777" w:rsidR="007449BB" w:rsidRDefault="007449BB">
            <w:pPr>
              <w:jc w:val="center"/>
              <w:rPr>
                <w:rFonts w:ascii="Arial" w:hAnsi="Arial" w:cs="Arial"/>
                <w:color w:val="000000"/>
                <w:sz w:val="18"/>
                <w:szCs w:val="18"/>
              </w:rPr>
            </w:pPr>
            <w:r>
              <w:rPr>
                <w:rFonts w:ascii="Arial" w:hAnsi="Arial" w:cs="Arial"/>
                <w:color w:val="000000"/>
                <w:sz w:val="18"/>
                <w:szCs w:val="18"/>
              </w:rPr>
              <w:t>-0.35%</w:t>
            </w:r>
          </w:p>
        </w:tc>
        <w:tc>
          <w:tcPr>
            <w:tcW w:w="1439" w:type="dxa"/>
            <w:tcBorders>
              <w:top w:val="single" w:sz="8" w:space="0" w:color="auto"/>
              <w:left w:val="nil"/>
              <w:bottom w:val="single" w:sz="8" w:space="0" w:color="auto"/>
              <w:right w:val="nil"/>
            </w:tcBorders>
            <w:shd w:val="clear" w:color="auto" w:fill="auto"/>
            <w:noWrap/>
            <w:vAlign w:val="center"/>
            <w:hideMark/>
          </w:tcPr>
          <w:p w14:paraId="498C9BCC" w14:textId="77777777" w:rsidR="007449BB" w:rsidRDefault="007449BB">
            <w:pPr>
              <w:jc w:val="center"/>
              <w:rPr>
                <w:rFonts w:ascii="Arial" w:hAnsi="Arial" w:cs="Arial"/>
                <w:color w:val="000000"/>
                <w:sz w:val="18"/>
                <w:szCs w:val="18"/>
              </w:rPr>
            </w:pPr>
            <w:r>
              <w:rPr>
                <w:rFonts w:ascii="Arial" w:hAnsi="Arial" w:cs="Arial"/>
                <w:color w:val="000000"/>
                <w:sz w:val="18"/>
                <w:szCs w:val="18"/>
              </w:rPr>
              <w:t>-0.33%</w:t>
            </w:r>
          </w:p>
        </w:tc>
        <w:tc>
          <w:tcPr>
            <w:tcW w:w="1439" w:type="dxa"/>
            <w:tcBorders>
              <w:top w:val="single" w:sz="8" w:space="0" w:color="auto"/>
              <w:left w:val="nil"/>
              <w:bottom w:val="single" w:sz="8" w:space="0" w:color="auto"/>
              <w:right w:val="nil"/>
            </w:tcBorders>
            <w:shd w:val="clear" w:color="auto" w:fill="auto"/>
            <w:noWrap/>
            <w:vAlign w:val="center"/>
            <w:hideMark/>
          </w:tcPr>
          <w:p w14:paraId="3241B375" w14:textId="77777777" w:rsidR="007449BB" w:rsidRDefault="007449BB">
            <w:pPr>
              <w:jc w:val="center"/>
              <w:rPr>
                <w:rFonts w:ascii="Arial" w:hAnsi="Arial" w:cs="Arial"/>
                <w:color w:val="000000"/>
                <w:sz w:val="18"/>
                <w:szCs w:val="18"/>
              </w:rPr>
            </w:pPr>
            <w:r>
              <w:rPr>
                <w:rFonts w:ascii="Arial" w:hAnsi="Arial" w:cs="Arial"/>
                <w:color w:val="000000"/>
                <w:sz w:val="18"/>
                <w:szCs w:val="18"/>
              </w:rPr>
              <w:t>-0.33%</w:t>
            </w: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D8E5AE2"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c>
          <w:tcPr>
            <w:tcW w:w="1104" w:type="dxa"/>
            <w:tcBorders>
              <w:top w:val="single" w:sz="8" w:space="0" w:color="auto"/>
              <w:left w:val="nil"/>
              <w:bottom w:val="single" w:sz="8" w:space="0" w:color="auto"/>
              <w:right w:val="single" w:sz="8" w:space="0" w:color="auto"/>
            </w:tcBorders>
            <w:shd w:val="clear" w:color="auto" w:fill="auto"/>
            <w:noWrap/>
            <w:vAlign w:val="center"/>
            <w:hideMark/>
          </w:tcPr>
          <w:p w14:paraId="79415F99" w14:textId="085757A5" w:rsidR="007449BB" w:rsidRDefault="00CD4A6A">
            <w:pPr>
              <w:jc w:val="center"/>
              <w:rPr>
                <w:rFonts w:ascii="Arial" w:hAnsi="Arial" w:cs="Arial"/>
                <w:color w:val="000000"/>
                <w:sz w:val="18"/>
                <w:szCs w:val="18"/>
              </w:rPr>
            </w:pPr>
            <w:r>
              <w:rPr>
                <w:rFonts w:ascii="Arial" w:hAnsi="Arial" w:cs="Arial"/>
                <w:color w:val="000000"/>
                <w:sz w:val="18"/>
                <w:szCs w:val="18"/>
              </w:rPr>
              <w:t>103%</w:t>
            </w:r>
            <w:r w:rsidR="007449BB">
              <w:rPr>
                <w:rFonts w:ascii="Arial" w:hAnsi="Arial" w:cs="Arial"/>
                <w:color w:val="000000"/>
                <w:sz w:val="18"/>
                <w:szCs w:val="18"/>
              </w:rPr>
              <w:t> </w:t>
            </w:r>
          </w:p>
        </w:tc>
      </w:tr>
    </w:tbl>
    <w:p w14:paraId="533071C5" w14:textId="77777777" w:rsidR="007449BB" w:rsidRPr="007449BB" w:rsidRDefault="007449BB" w:rsidP="007449BB">
      <w:pPr>
        <w:rPr>
          <w:lang w:val="en-US"/>
        </w:rPr>
      </w:pPr>
    </w:p>
    <w:p w14:paraId="78B636D0" w14:textId="77777777" w:rsidR="007449BB" w:rsidRPr="007449BB" w:rsidRDefault="007449BB" w:rsidP="007449BB">
      <w:pPr>
        <w:rPr>
          <w:lang w:val="en-US"/>
        </w:rPr>
      </w:pPr>
    </w:p>
    <w:p w14:paraId="1F23B780" w14:textId="0E8C7CE2" w:rsidR="007449BB" w:rsidRDefault="007449BB" w:rsidP="007449BB">
      <w:pPr>
        <w:pStyle w:val="Beschriftung"/>
        <w:jc w:val="center"/>
        <w:rPr>
          <w:lang w:val="en-US"/>
        </w:rPr>
      </w:pPr>
      <w:r w:rsidRPr="00AE7754">
        <w:rPr>
          <w:lang w:val="en-US"/>
        </w:rPr>
        <w:t xml:space="preserve">Table </w:t>
      </w:r>
      <w:r w:rsidR="006A36C1">
        <w:rPr>
          <w:lang w:val="en-US"/>
        </w:rPr>
        <w:t>9</w:t>
      </w:r>
      <w:r w:rsidRPr="00AE7754">
        <w:rPr>
          <w:lang w:val="en-US"/>
        </w:rPr>
        <w:t xml:space="preserve">: performances of test </w:t>
      </w:r>
      <w:r w:rsidR="00013FAC">
        <w:rPr>
          <w:lang w:val="en-US"/>
        </w:rPr>
        <w:t>2</w:t>
      </w:r>
      <w:r w:rsidRPr="00AE7754">
        <w:rPr>
          <w:lang w:val="en-US"/>
        </w:rPr>
        <w:t>(</w:t>
      </w:r>
      <w:r>
        <w:rPr>
          <w:lang w:val="en-US"/>
        </w:rPr>
        <w:t>b</w:t>
      </w:r>
      <w:r w:rsidRPr="00AE7754">
        <w:rPr>
          <w:lang w:val="en-US"/>
        </w:rPr>
        <w:t>) template matching padding over VTM-</w:t>
      </w:r>
      <w:r>
        <w:rPr>
          <w:lang w:val="en-US"/>
        </w:rPr>
        <w:t>1</w:t>
      </w:r>
      <w:r w:rsidRPr="00AE7754">
        <w:rPr>
          <w:lang w:val="en-US"/>
        </w:rPr>
        <w:t>3.0</w:t>
      </w:r>
    </w:p>
    <w:tbl>
      <w:tblPr>
        <w:tblW w:w="7801" w:type="dxa"/>
        <w:tblCellMar>
          <w:left w:w="70" w:type="dxa"/>
          <w:right w:w="70" w:type="dxa"/>
        </w:tblCellMar>
        <w:tblLook w:val="04A0" w:firstRow="1" w:lastRow="0" w:firstColumn="1" w:lastColumn="0" w:noHBand="0" w:noVBand="1"/>
      </w:tblPr>
      <w:tblGrid>
        <w:gridCol w:w="1321"/>
        <w:gridCol w:w="1439"/>
        <w:gridCol w:w="1439"/>
        <w:gridCol w:w="1439"/>
        <w:gridCol w:w="1080"/>
        <w:gridCol w:w="1104"/>
      </w:tblGrid>
      <w:tr w:rsidR="007449BB" w14:paraId="18767FBF" w14:textId="77777777" w:rsidTr="001A7249">
        <w:trPr>
          <w:trHeight w:val="340"/>
        </w:trPr>
        <w:tc>
          <w:tcPr>
            <w:tcW w:w="1300" w:type="dxa"/>
            <w:tcBorders>
              <w:top w:val="nil"/>
              <w:left w:val="nil"/>
              <w:bottom w:val="nil"/>
              <w:right w:val="nil"/>
            </w:tcBorders>
            <w:shd w:val="clear" w:color="auto" w:fill="auto"/>
            <w:noWrap/>
            <w:vAlign w:val="center"/>
            <w:hideMark/>
          </w:tcPr>
          <w:p w14:paraId="38435DF3" w14:textId="77777777" w:rsidR="007449BB" w:rsidRPr="007449BB" w:rsidRDefault="007449BB" w:rsidP="001A7249">
            <w:pPr>
              <w:rPr>
                <w:sz w:val="20"/>
                <w:szCs w:val="20"/>
                <w:lang w:val="en-US"/>
              </w:rPr>
            </w:pPr>
          </w:p>
        </w:tc>
        <w:tc>
          <w:tcPr>
            <w:tcW w:w="65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7812D0" w14:textId="77777777" w:rsidR="007449BB" w:rsidRDefault="007449BB" w:rsidP="001A7249">
            <w:pPr>
              <w:jc w:val="center"/>
              <w:rPr>
                <w:rFonts w:ascii="Arial" w:hAnsi="Arial" w:cs="Arial"/>
                <w:b/>
                <w:bCs/>
                <w:color w:val="000000"/>
                <w:sz w:val="18"/>
                <w:szCs w:val="18"/>
              </w:rPr>
            </w:pPr>
            <w:r>
              <w:rPr>
                <w:rFonts w:ascii="Arial" w:hAnsi="Arial" w:cs="Arial"/>
                <w:b/>
                <w:bCs/>
                <w:color w:val="000000"/>
                <w:sz w:val="18"/>
                <w:szCs w:val="18"/>
              </w:rPr>
              <w:t xml:space="preserve">Random </w:t>
            </w:r>
            <w:proofErr w:type="spellStart"/>
            <w:r>
              <w:rPr>
                <w:rFonts w:ascii="Arial" w:hAnsi="Arial" w:cs="Arial"/>
                <w:b/>
                <w:bCs/>
                <w:color w:val="000000"/>
                <w:sz w:val="18"/>
                <w:szCs w:val="18"/>
              </w:rPr>
              <w:t>access</w:t>
            </w:r>
            <w:proofErr w:type="spellEnd"/>
            <w:r>
              <w:rPr>
                <w:rFonts w:ascii="Arial" w:hAnsi="Arial" w:cs="Arial"/>
                <w:b/>
                <w:bCs/>
                <w:color w:val="000000"/>
                <w:sz w:val="18"/>
                <w:szCs w:val="18"/>
              </w:rPr>
              <w:t xml:space="preserve"> Main10 </w:t>
            </w:r>
          </w:p>
        </w:tc>
      </w:tr>
      <w:tr w:rsidR="007449BB" w14:paraId="451E063C" w14:textId="77777777" w:rsidTr="001A7249">
        <w:trPr>
          <w:trHeight w:val="320"/>
        </w:trPr>
        <w:tc>
          <w:tcPr>
            <w:tcW w:w="1300" w:type="dxa"/>
            <w:tcBorders>
              <w:top w:val="nil"/>
              <w:left w:val="nil"/>
              <w:bottom w:val="nil"/>
              <w:right w:val="nil"/>
            </w:tcBorders>
            <w:shd w:val="clear" w:color="auto" w:fill="auto"/>
            <w:noWrap/>
            <w:vAlign w:val="center"/>
            <w:hideMark/>
          </w:tcPr>
          <w:p w14:paraId="150F6F1F" w14:textId="77777777" w:rsidR="007449BB" w:rsidRDefault="007449BB" w:rsidP="001A7249">
            <w:pPr>
              <w:jc w:val="center"/>
              <w:rPr>
                <w:rFonts w:ascii="Arial" w:hAnsi="Arial" w:cs="Arial"/>
                <w:b/>
                <w:bCs/>
                <w:color w:val="000000"/>
                <w:sz w:val="18"/>
                <w:szCs w:val="18"/>
              </w:rPr>
            </w:pPr>
          </w:p>
        </w:tc>
        <w:tc>
          <w:tcPr>
            <w:tcW w:w="65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26BC9A" w14:textId="77777777" w:rsidR="007449BB" w:rsidRDefault="007449BB" w:rsidP="001A7249">
            <w:pPr>
              <w:jc w:val="center"/>
              <w:rPr>
                <w:rFonts w:ascii="Arial" w:hAnsi="Arial" w:cs="Arial"/>
                <w:b/>
                <w:bCs/>
                <w:color w:val="000000"/>
                <w:sz w:val="18"/>
                <w:szCs w:val="18"/>
              </w:rPr>
            </w:pPr>
            <w:r>
              <w:rPr>
                <w:rFonts w:ascii="Arial" w:hAnsi="Arial" w:cs="Arial"/>
                <w:b/>
                <w:bCs/>
                <w:color w:val="000000"/>
                <w:sz w:val="18"/>
                <w:szCs w:val="18"/>
              </w:rPr>
              <w:t>Over VTM-13.0</w:t>
            </w:r>
          </w:p>
        </w:tc>
      </w:tr>
      <w:tr w:rsidR="007449BB" w14:paraId="22E5A0B1" w14:textId="77777777" w:rsidTr="001A7249">
        <w:trPr>
          <w:trHeight w:val="340"/>
        </w:trPr>
        <w:tc>
          <w:tcPr>
            <w:tcW w:w="1300" w:type="dxa"/>
            <w:tcBorders>
              <w:top w:val="nil"/>
              <w:left w:val="nil"/>
              <w:bottom w:val="nil"/>
              <w:right w:val="nil"/>
            </w:tcBorders>
            <w:shd w:val="clear" w:color="auto" w:fill="auto"/>
            <w:noWrap/>
            <w:vAlign w:val="center"/>
            <w:hideMark/>
          </w:tcPr>
          <w:p w14:paraId="2BE1FEAB" w14:textId="77777777" w:rsidR="007449BB" w:rsidRDefault="007449BB" w:rsidP="001A7249">
            <w:pPr>
              <w:jc w:val="center"/>
              <w:rPr>
                <w:rFonts w:ascii="Arial" w:hAnsi="Arial" w:cs="Arial"/>
                <w:b/>
                <w:bCs/>
                <w:color w:val="000000"/>
                <w:sz w:val="18"/>
                <w:szCs w:val="18"/>
              </w:rPr>
            </w:pPr>
          </w:p>
        </w:tc>
        <w:tc>
          <w:tcPr>
            <w:tcW w:w="1439" w:type="dxa"/>
            <w:tcBorders>
              <w:top w:val="nil"/>
              <w:left w:val="single" w:sz="8" w:space="0" w:color="auto"/>
              <w:bottom w:val="nil"/>
              <w:right w:val="nil"/>
            </w:tcBorders>
            <w:shd w:val="clear" w:color="auto" w:fill="auto"/>
            <w:noWrap/>
            <w:vAlign w:val="center"/>
            <w:hideMark/>
          </w:tcPr>
          <w:p w14:paraId="17F3BBEB"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Y</w:t>
            </w:r>
          </w:p>
        </w:tc>
        <w:tc>
          <w:tcPr>
            <w:tcW w:w="1439" w:type="dxa"/>
            <w:tcBorders>
              <w:top w:val="nil"/>
              <w:left w:val="nil"/>
              <w:bottom w:val="nil"/>
              <w:right w:val="nil"/>
            </w:tcBorders>
            <w:shd w:val="clear" w:color="auto" w:fill="auto"/>
            <w:noWrap/>
            <w:vAlign w:val="center"/>
            <w:hideMark/>
          </w:tcPr>
          <w:p w14:paraId="7C7CD905"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U</w:t>
            </w:r>
          </w:p>
        </w:tc>
        <w:tc>
          <w:tcPr>
            <w:tcW w:w="1439" w:type="dxa"/>
            <w:tcBorders>
              <w:top w:val="nil"/>
              <w:left w:val="nil"/>
              <w:bottom w:val="nil"/>
              <w:right w:val="single" w:sz="4" w:space="0" w:color="auto"/>
            </w:tcBorders>
            <w:shd w:val="clear" w:color="auto" w:fill="auto"/>
            <w:noWrap/>
            <w:vAlign w:val="center"/>
            <w:hideMark/>
          </w:tcPr>
          <w:p w14:paraId="5C9E8CED"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V</w:t>
            </w:r>
          </w:p>
        </w:tc>
        <w:tc>
          <w:tcPr>
            <w:tcW w:w="1080" w:type="dxa"/>
            <w:tcBorders>
              <w:top w:val="nil"/>
              <w:left w:val="nil"/>
              <w:bottom w:val="nil"/>
              <w:right w:val="nil"/>
            </w:tcBorders>
            <w:shd w:val="clear" w:color="auto" w:fill="auto"/>
            <w:noWrap/>
            <w:vAlign w:val="center"/>
            <w:hideMark/>
          </w:tcPr>
          <w:p w14:paraId="49914088" w14:textId="77777777" w:rsidR="007449BB" w:rsidRDefault="007449BB" w:rsidP="001A724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04" w:type="dxa"/>
            <w:tcBorders>
              <w:top w:val="nil"/>
              <w:left w:val="nil"/>
              <w:bottom w:val="nil"/>
              <w:right w:val="single" w:sz="8" w:space="0" w:color="auto"/>
            </w:tcBorders>
            <w:shd w:val="clear" w:color="auto" w:fill="auto"/>
            <w:noWrap/>
            <w:vAlign w:val="center"/>
            <w:hideMark/>
          </w:tcPr>
          <w:p w14:paraId="6465727A" w14:textId="77777777" w:rsidR="007449BB" w:rsidRDefault="007449BB" w:rsidP="001A724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7449BB" w14:paraId="094C7FB5" w14:textId="77777777" w:rsidTr="001A7249">
        <w:trPr>
          <w:trHeight w:val="320"/>
        </w:trPr>
        <w:tc>
          <w:tcPr>
            <w:tcW w:w="1300" w:type="dxa"/>
            <w:tcBorders>
              <w:top w:val="single" w:sz="8" w:space="0" w:color="auto"/>
              <w:left w:val="single" w:sz="8" w:space="0" w:color="auto"/>
              <w:bottom w:val="nil"/>
              <w:right w:val="nil"/>
            </w:tcBorders>
            <w:shd w:val="clear" w:color="auto" w:fill="auto"/>
            <w:noWrap/>
            <w:vAlign w:val="center"/>
            <w:hideMark/>
          </w:tcPr>
          <w:p w14:paraId="5E526F21" w14:textId="77777777" w:rsidR="007449BB" w:rsidRDefault="007449BB" w:rsidP="001A7249">
            <w:pPr>
              <w:jc w:val="center"/>
              <w:rPr>
                <w:rFonts w:ascii="Arial" w:hAnsi="Arial" w:cs="Arial"/>
                <w:color w:val="000000"/>
                <w:sz w:val="18"/>
                <w:szCs w:val="18"/>
              </w:rPr>
            </w:pPr>
            <w:proofErr w:type="spellStart"/>
            <w:r>
              <w:rPr>
                <w:rFonts w:ascii="Arial" w:hAnsi="Arial" w:cs="Arial"/>
                <w:color w:val="000000"/>
                <w:sz w:val="18"/>
                <w:szCs w:val="18"/>
              </w:rPr>
              <w:t>Campfire</w:t>
            </w:r>
            <w:proofErr w:type="spellEnd"/>
          </w:p>
        </w:tc>
        <w:tc>
          <w:tcPr>
            <w:tcW w:w="1439" w:type="dxa"/>
            <w:tcBorders>
              <w:top w:val="single" w:sz="8" w:space="0" w:color="auto"/>
              <w:left w:val="single" w:sz="8" w:space="0" w:color="auto"/>
              <w:bottom w:val="nil"/>
              <w:right w:val="nil"/>
            </w:tcBorders>
            <w:shd w:val="clear" w:color="auto" w:fill="auto"/>
            <w:noWrap/>
            <w:vAlign w:val="center"/>
            <w:hideMark/>
          </w:tcPr>
          <w:p w14:paraId="1B7E341C"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-0.22%</w:t>
            </w:r>
          </w:p>
        </w:tc>
        <w:tc>
          <w:tcPr>
            <w:tcW w:w="1439" w:type="dxa"/>
            <w:tcBorders>
              <w:top w:val="single" w:sz="8" w:space="0" w:color="auto"/>
              <w:left w:val="nil"/>
              <w:bottom w:val="nil"/>
              <w:right w:val="nil"/>
            </w:tcBorders>
            <w:shd w:val="clear" w:color="auto" w:fill="auto"/>
            <w:noWrap/>
            <w:vAlign w:val="center"/>
            <w:hideMark/>
          </w:tcPr>
          <w:p w14:paraId="53A1D7F5"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-0.28%</w:t>
            </w:r>
          </w:p>
        </w:tc>
        <w:tc>
          <w:tcPr>
            <w:tcW w:w="1439" w:type="dxa"/>
            <w:tcBorders>
              <w:top w:val="single" w:sz="8" w:space="0" w:color="auto"/>
              <w:left w:val="nil"/>
              <w:bottom w:val="nil"/>
              <w:right w:val="single" w:sz="4" w:space="0" w:color="auto"/>
            </w:tcBorders>
            <w:shd w:val="clear" w:color="auto" w:fill="auto"/>
            <w:noWrap/>
            <w:vAlign w:val="center"/>
            <w:hideMark/>
          </w:tcPr>
          <w:p w14:paraId="02E6BE48"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-0.30%</w:t>
            </w:r>
          </w:p>
        </w:tc>
        <w:tc>
          <w:tcPr>
            <w:tcW w:w="1080" w:type="dxa"/>
            <w:tcBorders>
              <w:top w:val="single" w:sz="8" w:space="0" w:color="auto"/>
              <w:left w:val="nil"/>
              <w:bottom w:val="nil"/>
              <w:right w:val="nil"/>
            </w:tcBorders>
            <w:shd w:val="clear" w:color="auto" w:fill="auto"/>
            <w:noWrap/>
            <w:vAlign w:val="center"/>
            <w:hideMark/>
          </w:tcPr>
          <w:p w14:paraId="691E6F53"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 </w:t>
            </w:r>
          </w:p>
        </w:tc>
        <w:tc>
          <w:tcPr>
            <w:tcW w:w="1104" w:type="dxa"/>
            <w:tcBorders>
              <w:top w:val="single" w:sz="8" w:space="0" w:color="auto"/>
              <w:left w:val="nil"/>
              <w:bottom w:val="nil"/>
              <w:right w:val="single" w:sz="8" w:space="0" w:color="auto"/>
            </w:tcBorders>
            <w:shd w:val="clear" w:color="auto" w:fill="auto"/>
            <w:noWrap/>
            <w:vAlign w:val="center"/>
            <w:hideMark/>
          </w:tcPr>
          <w:p w14:paraId="4FA1B293"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 </w:t>
            </w:r>
          </w:p>
        </w:tc>
      </w:tr>
      <w:tr w:rsidR="007449BB" w14:paraId="2379818D" w14:textId="77777777" w:rsidTr="001A7249">
        <w:trPr>
          <w:trHeight w:val="320"/>
        </w:trPr>
        <w:tc>
          <w:tcPr>
            <w:tcW w:w="1300" w:type="dxa"/>
            <w:tcBorders>
              <w:top w:val="nil"/>
              <w:left w:val="single" w:sz="8" w:space="0" w:color="auto"/>
              <w:bottom w:val="nil"/>
              <w:right w:val="nil"/>
            </w:tcBorders>
            <w:shd w:val="clear" w:color="auto" w:fill="auto"/>
            <w:noWrap/>
            <w:vAlign w:val="center"/>
            <w:hideMark/>
          </w:tcPr>
          <w:p w14:paraId="56CBEF1C" w14:textId="77777777" w:rsidR="007449BB" w:rsidRDefault="007449BB" w:rsidP="001A7249">
            <w:pPr>
              <w:jc w:val="center"/>
              <w:rPr>
                <w:rFonts w:ascii="Arial" w:hAnsi="Arial" w:cs="Arial"/>
                <w:color w:val="000000"/>
                <w:sz w:val="18"/>
                <w:szCs w:val="18"/>
              </w:rPr>
            </w:pPr>
            <w:proofErr w:type="spellStart"/>
            <w:r>
              <w:rPr>
                <w:rFonts w:ascii="Arial" w:hAnsi="Arial" w:cs="Arial"/>
                <w:color w:val="000000"/>
                <w:sz w:val="18"/>
                <w:szCs w:val="18"/>
              </w:rPr>
              <w:t>CatRobot</w:t>
            </w:r>
            <w:proofErr w:type="spellEnd"/>
          </w:p>
        </w:tc>
        <w:tc>
          <w:tcPr>
            <w:tcW w:w="1439" w:type="dxa"/>
            <w:tcBorders>
              <w:top w:val="nil"/>
              <w:left w:val="single" w:sz="8" w:space="0" w:color="auto"/>
              <w:bottom w:val="nil"/>
              <w:right w:val="nil"/>
            </w:tcBorders>
            <w:shd w:val="clear" w:color="auto" w:fill="auto"/>
            <w:noWrap/>
            <w:vAlign w:val="center"/>
            <w:hideMark/>
          </w:tcPr>
          <w:p w14:paraId="68A0F364"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-0.86%</w:t>
            </w:r>
          </w:p>
        </w:tc>
        <w:tc>
          <w:tcPr>
            <w:tcW w:w="1439" w:type="dxa"/>
            <w:tcBorders>
              <w:top w:val="nil"/>
              <w:left w:val="nil"/>
              <w:bottom w:val="nil"/>
              <w:right w:val="nil"/>
            </w:tcBorders>
            <w:shd w:val="clear" w:color="auto" w:fill="auto"/>
            <w:noWrap/>
            <w:vAlign w:val="center"/>
            <w:hideMark/>
          </w:tcPr>
          <w:p w14:paraId="01A62497"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-0.69%</w:t>
            </w:r>
          </w:p>
        </w:tc>
        <w:tc>
          <w:tcPr>
            <w:tcW w:w="1439" w:type="dxa"/>
            <w:tcBorders>
              <w:top w:val="nil"/>
              <w:left w:val="nil"/>
              <w:bottom w:val="nil"/>
              <w:right w:val="single" w:sz="4" w:space="0" w:color="auto"/>
            </w:tcBorders>
            <w:shd w:val="clear" w:color="auto" w:fill="auto"/>
            <w:noWrap/>
            <w:vAlign w:val="center"/>
            <w:hideMark/>
          </w:tcPr>
          <w:p w14:paraId="5DD65F7D"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-0.81%</w:t>
            </w:r>
          </w:p>
        </w:tc>
        <w:tc>
          <w:tcPr>
            <w:tcW w:w="1080" w:type="dxa"/>
            <w:tcBorders>
              <w:top w:val="nil"/>
              <w:left w:val="nil"/>
              <w:bottom w:val="nil"/>
              <w:right w:val="nil"/>
            </w:tcBorders>
            <w:shd w:val="clear" w:color="auto" w:fill="auto"/>
            <w:noWrap/>
            <w:vAlign w:val="center"/>
            <w:hideMark/>
          </w:tcPr>
          <w:p w14:paraId="041A25D1" w14:textId="77777777" w:rsidR="007449BB" w:rsidRDefault="007449BB" w:rsidP="001A7249">
            <w:pPr>
              <w:jc w:val="center"/>
              <w:rPr>
                <w:rFonts w:ascii="Arial" w:hAnsi="Arial" w:cs="Arial"/>
                <w:color w:val="000000"/>
                <w:sz w:val="18"/>
                <w:szCs w:val="18"/>
              </w:rPr>
            </w:pPr>
          </w:p>
        </w:tc>
        <w:tc>
          <w:tcPr>
            <w:tcW w:w="1104" w:type="dxa"/>
            <w:tcBorders>
              <w:top w:val="nil"/>
              <w:left w:val="nil"/>
              <w:bottom w:val="nil"/>
              <w:right w:val="single" w:sz="8" w:space="0" w:color="auto"/>
            </w:tcBorders>
            <w:shd w:val="clear" w:color="auto" w:fill="auto"/>
            <w:noWrap/>
            <w:vAlign w:val="center"/>
            <w:hideMark/>
          </w:tcPr>
          <w:p w14:paraId="7A2974FA"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 </w:t>
            </w:r>
          </w:p>
        </w:tc>
      </w:tr>
      <w:tr w:rsidR="007449BB" w14:paraId="0D03D533" w14:textId="77777777" w:rsidTr="001A7249">
        <w:trPr>
          <w:trHeight w:val="320"/>
        </w:trPr>
        <w:tc>
          <w:tcPr>
            <w:tcW w:w="1300" w:type="dxa"/>
            <w:tcBorders>
              <w:top w:val="nil"/>
              <w:left w:val="single" w:sz="8" w:space="0" w:color="auto"/>
              <w:bottom w:val="nil"/>
              <w:right w:val="nil"/>
            </w:tcBorders>
            <w:shd w:val="clear" w:color="auto" w:fill="auto"/>
            <w:noWrap/>
            <w:vAlign w:val="center"/>
            <w:hideMark/>
          </w:tcPr>
          <w:p w14:paraId="076BB2E7"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DaylightRoad2</w:t>
            </w:r>
          </w:p>
        </w:tc>
        <w:tc>
          <w:tcPr>
            <w:tcW w:w="1439" w:type="dxa"/>
            <w:tcBorders>
              <w:top w:val="nil"/>
              <w:left w:val="single" w:sz="8" w:space="0" w:color="auto"/>
              <w:bottom w:val="nil"/>
              <w:right w:val="nil"/>
            </w:tcBorders>
            <w:shd w:val="clear" w:color="auto" w:fill="auto"/>
            <w:noWrap/>
            <w:vAlign w:val="center"/>
            <w:hideMark/>
          </w:tcPr>
          <w:p w14:paraId="49BAEFA1"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-1.85%</w:t>
            </w:r>
          </w:p>
        </w:tc>
        <w:tc>
          <w:tcPr>
            <w:tcW w:w="1439" w:type="dxa"/>
            <w:tcBorders>
              <w:top w:val="nil"/>
              <w:left w:val="nil"/>
              <w:bottom w:val="nil"/>
              <w:right w:val="nil"/>
            </w:tcBorders>
            <w:shd w:val="clear" w:color="auto" w:fill="auto"/>
            <w:noWrap/>
            <w:vAlign w:val="center"/>
            <w:hideMark/>
          </w:tcPr>
          <w:p w14:paraId="2387D7AB"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-1.46%</w:t>
            </w:r>
          </w:p>
        </w:tc>
        <w:tc>
          <w:tcPr>
            <w:tcW w:w="1439" w:type="dxa"/>
            <w:tcBorders>
              <w:top w:val="nil"/>
              <w:left w:val="nil"/>
              <w:bottom w:val="nil"/>
              <w:right w:val="single" w:sz="4" w:space="0" w:color="auto"/>
            </w:tcBorders>
            <w:shd w:val="clear" w:color="auto" w:fill="auto"/>
            <w:noWrap/>
            <w:vAlign w:val="center"/>
            <w:hideMark/>
          </w:tcPr>
          <w:p w14:paraId="2D698F58"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-1.59%</w:t>
            </w:r>
          </w:p>
        </w:tc>
        <w:tc>
          <w:tcPr>
            <w:tcW w:w="1080" w:type="dxa"/>
            <w:tcBorders>
              <w:top w:val="nil"/>
              <w:left w:val="nil"/>
              <w:bottom w:val="nil"/>
              <w:right w:val="nil"/>
            </w:tcBorders>
            <w:shd w:val="clear" w:color="auto" w:fill="auto"/>
            <w:noWrap/>
            <w:vAlign w:val="center"/>
            <w:hideMark/>
          </w:tcPr>
          <w:p w14:paraId="45ACDCBD" w14:textId="77777777" w:rsidR="007449BB" w:rsidRDefault="007449BB" w:rsidP="001A7249">
            <w:pPr>
              <w:jc w:val="center"/>
              <w:rPr>
                <w:rFonts w:ascii="Arial" w:hAnsi="Arial" w:cs="Arial"/>
                <w:color w:val="000000"/>
                <w:sz w:val="18"/>
                <w:szCs w:val="18"/>
              </w:rPr>
            </w:pPr>
          </w:p>
        </w:tc>
        <w:tc>
          <w:tcPr>
            <w:tcW w:w="1104" w:type="dxa"/>
            <w:tcBorders>
              <w:top w:val="nil"/>
              <w:left w:val="nil"/>
              <w:bottom w:val="nil"/>
              <w:right w:val="single" w:sz="8" w:space="0" w:color="auto"/>
            </w:tcBorders>
            <w:shd w:val="clear" w:color="auto" w:fill="auto"/>
            <w:noWrap/>
            <w:vAlign w:val="center"/>
            <w:hideMark/>
          </w:tcPr>
          <w:p w14:paraId="139D1A3A"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 </w:t>
            </w:r>
          </w:p>
        </w:tc>
      </w:tr>
      <w:tr w:rsidR="007449BB" w14:paraId="055BD247" w14:textId="77777777" w:rsidTr="001A7249">
        <w:trPr>
          <w:trHeight w:val="320"/>
        </w:trPr>
        <w:tc>
          <w:tcPr>
            <w:tcW w:w="1300" w:type="dxa"/>
            <w:tcBorders>
              <w:top w:val="nil"/>
              <w:left w:val="single" w:sz="8" w:space="0" w:color="auto"/>
              <w:bottom w:val="nil"/>
              <w:right w:val="nil"/>
            </w:tcBorders>
            <w:shd w:val="clear" w:color="auto" w:fill="auto"/>
            <w:noWrap/>
            <w:vAlign w:val="center"/>
            <w:hideMark/>
          </w:tcPr>
          <w:p w14:paraId="6716CCDB"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ParkRunning3</w:t>
            </w:r>
          </w:p>
        </w:tc>
        <w:tc>
          <w:tcPr>
            <w:tcW w:w="1439" w:type="dxa"/>
            <w:tcBorders>
              <w:top w:val="nil"/>
              <w:left w:val="single" w:sz="8" w:space="0" w:color="auto"/>
              <w:bottom w:val="nil"/>
              <w:right w:val="nil"/>
            </w:tcBorders>
            <w:shd w:val="clear" w:color="auto" w:fill="auto"/>
            <w:noWrap/>
            <w:vAlign w:val="center"/>
            <w:hideMark/>
          </w:tcPr>
          <w:p w14:paraId="70BDEAC3"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-1.12%</w:t>
            </w:r>
          </w:p>
        </w:tc>
        <w:tc>
          <w:tcPr>
            <w:tcW w:w="1439" w:type="dxa"/>
            <w:tcBorders>
              <w:top w:val="nil"/>
              <w:left w:val="nil"/>
              <w:bottom w:val="nil"/>
              <w:right w:val="nil"/>
            </w:tcBorders>
            <w:shd w:val="clear" w:color="auto" w:fill="auto"/>
            <w:noWrap/>
            <w:vAlign w:val="center"/>
            <w:hideMark/>
          </w:tcPr>
          <w:p w14:paraId="40E428AF"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-1.15%</w:t>
            </w:r>
          </w:p>
        </w:tc>
        <w:tc>
          <w:tcPr>
            <w:tcW w:w="1439" w:type="dxa"/>
            <w:tcBorders>
              <w:top w:val="nil"/>
              <w:left w:val="nil"/>
              <w:bottom w:val="nil"/>
              <w:right w:val="single" w:sz="4" w:space="0" w:color="auto"/>
            </w:tcBorders>
            <w:shd w:val="clear" w:color="auto" w:fill="auto"/>
            <w:noWrap/>
            <w:vAlign w:val="center"/>
            <w:hideMark/>
          </w:tcPr>
          <w:p w14:paraId="0BF9A65B"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-1.15%</w:t>
            </w:r>
          </w:p>
        </w:tc>
        <w:tc>
          <w:tcPr>
            <w:tcW w:w="1080" w:type="dxa"/>
            <w:tcBorders>
              <w:top w:val="nil"/>
              <w:left w:val="nil"/>
              <w:bottom w:val="nil"/>
              <w:right w:val="nil"/>
            </w:tcBorders>
            <w:shd w:val="clear" w:color="auto" w:fill="auto"/>
            <w:noWrap/>
            <w:vAlign w:val="center"/>
            <w:hideMark/>
          </w:tcPr>
          <w:p w14:paraId="036FB04D" w14:textId="77777777" w:rsidR="007449BB" w:rsidRDefault="007449BB" w:rsidP="001A7249">
            <w:pPr>
              <w:jc w:val="center"/>
              <w:rPr>
                <w:rFonts w:ascii="Arial" w:hAnsi="Arial" w:cs="Arial"/>
                <w:color w:val="000000"/>
                <w:sz w:val="18"/>
                <w:szCs w:val="18"/>
              </w:rPr>
            </w:pPr>
          </w:p>
        </w:tc>
        <w:tc>
          <w:tcPr>
            <w:tcW w:w="1104" w:type="dxa"/>
            <w:tcBorders>
              <w:top w:val="nil"/>
              <w:left w:val="nil"/>
              <w:bottom w:val="nil"/>
              <w:right w:val="single" w:sz="8" w:space="0" w:color="auto"/>
            </w:tcBorders>
            <w:shd w:val="clear" w:color="auto" w:fill="auto"/>
            <w:noWrap/>
            <w:vAlign w:val="center"/>
            <w:hideMark/>
          </w:tcPr>
          <w:p w14:paraId="6ECB3922"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 </w:t>
            </w:r>
          </w:p>
        </w:tc>
      </w:tr>
      <w:tr w:rsidR="007449BB" w14:paraId="1CC26A36" w14:textId="77777777" w:rsidTr="001A7249">
        <w:trPr>
          <w:trHeight w:val="340"/>
        </w:trPr>
        <w:tc>
          <w:tcPr>
            <w:tcW w:w="1300" w:type="dxa"/>
            <w:tcBorders>
              <w:top w:val="nil"/>
              <w:left w:val="single" w:sz="8" w:space="0" w:color="auto"/>
              <w:bottom w:val="nil"/>
              <w:right w:val="nil"/>
            </w:tcBorders>
            <w:shd w:val="clear" w:color="auto" w:fill="auto"/>
            <w:noWrap/>
            <w:vAlign w:val="center"/>
            <w:hideMark/>
          </w:tcPr>
          <w:p w14:paraId="2E9EAA1D"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Tango2</w:t>
            </w:r>
          </w:p>
        </w:tc>
        <w:tc>
          <w:tcPr>
            <w:tcW w:w="1439" w:type="dxa"/>
            <w:tcBorders>
              <w:top w:val="nil"/>
              <w:left w:val="single" w:sz="8" w:space="0" w:color="auto"/>
              <w:bottom w:val="nil"/>
              <w:right w:val="nil"/>
            </w:tcBorders>
            <w:shd w:val="clear" w:color="auto" w:fill="auto"/>
            <w:noWrap/>
            <w:vAlign w:val="center"/>
            <w:hideMark/>
          </w:tcPr>
          <w:p w14:paraId="17F0D67B"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-1.39%</w:t>
            </w:r>
          </w:p>
        </w:tc>
        <w:tc>
          <w:tcPr>
            <w:tcW w:w="1439" w:type="dxa"/>
            <w:tcBorders>
              <w:top w:val="nil"/>
              <w:left w:val="nil"/>
              <w:bottom w:val="nil"/>
              <w:right w:val="nil"/>
            </w:tcBorders>
            <w:shd w:val="clear" w:color="auto" w:fill="auto"/>
            <w:noWrap/>
            <w:vAlign w:val="center"/>
            <w:hideMark/>
          </w:tcPr>
          <w:p w14:paraId="0D60EC27"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-1.18%</w:t>
            </w:r>
          </w:p>
        </w:tc>
        <w:tc>
          <w:tcPr>
            <w:tcW w:w="1439" w:type="dxa"/>
            <w:tcBorders>
              <w:top w:val="nil"/>
              <w:left w:val="nil"/>
              <w:bottom w:val="nil"/>
              <w:right w:val="single" w:sz="4" w:space="0" w:color="auto"/>
            </w:tcBorders>
            <w:shd w:val="clear" w:color="auto" w:fill="auto"/>
            <w:noWrap/>
            <w:vAlign w:val="center"/>
            <w:hideMark/>
          </w:tcPr>
          <w:p w14:paraId="5A5041DF"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-1.19%</w:t>
            </w:r>
          </w:p>
        </w:tc>
        <w:tc>
          <w:tcPr>
            <w:tcW w:w="1080" w:type="dxa"/>
            <w:tcBorders>
              <w:top w:val="nil"/>
              <w:left w:val="nil"/>
              <w:bottom w:val="nil"/>
              <w:right w:val="nil"/>
            </w:tcBorders>
            <w:shd w:val="clear" w:color="auto" w:fill="auto"/>
            <w:noWrap/>
            <w:vAlign w:val="center"/>
            <w:hideMark/>
          </w:tcPr>
          <w:p w14:paraId="53FC0092" w14:textId="77777777" w:rsidR="007449BB" w:rsidRDefault="007449BB" w:rsidP="001A7249">
            <w:pPr>
              <w:jc w:val="center"/>
              <w:rPr>
                <w:rFonts w:ascii="Arial" w:hAnsi="Arial" w:cs="Arial"/>
                <w:color w:val="000000"/>
                <w:sz w:val="18"/>
                <w:szCs w:val="18"/>
              </w:rPr>
            </w:pPr>
          </w:p>
        </w:tc>
        <w:tc>
          <w:tcPr>
            <w:tcW w:w="1104" w:type="dxa"/>
            <w:tcBorders>
              <w:top w:val="nil"/>
              <w:left w:val="nil"/>
              <w:bottom w:val="nil"/>
              <w:right w:val="single" w:sz="8" w:space="0" w:color="auto"/>
            </w:tcBorders>
            <w:shd w:val="clear" w:color="auto" w:fill="auto"/>
            <w:noWrap/>
            <w:vAlign w:val="center"/>
            <w:hideMark/>
          </w:tcPr>
          <w:p w14:paraId="05AEC4D9"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 </w:t>
            </w:r>
          </w:p>
        </w:tc>
      </w:tr>
      <w:tr w:rsidR="007449BB" w14:paraId="4E18870A" w14:textId="77777777" w:rsidTr="001A7249">
        <w:trPr>
          <w:trHeight w:val="340"/>
        </w:trPr>
        <w:tc>
          <w:tcPr>
            <w:tcW w:w="13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7167FD" w14:textId="77777777" w:rsidR="007449BB" w:rsidRDefault="007449BB" w:rsidP="001A7249">
            <w:pPr>
              <w:jc w:val="center"/>
              <w:rPr>
                <w:rFonts w:ascii="Arial" w:hAnsi="Arial" w:cs="Arial"/>
                <w:b/>
                <w:bCs/>
                <w:color w:val="000000"/>
                <w:sz w:val="18"/>
                <w:szCs w:val="18"/>
              </w:rPr>
            </w:pPr>
            <w:r>
              <w:rPr>
                <w:rFonts w:ascii="Arial" w:hAnsi="Arial" w:cs="Arial"/>
                <w:b/>
                <w:bCs/>
                <w:color w:val="000000"/>
                <w:sz w:val="18"/>
                <w:szCs w:val="18"/>
              </w:rPr>
              <w:t>Overall</w:t>
            </w:r>
          </w:p>
        </w:tc>
        <w:tc>
          <w:tcPr>
            <w:tcW w:w="1439" w:type="dxa"/>
            <w:tcBorders>
              <w:top w:val="single" w:sz="8" w:space="0" w:color="auto"/>
              <w:left w:val="nil"/>
              <w:bottom w:val="single" w:sz="8" w:space="0" w:color="auto"/>
              <w:right w:val="nil"/>
            </w:tcBorders>
            <w:shd w:val="clear" w:color="auto" w:fill="auto"/>
            <w:noWrap/>
            <w:vAlign w:val="center"/>
            <w:hideMark/>
          </w:tcPr>
          <w:p w14:paraId="3EAF54F7"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-1.09%</w:t>
            </w:r>
          </w:p>
        </w:tc>
        <w:tc>
          <w:tcPr>
            <w:tcW w:w="1439" w:type="dxa"/>
            <w:tcBorders>
              <w:top w:val="single" w:sz="8" w:space="0" w:color="auto"/>
              <w:left w:val="nil"/>
              <w:bottom w:val="single" w:sz="8" w:space="0" w:color="auto"/>
              <w:right w:val="nil"/>
            </w:tcBorders>
            <w:shd w:val="clear" w:color="auto" w:fill="auto"/>
            <w:noWrap/>
            <w:vAlign w:val="center"/>
            <w:hideMark/>
          </w:tcPr>
          <w:p w14:paraId="675B4B77"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-0.95%</w:t>
            </w:r>
          </w:p>
        </w:tc>
        <w:tc>
          <w:tcPr>
            <w:tcW w:w="1439" w:type="dxa"/>
            <w:tcBorders>
              <w:top w:val="single" w:sz="8" w:space="0" w:color="auto"/>
              <w:left w:val="nil"/>
              <w:bottom w:val="single" w:sz="8" w:space="0" w:color="auto"/>
              <w:right w:val="nil"/>
            </w:tcBorders>
            <w:shd w:val="clear" w:color="auto" w:fill="auto"/>
            <w:noWrap/>
            <w:vAlign w:val="center"/>
            <w:hideMark/>
          </w:tcPr>
          <w:p w14:paraId="346AF5DD"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-1.01%</w:t>
            </w: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0666ECC4"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 </w:t>
            </w:r>
          </w:p>
        </w:tc>
        <w:tc>
          <w:tcPr>
            <w:tcW w:w="1104" w:type="dxa"/>
            <w:tcBorders>
              <w:top w:val="single" w:sz="8" w:space="0" w:color="auto"/>
              <w:left w:val="nil"/>
              <w:bottom w:val="single" w:sz="8" w:space="0" w:color="auto"/>
              <w:right w:val="single" w:sz="8" w:space="0" w:color="auto"/>
            </w:tcBorders>
            <w:shd w:val="clear" w:color="auto" w:fill="auto"/>
            <w:noWrap/>
            <w:vAlign w:val="center"/>
            <w:hideMark/>
          </w:tcPr>
          <w:p w14:paraId="3595C7A3" w14:textId="24E4EEA8" w:rsidR="007449BB" w:rsidRDefault="007449BB" w:rsidP="001A7249">
            <w:pPr>
              <w:jc w:val="center"/>
              <w:rPr>
                <w:rFonts w:ascii="Arial" w:hAnsi="Arial" w:cs="Arial"/>
                <w:color w:val="000000"/>
                <w:sz w:val="18"/>
                <w:szCs w:val="18"/>
              </w:rPr>
            </w:pPr>
            <w:r>
              <w:rPr>
                <w:rFonts w:ascii="Arial" w:hAnsi="Arial" w:cs="Arial"/>
                <w:color w:val="000000"/>
                <w:sz w:val="18"/>
                <w:szCs w:val="18"/>
              </w:rPr>
              <w:t> </w:t>
            </w:r>
            <w:r w:rsidR="00CD4A6A">
              <w:rPr>
                <w:rFonts w:ascii="Arial" w:hAnsi="Arial" w:cs="Arial"/>
                <w:color w:val="000000"/>
                <w:sz w:val="18"/>
                <w:szCs w:val="18"/>
              </w:rPr>
              <w:t>126%</w:t>
            </w:r>
          </w:p>
        </w:tc>
      </w:tr>
    </w:tbl>
    <w:p w14:paraId="1E0167C5" w14:textId="77777777" w:rsidR="007449BB" w:rsidRDefault="007449BB" w:rsidP="007449BB">
      <w:pPr>
        <w:rPr>
          <w:lang w:val="en-US"/>
        </w:rPr>
      </w:pPr>
    </w:p>
    <w:tbl>
      <w:tblPr>
        <w:tblW w:w="7801" w:type="dxa"/>
        <w:tblCellMar>
          <w:left w:w="70" w:type="dxa"/>
          <w:right w:w="70" w:type="dxa"/>
        </w:tblCellMar>
        <w:tblLook w:val="04A0" w:firstRow="1" w:lastRow="0" w:firstColumn="1" w:lastColumn="0" w:noHBand="0" w:noVBand="1"/>
      </w:tblPr>
      <w:tblGrid>
        <w:gridCol w:w="1321"/>
        <w:gridCol w:w="1439"/>
        <w:gridCol w:w="1439"/>
        <w:gridCol w:w="1439"/>
        <w:gridCol w:w="1080"/>
        <w:gridCol w:w="1104"/>
      </w:tblGrid>
      <w:tr w:rsidR="007449BB" w14:paraId="0F8B82E3" w14:textId="77777777" w:rsidTr="001A7249">
        <w:trPr>
          <w:trHeight w:val="340"/>
        </w:trPr>
        <w:tc>
          <w:tcPr>
            <w:tcW w:w="1300" w:type="dxa"/>
            <w:tcBorders>
              <w:top w:val="nil"/>
              <w:left w:val="nil"/>
              <w:bottom w:val="nil"/>
              <w:right w:val="nil"/>
            </w:tcBorders>
            <w:shd w:val="clear" w:color="auto" w:fill="auto"/>
            <w:noWrap/>
            <w:vAlign w:val="center"/>
            <w:hideMark/>
          </w:tcPr>
          <w:p w14:paraId="36F6C1F0" w14:textId="77777777" w:rsidR="007449BB" w:rsidRDefault="007449BB" w:rsidP="001A7249">
            <w:pPr>
              <w:rPr>
                <w:sz w:val="20"/>
                <w:szCs w:val="20"/>
              </w:rPr>
            </w:pPr>
          </w:p>
        </w:tc>
        <w:tc>
          <w:tcPr>
            <w:tcW w:w="65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7AF811" w14:textId="77777777" w:rsidR="007449BB" w:rsidRDefault="007449BB" w:rsidP="001A7249">
            <w:pPr>
              <w:jc w:val="center"/>
              <w:rPr>
                <w:rFonts w:ascii="Arial" w:hAnsi="Arial" w:cs="Arial"/>
                <w:b/>
                <w:bCs/>
                <w:color w:val="000000"/>
                <w:sz w:val="18"/>
                <w:szCs w:val="18"/>
              </w:rPr>
            </w:pPr>
            <w:r>
              <w:rPr>
                <w:rFonts w:ascii="Arial" w:hAnsi="Arial" w:cs="Arial"/>
                <w:b/>
                <w:bCs/>
                <w:color w:val="000000"/>
                <w:sz w:val="18"/>
                <w:szCs w:val="18"/>
              </w:rPr>
              <w:t xml:space="preserve">Low </w:t>
            </w:r>
            <w:proofErr w:type="spellStart"/>
            <w:r>
              <w:rPr>
                <w:rFonts w:ascii="Arial" w:hAnsi="Arial" w:cs="Arial"/>
                <w:b/>
                <w:bCs/>
                <w:color w:val="000000"/>
                <w:sz w:val="18"/>
                <w:szCs w:val="18"/>
              </w:rPr>
              <w:t>delay</w:t>
            </w:r>
            <w:proofErr w:type="spellEnd"/>
            <w:r>
              <w:rPr>
                <w:rFonts w:ascii="Arial" w:hAnsi="Arial" w:cs="Arial"/>
                <w:b/>
                <w:bCs/>
                <w:color w:val="000000"/>
                <w:sz w:val="18"/>
                <w:szCs w:val="18"/>
              </w:rPr>
              <w:t xml:space="preserve"> B Main10 </w:t>
            </w:r>
          </w:p>
        </w:tc>
      </w:tr>
      <w:tr w:rsidR="007449BB" w14:paraId="02062EDD" w14:textId="77777777" w:rsidTr="001A7249">
        <w:trPr>
          <w:trHeight w:val="320"/>
        </w:trPr>
        <w:tc>
          <w:tcPr>
            <w:tcW w:w="1300" w:type="dxa"/>
            <w:tcBorders>
              <w:top w:val="nil"/>
              <w:left w:val="nil"/>
              <w:bottom w:val="nil"/>
              <w:right w:val="nil"/>
            </w:tcBorders>
            <w:shd w:val="clear" w:color="auto" w:fill="auto"/>
            <w:noWrap/>
            <w:vAlign w:val="center"/>
            <w:hideMark/>
          </w:tcPr>
          <w:p w14:paraId="762908B7" w14:textId="77777777" w:rsidR="007449BB" w:rsidRDefault="007449BB" w:rsidP="001A7249">
            <w:pPr>
              <w:jc w:val="center"/>
              <w:rPr>
                <w:rFonts w:ascii="Arial" w:hAnsi="Arial" w:cs="Arial"/>
                <w:b/>
                <w:bCs/>
                <w:color w:val="000000"/>
                <w:sz w:val="18"/>
                <w:szCs w:val="18"/>
              </w:rPr>
            </w:pPr>
          </w:p>
        </w:tc>
        <w:tc>
          <w:tcPr>
            <w:tcW w:w="65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4054E9" w14:textId="77777777" w:rsidR="007449BB" w:rsidRDefault="007449BB" w:rsidP="001A7249">
            <w:pPr>
              <w:jc w:val="center"/>
              <w:rPr>
                <w:rFonts w:ascii="Arial" w:hAnsi="Arial" w:cs="Arial"/>
                <w:b/>
                <w:bCs/>
                <w:color w:val="000000"/>
                <w:sz w:val="18"/>
                <w:szCs w:val="18"/>
              </w:rPr>
            </w:pPr>
            <w:r>
              <w:rPr>
                <w:rFonts w:ascii="Arial" w:hAnsi="Arial" w:cs="Arial"/>
                <w:b/>
                <w:bCs/>
                <w:color w:val="000000"/>
                <w:sz w:val="18"/>
                <w:szCs w:val="18"/>
              </w:rPr>
              <w:t>Over VTM-13.0</w:t>
            </w:r>
          </w:p>
        </w:tc>
      </w:tr>
      <w:tr w:rsidR="007449BB" w14:paraId="3AC3A629" w14:textId="77777777" w:rsidTr="001A7249">
        <w:trPr>
          <w:trHeight w:val="340"/>
        </w:trPr>
        <w:tc>
          <w:tcPr>
            <w:tcW w:w="1300" w:type="dxa"/>
            <w:tcBorders>
              <w:top w:val="nil"/>
              <w:left w:val="nil"/>
              <w:bottom w:val="nil"/>
              <w:right w:val="nil"/>
            </w:tcBorders>
            <w:shd w:val="clear" w:color="auto" w:fill="auto"/>
            <w:noWrap/>
            <w:vAlign w:val="center"/>
            <w:hideMark/>
          </w:tcPr>
          <w:p w14:paraId="42407AF3" w14:textId="77777777" w:rsidR="007449BB" w:rsidRDefault="007449BB" w:rsidP="001A7249">
            <w:pPr>
              <w:jc w:val="center"/>
              <w:rPr>
                <w:rFonts w:ascii="Arial" w:hAnsi="Arial" w:cs="Arial"/>
                <w:b/>
                <w:bCs/>
                <w:color w:val="000000"/>
                <w:sz w:val="18"/>
                <w:szCs w:val="18"/>
              </w:rPr>
            </w:pPr>
          </w:p>
        </w:tc>
        <w:tc>
          <w:tcPr>
            <w:tcW w:w="1439" w:type="dxa"/>
            <w:tcBorders>
              <w:top w:val="nil"/>
              <w:left w:val="single" w:sz="8" w:space="0" w:color="auto"/>
              <w:bottom w:val="nil"/>
              <w:right w:val="nil"/>
            </w:tcBorders>
            <w:shd w:val="clear" w:color="auto" w:fill="auto"/>
            <w:noWrap/>
            <w:vAlign w:val="center"/>
            <w:hideMark/>
          </w:tcPr>
          <w:p w14:paraId="3EB98BA1"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Y</w:t>
            </w:r>
          </w:p>
        </w:tc>
        <w:tc>
          <w:tcPr>
            <w:tcW w:w="1439" w:type="dxa"/>
            <w:tcBorders>
              <w:top w:val="nil"/>
              <w:left w:val="nil"/>
              <w:bottom w:val="nil"/>
              <w:right w:val="nil"/>
            </w:tcBorders>
            <w:shd w:val="clear" w:color="auto" w:fill="auto"/>
            <w:noWrap/>
            <w:vAlign w:val="center"/>
            <w:hideMark/>
          </w:tcPr>
          <w:p w14:paraId="6F2E77AD"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U</w:t>
            </w:r>
          </w:p>
        </w:tc>
        <w:tc>
          <w:tcPr>
            <w:tcW w:w="1439" w:type="dxa"/>
            <w:tcBorders>
              <w:top w:val="nil"/>
              <w:left w:val="nil"/>
              <w:bottom w:val="nil"/>
              <w:right w:val="single" w:sz="4" w:space="0" w:color="auto"/>
            </w:tcBorders>
            <w:shd w:val="clear" w:color="auto" w:fill="auto"/>
            <w:noWrap/>
            <w:vAlign w:val="center"/>
            <w:hideMark/>
          </w:tcPr>
          <w:p w14:paraId="64B22008"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V</w:t>
            </w:r>
          </w:p>
        </w:tc>
        <w:tc>
          <w:tcPr>
            <w:tcW w:w="1080" w:type="dxa"/>
            <w:tcBorders>
              <w:top w:val="nil"/>
              <w:left w:val="nil"/>
              <w:bottom w:val="nil"/>
              <w:right w:val="nil"/>
            </w:tcBorders>
            <w:shd w:val="clear" w:color="auto" w:fill="auto"/>
            <w:noWrap/>
            <w:vAlign w:val="center"/>
            <w:hideMark/>
          </w:tcPr>
          <w:p w14:paraId="2083BA3C" w14:textId="77777777" w:rsidR="007449BB" w:rsidRDefault="007449BB" w:rsidP="001A724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04" w:type="dxa"/>
            <w:tcBorders>
              <w:top w:val="nil"/>
              <w:left w:val="nil"/>
              <w:bottom w:val="nil"/>
              <w:right w:val="single" w:sz="8" w:space="0" w:color="auto"/>
            </w:tcBorders>
            <w:shd w:val="clear" w:color="auto" w:fill="auto"/>
            <w:noWrap/>
            <w:vAlign w:val="center"/>
            <w:hideMark/>
          </w:tcPr>
          <w:p w14:paraId="788C55C7" w14:textId="77777777" w:rsidR="007449BB" w:rsidRDefault="007449BB" w:rsidP="001A724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7449BB" w14:paraId="71109BAA" w14:textId="77777777" w:rsidTr="001A7249">
        <w:trPr>
          <w:trHeight w:val="320"/>
        </w:trPr>
        <w:tc>
          <w:tcPr>
            <w:tcW w:w="1300" w:type="dxa"/>
            <w:tcBorders>
              <w:top w:val="single" w:sz="8" w:space="0" w:color="auto"/>
              <w:left w:val="single" w:sz="8" w:space="0" w:color="auto"/>
              <w:bottom w:val="nil"/>
              <w:right w:val="nil"/>
            </w:tcBorders>
            <w:shd w:val="clear" w:color="auto" w:fill="auto"/>
            <w:noWrap/>
            <w:vAlign w:val="center"/>
            <w:hideMark/>
          </w:tcPr>
          <w:p w14:paraId="7ECA37E6" w14:textId="77777777" w:rsidR="007449BB" w:rsidRDefault="007449BB" w:rsidP="001A7249">
            <w:pPr>
              <w:jc w:val="center"/>
              <w:rPr>
                <w:rFonts w:ascii="Arial" w:hAnsi="Arial" w:cs="Arial"/>
                <w:color w:val="000000"/>
                <w:sz w:val="18"/>
                <w:szCs w:val="18"/>
              </w:rPr>
            </w:pPr>
            <w:proofErr w:type="spellStart"/>
            <w:r>
              <w:rPr>
                <w:rFonts w:ascii="Arial" w:hAnsi="Arial" w:cs="Arial"/>
                <w:color w:val="000000"/>
                <w:sz w:val="18"/>
                <w:szCs w:val="18"/>
              </w:rPr>
              <w:t>Campfire</w:t>
            </w:r>
            <w:proofErr w:type="spellEnd"/>
          </w:p>
        </w:tc>
        <w:tc>
          <w:tcPr>
            <w:tcW w:w="1439" w:type="dxa"/>
            <w:tcBorders>
              <w:top w:val="single" w:sz="8" w:space="0" w:color="auto"/>
              <w:left w:val="single" w:sz="8" w:space="0" w:color="auto"/>
              <w:bottom w:val="nil"/>
              <w:right w:val="nil"/>
            </w:tcBorders>
            <w:shd w:val="clear" w:color="auto" w:fill="auto"/>
            <w:noWrap/>
            <w:vAlign w:val="center"/>
            <w:hideMark/>
          </w:tcPr>
          <w:p w14:paraId="2ECF7DEC"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0.03%</w:t>
            </w:r>
          </w:p>
        </w:tc>
        <w:tc>
          <w:tcPr>
            <w:tcW w:w="1439" w:type="dxa"/>
            <w:tcBorders>
              <w:top w:val="single" w:sz="8" w:space="0" w:color="auto"/>
              <w:left w:val="nil"/>
              <w:bottom w:val="nil"/>
              <w:right w:val="nil"/>
            </w:tcBorders>
            <w:shd w:val="clear" w:color="auto" w:fill="auto"/>
            <w:noWrap/>
            <w:vAlign w:val="center"/>
            <w:hideMark/>
          </w:tcPr>
          <w:p w14:paraId="691E9AE0"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0.00%</w:t>
            </w:r>
          </w:p>
        </w:tc>
        <w:tc>
          <w:tcPr>
            <w:tcW w:w="1439" w:type="dxa"/>
            <w:tcBorders>
              <w:top w:val="single" w:sz="8" w:space="0" w:color="auto"/>
              <w:left w:val="nil"/>
              <w:bottom w:val="nil"/>
              <w:right w:val="single" w:sz="4" w:space="0" w:color="auto"/>
            </w:tcBorders>
            <w:shd w:val="clear" w:color="auto" w:fill="auto"/>
            <w:noWrap/>
            <w:vAlign w:val="center"/>
            <w:hideMark/>
          </w:tcPr>
          <w:p w14:paraId="562882E7"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-0.01%</w:t>
            </w:r>
          </w:p>
        </w:tc>
        <w:tc>
          <w:tcPr>
            <w:tcW w:w="1080" w:type="dxa"/>
            <w:tcBorders>
              <w:top w:val="single" w:sz="8" w:space="0" w:color="auto"/>
              <w:left w:val="nil"/>
              <w:bottom w:val="nil"/>
              <w:right w:val="nil"/>
            </w:tcBorders>
            <w:shd w:val="clear" w:color="auto" w:fill="auto"/>
            <w:noWrap/>
            <w:vAlign w:val="center"/>
            <w:hideMark/>
          </w:tcPr>
          <w:p w14:paraId="6B32B799"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 </w:t>
            </w:r>
          </w:p>
        </w:tc>
        <w:tc>
          <w:tcPr>
            <w:tcW w:w="1104" w:type="dxa"/>
            <w:tcBorders>
              <w:top w:val="single" w:sz="8" w:space="0" w:color="auto"/>
              <w:left w:val="nil"/>
              <w:bottom w:val="nil"/>
              <w:right w:val="single" w:sz="8" w:space="0" w:color="auto"/>
            </w:tcBorders>
            <w:shd w:val="clear" w:color="auto" w:fill="auto"/>
            <w:noWrap/>
            <w:vAlign w:val="center"/>
            <w:hideMark/>
          </w:tcPr>
          <w:p w14:paraId="13BA6710"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 </w:t>
            </w:r>
          </w:p>
        </w:tc>
      </w:tr>
      <w:tr w:rsidR="007449BB" w14:paraId="217F0761" w14:textId="77777777" w:rsidTr="001A7249">
        <w:trPr>
          <w:trHeight w:val="320"/>
        </w:trPr>
        <w:tc>
          <w:tcPr>
            <w:tcW w:w="1300" w:type="dxa"/>
            <w:tcBorders>
              <w:top w:val="nil"/>
              <w:left w:val="single" w:sz="8" w:space="0" w:color="auto"/>
              <w:bottom w:val="nil"/>
              <w:right w:val="nil"/>
            </w:tcBorders>
            <w:shd w:val="clear" w:color="auto" w:fill="auto"/>
            <w:noWrap/>
            <w:vAlign w:val="center"/>
            <w:hideMark/>
          </w:tcPr>
          <w:p w14:paraId="2530B435" w14:textId="77777777" w:rsidR="007449BB" w:rsidRDefault="007449BB" w:rsidP="001A7249">
            <w:pPr>
              <w:jc w:val="center"/>
              <w:rPr>
                <w:rFonts w:ascii="Arial" w:hAnsi="Arial" w:cs="Arial"/>
                <w:color w:val="000000"/>
                <w:sz w:val="18"/>
                <w:szCs w:val="18"/>
              </w:rPr>
            </w:pPr>
            <w:proofErr w:type="spellStart"/>
            <w:r>
              <w:rPr>
                <w:rFonts w:ascii="Arial" w:hAnsi="Arial" w:cs="Arial"/>
                <w:color w:val="000000"/>
                <w:sz w:val="18"/>
                <w:szCs w:val="18"/>
              </w:rPr>
              <w:t>CatRobot</w:t>
            </w:r>
            <w:proofErr w:type="spellEnd"/>
          </w:p>
        </w:tc>
        <w:tc>
          <w:tcPr>
            <w:tcW w:w="1439" w:type="dxa"/>
            <w:tcBorders>
              <w:top w:val="nil"/>
              <w:left w:val="single" w:sz="8" w:space="0" w:color="auto"/>
              <w:bottom w:val="nil"/>
              <w:right w:val="nil"/>
            </w:tcBorders>
            <w:shd w:val="clear" w:color="auto" w:fill="auto"/>
            <w:noWrap/>
            <w:vAlign w:val="center"/>
            <w:hideMark/>
          </w:tcPr>
          <w:p w14:paraId="587E1ADC"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-0.20%</w:t>
            </w:r>
          </w:p>
        </w:tc>
        <w:tc>
          <w:tcPr>
            <w:tcW w:w="1439" w:type="dxa"/>
            <w:tcBorders>
              <w:top w:val="nil"/>
              <w:left w:val="nil"/>
              <w:bottom w:val="nil"/>
              <w:right w:val="nil"/>
            </w:tcBorders>
            <w:shd w:val="clear" w:color="auto" w:fill="auto"/>
            <w:noWrap/>
            <w:vAlign w:val="center"/>
            <w:hideMark/>
          </w:tcPr>
          <w:p w14:paraId="78D9604E"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0.13%</w:t>
            </w:r>
          </w:p>
        </w:tc>
        <w:tc>
          <w:tcPr>
            <w:tcW w:w="1439" w:type="dxa"/>
            <w:tcBorders>
              <w:top w:val="nil"/>
              <w:left w:val="nil"/>
              <w:bottom w:val="nil"/>
              <w:right w:val="single" w:sz="4" w:space="0" w:color="auto"/>
            </w:tcBorders>
            <w:shd w:val="clear" w:color="auto" w:fill="auto"/>
            <w:noWrap/>
            <w:vAlign w:val="center"/>
            <w:hideMark/>
          </w:tcPr>
          <w:p w14:paraId="4650903D"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-0.13%</w:t>
            </w:r>
          </w:p>
        </w:tc>
        <w:tc>
          <w:tcPr>
            <w:tcW w:w="1080" w:type="dxa"/>
            <w:tcBorders>
              <w:top w:val="nil"/>
              <w:left w:val="nil"/>
              <w:bottom w:val="nil"/>
              <w:right w:val="nil"/>
            </w:tcBorders>
            <w:shd w:val="clear" w:color="auto" w:fill="auto"/>
            <w:noWrap/>
            <w:vAlign w:val="center"/>
            <w:hideMark/>
          </w:tcPr>
          <w:p w14:paraId="1BBA5066" w14:textId="77777777" w:rsidR="007449BB" w:rsidRDefault="007449BB" w:rsidP="001A7249">
            <w:pPr>
              <w:jc w:val="center"/>
              <w:rPr>
                <w:rFonts w:ascii="Arial" w:hAnsi="Arial" w:cs="Arial"/>
                <w:color w:val="000000"/>
                <w:sz w:val="18"/>
                <w:szCs w:val="18"/>
              </w:rPr>
            </w:pPr>
          </w:p>
        </w:tc>
        <w:tc>
          <w:tcPr>
            <w:tcW w:w="1104" w:type="dxa"/>
            <w:tcBorders>
              <w:top w:val="nil"/>
              <w:left w:val="nil"/>
              <w:bottom w:val="nil"/>
              <w:right w:val="single" w:sz="8" w:space="0" w:color="auto"/>
            </w:tcBorders>
            <w:shd w:val="clear" w:color="auto" w:fill="auto"/>
            <w:noWrap/>
            <w:vAlign w:val="center"/>
            <w:hideMark/>
          </w:tcPr>
          <w:p w14:paraId="55AB2388"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 </w:t>
            </w:r>
          </w:p>
        </w:tc>
      </w:tr>
      <w:tr w:rsidR="007449BB" w14:paraId="1A2663C9" w14:textId="77777777" w:rsidTr="001A7249">
        <w:trPr>
          <w:trHeight w:val="320"/>
        </w:trPr>
        <w:tc>
          <w:tcPr>
            <w:tcW w:w="1300" w:type="dxa"/>
            <w:tcBorders>
              <w:top w:val="nil"/>
              <w:left w:val="single" w:sz="8" w:space="0" w:color="auto"/>
              <w:bottom w:val="nil"/>
              <w:right w:val="nil"/>
            </w:tcBorders>
            <w:shd w:val="clear" w:color="auto" w:fill="auto"/>
            <w:noWrap/>
            <w:vAlign w:val="center"/>
            <w:hideMark/>
          </w:tcPr>
          <w:p w14:paraId="214AC817"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DaylightRoad2</w:t>
            </w:r>
          </w:p>
        </w:tc>
        <w:tc>
          <w:tcPr>
            <w:tcW w:w="1439" w:type="dxa"/>
            <w:tcBorders>
              <w:top w:val="nil"/>
              <w:left w:val="single" w:sz="8" w:space="0" w:color="auto"/>
              <w:bottom w:val="nil"/>
              <w:right w:val="nil"/>
            </w:tcBorders>
            <w:shd w:val="clear" w:color="auto" w:fill="auto"/>
            <w:noWrap/>
            <w:vAlign w:val="center"/>
            <w:hideMark/>
          </w:tcPr>
          <w:p w14:paraId="4CEAE881"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-0.17%</w:t>
            </w:r>
          </w:p>
        </w:tc>
        <w:tc>
          <w:tcPr>
            <w:tcW w:w="1439" w:type="dxa"/>
            <w:tcBorders>
              <w:top w:val="nil"/>
              <w:left w:val="nil"/>
              <w:bottom w:val="nil"/>
              <w:right w:val="nil"/>
            </w:tcBorders>
            <w:shd w:val="clear" w:color="auto" w:fill="auto"/>
            <w:noWrap/>
            <w:vAlign w:val="center"/>
            <w:hideMark/>
          </w:tcPr>
          <w:p w14:paraId="6AE68802"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-0.50%</w:t>
            </w:r>
          </w:p>
        </w:tc>
        <w:tc>
          <w:tcPr>
            <w:tcW w:w="1439" w:type="dxa"/>
            <w:tcBorders>
              <w:top w:val="nil"/>
              <w:left w:val="nil"/>
              <w:bottom w:val="nil"/>
              <w:right w:val="single" w:sz="4" w:space="0" w:color="auto"/>
            </w:tcBorders>
            <w:shd w:val="clear" w:color="auto" w:fill="auto"/>
            <w:noWrap/>
            <w:vAlign w:val="center"/>
            <w:hideMark/>
          </w:tcPr>
          <w:p w14:paraId="28FCAB31"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0.14%</w:t>
            </w:r>
          </w:p>
        </w:tc>
        <w:tc>
          <w:tcPr>
            <w:tcW w:w="1080" w:type="dxa"/>
            <w:tcBorders>
              <w:top w:val="nil"/>
              <w:left w:val="nil"/>
              <w:bottom w:val="nil"/>
              <w:right w:val="nil"/>
            </w:tcBorders>
            <w:shd w:val="clear" w:color="auto" w:fill="auto"/>
            <w:noWrap/>
            <w:vAlign w:val="center"/>
            <w:hideMark/>
          </w:tcPr>
          <w:p w14:paraId="00403106" w14:textId="77777777" w:rsidR="007449BB" w:rsidRDefault="007449BB" w:rsidP="001A7249">
            <w:pPr>
              <w:jc w:val="center"/>
              <w:rPr>
                <w:rFonts w:ascii="Arial" w:hAnsi="Arial" w:cs="Arial"/>
                <w:color w:val="000000"/>
                <w:sz w:val="18"/>
                <w:szCs w:val="18"/>
              </w:rPr>
            </w:pPr>
          </w:p>
        </w:tc>
        <w:tc>
          <w:tcPr>
            <w:tcW w:w="1104" w:type="dxa"/>
            <w:tcBorders>
              <w:top w:val="nil"/>
              <w:left w:val="nil"/>
              <w:bottom w:val="nil"/>
              <w:right w:val="single" w:sz="8" w:space="0" w:color="auto"/>
            </w:tcBorders>
            <w:shd w:val="clear" w:color="auto" w:fill="auto"/>
            <w:noWrap/>
            <w:vAlign w:val="center"/>
            <w:hideMark/>
          </w:tcPr>
          <w:p w14:paraId="39A56BD4"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 </w:t>
            </w:r>
          </w:p>
        </w:tc>
      </w:tr>
      <w:tr w:rsidR="007449BB" w14:paraId="26B021CA" w14:textId="77777777" w:rsidTr="001A7249">
        <w:trPr>
          <w:trHeight w:val="320"/>
        </w:trPr>
        <w:tc>
          <w:tcPr>
            <w:tcW w:w="1300" w:type="dxa"/>
            <w:tcBorders>
              <w:top w:val="nil"/>
              <w:left w:val="single" w:sz="8" w:space="0" w:color="auto"/>
              <w:bottom w:val="nil"/>
              <w:right w:val="nil"/>
            </w:tcBorders>
            <w:shd w:val="clear" w:color="auto" w:fill="auto"/>
            <w:noWrap/>
            <w:vAlign w:val="center"/>
            <w:hideMark/>
          </w:tcPr>
          <w:p w14:paraId="4DCEC79F"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ParkRunning3</w:t>
            </w:r>
          </w:p>
        </w:tc>
        <w:tc>
          <w:tcPr>
            <w:tcW w:w="1439" w:type="dxa"/>
            <w:tcBorders>
              <w:top w:val="nil"/>
              <w:left w:val="single" w:sz="8" w:space="0" w:color="auto"/>
              <w:bottom w:val="nil"/>
              <w:right w:val="nil"/>
            </w:tcBorders>
            <w:shd w:val="clear" w:color="auto" w:fill="auto"/>
            <w:noWrap/>
            <w:vAlign w:val="center"/>
            <w:hideMark/>
          </w:tcPr>
          <w:p w14:paraId="10CD020B"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-0.05%</w:t>
            </w:r>
          </w:p>
        </w:tc>
        <w:tc>
          <w:tcPr>
            <w:tcW w:w="1439" w:type="dxa"/>
            <w:tcBorders>
              <w:top w:val="nil"/>
              <w:left w:val="nil"/>
              <w:bottom w:val="nil"/>
              <w:right w:val="nil"/>
            </w:tcBorders>
            <w:shd w:val="clear" w:color="auto" w:fill="auto"/>
            <w:noWrap/>
            <w:vAlign w:val="center"/>
            <w:hideMark/>
          </w:tcPr>
          <w:p w14:paraId="23D42D53"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-0.13%</w:t>
            </w:r>
          </w:p>
        </w:tc>
        <w:tc>
          <w:tcPr>
            <w:tcW w:w="1439" w:type="dxa"/>
            <w:tcBorders>
              <w:top w:val="nil"/>
              <w:left w:val="nil"/>
              <w:bottom w:val="nil"/>
              <w:right w:val="single" w:sz="4" w:space="0" w:color="auto"/>
            </w:tcBorders>
            <w:shd w:val="clear" w:color="auto" w:fill="auto"/>
            <w:noWrap/>
            <w:vAlign w:val="center"/>
            <w:hideMark/>
          </w:tcPr>
          <w:p w14:paraId="1DDB8E04"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-0.09%</w:t>
            </w:r>
          </w:p>
        </w:tc>
        <w:tc>
          <w:tcPr>
            <w:tcW w:w="1080" w:type="dxa"/>
            <w:tcBorders>
              <w:top w:val="nil"/>
              <w:left w:val="nil"/>
              <w:bottom w:val="nil"/>
              <w:right w:val="nil"/>
            </w:tcBorders>
            <w:shd w:val="clear" w:color="auto" w:fill="auto"/>
            <w:noWrap/>
            <w:vAlign w:val="center"/>
            <w:hideMark/>
          </w:tcPr>
          <w:p w14:paraId="0AE3E029" w14:textId="77777777" w:rsidR="007449BB" w:rsidRDefault="007449BB" w:rsidP="001A7249">
            <w:pPr>
              <w:jc w:val="center"/>
              <w:rPr>
                <w:rFonts w:ascii="Arial" w:hAnsi="Arial" w:cs="Arial"/>
                <w:color w:val="000000"/>
                <w:sz w:val="18"/>
                <w:szCs w:val="18"/>
              </w:rPr>
            </w:pPr>
          </w:p>
        </w:tc>
        <w:tc>
          <w:tcPr>
            <w:tcW w:w="1104" w:type="dxa"/>
            <w:tcBorders>
              <w:top w:val="nil"/>
              <w:left w:val="nil"/>
              <w:bottom w:val="nil"/>
              <w:right w:val="single" w:sz="8" w:space="0" w:color="auto"/>
            </w:tcBorders>
            <w:shd w:val="clear" w:color="auto" w:fill="auto"/>
            <w:noWrap/>
            <w:vAlign w:val="center"/>
            <w:hideMark/>
          </w:tcPr>
          <w:p w14:paraId="631B3AEB"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 </w:t>
            </w:r>
          </w:p>
        </w:tc>
      </w:tr>
      <w:tr w:rsidR="007449BB" w14:paraId="13895D99" w14:textId="77777777" w:rsidTr="001A7249">
        <w:trPr>
          <w:trHeight w:val="340"/>
        </w:trPr>
        <w:tc>
          <w:tcPr>
            <w:tcW w:w="1300" w:type="dxa"/>
            <w:tcBorders>
              <w:top w:val="nil"/>
              <w:left w:val="single" w:sz="8" w:space="0" w:color="auto"/>
              <w:bottom w:val="nil"/>
              <w:right w:val="nil"/>
            </w:tcBorders>
            <w:shd w:val="clear" w:color="auto" w:fill="auto"/>
            <w:noWrap/>
            <w:vAlign w:val="center"/>
            <w:hideMark/>
          </w:tcPr>
          <w:p w14:paraId="4E0D02BF"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Tango2</w:t>
            </w:r>
          </w:p>
        </w:tc>
        <w:tc>
          <w:tcPr>
            <w:tcW w:w="1439" w:type="dxa"/>
            <w:tcBorders>
              <w:top w:val="nil"/>
              <w:left w:val="single" w:sz="8" w:space="0" w:color="auto"/>
              <w:bottom w:val="nil"/>
              <w:right w:val="nil"/>
            </w:tcBorders>
            <w:shd w:val="clear" w:color="auto" w:fill="auto"/>
            <w:noWrap/>
            <w:vAlign w:val="center"/>
            <w:hideMark/>
          </w:tcPr>
          <w:p w14:paraId="642F3459"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-0.02%</w:t>
            </w:r>
          </w:p>
        </w:tc>
        <w:tc>
          <w:tcPr>
            <w:tcW w:w="1439" w:type="dxa"/>
            <w:tcBorders>
              <w:top w:val="nil"/>
              <w:left w:val="nil"/>
              <w:bottom w:val="nil"/>
              <w:right w:val="nil"/>
            </w:tcBorders>
            <w:shd w:val="clear" w:color="auto" w:fill="auto"/>
            <w:noWrap/>
            <w:vAlign w:val="center"/>
            <w:hideMark/>
          </w:tcPr>
          <w:p w14:paraId="01F827CE"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-0.35%</w:t>
            </w:r>
          </w:p>
        </w:tc>
        <w:tc>
          <w:tcPr>
            <w:tcW w:w="1439" w:type="dxa"/>
            <w:tcBorders>
              <w:top w:val="nil"/>
              <w:left w:val="nil"/>
              <w:bottom w:val="nil"/>
              <w:right w:val="single" w:sz="4" w:space="0" w:color="auto"/>
            </w:tcBorders>
            <w:shd w:val="clear" w:color="auto" w:fill="auto"/>
            <w:noWrap/>
            <w:vAlign w:val="center"/>
            <w:hideMark/>
          </w:tcPr>
          <w:p w14:paraId="281BCBC6"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0.07%</w:t>
            </w:r>
          </w:p>
        </w:tc>
        <w:tc>
          <w:tcPr>
            <w:tcW w:w="1080" w:type="dxa"/>
            <w:tcBorders>
              <w:top w:val="nil"/>
              <w:left w:val="nil"/>
              <w:bottom w:val="nil"/>
              <w:right w:val="nil"/>
            </w:tcBorders>
            <w:shd w:val="clear" w:color="auto" w:fill="auto"/>
            <w:noWrap/>
            <w:vAlign w:val="center"/>
            <w:hideMark/>
          </w:tcPr>
          <w:p w14:paraId="4D653EC7" w14:textId="77777777" w:rsidR="007449BB" w:rsidRDefault="007449BB" w:rsidP="001A7249">
            <w:pPr>
              <w:jc w:val="center"/>
              <w:rPr>
                <w:rFonts w:ascii="Arial" w:hAnsi="Arial" w:cs="Arial"/>
                <w:color w:val="000000"/>
                <w:sz w:val="18"/>
                <w:szCs w:val="18"/>
              </w:rPr>
            </w:pPr>
          </w:p>
        </w:tc>
        <w:tc>
          <w:tcPr>
            <w:tcW w:w="1104" w:type="dxa"/>
            <w:tcBorders>
              <w:top w:val="nil"/>
              <w:left w:val="nil"/>
              <w:bottom w:val="nil"/>
              <w:right w:val="single" w:sz="8" w:space="0" w:color="auto"/>
            </w:tcBorders>
            <w:shd w:val="clear" w:color="auto" w:fill="auto"/>
            <w:noWrap/>
            <w:vAlign w:val="center"/>
            <w:hideMark/>
          </w:tcPr>
          <w:p w14:paraId="40262C96"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 </w:t>
            </w:r>
          </w:p>
        </w:tc>
      </w:tr>
      <w:tr w:rsidR="007449BB" w14:paraId="01548EC6" w14:textId="77777777" w:rsidTr="001A7249">
        <w:trPr>
          <w:trHeight w:val="340"/>
        </w:trPr>
        <w:tc>
          <w:tcPr>
            <w:tcW w:w="13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D867AA" w14:textId="77777777" w:rsidR="007449BB" w:rsidRDefault="007449BB" w:rsidP="001A7249">
            <w:pPr>
              <w:jc w:val="center"/>
              <w:rPr>
                <w:rFonts w:ascii="Arial" w:hAnsi="Arial" w:cs="Arial"/>
                <w:b/>
                <w:bCs/>
                <w:color w:val="000000"/>
                <w:sz w:val="18"/>
                <w:szCs w:val="18"/>
              </w:rPr>
            </w:pPr>
            <w:r>
              <w:rPr>
                <w:rFonts w:ascii="Arial" w:hAnsi="Arial" w:cs="Arial"/>
                <w:b/>
                <w:bCs/>
                <w:color w:val="000000"/>
                <w:sz w:val="18"/>
                <w:szCs w:val="18"/>
              </w:rPr>
              <w:t>Overall</w:t>
            </w:r>
          </w:p>
        </w:tc>
        <w:tc>
          <w:tcPr>
            <w:tcW w:w="1439" w:type="dxa"/>
            <w:tcBorders>
              <w:top w:val="single" w:sz="8" w:space="0" w:color="auto"/>
              <w:left w:val="nil"/>
              <w:bottom w:val="single" w:sz="8" w:space="0" w:color="auto"/>
              <w:right w:val="nil"/>
            </w:tcBorders>
            <w:shd w:val="clear" w:color="auto" w:fill="auto"/>
            <w:noWrap/>
            <w:vAlign w:val="center"/>
            <w:hideMark/>
          </w:tcPr>
          <w:p w14:paraId="640D9742"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-0.08%</w:t>
            </w:r>
          </w:p>
        </w:tc>
        <w:tc>
          <w:tcPr>
            <w:tcW w:w="1439" w:type="dxa"/>
            <w:tcBorders>
              <w:top w:val="single" w:sz="8" w:space="0" w:color="auto"/>
              <w:left w:val="nil"/>
              <w:bottom w:val="single" w:sz="8" w:space="0" w:color="auto"/>
              <w:right w:val="nil"/>
            </w:tcBorders>
            <w:shd w:val="clear" w:color="auto" w:fill="auto"/>
            <w:noWrap/>
            <w:vAlign w:val="center"/>
            <w:hideMark/>
          </w:tcPr>
          <w:p w14:paraId="7870A926"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-0.17%</w:t>
            </w:r>
          </w:p>
        </w:tc>
        <w:tc>
          <w:tcPr>
            <w:tcW w:w="1439" w:type="dxa"/>
            <w:tcBorders>
              <w:top w:val="single" w:sz="8" w:space="0" w:color="auto"/>
              <w:left w:val="nil"/>
              <w:bottom w:val="single" w:sz="8" w:space="0" w:color="auto"/>
              <w:right w:val="nil"/>
            </w:tcBorders>
            <w:shd w:val="clear" w:color="auto" w:fill="auto"/>
            <w:noWrap/>
            <w:vAlign w:val="center"/>
            <w:hideMark/>
          </w:tcPr>
          <w:p w14:paraId="1515FF68"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0.00%</w:t>
            </w: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07F40224" w14:textId="77777777" w:rsidR="007449BB" w:rsidRDefault="007449BB" w:rsidP="001A7249">
            <w:pPr>
              <w:jc w:val="center"/>
              <w:rPr>
                <w:rFonts w:ascii="Arial" w:hAnsi="Arial" w:cs="Arial"/>
                <w:color w:val="000000"/>
                <w:sz w:val="18"/>
                <w:szCs w:val="18"/>
              </w:rPr>
            </w:pPr>
            <w:r>
              <w:rPr>
                <w:rFonts w:ascii="Arial" w:hAnsi="Arial" w:cs="Arial"/>
                <w:color w:val="000000"/>
                <w:sz w:val="18"/>
                <w:szCs w:val="18"/>
              </w:rPr>
              <w:t> </w:t>
            </w:r>
          </w:p>
        </w:tc>
        <w:tc>
          <w:tcPr>
            <w:tcW w:w="1104" w:type="dxa"/>
            <w:tcBorders>
              <w:top w:val="single" w:sz="8" w:space="0" w:color="auto"/>
              <w:left w:val="nil"/>
              <w:bottom w:val="single" w:sz="8" w:space="0" w:color="auto"/>
              <w:right w:val="single" w:sz="8" w:space="0" w:color="auto"/>
            </w:tcBorders>
            <w:shd w:val="clear" w:color="auto" w:fill="auto"/>
            <w:noWrap/>
            <w:vAlign w:val="center"/>
            <w:hideMark/>
          </w:tcPr>
          <w:p w14:paraId="3702CBE3" w14:textId="7A7B73FE" w:rsidR="007449BB" w:rsidRDefault="007449BB" w:rsidP="001A7249">
            <w:pPr>
              <w:jc w:val="center"/>
              <w:rPr>
                <w:rFonts w:ascii="Arial" w:hAnsi="Arial" w:cs="Arial"/>
                <w:color w:val="000000"/>
                <w:sz w:val="18"/>
                <w:szCs w:val="18"/>
              </w:rPr>
            </w:pPr>
            <w:r>
              <w:rPr>
                <w:rFonts w:ascii="Arial" w:hAnsi="Arial" w:cs="Arial"/>
                <w:color w:val="000000"/>
                <w:sz w:val="18"/>
                <w:szCs w:val="18"/>
              </w:rPr>
              <w:t> </w:t>
            </w:r>
            <w:r w:rsidR="00CD4A6A">
              <w:rPr>
                <w:rFonts w:ascii="Arial" w:hAnsi="Arial" w:cs="Arial"/>
                <w:color w:val="000000"/>
                <w:sz w:val="18"/>
                <w:szCs w:val="18"/>
              </w:rPr>
              <w:t>112%</w:t>
            </w:r>
          </w:p>
        </w:tc>
      </w:tr>
    </w:tbl>
    <w:p w14:paraId="23F5E419" w14:textId="77777777" w:rsidR="007449BB" w:rsidRDefault="007449BB" w:rsidP="007449BB">
      <w:pPr>
        <w:rPr>
          <w:lang w:val="en-US"/>
        </w:rPr>
      </w:pPr>
    </w:p>
    <w:p w14:paraId="019183DA" w14:textId="65CA3636" w:rsidR="007449BB" w:rsidRDefault="007449BB" w:rsidP="007449BB">
      <w:pPr>
        <w:pStyle w:val="Beschriftung"/>
        <w:jc w:val="center"/>
        <w:rPr>
          <w:lang w:val="en-US"/>
        </w:rPr>
      </w:pPr>
      <w:r w:rsidRPr="00AE7754">
        <w:rPr>
          <w:lang w:val="en-US"/>
        </w:rPr>
        <w:t xml:space="preserve">Table </w:t>
      </w:r>
      <w:r w:rsidR="006A36C1">
        <w:rPr>
          <w:lang w:val="en-US"/>
        </w:rPr>
        <w:t>10</w:t>
      </w:r>
      <w:r w:rsidRPr="00AE7754">
        <w:rPr>
          <w:lang w:val="en-US"/>
        </w:rPr>
        <w:t xml:space="preserve">: performances of test </w:t>
      </w:r>
      <w:r w:rsidR="00013FAC">
        <w:rPr>
          <w:lang w:val="en-US"/>
        </w:rPr>
        <w:t>2</w:t>
      </w:r>
      <w:r w:rsidRPr="00AE7754">
        <w:rPr>
          <w:lang w:val="en-US"/>
        </w:rPr>
        <w:t>(</w:t>
      </w:r>
      <w:r>
        <w:rPr>
          <w:lang w:val="en-US"/>
        </w:rPr>
        <w:t>c</w:t>
      </w:r>
      <w:r w:rsidRPr="00AE7754">
        <w:rPr>
          <w:lang w:val="en-US"/>
        </w:rPr>
        <w:t>) template matching padding over VTM-</w:t>
      </w:r>
      <w:r>
        <w:rPr>
          <w:lang w:val="en-US"/>
        </w:rPr>
        <w:t>1</w:t>
      </w:r>
      <w:r w:rsidRPr="00AE7754">
        <w:rPr>
          <w:lang w:val="en-US"/>
        </w:rPr>
        <w:t>3.0</w:t>
      </w:r>
    </w:p>
    <w:tbl>
      <w:tblPr>
        <w:tblW w:w="7801" w:type="dxa"/>
        <w:tblCellMar>
          <w:left w:w="70" w:type="dxa"/>
          <w:right w:w="70" w:type="dxa"/>
        </w:tblCellMar>
        <w:tblLook w:val="04A0" w:firstRow="1" w:lastRow="0" w:firstColumn="1" w:lastColumn="0" w:noHBand="0" w:noVBand="1"/>
      </w:tblPr>
      <w:tblGrid>
        <w:gridCol w:w="1321"/>
        <w:gridCol w:w="1439"/>
        <w:gridCol w:w="1439"/>
        <w:gridCol w:w="1439"/>
        <w:gridCol w:w="1080"/>
        <w:gridCol w:w="1104"/>
      </w:tblGrid>
      <w:tr w:rsidR="007449BB" w14:paraId="6A48484B" w14:textId="77777777" w:rsidTr="007449BB">
        <w:trPr>
          <w:trHeight w:val="340"/>
        </w:trPr>
        <w:tc>
          <w:tcPr>
            <w:tcW w:w="1300" w:type="dxa"/>
            <w:tcBorders>
              <w:top w:val="nil"/>
              <w:left w:val="nil"/>
              <w:bottom w:val="nil"/>
              <w:right w:val="nil"/>
            </w:tcBorders>
            <w:shd w:val="clear" w:color="auto" w:fill="auto"/>
            <w:noWrap/>
            <w:vAlign w:val="center"/>
            <w:hideMark/>
          </w:tcPr>
          <w:p w14:paraId="68F3D120" w14:textId="77777777" w:rsidR="007449BB" w:rsidRPr="006A36C1" w:rsidRDefault="007449BB">
            <w:pPr>
              <w:rPr>
                <w:sz w:val="20"/>
                <w:szCs w:val="20"/>
                <w:lang w:val="en-US"/>
              </w:rPr>
            </w:pPr>
          </w:p>
        </w:tc>
        <w:tc>
          <w:tcPr>
            <w:tcW w:w="65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AAA9FD" w14:textId="77777777" w:rsidR="007449BB" w:rsidRDefault="007449BB">
            <w:pPr>
              <w:jc w:val="center"/>
              <w:rPr>
                <w:rFonts w:ascii="Arial" w:hAnsi="Arial" w:cs="Arial"/>
                <w:b/>
                <w:bCs/>
                <w:color w:val="000000"/>
                <w:sz w:val="18"/>
                <w:szCs w:val="18"/>
              </w:rPr>
            </w:pPr>
            <w:r>
              <w:rPr>
                <w:rFonts w:ascii="Arial" w:hAnsi="Arial" w:cs="Arial"/>
                <w:b/>
                <w:bCs/>
                <w:color w:val="000000"/>
                <w:sz w:val="18"/>
                <w:szCs w:val="18"/>
              </w:rPr>
              <w:t xml:space="preserve">Random </w:t>
            </w:r>
            <w:proofErr w:type="spellStart"/>
            <w:r>
              <w:rPr>
                <w:rFonts w:ascii="Arial" w:hAnsi="Arial" w:cs="Arial"/>
                <w:b/>
                <w:bCs/>
                <w:color w:val="000000"/>
                <w:sz w:val="18"/>
                <w:szCs w:val="18"/>
              </w:rPr>
              <w:t>access</w:t>
            </w:r>
            <w:proofErr w:type="spellEnd"/>
            <w:r>
              <w:rPr>
                <w:rFonts w:ascii="Arial" w:hAnsi="Arial" w:cs="Arial"/>
                <w:b/>
                <w:bCs/>
                <w:color w:val="000000"/>
                <w:sz w:val="18"/>
                <w:szCs w:val="18"/>
              </w:rPr>
              <w:t xml:space="preserve"> Main10 </w:t>
            </w:r>
          </w:p>
        </w:tc>
      </w:tr>
      <w:tr w:rsidR="007449BB" w14:paraId="4C2BECB7" w14:textId="77777777" w:rsidTr="007449BB">
        <w:trPr>
          <w:trHeight w:val="320"/>
        </w:trPr>
        <w:tc>
          <w:tcPr>
            <w:tcW w:w="1300" w:type="dxa"/>
            <w:tcBorders>
              <w:top w:val="nil"/>
              <w:left w:val="nil"/>
              <w:bottom w:val="nil"/>
              <w:right w:val="nil"/>
            </w:tcBorders>
            <w:shd w:val="clear" w:color="auto" w:fill="auto"/>
            <w:noWrap/>
            <w:vAlign w:val="center"/>
            <w:hideMark/>
          </w:tcPr>
          <w:p w14:paraId="720A48F9" w14:textId="77777777" w:rsidR="007449BB" w:rsidRDefault="007449BB">
            <w:pPr>
              <w:jc w:val="center"/>
              <w:rPr>
                <w:rFonts w:ascii="Arial" w:hAnsi="Arial" w:cs="Arial"/>
                <w:b/>
                <w:bCs/>
                <w:color w:val="000000"/>
                <w:sz w:val="18"/>
                <w:szCs w:val="18"/>
              </w:rPr>
            </w:pPr>
          </w:p>
        </w:tc>
        <w:tc>
          <w:tcPr>
            <w:tcW w:w="65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9E6F99" w14:textId="77777777" w:rsidR="007449BB" w:rsidRDefault="007449BB">
            <w:pPr>
              <w:jc w:val="center"/>
              <w:rPr>
                <w:rFonts w:ascii="Arial" w:hAnsi="Arial" w:cs="Arial"/>
                <w:b/>
                <w:bCs/>
                <w:color w:val="000000"/>
                <w:sz w:val="18"/>
                <w:szCs w:val="18"/>
              </w:rPr>
            </w:pPr>
            <w:r>
              <w:rPr>
                <w:rFonts w:ascii="Arial" w:hAnsi="Arial" w:cs="Arial"/>
                <w:b/>
                <w:bCs/>
                <w:color w:val="000000"/>
                <w:sz w:val="18"/>
                <w:szCs w:val="18"/>
              </w:rPr>
              <w:t>Over VTM-13.0</w:t>
            </w:r>
          </w:p>
        </w:tc>
      </w:tr>
      <w:tr w:rsidR="007449BB" w14:paraId="5C5BA12C" w14:textId="77777777" w:rsidTr="007449BB">
        <w:trPr>
          <w:trHeight w:val="340"/>
        </w:trPr>
        <w:tc>
          <w:tcPr>
            <w:tcW w:w="1300" w:type="dxa"/>
            <w:tcBorders>
              <w:top w:val="nil"/>
              <w:left w:val="nil"/>
              <w:bottom w:val="nil"/>
              <w:right w:val="nil"/>
            </w:tcBorders>
            <w:shd w:val="clear" w:color="auto" w:fill="auto"/>
            <w:noWrap/>
            <w:vAlign w:val="center"/>
            <w:hideMark/>
          </w:tcPr>
          <w:p w14:paraId="4C2501CB" w14:textId="77777777" w:rsidR="007449BB" w:rsidRDefault="007449BB">
            <w:pPr>
              <w:jc w:val="center"/>
              <w:rPr>
                <w:rFonts w:ascii="Arial" w:hAnsi="Arial" w:cs="Arial"/>
                <w:b/>
                <w:bCs/>
                <w:color w:val="000000"/>
                <w:sz w:val="18"/>
                <w:szCs w:val="18"/>
              </w:rPr>
            </w:pPr>
          </w:p>
        </w:tc>
        <w:tc>
          <w:tcPr>
            <w:tcW w:w="1439" w:type="dxa"/>
            <w:tcBorders>
              <w:top w:val="nil"/>
              <w:left w:val="single" w:sz="8" w:space="0" w:color="auto"/>
              <w:bottom w:val="nil"/>
              <w:right w:val="nil"/>
            </w:tcBorders>
            <w:shd w:val="clear" w:color="auto" w:fill="auto"/>
            <w:noWrap/>
            <w:vAlign w:val="center"/>
            <w:hideMark/>
          </w:tcPr>
          <w:p w14:paraId="42C2B65E" w14:textId="77777777" w:rsidR="007449BB" w:rsidRDefault="007449BB">
            <w:pPr>
              <w:jc w:val="center"/>
              <w:rPr>
                <w:rFonts w:ascii="Arial" w:hAnsi="Arial" w:cs="Arial"/>
                <w:color w:val="000000"/>
                <w:sz w:val="18"/>
                <w:szCs w:val="18"/>
              </w:rPr>
            </w:pPr>
            <w:r>
              <w:rPr>
                <w:rFonts w:ascii="Arial" w:hAnsi="Arial" w:cs="Arial"/>
                <w:color w:val="000000"/>
                <w:sz w:val="18"/>
                <w:szCs w:val="18"/>
              </w:rPr>
              <w:t>Y</w:t>
            </w:r>
          </w:p>
        </w:tc>
        <w:tc>
          <w:tcPr>
            <w:tcW w:w="1439" w:type="dxa"/>
            <w:tcBorders>
              <w:top w:val="nil"/>
              <w:left w:val="nil"/>
              <w:bottom w:val="nil"/>
              <w:right w:val="nil"/>
            </w:tcBorders>
            <w:shd w:val="clear" w:color="auto" w:fill="auto"/>
            <w:noWrap/>
            <w:vAlign w:val="center"/>
            <w:hideMark/>
          </w:tcPr>
          <w:p w14:paraId="42DB0406" w14:textId="77777777" w:rsidR="007449BB" w:rsidRDefault="007449BB">
            <w:pPr>
              <w:jc w:val="center"/>
              <w:rPr>
                <w:rFonts w:ascii="Arial" w:hAnsi="Arial" w:cs="Arial"/>
                <w:color w:val="000000"/>
                <w:sz w:val="18"/>
                <w:szCs w:val="18"/>
              </w:rPr>
            </w:pPr>
            <w:r>
              <w:rPr>
                <w:rFonts w:ascii="Arial" w:hAnsi="Arial" w:cs="Arial"/>
                <w:color w:val="000000"/>
                <w:sz w:val="18"/>
                <w:szCs w:val="18"/>
              </w:rPr>
              <w:t>U</w:t>
            </w:r>
          </w:p>
        </w:tc>
        <w:tc>
          <w:tcPr>
            <w:tcW w:w="1439" w:type="dxa"/>
            <w:tcBorders>
              <w:top w:val="nil"/>
              <w:left w:val="nil"/>
              <w:bottom w:val="nil"/>
              <w:right w:val="single" w:sz="4" w:space="0" w:color="auto"/>
            </w:tcBorders>
            <w:shd w:val="clear" w:color="auto" w:fill="auto"/>
            <w:noWrap/>
            <w:vAlign w:val="center"/>
            <w:hideMark/>
          </w:tcPr>
          <w:p w14:paraId="673625C8" w14:textId="77777777" w:rsidR="007449BB" w:rsidRDefault="007449BB">
            <w:pPr>
              <w:jc w:val="center"/>
              <w:rPr>
                <w:rFonts w:ascii="Arial" w:hAnsi="Arial" w:cs="Arial"/>
                <w:color w:val="000000"/>
                <w:sz w:val="18"/>
                <w:szCs w:val="18"/>
              </w:rPr>
            </w:pPr>
            <w:r>
              <w:rPr>
                <w:rFonts w:ascii="Arial" w:hAnsi="Arial" w:cs="Arial"/>
                <w:color w:val="000000"/>
                <w:sz w:val="18"/>
                <w:szCs w:val="18"/>
              </w:rPr>
              <w:t>V</w:t>
            </w:r>
          </w:p>
        </w:tc>
        <w:tc>
          <w:tcPr>
            <w:tcW w:w="1080" w:type="dxa"/>
            <w:tcBorders>
              <w:top w:val="nil"/>
              <w:left w:val="nil"/>
              <w:bottom w:val="nil"/>
              <w:right w:val="nil"/>
            </w:tcBorders>
            <w:shd w:val="clear" w:color="auto" w:fill="auto"/>
            <w:noWrap/>
            <w:vAlign w:val="center"/>
            <w:hideMark/>
          </w:tcPr>
          <w:p w14:paraId="23544E10" w14:textId="77777777" w:rsidR="007449BB" w:rsidRDefault="007449B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04" w:type="dxa"/>
            <w:tcBorders>
              <w:top w:val="nil"/>
              <w:left w:val="nil"/>
              <w:bottom w:val="nil"/>
              <w:right w:val="single" w:sz="8" w:space="0" w:color="auto"/>
            </w:tcBorders>
            <w:shd w:val="clear" w:color="auto" w:fill="auto"/>
            <w:noWrap/>
            <w:vAlign w:val="center"/>
            <w:hideMark/>
          </w:tcPr>
          <w:p w14:paraId="74437E92" w14:textId="77777777" w:rsidR="007449BB" w:rsidRDefault="007449B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7449BB" w14:paraId="031B50B9" w14:textId="77777777" w:rsidTr="007449BB">
        <w:trPr>
          <w:trHeight w:val="320"/>
        </w:trPr>
        <w:tc>
          <w:tcPr>
            <w:tcW w:w="1300" w:type="dxa"/>
            <w:tcBorders>
              <w:top w:val="single" w:sz="8" w:space="0" w:color="auto"/>
              <w:left w:val="single" w:sz="8" w:space="0" w:color="auto"/>
              <w:bottom w:val="nil"/>
              <w:right w:val="nil"/>
            </w:tcBorders>
            <w:shd w:val="clear" w:color="auto" w:fill="auto"/>
            <w:noWrap/>
            <w:vAlign w:val="center"/>
            <w:hideMark/>
          </w:tcPr>
          <w:p w14:paraId="4242F1AC" w14:textId="77777777" w:rsidR="007449BB" w:rsidRDefault="007449BB">
            <w:pPr>
              <w:jc w:val="center"/>
              <w:rPr>
                <w:rFonts w:ascii="Arial" w:hAnsi="Arial" w:cs="Arial"/>
                <w:color w:val="000000"/>
                <w:sz w:val="18"/>
                <w:szCs w:val="18"/>
              </w:rPr>
            </w:pPr>
            <w:proofErr w:type="spellStart"/>
            <w:r>
              <w:rPr>
                <w:rFonts w:ascii="Arial" w:hAnsi="Arial" w:cs="Arial"/>
                <w:color w:val="000000"/>
                <w:sz w:val="18"/>
                <w:szCs w:val="18"/>
              </w:rPr>
              <w:t>Campfire</w:t>
            </w:r>
            <w:proofErr w:type="spellEnd"/>
          </w:p>
        </w:tc>
        <w:tc>
          <w:tcPr>
            <w:tcW w:w="1439" w:type="dxa"/>
            <w:tcBorders>
              <w:top w:val="single" w:sz="8" w:space="0" w:color="auto"/>
              <w:left w:val="single" w:sz="8" w:space="0" w:color="auto"/>
              <w:bottom w:val="nil"/>
              <w:right w:val="nil"/>
            </w:tcBorders>
            <w:shd w:val="clear" w:color="auto" w:fill="auto"/>
            <w:noWrap/>
            <w:vAlign w:val="center"/>
            <w:hideMark/>
          </w:tcPr>
          <w:p w14:paraId="1D3E216A" w14:textId="77777777" w:rsidR="007449BB" w:rsidRDefault="007449BB">
            <w:pPr>
              <w:jc w:val="center"/>
              <w:rPr>
                <w:rFonts w:ascii="Arial" w:hAnsi="Arial" w:cs="Arial"/>
                <w:color w:val="000000"/>
                <w:sz w:val="18"/>
                <w:szCs w:val="18"/>
              </w:rPr>
            </w:pPr>
            <w:r>
              <w:rPr>
                <w:rFonts w:ascii="Arial" w:hAnsi="Arial" w:cs="Arial"/>
                <w:color w:val="000000"/>
                <w:sz w:val="18"/>
                <w:szCs w:val="18"/>
              </w:rPr>
              <w:t>-0.28%</w:t>
            </w:r>
          </w:p>
        </w:tc>
        <w:tc>
          <w:tcPr>
            <w:tcW w:w="1439" w:type="dxa"/>
            <w:tcBorders>
              <w:top w:val="single" w:sz="8" w:space="0" w:color="auto"/>
              <w:left w:val="nil"/>
              <w:bottom w:val="nil"/>
              <w:right w:val="nil"/>
            </w:tcBorders>
            <w:shd w:val="clear" w:color="auto" w:fill="auto"/>
            <w:noWrap/>
            <w:vAlign w:val="center"/>
            <w:hideMark/>
          </w:tcPr>
          <w:p w14:paraId="73948F62" w14:textId="77777777" w:rsidR="007449BB" w:rsidRDefault="007449BB">
            <w:pPr>
              <w:jc w:val="center"/>
              <w:rPr>
                <w:rFonts w:ascii="Arial" w:hAnsi="Arial" w:cs="Arial"/>
                <w:color w:val="000000"/>
                <w:sz w:val="18"/>
                <w:szCs w:val="18"/>
              </w:rPr>
            </w:pPr>
            <w:r>
              <w:rPr>
                <w:rFonts w:ascii="Arial" w:hAnsi="Arial" w:cs="Arial"/>
                <w:color w:val="000000"/>
                <w:sz w:val="18"/>
                <w:szCs w:val="18"/>
              </w:rPr>
              <w:t>-0.34%</w:t>
            </w:r>
          </w:p>
        </w:tc>
        <w:tc>
          <w:tcPr>
            <w:tcW w:w="1439" w:type="dxa"/>
            <w:tcBorders>
              <w:top w:val="single" w:sz="8" w:space="0" w:color="auto"/>
              <w:left w:val="nil"/>
              <w:bottom w:val="nil"/>
              <w:right w:val="single" w:sz="4" w:space="0" w:color="auto"/>
            </w:tcBorders>
            <w:shd w:val="clear" w:color="auto" w:fill="auto"/>
            <w:noWrap/>
            <w:vAlign w:val="center"/>
            <w:hideMark/>
          </w:tcPr>
          <w:p w14:paraId="254DA56E" w14:textId="77777777" w:rsidR="007449BB" w:rsidRDefault="007449BB">
            <w:pPr>
              <w:jc w:val="center"/>
              <w:rPr>
                <w:rFonts w:ascii="Arial" w:hAnsi="Arial" w:cs="Arial"/>
                <w:color w:val="000000"/>
                <w:sz w:val="18"/>
                <w:szCs w:val="18"/>
              </w:rPr>
            </w:pPr>
            <w:r>
              <w:rPr>
                <w:rFonts w:ascii="Arial" w:hAnsi="Arial" w:cs="Arial"/>
                <w:color w:val="000000"/>
                <w:sz w:val="18"/>
                <w:szCs w:val="18"/>
              </w:rPr>
              <w:t>-0.37%</w:t>
            </w:r>
          </w:p>
        </w:tc>
        <w:tc>
          <w:tcPr>
            <w:tcW w:w="1080" w:type="dxa"/>
            <w:tcBorders>
              <w:top w:val="single" w:sz="8" w:space="0" w:color="auto"/>
              <w:left w:val="nil"/>
              <w:bottom w:val="nil"/>
              <w:right w:val="nil"/>
            </w:tcBorders>
            <w:shd w:val="clear" w:color="auto" w:fill="auto"/>
            <w:noWrap/>
            <w:vAlign w:val="center"/>
            <w:hideMark/>
          </w:tcPr>
          <w:p w14:paraId="2ED025FC"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c>
          <w:tcPr>
            <w:tcW w:w="1104" w:type="dxa"/>
            <w:tcBorders>
              <w:top w:val="single" w:sz="8" w:space="0" w:color="auto"/>
              <w:left w:val="nil"/>
              <w:bottom w:val="nil"/>
              <w:right w:val="single" w:sz="8" w:space="0" w:color="auto"/>
            </w:tcBorders>
            <w:shd w:val="clear" w:color="auto" w:fill="auto"/>
            <w:noWrap/>
            <w:vAlign w:val="center"/>
            <w:hideMark/>
          </w:tcPr>
          <w:p w14:paraId="024DF0CB"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r>
      <w:tr w:rsidR="007449BB" w14:paraId="10377643" w14:textId="77777777" w:rsidTr="007449BB">
        <w:trPr>
          <w:trHeight w:val="320"/>
        </w:trPr>
        <w:tc>
          <w:tcPr>
            <w:tcW w:w="1300" w:type="dxa"/>
            <w:tcBorders>
              <w:top w:val="nil"/>
              <w:left w:val="single" w:sz="8" w:space="0" w:color="auto"/>
              <w:bottom w:val="nil"/>
              <w:right w:val="nil"/>
            </w:tcBorders>
            <w:shd w:val="clear" w:color="auto" w:fill="auto"/>
            <w:noWrap/>
            <w:vAlign w:val="center"/>
            <w:hideMark/>
          </w:tcPr>
          <w:p w14:paraId="49F48CCB" w14:textId="77777777" w:rsidR="007449BB" w:rsidRDefault="007449BB">
            <w:pPr>
              <w:jc w:val="center"/>
              <w:rPr>
                <w:rFonts w:ascii="Arial" w:hAnsi="Arial" w:cs="Arial"/>
                <w:color w:val="000000"/>
                <w:sz w:val="18"/>
                <w:szCs w:val="18"/>
              </w:rPr>
            </w:pPr>
            <w:proofErr w:type="spellStart"/>
            <w:r>
              <w:rPr>
                <w:rFonts w:ascii="Arial" w:hAnsi="Arial" w:cs="Arial"/>
                <w:color w:val="000000"/>
                <w:sz w:val="18"/>
                <w:szCs w:val="18"/>
              </w:rPr>
              <w:t>CatRobot</w:t>
            </w:r>
            <w:proofErr w:type="spellEnd"/>
          </w:p>
        </w:tc>
        <w:tc>
          <w:tcPr>
            <w:tcW w:w="1439" w:type="dxa"/>
            <w:tcBorders>
              <w:top w:val="nil"/>
              <w:left w:val="single" w:sz="8" w:space="0" w:color="auto"/>
              <w:bottom w:val="nil"/>
              <w:right w:val="nil"/>
            </w:tcBorders>
            <w:shd w:val="clear" w:color="auto" w:fill="auto"/>
            <w:noWrap/>
            <w:vAlign w:val="center"/>
            <w:hideMark/>
          </w:tcPr>
          <w:p w14:paraId="45CA3270" w14:textId="77777777" w:rsidR="007449BB" w:rsidRDefault="007449BB">
            <w:pPr>
              <w:jc w:val="center"/>
              <w:rPr>
                <w:rFonts w:ascii="Arial" w:hAnsi="Arial" w:cs="Arial"/>
                <w:color w:val="000000"/>
                <w:sz w:val="18"/>
                <w:szCs w:val="18"/>
              </w:rPr>
            </w:pPr>
            <w:r>
              <w:rPr>
                <w:rFonts w:ascii="Arial" w:hAnsi="Arial" w:cs="Arial"/>
                <w:color w:val="000000"/>
                <w:sz w:val="18"/>
                <w:szCs w:val="18"/>
              </w:rPr>
              <w:t>-1.01%</w:t>
            </w:r>
          </w:p>
        </w:tc>
        <w:tc>
          <w:tcPr>
            <w:tcW w:w="1439" w:type="dxa"/>
            <w:tcBorders>
              <w:top w:val="nil"/>
              <w:left w:val="nil"/>
              <w:bottom w:val="nil"/>
              <w:right w:val="nil"/>
            </w:tcBorders>
            <w:shd w:val="clear" w:color="auto" w:fill="auto"/>
            <w:noWrap/>
            <w:vAlign w:val="center"/>
            <w:hideMark/>
          </w:tcPr>
          <w:p w14:paraId="78FDDE0E" w14:textId="77777777" w:rsidR="007449BB" w:rsidRDefault="007449BB">
            <w:pPr>
              <w:jc w:val="center"/>
              <w:rPr>
                <w:rFonts w:ascii="Arial" w:hAnsi="Arial" w:cs="Arial"/>
                <w:color w:val="000000"/>
                <w:sz w:val="18"/>
                <w:szCs w:val="18"/>
              </w:rPr>
            </w:pPr>
            <w:r>
              <w:rPr>
                <w:rFonts w:ascii="Arial" w:hAnsi="Arial" w:cs="Arial"/>
                <w:color w:val="000000"/>
                <w:sz w:val="18"/>
                <w:szCs w:val="18"/>
              </w:rPr>
              <w:t>-0.84%</w:t>
            </w:r>
          </w:p>
        </w:tc>
        <w:tc>
          <w:tcPr>
            <w:tcW w:w="1439" w:type="dxa"/>
            <w:tcBorders>
              <w:top w:val="nil"/>
              <w:left w:val="nil"/>
              <w:bottom w:val="nil"/>
              <w:right w:val="single" w:sz="4" w:space="0" w:color="auto"/>
            </w:tcBorders>
            <w:shd w:val="clear" w:color="auto" w:fill="auto"/>
            <w:noWrap/>
            <w:vAlign w:val="center"/>
            <w:hideMark/>
          </w:tcPr>
          <w:p w14:paraId="3E3CCA74" w14:textId="77777777" w:rsidR="007449BB" w:rsidRDefault="007449BB">
            <w:pPr>
              <w:jc w:val="center"/>
              <w:rPr>
                <w:rFonts w:ascii="Arial" w:hAnsi="Arial" w:cs="Arial"/>
                <w:color w:val="000000"/>
                <w:sz w:val="18"/>
                <w:szCs w:val="18"/>
              </w:rPr>
            </w:pPr>
            <w:r>
              <w:rPr>
                <w:rFonts w:ascii="Arial" w:hAnsi="Arial" w:cs="Arial"/>
                <w:color w:val="000000"/>
                <w:sz w:val="18"/>
                <w:szCs w:val="18"/>
              </w:rPr>
              <w:t>-1.00%</w:t>
            </w:r>
          </w:p>
        </w:tc>
        <w:tc>
          <w:tcPr>
            <w:tcW w:w="1080" w:type="dxa"/>
            <w:tcBorders>
              <w:top w:val="nil"/>
              <w:left w:val="nil"/>
              <w:bottom w:val="nil"/>
              <w:right w:val="nil"/>
            </w:tcBorders>
            <w:shd w:val="clear" w:color="auto" w:fill="auto"/>
            <w:noWrap/>
            <w:vAlign w:val="center"/>
            <w:hideMark/>
          </w:tcPr>
          <w:p w14:paraId="3D2F9849" w14:textId="77777777" w:rsidR="007449BB" w:rsidRDefault="007449BB">
            <w:pPr>
              <w:jc w:val="center"/>
              <w:rPr>
                <w:rFonts w:ascii="Arial" w:hAnsi="Arial" w:cs="Arial"/>
                <w:color w:val="000000"/>
                <w:sz w:val="18"/>
                <w:szCs w:val="18"/>
              </w:rPr>
            </w:pPr>
          </w:p>
        </w:tc>
        <w:tc>
          <w:tcPr>
            <w:tcW w:w="1104" w:type="dxa"/>
            <w:tcBorders>
              <w:top w:val="nil"/>
              <w:left w:val="nil"/>
              <w:bottom w:val="nil"/>
              <w:right w:val="single" w:sz="8" w:space="0" w:color="auto"/>
            </w:tcBorders>
            <w:shd w:val="clear" w:color="auto" w:fill="auto"/>
            <w:noWrap/>
            <w:vAlign w:val="center"/>
            <w:hideMark/>
          </w:tcPr>
          <w:p w14:paraId="65F201AF"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r>
      <w:tr w:rsidR="007449BB" w14:paraId="57F3CC2D" w14:textId="77777777" w:rsidTr="007449BB">
        <w:trPr>
          <w:trHeight w:val="320"/>
        </w:trPr>
        <w:tc>
          <w:tcPr>
            <w:tcW w:w="1300" w:type="dxa"/>
            <w:tcBorders>
              <w:top w:val="nil"/>
              <w:left w:val="single" w:sz="8" w:space="0" w:color="auto"/>
              <w:bottom w:val="nil"/>
              <w:right w:val="nil"/>
            </w:tcBorders>
            <w:shd w:val="clear" w:color="auto" w:fill="auto"/>
            <w:noWrap/>
            <w:vAlign w:val="center"/>
            <w:hideMark/>
          </w:tcPr>
          <w:p w14:paraId="3AC09A18" w14:textId="77777777" w:rsidR="007449BB" w:rsidRDefault="007449BB">
            <w:pPr>
              <w:jc w:val="center"/>
              <w:rPr>
                <w:rFonts w:ascii="Arial" w:hAnsi="Arial" w:cs="Arial"/>
                <w:color w:val="000000"/>
                <w:sz w:val="18"/>
                <w:szCs w:val="18"/>
              </w:rPr>
            </w:pPr>
            <w:r>
              <w:rPr>
                <w:rFonts w:ascii="Arial" w:hAnsi="Arial" w:cs="Arial"/>
                <w:color w:val="000000"/>
                <w:sz w:val="18"/>
                <w:szCs w:val="18"/>
              </w:rPr>
              <w:t>DaylightRoad2</w:t>
            </w:r>
          </w:p>
        </w:tc>
        <w:tc>
          <w:tcPr>
            <w:tcW w:w="1439" w:type="dxa"/>
            <w:tcBorders>
              <w:top w:val="nil"/>
              <w:left w:val="single" w:sz="8" w:space="0" w:color="auto"/>
              <w:bottom w:val="nil"/>
              <w:right w:val="nil"/>
            </w:tcBorders>
            <w:shd w:val="clear" w:color="auto" w:fill="auto"/>
            <w:noWrap/>
            <w:vAlign w:val="center"/>
            <w:hideMark/>
          </w:tcPr>
          <w:p w14:paraId="09E45593" w14:textId="77777777" w:rsidR="007449BB" w:rsidRDefault="007449BB">
            <w:pPr>
              <w:jc w:val="center"/>
              <w:rPr>
                <w:rFonts w:ascii="Arial" w:hAnsi="Arial" w:cs="Arial"/>
                <w:color w:val="000000"/>
                <w:sz w:val="18"/>
                <w:szCs w:val="18"/>
              </w:rPr>
            </w:pPr>
            <w:r>
              <w:rPr>
                <w:rFonts w:ascii="Arial" w:hAnsi="Arial" w:cs="Arial"/>
                <w:color w:val="000000"/>
                <w:sz w:val="18"/>
                <w:szCs w:val="18"/>
              </w:rPr>
              <w:t>-1.97%</w:t>
            </w:r>
          </w:p>
        </w:tc>
        <w:tc>
          <w:tcPr>
            <w:tcW w:w="1439" w:type="dxa"/>
            <w:tcBorders>
              <w:top w:val="nil"/>
              <w:left w:val="nil"/>
              <w:bottom w:val="nil"/>
              <w:right w:val="nil"/>
            </w:tcBorders>
            <w:shd w:val="clear" w:color="auto" w:fill="auto"/>
            <w:noWrap/>
            <w:vAlign w:val="center"/>
            <w:hideMark/>
          </w:tcPr>
          <w:p w14:paraId="17B3AD7D" w14:textId="77777777" w:rsidR="007449BB" w:rsidRDefault="007449BB">
            <w:pPr>
              <w:jc w:val="center"/>
              <w:rPr>
                <w:rFonts w:ascii="Arial" w:hAnsi="Arial" w:cs="Arial"/>
                <w:color w:val="000000"/>
                <w:sz w:val="18"/>
                <w:szCs w:val="18"/>
              </w:rPr>
            </w:pPr>
            <w:r>
              <w:rPr>
                <w:rFonts w:ascii="Arial" w:hAnsi="Arial" w:cs="Arial"/>
                <w:color w:val="000000"/>
                <w:sz w:val="18"/>
                <w:szCs w:val="18"/>
              </w:rPr>
              <w:t>-1.52%</w:t>
            </w:r>
          </w:p>
        </w:tc>
        <w:tc>
          <w:tcPr>
            <w:tcW w:w="1439" w:type="dxa"/>
            <w:tcBorders>
              <w:top w:val="nil"/>
              <w:left w:val="nil"/>
              <w:bottom w:val="nil"/>
              <w:right w:val="single" w:sz="4" w:space="0" w:color="auto"/>
            </w:tcBorders>
            <w:shd w:val="clear" w:color="auto" w:fill="auto"/>
            <w:noWrap/>
            <w:vAlign w:val="center"/>
            <w:hideMark/>
          </w:tcPr>
          <w:p w14:paraId="63135A04" w14:textId="77777777" w:rsidR="007449BB" w:rsidRDefault="007449BB">
            <w:pPr>
              <w:jc w:val="center"/>
              <w:rPr>
                <w:rFonts w:ascii="Arial" w:hAnsi="Arial" w:cs="Arial"/>
                <w:color w:val="000000"/>
                <w:sz w:val="18"/>
                <w:szCs w:val="18"/>
              </w:rPr>
            </w:pPr>
            <w:r>
              <w:rPr>
                <w:rFonts w:ascii="Arial" w:hAnsi="Arial" w:cs="Arial"/>
                <w:color w:val="000000"/>
                <w:sz w:val="18"/>
                <w:szCs w:val="18"/>
              </w:rPr>
              <w:t>-1.75%</w:t>
            </w:r>
          </w:p>
        </w:tc>
        <w:tc>
          <w:tcPr>
            <w:tcW w:w="1080" w:type="dxa"/>
            <w:tcBorders>
              <w:top w:val="nil"/>
              <w:left w:val="nil"/>
              <w:bottom w:val="nil"/>
              <w:right w:val="nil"/>
            </w:tcBorders>
            <w:shd w:val="clear" w:color="auto" w:fill="auto"/>
            <w:noWrap/>
            <w:vAlign w:val="center"/>
            <w:hideMark/>
          </w:tcPr>
          <w:p w14:paraId="787141D6" w14:textId="77777777" w:rsidR="007449BB" w:rsidRDefault="007449BB">
            <w:pPr>
              <w:jc w:val="center"/>
              <w:rPr>
                <w:rFonts w:ascii="Arial" w:hAnsi="Arial" w:cs="Arial"/>
                <w:color w:val="000000"/>
                <w:sz w:val="18"/>
                <w:szCs w:val="18"/>
              </w:rPr>
            </w:pPr>
          </w:p>
        </w:tc>
        <w:tc>
          <w:tcPr>
            <w:tcW w:w="1104" w:type="dxa"/>
            <w:tcBorders>
              <w:top w:val="nil"/>
              <w:left w:val="nil"/>
              <w:bottom w:val="nil"/>
              <w:right w:val="single" w:sz="8" w:space="0" w:color="auto"/>
            </w:tcBorders>
            <w:shd w:val="clear" w:color="auto" w:fill="auto"/>
            <w:noWrap/>
            <w:vAlign w:val="center"/>
            <w:hideMark/>
          </w:tcPr>
          <w:p w14:paraId="2BF7AEA5"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r>
      <w:tr w:rsidR="007449BB" w14:paraId="1A2A105B" w14:textId="77777777" w:rsidTr="007449BB">
        <w:trPr>
          <w:trHeight w:val="320"/>
        </w:trPr>
        <w:tc>
          <w:tcPr>
            <w:tcW w:w="1300" w:type="dxa"/>
            <w:tcBorders>
              <w:top w:val="nil"/>
              <w:left w:val="single" w:sz="8" w:space="0" w:color="auto"/>
              <w:bottom w:val="nil"/>
              <w:right w:val="nil"/>
            </w:tcBorders>
            <w:shd w:val="clear" w:color="auto" w:fill="auto"/>
            <w:noWrap/>
            <w:vAlign w:val="center"/>
            <w:hideMark/>
          </w:tcPr>
          <w:p w14:paraId="3EECCB31" w14:textId="77777777" w:rsidR="007449BB" w:rsidRDefault="007449BB">
            <w:pPr>
              <w:jc w:val="center"/>
              <w:rPr>
                <w:rFonts w:ascii="Arial" w:hAnsi="Arial" w:cs="Arial"/>
                <w:color w:val="000000"/>
                <w:sz w:val="18"/>
                <w:szCs w:val="18"/>
              </w:rPr>
            </w:pPr>
            <w:r>
              <w:rPr>
                <w:rFonts w:ascii="Arial" w:hAnsi="Arial" w:cs="Arial"/>
                <w:color w:val="000000"/>
                <w:sz w:val="18"/>
                <w:szCs w:val="18"/>
              </w:rPr>
              <w:t>ParkRunning3</w:t>
            </w:r>
          </w:p>
        </w:tc>
        <w:tc>
          <w:tcPr>
            <w:tcW w:w="1439" w:type="dxa"/>
            <w:tcBorders>
              <w:top w:val="nil"/>
              <w:left w:val="single" w:sz="8" w:space="0" w:color="auto"/>
              <w:bottom w:val="nil"/>
              <w:right w:val="nil"/>
            </w:tcBorders>
            <w:shd w:val="clear" w:color="auto" w:fill="auto"/>
            <w:noWrap/>
            <w:vAlign w:val="center"/>
            <w:hideMark/>
          </w:tcPr>
          <w:p w14:paraId="1D3BDF69" w14:textId="77777777" w:rsidR="007449BB" w:rsidRDefault="007449BB">
            <w:pPr>
              <w:jc w:val="center"/>
              <w:rPr>
                <w:rFonts w:ascii="Arial" w:hAnsi="Arial" w:cs="Arial"/>
                <w:color w:val="000000"/>
                <w:sz w:val="18"/>
                <w:szCs w:val="18"/>
              </w:rPr>
            </w:pPr>
            <w:r>
              <w:rPr>
                <w:rFonts w:ascii="Arial" w:hAnsi="Arial" w:cs="Arial"/>
                <w:color w:val="000000"/>
                <w:sz w:val="18"/>
                <w:szCs w:val="18"/>
              </w:rPr>
              <w:t>-1.24%</w:t>
            </w:r>
          </w:p>
        </w:tc>
        <w:tc>
          <w:tcPr>
            <w:tcW w:w="1439" w:type="dxa"/>
            <w:tcBorders>
              <w:top w:val="nil"/>
              <w:left w:val="nil"/>
              <w:bottom w:val="nil"/>
              <w:right w:val="nil"/>
            </w:tcBorders>
            <w:shd w:val="clear" w:color="auto" w:fill="auto"/>
            <w:noWrap/>
            <w:vAlign w:val="center"/>
            <w:hideMark/>
          </w:tcPr>
          <w:p w14:paraId="1CF672FF" w14:textId="77777777" w:rsidR="007449BB" w:rsidRDefault="007449BB">
            <w:pPr>
              <w:jc w:val="center"/>
              <w:rPr>
                <w:rFonts w:ascii="Arial" w:hAnsi="Arial" w:cs="Arial"/>
                <w:color w:val="000000"/>
                <w:sz w:val="18"/>
                <w:szCs w:val="18"/>
              </w:rPr>
            </w:pPr>
            <w:r>
              <w:rPr>
                <w:rFonts w:ascii="Arial" w:hAnsi="Arial" w:cs="Arial"/>
                <w:color w:val="000000"/>
                <w:sz w:val="18"/>
                <w:szCs w:val="18"/>
              </w:rPr>
              <w:t>-1.35%</w:t>
            </w:r>
          </w:p>
        </w:tc>
        <w:tc>
          <w:tcPr>
            <w:tcW w:w="1439" w:type="dxa"/>
            <w:tcBorders>
              <w:top w:val="nil"/>
              <w:left w:val="nil"/>
              <w:bottom w:val="nil"/>
              <w:right w:val="single" w:sz="4" w:space="0" w:color="auto"/>
            </w:tcBorders>
            <w:shd w:val="clear" w:color="auto" w:fill="auto"/>
            <w:noWrap/>
            <w:vAlign w:val="center"/>
            <w:hideMark/>
          </w:tcPr>
          <w:p w14:paraId="35A66ECA" w14:textId="77777777" w:rsidR="007449BB" w:rsidRDefault="007449BB">
            <w:pPr>
              <w:jc w:val="center"/>
              <w:rPr>
                <w:rFonts w:ascii="Arial" w:hAnsi="Arial" w:cs="Arial"/>
                <w:color w:val="000000"/>
                <w:sz w:val="18"/>
                <w:szCs w:val="18"/>
              </w:rPr>
            </w:pPr>
            <w:r>
              <w:rPr>
                <w:rFonts w:ascii="Arial" w:hAnsi="Arial" w:cs="Arial"/>
                <w:color w:val="000000"/>
                <w:sz w:val="18"/>
                <w:szCs w:val="18"/>
              </w:rPr>
              <w:t>-1.18%</w:t>
            </w:r>
          </w:p>
        </w:tc>
        <w:tc>
          <w:tcPr>
            <w:tcW w:w="1080" w:type="dxa"/>
            <w:tcBorders>
              <w:top w:val="nil"/>
              <w:left w:val="nil"/>
              <w:bottom w:val="nil"/>
              <w:right w:val="nil"/>
            </w:tcBorders>
            <w:shd w:val="clear" w:color="auto" w:fill="auto"/>
            <w:noWrap/>
            <w:vAlign w:val="center"/>
            <w:hideMark/>
          </w:tcPr>
          <w:p w14:paraId="4CF5002B" w14:textId="77777777" w:rsidR="007449BB" w:rsidRDefault="007449BB">
            <w:pPr>
              <w:jc w:val="center"/>
              <w:rPr>
                <w:rFonts w:ascii="Arial" w:hAnsi="Arial" w:cs="Arial"/>
                <w:color w:val="000000"/>
                <w:sz w:val="18"/>
                <w:szCs w:val="18"/>
              </w:rPr>
            </w:pPr>
          </w:p>
        </w:tc>
        <w:tc>
          <w:tcPr>
            <w:tcW w:w="1104" w:type="dxa"/>
            <w:tcBorders>
              <w:top w:val="nil"/>
              <w:left w:val="nil"/>
              <w:bottom w:val="nil"/>
              <w:right w:val="single" w:sz="8" w:space="0" w:color="auto"/>
            </w:tcBorders>
            <w:shd w:val="clear" w:color="auto" w:fill="auto"/>
            <w:noWrap/>
            <w:vAlign w:val="center"/>
            <w:hideMark/>
          </w:tcPr>
          <w:p w14:paraId="6E1441B8"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r>
      <w:tr w:rsidR="007449BB" w14:paraId="6F5317EA" w14:textId="77777777" w:rsidTr="007449BB">
        <w:trPr>
          <w:trHeight w:val="340"/>
        </w:trPr>
        <w:tc>
          <w:tcPr>
            <w:tcW w:w="1300" w:type="dxa"/>
            <w:tcBorders>
              <w:top w:val="nil"/>
              <w:left w:val="single" w:sz="8" w:space="0" w:color="auto"/>
              <w:bottom w:val="nil"/>
              <w:right w:val="nil"/>
            </w:tcBorders>
            <w:shd w:val="clear" w:color="auto" w:fill="auto"/>
            <w:noWrap/>
            <w:vAlign w:val="center"/>
            <w:hideMark/>
          </w:tcPr>
          <w:p w14:paraId="5AC224BC" w14:textId="77777777" w:rsidR="007449BB" w:rsidRDefault="007449BB">
            <w:pPr>
              <w:jc w:val="center"/>
              <w:rPr>
                <w:rFonts w:ascii="Arial" w:hAnsi="Arial" w:cs="Arial"/>
                <w:color w:val="000000"/>
                <w:sz w:val="18"/>
                <w:szCs w:val="18"/>
              </w:rPr>
            </w:pPr>
            <w:r>
              <w:rPr>
                <w:rFonts w:ascii="Arial" w:hAnsi="Arial" w:cs="Arial"/>
                <w:color w:val="000000"/>
                <w:sz w:val="18"/>
                <w:szCs w:val="18"/>
              </w:rPr>
              <w:t>Tango2</w:t>
            </w:r>
          </w:p>
        </w:tc>
        <w:tc>
          <w:tcPr>
            <w:tcW w:w="1439" w:type="dxa"/>
            <w:tcBorders>
              <w:top w:val="nil"/>
              <w:left w:val="single" w:sz="8" w:space="0" w:color="auto"/>
              <w:bottom w:val="nil"/>
              <w:right w:val="nil"/>
            </w:tcBorders>
            <w:shd w:val="clear" w:color="auto" w:fill="auto"/>
            <w:noWrap/>
            <w:vAlign w:val="center"/>
            <w:hideMark/>
          </w:tcPr>
          <w:p w14:paraId="65082A8B" w14:textId="77777777" w:rsidR="007449BB" w:rsidRDefault="007449BB">
            <w:pPr>
              <w:jc w:val="center"/>
              <w:rPr>
                <w:rFonts w:ascii="Arial" w:hAnsi="Arial" w:cs="Arial"/>
                <w:color w:val="000000"/>
                <w:sz w:val="18"/>
                <w:szCs w:val="18"/>
              </w:rPr>
            </w:pPr>
            <w:r>
              <w:rPr>
                <w:rFonts w:ascii="Arial" w:hAnsi="Arial" w:cs="Arial"/>
                <w:color w:val="000000"/>
                <w:sz w:val="18"/>
                <w:szCs w:val="18"/>
              </w:rPr>
              <w:t>-1.56%</w:t>
            </w:r>
          </w:p>
        </w:tc>
        <w:tc>
          <w:tcPr>
            <w:tcW w:w="1439" w:type="dxa"/>
            <w:tcBorders>
              <w:top w:val="nil"/>
              <w:left w:val="nil"/>
              <w:bottom w:val="nil"/>
              <w:right w:val="nil"/>
            </w:tcBorders>
            <w:shd w:val="clear" w:color="auto" w:fill="auto"/>
            <w:noWrap/>
            <w:vAlign w:val="center"/>
            <w:hideMark/>
          </w:tcPr>
          <w:p w14:paraId="05550611" w14:textId="77777777" w:rsidR="007449BB" w:rsidRDefault="007449BB">
            <w:pPr>
              <w:jc w:val="center"/>
              <w:rPr>
                <w:rFonts w:ascii="Arial" w:hAnsi="Arial" w:cs="Arial"/>
                <w:color w:val="000000"/>
                <w:sz w:val="18"/>
                <w:szCs w:val="18"/>
              </w:rPr>
            </w:pPr>
            <w:r>
              <w:rPr>
                <w:rFonts w:ascii="Arial" w:hAnsi="Arial" w:cs="Arial"/>
                <w:color w:val="000000"/>
                <w:sz w:val="18"/>
                <w:szCs w:val="18"/>
              </w:rPr>
              <w:t>-1.42%</w:t>
            </w:r>
          </w:p>
        </w:tc>
        <w:tc>
          <w:tcPr>
            <w:tcW w:w="1439" w:type="dxa"/>
            <w:tcBorders>
              <w:top w:val="nil"/>
              <w:left w:val="nil"/>
              <w:bottom w:val="nil"/>
              <w:right w:val="single" w:sz="4" w:space="0" w:color="auto"/>
            </w:tcBorders>
            <w:shd w:val="clear" w:color="auto" w:fill="auto"/>
            <w:noWrap/>
            <w:vAlign w:val="center"/>
            <w:hideMark/>
          </w:tcPr>
          <w:p w14:paraId="29D67F69" w14:textId="77777777" w:rsidR="007449BB" w:rsidRDefault="007449BB">
            <w:pPr>
              <w:jc w:val="center"/>
              <w:rPr>
                <w:rFonts w:ascii="Arial" w:hAnsi="Arial" w:cs="Arial"/>
                <w:color w:val="000000"/>
                <w:sz w:val="18"/>
                <w:szCs w:val="18"/>
              </w:rPr>
            </w:pPr>
            <w:r>
              <w:rPr>
                <w:rFonts w:ascii="Arial" w:hAnsi="Arial" w:cs="Arial"/>
                <w:color w:val="000000"/>
                <w:sz w:val="18"/>
                <w:szCs w:val="18"/>
              </w:rPr>
              <w:t>-1.48%</w:t>
            </w:r>
          </w:p>
        </w:tc>
        <w:tc>
          <w:tcPr>
            <w:tcW w:w="1080" w:type="dxa"/>
            <w:tcBorders>
              <w:top w:val="nil"/>
              <w:left w:val="nil"/>
              <w:bottom w:val="nil"/>
              <w:right w:val="nil"/>
            </w:tcBorders>
            <w:shd w:val="clear" w:color="auto" w:fill="auto"/>
            <w:noWrap/>
            <w:vAlign w:val="center"/>
            <w:hideMark/>
          </w:tcPr>
          <w:p w14:paraId="24E2B2B1" w14:textId="77777777" w:rsidR="007449BB" w:rsidRDefault="007449BB">
            <w:pPr>
              <w:jc w:val="center"/>
              <w:rPr>
                <w:rFonts w:ascii="Arial" w:hAnsi="Arial" w:cs="Arial"/>
                <w:color w:val="000000"/>
                <w:sz w:val="18"/>
                <w:szCs w:val="18"/>
              </w:rPr>
            </w:pPr>
          </w:p>
        </w:tc>
        <w:tc>
          <w:tcPr>
            <w:tcW w:w="1104" w:type="dxa"/>
            <w:tcBorders>
              <w:top w:val="nil"/>
              <w:left w:val="nil"/>
              <w:bottom w:val="nil"/>
              <w:right w:val="single" w:sz="8" w:space="0" w:color="auto"/>
            </w:tcBorders>
            <w:shd w:val="clear" w:color="auto" w:fill="auto"/>
            <w:noWrap/>
            <w:vAlign w:val="center"/>
            <w:hideMark/>
          </w:tcPr>
          <w:p w14:paraId="27EDF815"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r>
      <w:tr w:rsidR="007449BB" w14:paraId="44A399AE" w14:textId="77777777" w:rsidTr="007449BB">
        <w:trPr>
          <w:trHeight w:val="340"/>
        </w:trPr>
        <w:tc>
          <w:tcPr>
            <w:tcW w:w="13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C9677D" w14:textId="77777777" w:rsidR="007449BB" w:rsidRDefault="007449BB">
            <w:pPr>
              <w:jc w:val="center"/>
              <w:rPr>
                <w:rFonts w:ascii="Arial" w:hAnsi="Arial" w:cs="Arial"/>
                <w:b/>
                <w:bCs/>
                <w:color w:val="000000"/>
                <w:sz w:val="18"/>
                <w:szCs w:val="18"/>
              </w:rPr>
            </w:pPr>
            <w:r>
              <w:rPr>
                <w:rFonts w:ascii="Arial" w:hAnsi="Arial" w:cs="Arial"/>
                <w:b/>
                <w:bCs/>
                <w:color w:val="000000"/>
                <w:sz w:val="18"/>
                <w:szCs w:val="18"/>
              </w:rPr>
              <w:t>Overall</w:t>
            </w:r>
          </w:p>
        </w:tc>
        <w:tc>
          <w:tcPr>
            <w:tcW w:w="1439" w:type="dxa"/>
            <w:tcBorders>
              <w:top w:val="single" w:sz="8" w:space="0" w:color="auto"/>
              <w:left w:val="nil"/>
              <w:bottom w:val="single" w:sz="8" w:space="0" w:color="auto"/>
              <w:right w:val="nil"/>
            </w:tcBorders>
            <w:shd w:val="clear" w:color="auto" w:fill="auto"/>
            <w:noWrap/>
            <w:vAlign w:val="center"/>
            <w:hideMark/>
          </w:tcPr>
          <w:p w14:paraId="06940D71" w14:textId="77777777" w:rsidR="007449BB" w:rsidRDefault="007449BB">
            <w:pPr>
              <w:jc w:val="center"/>
              <w:rPr>
                <w:rFonts w:ascii="Arial" w:hAnsi="Arial" w:cs="Arial"/>
                <w:color w:val="000000"/>
                <w:sz w:val="18"/>
                <w:szCs w:val="18"/>
              </w:rPr>
            </w:pPr>
            <w:r>
              <w:rPr>
                <w:rFonts w:ascii="Arial" w:hAnsi="Arial" w:cs="Arial"/>
                <w:color w:val="000000"/>
                <w:sz w:val="18"/>
                <w:szCs w:val="18"/>
              </w:rPr>
              <w:t>-1.21%</w:t>
            </w:r>
          </w:p>
        </w:tc>
        <w:tc>
          <w:tcPr>
            <w:tcW w:w="1439" w:type="dxa"/>
            <w:tcBorders>
              <w:top w:val="single" w:sz="8" w:space="0" w:color="auto"/>
              <w:left w:val="nil"/>
              <w:bottom w:val="single" w:sz="8" w:space="0" w:color="auto"/>
              <w:right w:val="nil"/>
            </w:tcBorders>
            <w:shd w:val="clear" w:color="auto" w:fill="auto"/>
            <w:noWrap/>
            <w:vAlign w:val="center"/>
            <w:hideMark/>
          </w:tcPr>
          <w:p w14:paraId="78D45228" w14:textId="77777777" w:rsidR="007449BB" w:rsidRDefault="007449BB">
            <w:pPr>
              <w:jc w:val="center"/>
              <w:rPr>
                <w:rFonts w:ascii="Arial" w:hAnsi="Arial" w:cs="Arial"/>
                <w:color w:val="000000"/>
                <w:sz w:val="18"/>
                <w:szCs w:val="18"/>
              </w:rPr>
            </w:pPr>
            <w:r>
              <w:rPr>
                <w:rFonts w:ascii="Arial" w:hAnsi="Arial" w:cs="Arial"/>
                <w:color w:val="000000"/>
                <w:sz w:val="18"/>
                <w:szCs w:val="18"/>
              </w:rPr>
              <w:t>-1.09%</w:t>
            </w:r>
          </w:p>
        </w:tc>
        <w:tc>
          <w:tcPr>
            <w:tcW w:w="1439" w:type="dxa"/>
            <w:tcBorders>
              <w:top w:val="single" w:sz="8" w:space="0" w:color="auto"/>
              <w:left w:val="nil"/>
              <w:bottom w:val="single" w:sz="8" w:space="0" w:color="auto"/>
              <w:right w:val="nil"/>
            </w:tcBorders>
            <w:shd w:val="clear" w:color="auto" w:fill="auto"/>
            <w:noWrap/>
            <w:vAlign w:val="center"/>
            <w:hideMark/>
          </w:tcPr>
          <w:p w14:paraId="0460CBE2" w14:textId="77777777" w:rsidR="007449BB" w:rsidRDefault="007449BB">
            <w:pPr>
              <w:jc w:val="center"/>
              <w:rPr>
                <w:rFonts w:ascii="Arial" w:hAnsi="Arial" w:cs="Arial"/>
                <w:color w:val="000000"/>
                <w:sz w:val="18"/>
                <w:szCs w:val="18"/>
              </w:rPr>
            </w:pPr>
            <w:r>
              <w:rPr>
                <w:rFonts w:ascii="Arial" w:hAnsi="Arial" w:cs="Arial"/>
                <w:color w:val="000000"/>
                <w:sz w:val="18"/>
                <w:szCs w:val="18"/>
              </w:rPr>
              <w:t>-1.16%</w:t>
            </w: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07A609D"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c>
          <w:tcPr>
            <w:tcW w:w="1104" w:type="dxa"/>
            <w:tcBorders>
              <w:top w:val="single" w:sz="8" w:space="0" w:color="auto"/>
              <w:left w:val="nil"/>
              <w:bottom w:val="single" w:sz="8" w:space="0" w:color="auto"/>
              <w:right w:val="single" w:sz="8" w:space="0" w:color="auto"/>
            </w:tcBorders>
            <w:shd w:val="clear" w:color="auto" w:fill="auto"/>
            <w:noWrap/>
            <w:vAlign w:val="center"/>
            <w:hideMark/>
          </w:tcPr>
          <w:p w14:paraId="41D933C3" w14:textId="7406E1B4" w:rsidR="007449BB" w:rsidRDefault="00CD4A6A">
            <w:pPr>
              <w:jc w:val="center"/>
              <w:rPr>
                <w:rFonts w:ascii="Arial" w:hAnsi="Arial" w:cs="Arial"/>
                <w:color w:val="000000"/>
                <w:sz w:val="18"/>
                <w:szCs w:val="18"/>
              </w:rPr>
            </w:pPr>
            <w:r>
              <w:rPr>
                <w:rFonts w:ascii="Arial" w:hAnsi="Arial" w:cs="Arial"/>
                <w:color w:val="000000"/>
                <w:sz w:val="18"/>
                <w:szCs w:val="18"/>
              </w:rPr>
              <w:t>134%</w:t>
            </w:r>
            <w:r w:rsidR="007449BB">
              <w:rPr>
                <w:rFonts w:ascii="Arial" w:hAnsi="Arial" w:cs="Arial"/>
                <w:color w:val="000000"/>
                <w:sz w:val="18"/>
                <w:szCs w:val="18"/>
              </w:rPr>
              <w:t> </w:t>
            </w:r>
          </w:p>
        </w:tc>
      </w:tr>
    </w:tbl>
    <w:p w14:paraId="56C9BE31" w14:textId="77777777" w:rsidR="007449BB" w:rsidRDefault="007449BB" w:rsidP="007449BB">
      <w:pPr>
        <w:rPr>
          <w:lang w:val="en-US"/>
        </w:rPr>
      </w:pPr>
    </w:p>
    <w:tbl>
      <w:tblPr>
        <w:tblW w:w="7801" w:type="dxa"/>
        <w:tblCellMar>
          <w:left w:w="70" w:type="dxa"/>
          <w:right w:w="70" w:type="dxa"/>
        </w:tblCellMar>
        <w:tblLook w:val="04A0" w:firstRow="1" w:lastRow="0" w:firstColumn="1" w:lastColumn="0" w:noHBand="0" w:noVBand="1"/>
      </w:tblPr>
      <w:tblGrid>
        <w:gridCol w:w="1321"/>
        <w:gridCol w:w="1439"/>
        <w:gridCol w:w="1439"/>
        <w:gridCol w:w="1439"/>
        <w:gridCol w:w="1080"/>
        <w:gridCol w:w="1104"/>
      </w:tblGrid>
      <w:tr w:rsidR="007449BB" w14:paraId="038762E7" w14:textId="77777777" w:rsidTr="007449BB">
        <w:trPr>
          <w:trHeight w:val="340"/>
        </w:trPr>
        <w:tc>
          <w:tcPr>
            <w:tcW w:w="1300" w:type="dxa"/>
            <w:tcBorders>
              <w:top w:val="nil"/>
              <w:left w:val="nil"/>
              <w:bottom w:val="nil"/>
              <w:right w:val="nil"/>
            </w:tcBorders>
            <w:shd w:val="clear" w:color="auto" w:fill="auto"/>
            <w:noWrap/>
            <w:vAlign w:val="center"/>
            <w:hideMark/>
          </w:tcPr>
          <w:p w14:paraId="50FF020E" w14:textId="77777777" w:rsidR="007449BB" w:rsidRDefault="007449BB">
            <w:pPr>
              <w:rPr>
                <w:sz w:val="20"/>
                <w:szCs w:val="20"/>
              </w:rPr>
            </w:pPr>
          </w:p>
        </w:tc>
        <w:tc>
          <w:tcPr>
            <w:tcW w:w="65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FEB58A" w14:textId="77777777" w:rsidR="007449BB" w:rsidRDefault="007449BB">
            <w:pPr>
              <w:jc w:val="center"/>
              <w:rPr>
                <w:rFonts w:ascii="Arial" w:hAnsi="Arial" w:cs="Arial"/>
                <w:b/>
                <w:bCs/>
                <w:color w:val="000000"/>
                <w:sz w:val="18"/>
                <w:szCs w:val="18"/>
              </w:rPr>
            </w:pPr>
            <w:r>
              <w:rPr>
                <w:rFonts w:ascii="Arial" w:hAnsi="Arial" w:cs="Arial"/>
                <w:b/>
                <w:bCs/>
                <w:color w:val="000000"/>
                <w:sz w:val="18"/>
                <w:szCs w:val="18"/>
              </w:rPr>
              <w:t xml:space="preserve">Low </w:t>
            </w:r>
            <w:proofErr w:type="spellStart"/>
            <w:r>
              <w:rPr>
                <w:rFonts w:ascii="Arial" w:hAnsi="Arial" w:cs="Arial"/>
                <w:b/>
                <w:bCs/>
                <w:color w:val="000000"/>
                <w:sz w:val="18"/>
                <w:szCs w:val="18"/>
              </w:rPr>
              <w:t>delay</w:t>
            </w:r>
            <w:proofErr w:type="spellEnd"/>
            <w:r>
              <w:rPr>
                <w:rFonts w:ascii="Arial" w:hAnsi="Arial" w:cs="Arial"/>
                <w:b/>
                <w:bCs/>
                <w:color w:val="000000"/>
                <w:sz w:val="18"/>
                <w:szCs w:val="18"/>
              </w:rPr>
              <w:t xml:space="preserve"> B Main10 </w:t>
            </w:r>
          </w:p>
        </w:tc>
      </w:tr>
      <w:tr w:rsidR="007449BB" w14:paraId="5F3396B2" w14:textId="77777777" w:rsidTr="007449BB">
        <w:trPr>
          <w:trHeight w:val="320"/>
        </w:trPr>
        <w:tc>
          <w:tcPr>
            <w:tcW w:w="1300" w:type="dxa"/>
            <w:tcBorders>
              <w:top w:val="nil"/>
              <w:left w:val="nil"/>
              <w:bottom w:val="nil"/>
              <w:right w:val="nil"/>
            </w:tcBorders>
            <w:shd w:val="clear" w:color="auto" w:fill="auto"/>
            <w:noWrap/>
            <w:vAlign w:val="center"/>
            <w:hideMark/>
          </w:tcPr>
          <w:p w14:paraId="7BE9DD61" w14:textId="77777777" w:rsidR="007449BB" w:rsidRDefault="007449BB">
            <w:pPr>
              <w:jc w:val="center"/>
              <w:rPr>
                <w:rFonts w:ascii="Arial" w:hAnsi="Arial" w:cs="Arial"/>
                <w:b/>
                <w:bCs/>
                <w:color w:val="000000"/>
                <w:sz w:val="18"/>
                <w:szCs w:val="18"/>
              </w:rPr>
            </w:pPr>
          </w:p>
        </w:tc>
        <w:tc>
          <w:tcPr>
            <w:tcW w:w="65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DECB8C" w14:textId="77777777" w:rsidR="007449BB" w:rsidRDefault="007449BB">
            <w:pPr>
              <w:jc w:val="center"/>
              <w:rPr>
                <w:rFonts w:ascii="Arial" w:hAnsi="Arial" w:cs="Arial"/>
                <w:b/>
                <w:bCs/>
                <w:color w:val="000000"/>
                <w:sz w:val="18"/>
                <w:szCs w:val="18"/>
              </w:rPr>
            </w:pPr>
            <w:r>
              <w:rPr>
                <w:rFonts w:ascii="Arial" w:hAnsi="Arial" w:cs="Arial"/>
                <w:b/>
                <w:bCs/>
                <w:color w:val="000000"/>
                <w:sz w:val="18"/>
                <w:szCs w:val="18"/>
              </w:rPr>
              <w:t>Over VTM-13.0</w:t>
            </w:r>
          </w:p>
        </w:tc>
      </w:tr>
      <w:tr w:rsidR="007449BB" w14:paraId="52B28D03" w14:textId="77777777" w:rsidTr="007449BB">
        <w:trPr>
          <w:trHeight w:val="340"/>
        </w:trPr>
        <w:tc>
          <w:tcPr>
            <w:tcW w:w="1300" w:type="dxa"/>
            <w:tcBorders>
              <w:top w:val="nil"/>
              <w:left w:val="nil"/>
              <w:bottom w:val="nil"/>
              <w:right w:val="nil"/>
            </w:tcBorders>
            <w:shd w:val="clear" w:color="auto" w:fill="auto"/>
            <w:noWrap/>
            <w:vAlign w:val="center"/>
            <w:hideMark/>
          </w:tcPr>
          <w:p w14:paraId="59290686" w14:textId="77777777" w:rsidR="007449BB" w:rsidRDefault="007449BB">
            <w:pPr>
              <w:jc w:val="center"/>
              <w:rPr>
                <w:rFonts w:ascii="Arial" w:hAnsi="Arial" w:cs="Arial"/>
                <w:b/>
                <w:bCs/>
                <w:color w:val="000000"/>
                <w:sz w:val="18"/>
                <w:szCs w:val="18"/>
              </w:rPr>
            </w:pPr>
          </w:p>
        </w:tc>
        <w:tc>
          <w:tcPr>
            <w:tcW w:w="1439" w:type="dxa"/>
            <w:tcBorders>
              <w:top w:val="nil"/>
              <w:left w:val="single" w:sz="8" w:space="0" w:color="auto"/>
              <w:bottom w:val="nil"/>
              <w:right w:val="nil"/>
            </w:tcBorders>
            <w:shd w:val="clear" w:color="auto" w:fill="auto"/>
            <w:noWrap/>
            <w:vAlign w:val="center"/>
            <w:hideMark/>
          </w:tcPr>
          <w:p w14:paraId="15EC370C" w14:textId="77777777" w:rsidR="007449BB" w:rsidRDefault="007449BB">
            <w:pPr>
              <w:jc w:val="center"/>
              <w:rPr>
                <w:rFonts w:ascii="Arial" w:hAnsi="Arial" w:cs="Arial"/>
                <w:color w:val="000000"/>
                <w:sz w:val="18"/>
                <w:szCs w:val="18"/>
              </w:rPr>
            </w:pPr>
            <w:r>
              <w:rPr>
                <w:rFonts w:ascii="Arial" w:hAnsi="Arial" w:cs="Arial"/>
                <w:color w:val="000000"/>
                <w:sz w:val="18"/>
                <w:szCs w:val="18"/>
              </w:rPr>
              <w:t>Y</w:t>
            </w:r>
          </w:p>
        </w:tc>
        <w:tc>
          <w:tcPr>
            <w:tcW w:w="1439" w:type="dxa"/>
            <w:tcBorders>
              <w:top w:val="nil"/>
              <w:left w:val="nil"/>
              <w:bottom w:val="nil"/>
              <w:right w:val="nil"/>
            </w:tcBorders>
            <w:shd w:val="clear" w:color="auto" w:fill="auto"/>
            <w:noWrap/>
            <w:vAlign w:val="center"/>
            <w:hideMark/>
          </w:tcPr>
          <w:p w14:paraId="22087E36" w14:textId="77777777" w:rsidR="007449BB" w:rsidRDefault="007449BB">
            <w:pPr>
              <w:jc w:val="center"/>
              <w:rPr>
                <w:rFonts w:ascii="Arial" w:hAnsi="Arial" w:cs="Arial"/>
                <w:color w:val="000000"/>
                <w:sz w:val="18"/>
                <w:szCs w:val="18"/>
              </w:rPr>
            </w:pPr>
            <w:r>
              <w:rPr>
                <w:rFonts w:ascii="Arial" w:hAnsi="Arial" w:cs="Arial"/>
                <w:color w:val="000000"/>
                <w:sz w:val="18"/>
                <w:szCs w:val="18"/>
              </w:rPr>
              <w:t>U</w:t>
            </w:r>
          </w:p>
        </w:tc>
        <w:tc>
          <w:tcPr>
            <w:tcW w:w="1439" w:type="dxa"/>
            <w:tcBorders>
              <w:top w:val="nil"/>
              <w:left w:val="nil"/>
              <w:bottom w:val="nil"/>
              <w:right w:val="single" w:sz="4" w:space="0" w:color="auto"/>
            </w:tcBorders>
            <w:shd w:val="clear" w:color="auto" w:fill="auto"/>
            <w:noWrap/>
            <w:vAlign w:val="center"/>
            <w:hideMark/>
          </w:tcPr>
          <w:p w14:paraId="3ADE8F98" w14:textId="77777777" w:rsidR="007449BB" w:rsidRDefault="007449BB">
            <w:pPr>
              <w:jc w:val="center"/>
              <w:rPr>
                <w:rFonts w:ascii="Arial" w:hAnsi="Arial" w:cs="Arial"/>
                <w:color w:val="000000"/>
                <w:sz w:val="18"/>
                <w:szCs w:val="18"/>
              </w:rPr>
            </w:pPr>
            <w:r>
              <w:rPr>
                <w:rFonts w:ascii="Arial" w:hAnsi="Arial" w:cs="Arial"/>
                <w:color w:val="000000"/>
                <w:sz w:val="18"/>
                <w:szCs w:val="18"/>
              </w:rPr>
              <w:t>V</w:t>
            </w:r>
          </w:p>
        </w:tc>
        <w:tc>
          <w:tcPr>
            <w:tcW w:w="1080" w:type="dxa"/>
            <w:tcBorders>
              <w:top w:val="nil"/>
              <w:left w:val="nil"/>
              <w:bottom w:val="nil"/>
              <w:right w:val="nil"/>
            </w:tcBorders>
            <w:shd w:val="clear" w:color="auto" w:fill="auto"/>
            <w:noWrap/>
            <w:vAlign w:val="center"/>
            <w:hideMark/>
          </w:tcPr>
          <w:p w14:paraId="073799FB" w14:textId="77777777" w:rsidR="007449BB" w:rsidRDefault="007449B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04" w:type="dxa"/>
            <w:tcBorders>
              <w:top w:val="nil"/>
              <w:left w:val="nil"/>
              <w:bottom w:val="nil"/>
              <w:right w:val="single" w:sz="8" w:space="0" w:color="auto"/>
            </w:tcBorders>
            <w:shd w:val="clear" w:color="auto" w:fill="auto"/>
            <w:noWrap/>
            <w:vAlign w:val="center"/>
            <w:hideMark/>
          </w:tcPr>
          <w:p w14:paraId="7B1AEAE7" w14:textId="77777777" w:rsidR="007449BB" w:rsidRDefault="007449B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7449BB" w14:paraId="03E3A190" w14:textId="77777777" w:rsidTr="007449BB">
        <w:trPr>
          <w:trHeight w:val="320"/>
        </w:trPr>
        <w:tc>
          <w:tcPr>
            <w:tcW w:w="1300" w:type="dxa"/>
            <w:tcBorders>
              <w:top w:val="single" w:sz="8" w:space="0" w:color="auto"/>
              <w:left w:val="single" w:sz="8" w:space="0" w:color="auto"/>
              <w:bottom w:val="nil"/>
              <w:right w:val="nil"/>
            </w:tcBorders>
            <w:shd w:val="clear" w:color="auto" w:fill="auto"/>
            <w:noWrap/>
            <w:vAlign w:val="center"/>
            <w:hideMark/>
          </w:tcPr>
          <w:p w14:paraId="26D897EA" w14:textId="77777777" w:rsidR="007449BB" w:rsidRDefault="007449BB">
            <w:pPr>
              <w:jc w:val="center"/>
              <w:rPr>
                <w:rFonts w:ascii="Arial" w:hAnsi="Arial" w:cs="Arial"/>
                <w:color w:val="000000"/>
                <w:sz w:val="18"/>
                <w:szCs w:val="18"/>
              </w:rPr>
            </w:pPr>
            <w:proofErr w:type="spellStart"/>
            <w:r>
              <w:rPr>
                <w:rFonts w:ascii="Arial" w:hAnsi="Arial" w:cs="Arial"/>
                <w:color w:val="000000"/>
                <w:sz w:val="18"/>
                <w:szCs w:val="18"/>
              </w:rPr>
              <w:lastRenderedPageBreak/>
              <w:t>Campfire</w:t>
            </w:r>
            <w:proofErr w:type="spellEnd"/>
          </w:p>
        </w:tc>
        <w:tc>
          <w:tcPr>
            <w:tcW w:w="1439" w:type="dxa"/>
            <w:tcBorders>
              <w:top w:val="single" w:sz="8" w:space="0" w:color="auto"/>
              <w:left w:val="single" w:sz="8" w:space="0" w:color="auto"/>
              <w:bottom w:val="nil"/>
              <w:right w:val="nil"/>
            </w:tcBorders>
            <w:shd w:val="clear" w:color="auto" w:fill="auto"/>
            <w:noWrap/>
            <w:vAlign w:val="center"/>
            <w:hideMark/>
          </w:tcPr>
          <w:p w14:paraId="5E48AE18" w14:textId="77777777" w:rsidR="007449BB" w:rsidRDefault="007449BB">
            <w:pPr>
              <w:jc w:val="center"/>
              <w:rPr>
                <w:rFonts w:ascii="Arial" w:hAnsi="Arial" w:cs="Arial"/>
                <w:color w:val="000000"/>
                <w:sz w:val="18"/>
                <w:szCs w:val="18"/>
              </w:rPr>
            </w:pPr>
            <w:r>
              <w:rPr>
                <w:rFonts w:ascii="Arial" w:hAnsi="Arial" w:cs="Arial"/>
                <w:color w:val="000000"/>
                <w:sz w:val="18"/>
                <w:szCs w:val="18"/>
              </w:rPr>
              <w:t>-0.14%</w:t>
            </w:r>
          </w:p>
        </w:tc>
        <w:tc>
          <w:tcPr>
            <w:tcW w:w="1439" w:type="dxa"/>
            <w:tcBorders>
              <w:top w:val="single" w:sz="8" w:space="0" w:color="auto"/>
              <w:left w:val="nil"/>
              <w:bottom w:val="nil"/>
              <w:right w:val="nil"/>
            </w:tcBorders>
            <w:shd w:val="clear" w:color="auto" w:fill="auto"/>
            <w:noWrap/>
            <w:vAlign w:val="center"/>
            <w:hideMark/>
          </w:tcPr>
          <w:p w14:paraId="254BB081" w14:textId="77777777" w:rsidR="007449BB" w:rsidRDefault="007449BB">
            <w:pPr>
              <w:jc w:val="center"/>
              <w:rPr>
                <w:rFonts w:ascii="Arial" w:hAnsi="Arial" w:cs="Arial"/>
                <w:color w:val="000000"/>
                <w:sz w:val="18"/>
                <w:szCs w:val="18"/>
              </w:rPr>
            </w:pPr>
            <w:r>
              <w:rPr>
                <w:rFonts w:ascii="Arial" w:hAnsi="Arial" w:cs="Arial"/>
                <w:color w:val="000000"/>
                <w:sz w:val="18"/>
                <w:szCs w:val="18"/>
              </w:rPr>
              <w:t>0.49%</w:t>
            </w:r>
          </w:p>
        </w:tc>
        <w:tc>
          <w:tcPr>
            <w:tcW w:w="1439" w:type="dxa"/>
            <w:tcBorders>
              <w:top w:val="single" w:sz="8" w:space="0" w:color="auto"/>
              <w:left w:val="nil"/>
              <w:bottom w:val="nil"/>
              <w:right w:val="single" w:sz="4" w:space="0" w:color="auto"/>
            </w:tcBorders>
            <w:shd w:val="clear" w:color="auto" w:fill="auto"/>
            <w:noWrap/>
            <w:vAlign w:val="center"/>
            <w:hideMark/>
          </w:tcPr>
          <w:p w14:paraId="63BEF9E9" w14:textId="77777777" w:rsidR="007449BB" w:rsidRDefault="007449BB">
            <w:pPr>
              <w:jc w:val="center"/>
              <w:rPr>
                <w:rFonts w:ascii="Arial" w:hAnsi="Arial" w:cs="Arial"/>
                <w:color w:val="000000"/>
                <w:sz w:val="18"/>
                <w:szCs w:val="18"/>
              </w:rPr>
            </w:pPr>
            <w:r>
              <w:rPr>
                <w:rFonts w:ascii="Arial" w:hAnsi="Arial" w:cs="Arial"/>
                <w:color w:val="000000"/>
                <w:sz w:val="18"/>
                <w:szCs w:val="18"/>
              </w:rPr>
              <w:t>-0.22%</w:t>
            </w:r>
          </w:p>
        </w:tc>
        <w:tc>
          <w:tcPr>
            <w:tcW w:w="1080" w:type="dxa"/>
            <w:tcBorders>
              <w:top w:val="single" w:sz="8" w:space="0" w:color="auto"/>
              <w:left w:val="nil"/>
              <w:bottom w:val="nil"/>
              <w:right w:val="nil"/>
            </w:tcBorders>
            <w:shd w:val="clear" w:color="auto" w:fill="auto"/>
            <w:noWrap/>
            <w:vAlign w:val="center"/>
            <w:hideMark/>
          </w:tcPr>
          <w:p w14:paraId="30865090"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c>
          <w:tcPr>
            <w:tcW w:w="1104" w:type="dxa"/>
            <w:tcBorders>
              <w:top w:val="single" w:sz="8" w:space="0" w:color="auto"/>
              <w:left w:val="nil"/>
              <w:bottom w:val="nil"/>
              <w:right w:val="single" w:sz="8" w:space="0" w:color="auto"/>
            </w:tcBorders>
            <w:shd w:val="clear" w:color="auto" w:fill="auto"/>
            <w:noWrap/>
            <w:vAlign w:val="center"/>
            <w:hideMark/>
          </w:tcPr>
          <w:p w14:paraId="2BCD73E3"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r>
      <w:tr w:rsidR="007449BB" w14:paraId="679008A6" w14:textId="77777777" w:rsidTr="007449BB">
        <w:trPr>
          <w:trHeight w:val="320"/>
        </w:trPr>
        <w:tc>
          <w:tcPr>
            <w:tcW w:w="1300" w:type="dxa"/>
            <w:tcBorders>
              <w:top w:val="nil"/>
              <w:left w:val="single" w:sz="8" w:space="0" w:color="auto"/>
              <w:bottom w:val="nil"/>
              <w:right w:val="nil"/>
            </w:tcBorders>
            <w:shd w:val="clear" w:color="auto" w:fill="auto"/>
            <w:noWrap/>
            <w:vAlign w:val="center"/>
            <w:hideMark/>
          </w:tcPr>
          <w:p w14:paraId="4EB9B979" w14:textId="77777777" w:rsidR="007449BB" w:rsidRDefault="007449BB">
            <w:pPr>
              <w:jc w:val="center"/>
              <w:rPr>
                <w:rFonts w:ascii="Arial" w:hAnsi="Arial" w:cs="Arial"/>
                <w:color w:val="000000"/>
                <w:sz w:val="18"/>
                <w:szCs w:val="18"/>
              </w:rPr>
            </w:pPr>
            <w:proofErr w:type="spellStart"/>
            <w:r>
              <w:rPr>
                <w:rFonts w:ascii="Arial" w:hAnsi="Arial" w:cs="Arial"/>
                <w:color w:val="000000"/>
                <w:sz w:val="18"/>
                <w:szCs w:val="18"/>
              </w:rPr>
              <w:t>CatRobot</w:t>
            </w:r>
            <w:proofErr w:type="spellEnd"/>
          </w:p>
        </w:tc>
        <w:tc>
          <w:tcPr>
            <w:tcW w:w="1439" w:type="dxa"/>
            <w:tcBorders>
              <w:top w:val="nil"/>
              <w:left w:val="single" w:sz="8" w:space="0" w:color="auto"/>
              <w:bottom w:val="nil"/>
              <w:right w:val="nil"/>
            </w:tcBorders>
            <w:shd w:val="clear" w:color="auto" w:fill="auto"/>
            <w:noWrap/>
            <w:vAlign w:val="center"/>
            <w:hideMark/>
          </w:tcPr>
          <w:p w14:paraId="460D3E95" w14:textId="77777777" w:rsidR="007449BB" w:rsidRDefault="007449BB">
            <w:pPr>
              <w:jc w:val="center"/>
              <w:rPr>
                <w:rFonts w:ascii="Arial" w:hAnsi="Arial" w:cs="Arial"/>
                <w:color w:val="000000"/>
                <w:sz w:val="18"/>
                <w:szCs w:val="18"/>
              </w:rPr>
            </w:pPr>
            <w:r>
              <w:rPr>
                <w:rFonts w:ascii="Arial" w:hAnsi="Arial" w:cs="Arial"/>
                <w:color w:val="000000"/>
                <w:sz w:val="18"/>
                <w:szCs w:val="18"/>
              </w:rPr>
              <w:t>-0.59%</w:t>
            </w:r>
          </w:p>
        </w:tc>
        <w:tc>
          <w:tcPr>
            <w:tcW w:w="1439" w:type="dxa"/>
            <w:tcBorders>
              <w:top w:val="nil"/>
              <w:left w:val="nil"/>
              <w:bottom w:val="nil"/>
              <w:right w:val="nil"/>
            </w:tcBorders>
            <w:shd w:val="clear" w:color="auto" w:fill="auto"/>
            <w:noWrap/>
            <w:vAlign w:val="center"/>
            <w:hideMark/>
          </w:tcPr>
          <w:p w14:paraId="0526BBFD" w14:textId="77777777" w:rsidR="007449BB" w:rsidRDefault="007449BB">
            <w:pPr>
              <w:jc w:val="center"/>
              <w:rPr>
                <w:rFonts w:ascii="Arial" w:hAnsi="Arial" w:cs="Arial"/>
                <w:color w:val="000000"/>
                <w:sz w:val="18"/>
                <w:szCs w:val="18"/>
              </w:rPr>
            </w:pPr>
            <w:r>
              <w:rPr>
                <w:rFonts w:ascii="Arial" w:hAnsi="Arial" w:cs="Arial"/>
                <w:color w:val="000000"/>
                <w:sz w:val="18"/>
                <w:szCs w:val="18"/>
              </w:rPr>
              <w:t>-0.77%</w:t>
            </w:r>
          </w:p>
        </w:tc>
        <w:tc>
          <w:tcPr>
            <w:tcW w:w="1439" w:type="dxa"/>
            <w:tcBorders>
              <w:top w:val="nil"/>
              <w:left w:val="nil"/>
              <w:bottom w:val="nil"/>
              <w:right w:val="single" w:sz="4" w:space="0" w:color="auto"/>
            </w:tcBorders>
            <w:shd w:val="clear" w:color="auto" w:fill="auto"/>
            <w:noWrap/>
            <w:vAlign w:val="center"/>
            <w:hideMark/>
          </w:tcPr>
          <w:p w14:paraId="3A0694EE" w14:textId="77777777" w:rsidR="007449BB" w:rsidRDefault="007449BB">
            <w:pPr>
              <w:jc w:val="center"/>
              <w:rPr>
                <w:rFonts w:ascii="Arial" w:hAnsi="Arial" w:cs="Arial"/>
                <w:color w:val="000000"/>
                <w:sz w:val="18"/>
                <w:szCs w:val="18"/>
              </w:rPr>
            </w:pPr>
            <w:r>
              <w:rPr>
                <w:rFonts w:ascii="Arial" w:hAnsi="Arial" w:cs="Arial"/>
                <w:color w:val="000000"/>
                <w:sz w:val="18"/>
                <w:szCs w:val="18"/>
              </w:rPr>
              <w:t>-0.82%</w:t>
            </w:r>
          </w:p>
        </w:tc>
        <w:tc>
          <w:tcPr>
            <w:tcW w:w="1080" w:type="dxa"/>
            <w:tcBorders>
              <w:top w:val="nil"/>
              <w:left w:val="nil"/>
              <w:bottom w:val="nil"/>
              <w:right w:val="nil"/>
            </w:tcBorders>
            <w:shd w:val="clear" w:color="auto" w:fill="auto"/>
            <w:noWrap/>
            <w:vAlign w:val="center"/>
            <w:hideMark/>
          </w:tcPr>
          <w:p w14:paraId="298C34E5" w14:textId="77777777" w:rsidR="007449BB" w:rsidRDefault="007449BB">
            <w:pPr>
              <w:jc w:val="center"/>
              <w:rPr>
                <w:rFonts w:ascii="Arial" w:hAnsi="Arial" w:cs="Arial"/>
                <w:color w:val="000000"/>
                <w:sz w:val="18"/>
                <w:szCs w:val="18"/>
              </w:rPr>
            </w:pPr>
          </w:p>
        </w:tc>
        <w:tc>
          <w:tcPr>
            <w:tcW w:w="1104" w:type="dxa"/>
            <w:tcBorders>
              <w:top w:val="nil"/>
              <w:left w:val="nil"/>
              <w:bottom w:val="nil"/>
              <w:right w:val="single" w:sz="8" w:space="0" w:color="auto"/>
            </w:tcBorders>
            <w:shd w:val="clear" w:color="auto" w:fill="auto"/>
            <w:noWrap/>
            <w:vAlign w:val="center"/>
            <w:hideMark/>
          </w:tcPr>
          <w:p w14:paraId="02D60525"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r>
      <w:tr w:rsidR="007449BB" w14:paraId="47DCB76B" w14:textId="77777777" w:rsidTr="007449BB">
        <w:trPr>
          <w:trHeight w:val="320"/>
        </w:trPr>
        <w:tc>
          <w:tcPr>
            <w:tcW w:w="1300" w:type="dxa"/>
            <w:tcBorders>
              <w:top w:val="nil"/>
              <w:left w:val="single" w:sz="8" w:space="0" w:color="auto"/>
              <w:bottom w:val="nil"/>
              <w:right w:val="nil"/>
            </w:tcBorders>
            <w:shd w:val="clear" w:color="auto" w:fill="auto"/>
            <w:noWrap/>
            <w:vAlign w:val="center"/>
            <w:hideMark/>
          </w:tcPr>
          <w:p w14:paraId="1BA8A898" w14:textId="77777777" w:rsidR="007449BB" w:rsidRDefault="007449BB">
            <w:pPr>
              <w:jc w:val="center"/>
              <w:rPr>
                <w:rFonts w:ascii="Arial" w:hAnsi="Arial" w:cs="Arial"/>
                <w:color w:val="000000"/>
                <w:sz w:val="18"/>
                <w:szCs w:val="18"/>
              </w:rPr>
            </w:pPr>
            <w:r>
              <w:rPr>
                <w:rFonts w:ascii="Arial" w:hAnsi="Arial" w:cs="Arial"/>
                <w:color w:val="000000"/>
                <w:sz w:val="18"/>
                <w:szCs w:val="18"/>
              </w:rPr>
              <w:t>DaylightRoad2</w:t>
            </w:r>
          </w:p>
        </w:tc>
        <w:tc>
          <w:tcPr>
            <w:tcW w:w="1439" w:type="dxa"/>
            <w:tcBorders>
              <w:top w:val="nil"/>
              <w:left w:val="single" w:sz="8" w:space="0" w:color="auto"/>
              <w:bottom w:val="nil"/>
              <w:right w:val="nil"/>
            </w:tcBorders>
            <w:shd w:val="clear" w:color="auto" w:fill="auto"/>
            <w:noWrap/>
            <w:vAlign w:val="center"/>
            <w:hideMark/>
          </w:tcPr>
          <w:p w14:paraId="305882FF" w14:textId="77777777" w:rsidR="007449BB" w:rsidRDefault="007449BB">
            <w:pPr>
              <w:jc w:val="center"/>
              <w:rPr>
                <w:rFonts w:ascii="Arial" w:hAnsi="Arial" w:cs="Arial"/>
                <w:color w:val="000000"/>
                <w:sz w:val="18"/>
                <w:szCs w:val="18"/>
              </w:rPr>
            </w:pPr>
            <w:r>
              <w:rPr>
                <w:rFonts w:ascii="Arial" w:hAnsi="Arial" w:cs="Arial"/>
                <w:color w:val="000000"/>
                <w:sz w:val="18"/>
                <w:szCs w:val="18"/>
              </w:rPr>
              <w:t>-0.24%</w:t>
            </w:r>
          </w:p>
        </w:tc>
        <w:tc>
          <w:tcPr>
            <w:tcW w:w="1439" w:type="dxa"/>
            <w:tcBorders>
              <w:top w:val="nil"/>
              <w:left w:val="nil"/>
              <w:bottom w:val="nil"/>
              <w:right w:val="nil"/>
            </w:tcBorders>
            <w:shd w:val="clear" w:color="auto" w:fill="auto"/>
            <w:noWrap/>
            <w:vAlign w:val="center"/>
            <w:hideMark/>
          </w:tcPr>
          <w:p w14:paraId="4EA637D1" w14:textId="77777777" w:rsidR="007449BB" w:rsidRDefault="007449BB">
            <w:pPr>
              <w:jc w:val="center"/>
              <w:rPr>
                <w:rFonts w:ascii="Arial" w:hAnsi="Arial" w:cs="Arial"/>
                <w:color w:val="000000"/>
                <w:sz w:val="18"/>
                <w:szCs w:val="18"/>
              </w:rPr>
            </w:pPr>
            <w:r>
              <w:rPr>
                <w:rFonts w:ascii="Arial" w:hAnsi="Arial" w:cs="Arial"/>
                <w:color w:val="000000"/>
                <w:sz w:val="18"/>
                <w:szCs w:val="18"/>
              </w:rPr>
              <w:t>-0.01%</w:t>
            </w:r>
          </w:p>
        </w:tc>
        <w:tc>
          <w:tcPr>
            <w:tcW w:w="1439" w:type="dxa"/>
            <w:tcBorders>
              <w:top w:val="nil"/>
              <w:left w:val="nil"/>
              <w:bottom w:val="nil"/>
              <w:right w:val="single" w:sz="4" w:space="0" w:color="auto"/>
            </w:tcBorders>
            <w:shd w:val="clear" w:color="auto" w:fill="auto"/>
            <w:noWrap/>
            <w:vAlign w:val="center"/>
            <w:hideMark/>
          </w:tcPr>
          <w:p w14:paraId="59B83C31" w14:textId="77777777" w:rsidR="007449BB" w:rsidRDefault="007449BB">
            <w:pPr>
              <w:jc w:val="center"/>
              <w:rPr>
                <w:rFonts w:ascii="Arial" w:hAnsi="Arial" w:cs="Arial"/>
                <w:color w:val="000000"/>
                <w:sz w:val="18"/>
                <w:szCs w:val="18"/>
              </w:rPr>
            </w:pPr>
            <w:r>
              <w:rPr>
                <w:rFonts w:ascii="Arial" w:hAnsi="Arial" w:cs="Arial"/>
                <w:color w:val="000000"/>
                <w:sz w:val="18"/>
                <w:szCs w:val="18"/>
              </w:rPr>
              <w:t>0.34%</w:t>
            </w:r>
          </w:p>
        </w:tc>
        <w:tc>
          <w:tcPr>
            <w:tcW w:w="1080" w:type="dxa"/>
            <w:tcBorders>
              <w:top w:val="nil"/>
              <w:left w:val="nil"/>
              <w:bottom w:val="nil"/>
              <w:right w:val="nil"/>
            </w:tcBorders>
            <w:shd w:val="clear" w:color="auto" w:fill="auto"/>
            <w:noWrap/>
            <w:vAlign w:val="center"/>
            <w:hideMark/>
          </w:tcPr>
          <w:p w14:paraId="0BEA19E4" w14:textId="77777777" w:rsidR="007449BB" w:rsidRDefault="007449BB">
            <w:pPr>
              <w:jc w:val="center"/>
              <w:rPr>
                <w:rFonts w:ascii="Arial" w:hAnsi="Arial" w:cs="Arial"/>
                <w:color w:val="000000"/>
                <w:sz w:val="18"/>
                <w:szCs w:val="18"/>
              </w:rPr>
            </w:pPr>
          </w:p>
        </w:tc>
        <w:tc>
          <w:tcPr>
            <w:tcW w:w="1104" w:type="dxa"/>
            <w:tcBorders>
              <w:top w:val="nil"/>
              <w:left w:val="nil"/>
              <w:bottom w:val="nil"/>
              <w:right w:val="single" w:sz="8" w:space="0" w:color="auto"/>
            </w:tcBorders>
            <w:shd w:val="clear" w:color="auto" w:fill="auto"/>
            <w:noWrap/>
            <w:vAlign w:val="center"/>
            <w:hideMark/>
          </w:tcPr>
          <w:p w14:paraId="2EEFFD7F"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r>
      <w:tr w:rsidR="007449BB" w14:paraId="61B4ACFB" w14:textId="77777777" w:rsidTr="007449BB">
        <w:trPr>
          <w:trHeight w:val="320"/>
        </w:trPr>
        <w:tc>
          <w:tcPr>
            <w:tcW w:w="1300" w:type="dxa"/>
            <w:tcBorders>
              <w:top w:val="nil"/>
              <w:left w:val="single" w:sz="8" w:space="0" w:color="auto"/>
              <w:bottom w:val="nil"/>
              <w:right w:val="nil"/>
            </w:tcBorders>
            <w:shd w:val="clear" w:color="auto" w:fill="auto"/>
            <w:noWrap/>
            <w:vAlign w:val="center"/>
            <w:hideMark/>
          </w:tcPr>
          <w:p w14:paraId="79756C3E" w14:textId="77777777" w:rsidR="007449BB" w:rsidRDefault="007449BB">
            <w:pPr>
              <w:jc w:val="center"/>
              <w:rPr>
                <w:rFonts w:ascii="Arial" w:hAnsi="Arial" w:cs="Arial"/>
                <w:color w:val="000000"/>
                <w:sz w:val="18"/>
                <w:szCs w:val="18"/>
              </w:rPr>
            </w:pPr>
            <w:r>
              <w:rPr>
                <w:rFonts w:ascii="Arial" w:hAnsi="Arial" w:cs="Arial"/>
                <w:color w:val="000000"/>
                <w:sz w:val="18"/>
                <w:szCs w:val="18"/>
              </w:rPr>
              <w:t>ParkRunning3</w:t>
            </w:r>
          </w:p>
        </w:tc>
        <w:tc>
          <w:tcPr>
            <w:tcW w:w="1439" w:type="dxa"/>
            <w:tcBorders>
              <w:top w:val="nil"/>
              <w:left w:val="single" w:sz="8" w:space="0" w:color="auto"/>
              <w:bottom w:val="nil"/>
              <w:right w:val="nil"/>
            </w:tcBorders>
            <w:shd w:val="clear" w:color="auto" w:fill="auto"/>
            <w:noWrap/>
            <w:vAlign w:val="center"/>
            <w:hideMark/>
          </w:tcPr>
          <w:p w14:paraId="28C687B4" w14:textId="77777777" w:rsidR="007449BB" w:rsidRDefault="007449BB">
            <w:pPr>
              <w:jc w:val="center"/>
              <w:rPr>
                <w:rFonts w:ascii="Arial" w:hAnsi="Arial" w:cs="Arial"/>
                <w:color w:val="000000"/>
                <w:sz w:val="18"/>
                <w:szCs w:val="18"/>
              </w:rPr>
            </w:pPr>
            <w:r>
              <w:rPr>
                <w:rFonts w:ascii="Arial" w:hAnsi="Arial" w:cs="Arial"/>
                <w:color w:val="000000"/>
                <w:sz w:val="18"/>
                <w:szCs w:val="18"/>
              </w:rPr>
              <w:t>-0.24%</w:t>
            </w:r>
          </w:p>
        </w:tc>
        <w:tc>
          <w:tcPr>
            <w:tcW w:w="1439" w:type="dxa"/>
            <w:tcBorders>
              <w:top w:val="nil"/>
              <w:left w:val="nil"/>
              <w:bottom w:val="nil"/>
              <w:right w:val="nil"/>
            </w:tcBorders>
            <w:shd w:val="clear" w:color="auto" w:fill="auto"/>
            <w:noWrap/>
            <w:vAlign w:val="center"/>
            <w:hideMark/>
          </w:tcPr>
          <w:p w14:paraId="6350BD8F" w14:textId="77777777" w:rsidR="007449BB" w:rsidRDefault="007449BB">
            <w:pPr>
              <w:jc w:val="center"/>
              <w:rPr>
                <w:rFonts w:ascii="Arial" w:hAnsi="Arial" w:cs="Arial"/>
                <w:color w:val="000000"/>
                <w:sz w:val="18"/>
                <w:szCs w:val="18"/>
              </w:rPr>
            </w:pPr>
            <w:r>
              <w:rPr>
                <w:rFonts w:ascii="Arial" w:hAnsi="Arial" w:cs="Arial"/>
                <w:color w:val="000000"/>
                <w:sz w:val="18"/>
                <w:szCs w:val="18"/>
              </w:rPr>
              <w:t>-0.28%</w:t>
            </w:r>
          </w:p>
        </w:tc>
        <w:tc>
          <w:tcPr>
            <w:tcW w:w="1439" w:type="dxa"/>
            <w:tcBorders>
              <w:top w:val="nil"/>
              <w:left w:val="nil"/>
              <w:bottom w:val="nil"/>
              <w:right w:val="single" w:sz="4" w:space="0" w:color="auto"/>
            </w:tcBorders>
            <w:shd w:val="clear" w:color="auto" w:fill="auto"/>
            <w:noWrap/>
            <w:vAlign w:val="center"/>
            <w:hideMark/>
          </w:tcPr>
          <w:p w14:paraId="2B85077E" w14:textId="77777777" w:rsidR="007449BB" w:rsidRDefault="007449BB">
            <w:pPr>
              <w:jc w:val="center"/>
              <w:rPr>
                <w:rFonts w:ascii="Arial" w:hAnsi="Arial" w:cs="Arial"/>
                <w:color w:val="000000"/>
                <w:sz w:val="18"/>
                <w:szCs w:val="18"/>
              </w:rPr>
            </w:pPr>
            <w:r>
              <w:rPr>
                <w:rFonts w:ascii="Arial" w:hAnsi="Arial" w:cs="Arial"/>
                <w:color w:val="000000"/>
                <w:sz w:val="18"/>
                <w:szCs w:val="18"/>
              </w:rPr>
              <w:t>-0.26%</w:t>
            </w:r>
          </w:p>
        </w:tc>
        <w:tc>
          <w:tcPr>
            <w:tcW w:w="1080" w:type="dxa"/>
            <w:tcBorders>
              <w:top w:val="nil"/>
              <w:left w:val="nil"/>
              <w:bottom w:val="nil"/>
              <w:right w:val="nil"/>
            </w:tcBorders>
            <w:shd w:val="clear" w:color="auto" w:fill="auto"/>
            <w:noWrap/>
            <w:vAlign w:val="center"/>
            <w:hideMark/>
          </w:tcPr>
          <w:p w14:paraId="297D3FDF" w14:textId="77777777" w:rsidR="007449BB" w:rsidRDefault="007449BB">
            <w:pPr>
              <w:jc w:val="center"/>
              <w:rPr>
                <w:rFonts w:ascii="Arial" w:hAnsi="Arial" w:cs="Arial"/>
                <w:color w:val="000000"/>
                <w:sz w:val="18"/>
                <w:szCs w:val="18"/>
              </w:rPr>
            </w:pPr>
          </w:p>
        </w:tc>
        <w:tc>
          <w:tcPr>
            <w:tcW w:w="1104" w:type="dxa"/>
            <w:tcBorders>
              <w:top w:val="nil"/>
              <w:left w:val="nil"/>
              <w:bottom w:val="nil"/>
              <w:right w:val="single" w:sz="8" w:space="0" w:color="auto"/>
            </w:tcBorders>
            <w:shd w:val="clear" w:color="auto" w:fill="auto"/>
            <w:noWrap/>
            <w:vAlign w:val="center"/>
            <w:hideMark/>
          </w:tcPr>
          <w:p w14:paraId="45081259"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r>
      <w:tr w:rsidR="007449BB" w14:paraId="345D4C1F" w14:textId="77777777" w:rsidTr="007449BB">
        <w:trPr>
          <w:trHeight w:val="340"/>
        </w:trPr>
        <w:tc>
          <w:tcPr>
            <w:tcW w:w="1300" w:type="dxa"/>
            <w:tcBorders>
              <w:top w:val="nil"/>
              <w:left w:val="single" w:sz="8" w:space="0" w:color="auto"/>
              <w:bottom w:val="nil"/>
              <w:right w:val="nil"/>
            </w:tcBorders>
            <w:shd w:val="clear" w:color="auto" w:fill="auto"/>
            <w:noWrap/>
            <w:vAlign w:val="center"/>
            <w:hideMark/>
          </w:tcPr>
          <w:p w14:paraId="6B5D126A" w14:textId="77777777" w:rsidR="007449BB" w:rsidRDefault="007449BB">
            <w:pPr>
              <w:jc w:val="center"/>
              <w:rPr>
                <w:rFonts w:ascii="Arial" w:hAnsi="Arial" w:cs="Arial"/>
                <w:color w:val="000000"/>
                <w:sz w:val="18"/>
                <w:szCs w:val="18"/>
              </w:rPr>
            </w:pPr>
            <w:r>
              <w:rPr>
                <w:rFonts w:ascii="Arial" w:hAnsi="Arial" w:cs="Arial"/>
                <w:color w:val="000000"/>
                <w:sz w:val="18"/>
                <w:szCs w:val="18"/>
              </w:rPr>
              <w:t>Tango2</w:t>
            </w:r>
          </w:p>
        </w:tc>
        <w:tc>
          <w:tcPr>
            <w:tcW w:w="1439" w:type="dxa"/>
            <w:tcBorders>
              <w:top w:val="nil"/>
              <w:left w:val="single" w:sz="8" w:space="0" w:color="auto"/>
              <w:bottom w:val="nil"/>
              <w:right w:val="nil"/>
            </w:tcBorders>
            <w:shd w:val="clear" w:color="auto" w:fill="auto"/>
            <w:noWrap/>
            <w:vAlign w:val="center"/>
            <w:hideMark/>
          </w:tcPr>
          <w:p w14:paraId="6C9868A9" w14:textId="77777777" w:rsidR="007449BB" w:rsidRDefault="007449BB">
            <w:pPr>
              <w:jc w:val="center"/>
              <w:rPr>
                <w:rFonts w:ascii="Arial" w:hAnsi="Arial" w:cs="Arial"/>
                <w:color w:val="000000"/>
                <w:sz w:val="18"/>
                <w:szCs w:val="18"/>
              </w:rPr>
            </w:pPr>
            <w:r>
              <w:rPr>
                <w:rFonts w:ascii="Arial" w:hAnsi="Arial" w:cs="Arial"/>
                <w:color w:val="000000"/>
                <w:sz w:val="18"/>
                <w:szCs w:val="18"/>
              </w:rPr>
              <w:t>-0.35%</w:t>
            </w:r>
          </w:p>
        </w:tc>
        <w:tc>
          <w:tcPr>
            <w:tcW w:w="1439" w:type="dxa"/>
            <w:tcBorders>
              <w:top w:val="nil"/>
              <w:left w:val="nil"/>
              <w:bottom w:val="nil"/>
              <w:right w:val="nil"/>
            </w:tcBorders>
            <w:shd w:val="clear" w:color="auto" w:fill="auto"/>
            <w:noWrap/>
            <w:vAlign w:val="center"/>
            <w:hideMark/>
          </w:tcPr>
          <w:p w14:paraId="2DF41AD9" w14:textId="77777777" w:rsidR="007449BB" w:rsidRDefault="007449BB">
            <w:pPr>
              <w:jc w:val="center"/>
              <w:rPr>
                <w:rFonts w:ascii="Arial" w:hAnsi="Arial" w:cs="Arial"/>
                <w:color w:val="000000"/>
                <w:sz w:val="18"/>
                <w:szCs w:val="18"/>
              </w:rPr>
            </w:pPr>
            <w:r>
              <w:rPr>
                <w:rFonts w:ascii="Arial" w:hAnsi="Arial" w:cs="Arial"/>
                <w:color w:val="000000"/>
                <w:sz w:val="18"/>
                <w:szCs w:val="18"/>
              </w:rPr>
              <w:t>-0.38%</w:t>
            </w:r>
          </w:p>
        </w:tc>
        <w:tc>
          <w:tcPr>
            <w:tcW w:w="1439" w:type="dxa"/>
            <w:tcBorders>
              <w:top w:val="nil"/>
              <w:left w:val="nil"/>
              <w:bottom w:val="nil"/>
              <w:right w:val="single" w:sz="4" w:space="0" w:color="auto"/>
            </w:tcBorders>
            <w:shd w:val="clear" w:color="auto" w:fill="auto"/>
            <w:noWrap/>
            <w:vAlign w:val="center"/>
            <w:hideMark/>
          </w:tcPr>
          <w:p w14:paraId="08B6CFA0" w14:textId="77777777" w:rsidR="007449BB" w:rsidRDefault="007449BB">
            <w:pPr>
              <w:jc w:val="center"/>
              <w:rPr>
                <w:rFonts w:ascii="Arial" w:hAnsi="Arial" w:cs="Arial"/>
                <w:color w:val="000000"/>
                <w:sz w:val="18"/>
                <w:szCs w:val="18"/>
              </w:rPr>
            </w:pPr>
            <w:r>
              <w:rPr>
                <w:rFonts w:ascii="Arial" w:hAnsi="Arial" w:cs="Arial"/>
                <w:color w:val="000000"/>
                <w:sz w:val="18"/>
                <w:szCs w:val="18"/>
              </w:rPr>
              <w:t>-0.37%</w:t>
            </w:r>
          </w:p>
        </w:tc>
        <w:tc>
          <w:tcPr>
            <w:tcW w:w="1080" w:type="dxa"/>
            <w:tcBorders>
              <w:top w:val="nil"/>
              <w:left w:val="nil"/>
              <w:bottom w:val="nil"/>
              <w:right w:val="nil"/>
            </w:tcBorders>
            <w:shd w:val="clear" w:color="auto" w:fill="auto"/>
            <w:noWrap/>
            <w:vAlign w:val="center"/>
            <w:hideMark/>
          </w:tcPr>
          <w:p w14:paraId="6847E9F7" w14:textId="77777777" w:rsidR="007449BB" w:rsidRDefault="007449BB">
            <w:pPr>
              <w:jc w:val="center"/>
              <w:rPr>
                <w:rFonts w:ascii="Arial" w:hAnsi="Arial" w:cs="Arial"/>
                <w:color w:val="000000"/>
                <w:sz w:val="18"/>
                <w:szCs w:val="18"/>
              </w:rPr>
            </w:pPr>
          </w:p>
        </w:tc>
        <w:tc>
          <w:tcPr>
            <w:tcW w:w="1104" w:type="dxa"/>
            <w:tcBorders>
              <w:top w:val="nil"/>
              <w:left w:val="nil"/>
              <w:bottom w:val="nil"/>
              <w:right w:val="single" w:sz="8" w:space="0" w:color="auto"/>
            </w:tcBorders>
            <w:shd w:val="clear" w:color="auto" w:fill="auto"/>
            <w:noWrap/>
            <w:vAlign w:val="center"/>
            <w:hideMark/>
          </w:tcPr>
          <w:p w14:paraId="29E79574"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r>
      <w:tr w:rsidR="007449BB" w14:paraId="2D03474D" w14:textId="77777777" w:rsidTr="007449BB">
        <w:trPr>
          <w:trHeight w:val="340"/>
        </w:trPr>
        <w:tc>
          <w:tcPr>
            <w:tcW w:w="13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3E17F3" w14:textId="77777777" w:rsidR="007449BB" w:rsidRDefault="007449BB">
            <w:pPr>
              <w:jc w:val="center"/>
              <w:rPr>
                <w:rFonts w:ascii="Arial" w:hAnsi="Arial" w:cs="Arial"/>
                <w:b/>
                <w:bCs/>
                <w:color w:val="000000"/>
                <w:sz w:val="18"/>
                <w:szCs w:val="18"/>
              </w:rPr>
            </w:pPr>
            <w:r>
              <w:rPr>
                <w:rFonts w:ascii="Arial" w:hAnsi="Arial" w:cs="Arial"/>
                <w:b/>
                <w:bCs/>
                <w:color w:val="000000"/>
                <w:sz w:val="18"/>
                <w:szCs w:val="18"/>
              </w:rPr>
              <w:t>Overall</w:t>
            </w:r>
          </w:p>
        </w:tc>
        <w:tc>
          <w:tcPr>
            <w:tcW w:w="1439" w:type="dxa"/>
            <w:tcBorders>
              <w:top w:val="single" w:sz="8" w:space="0" w:color="auto"/>
              <w:left w:val="nil"/>
              <w:bottom w:val="single" w:sz="8" w:space="0" w:color="auto"/>
              <w:right w:val="nil"/>
            </w:tcBorders>
            <w:shd w:val="clear" w:color="auto" w:fill="auto"/>
            <w:noWrap/>
            <w:vAlign w:val="center"/>
            <w:hideMark/>
          </w:tcPr>
          <w:p w14:paraId="3B29CB8D" w14:textId="77777777" w:rsidR="007449BB" w:rsidRDefault="007449BB">
            <w:pPr>
              <w:jc w:val="center"/>
              <w:rPr>
                <w:rFonts w:ascii="Arial" w:hAnsi="Arial" w:cs="Arial"/>
                <w:color w:val="000000"/>
                <w:sz w:val="18"/>
                <w:szCs w:val="18"/>
              </w:rPr>
            </w:pPr>
            <w:r>
              <w:rPr>
                <w:rFonts w:ascii="Arial" w:hAnsi="Arial" w:cs="Arial"/>
                <w:color w:val="000000"/>
                <w:sz w:val="18"/>
                <w:szCs w:val="18"/>
              </w:rPr>
              <w:t>-0.31%</w:t>
            </w:r>
          </w:p>
        </w:tc>
        <w:tc>
          <w:tcPr>
            <w:tcW w:w="1439" w:type="dxa"/>
            <w:tcBorders>
              <w:top w:val="single" w:sz="8" w:space="0" w:color="auto"/>
              <w:left w:val="nil"/>
              <w:bottom w:val="single" w:sz="8" w:space="0" w:color="auto"/>
              <w:right w:val="nil"/>
            </w:tcBorders>
            <w:shd w:val="clear" w:color="auto" w:fill="auto"/>
            <w:noWrap/>
            <w:vAlign w:val="center"/>
            <w:hideMark/>
          </w:tcPr>
          <w:p w14:paraId="4D72A6E1" w14:textId="77777777" w:rsidR="007449BB" w:rsidRDefault="007449BB">
            <w:pPr>
              <w:jc w:val="center"/>
              <w:rPr>
                <w:rFonts w:ascii="Arial" w:hAnsi="Arial" w:cs="Arial"/>
                <w:color w:val="000000"/>
                <w:sz w:val="18"/>
                <w:szCs w:val="18"/>
              </w:rPr>
            </w:pPr>
            <w:r>
              <w:rPr>
                <w:rFonts w:ascii="Arial" w:hAnsi="Arial" w:cs="Arial"/>
                <w:color w:val="000000"/>
                <w:sz w:val="18"/>
                <w:szCs w:val="18"/>
              </w:rPr>
              <w:t>-0.19%</w:t>
            </w:r>
          </w:p>
        </w:tc>
        <w:tc>
          <w:tcPr>
            <w:tcW w:w="1439" w:type="dxa"/>
            <w:tcBorders>
              <w:top w:val="single" w:sz="8" w:space="0" w:color="auto"/>
              <w:left w:val="nil"/>
              <w:bottom w:val="single" w:sz="8" w:space="0" w:color="auto"/>
              <w:right w:val="nil"/>
            </w:tcBorders>
            <w:shd w:val="clear" w:color="auto" w:fill="auto"/>
            <w:noWrap/>
            <w:vAlign w:val="center"/>
            <w:hideMark/>
          </w:tcPr>
          <w:p w14:paraId="4278EA98" w14:textId="77777777" w:rsidR="007449BB" w:rsidRDefault="007449BB">
            <w:pPr>
              <w:jc w:val="center"/>
              <w:rPr>
                <w:rFonts w:ascii="Arial" w:hAnsi="Arial" w:cs="Arial"/>
                <w:color w:val="000000"/>
                <w:sz w:val="18"/>
                <w:szCs w:val="18"/>
              </w:rPr>
            </w:pPr>
            <w:r>
              <w:rPr>
                <w:rFonts w:ascii="Arial" w:hAnsi="Arial" w:cs="Arial"/>
                <w:color w:val="000000"/>
                <w:sz w:val="18"/>
                <w:szCs w:val="18"/>
              </w:rPr>
              <w:t>-0.27%</w:t>
            </w: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33CC8F6D" w14:textId="77777777" w:rsidR="007449BB" w:rsidRDefault="007449BB">
            <w:pPr>
              <w:jc w:val="center"/>
              <w:rPr>
                <w:rFonts w:ascii="Arial" w:hAnsi="Arial" w:cs="Arial"/>
                <w:color w:val="000000"/>
                <w:sz w:val="18"/>
                <w:szCs w:val="18"/>
              </w:rPr>
            </w:pPr>
            <w:r>
              <w:rPr>
                <w:rFonts w:ascii="Arial" w:hAnsi="Arial" w:cs="Arial"/>
                <w:color w:val="000000"/>
                <w:sz w:val="18"/>
                <w:szCs w:val="18"/>
              </w:rPr>
              <w:t> </w:t>
            </w:r>
          </w:p>
        </w:tc>
        <w:tc>
          <w:tcPr>
            <w:tcW w:w="1104" w:type="dxa"/>
            <w:tcBorders>
              <w:top w:val="single" w:sz="8" w:space="0" w:color="auto"/>
              <w:left w:val="nil"/>
              <w:bottom w:val="single" w:sz="8" w:space="0" w:color="auto"/>
              <w:right w:val="single" w:sz="8" w:space="0" w:color="auto"/>
            </w:tcBorders>
            <w:shd w:val="clear" w:color="auto" w:fill="auto"/>
            <w:noWrap/>
            <w:vAlign w:val="center"/>
            <w:hideMark/>
          </w:tcPr>
          <w:p w14:paraId="49A72A01" w14:textId="48A27443" w:rsidR="007449BB" w:rsidRDefault="007449BB">
            <w:pPr>
              <w:jc w:val="center"/>
              <w:rPr>
                <w:rFonts w:ascii="Arial" w:hAnsi="Arial" w:cs="Arial"/>
                <w:color w:val="000000"/>
                <w:sz w:val="18"/>
                <w:szCs w:val="18"/>
              </w:rPr>
            </w:pPr>
            <w:r>
              <w:rPr>
                <w:rFonts w:ascii="Arial" w:hAnsi="Arial" w:cs="Arial"/>
                <w:color w:val="000000"/>
                <w:sz w:val="18"/>
                <w:szCs w:val="18"/>
              </w:rPr>
              <w:t> </w:t>
            </w:r>
            <w:r w:rsidR="00CD4A6A">
              <w:rPr>
                <w:rFonts w:ascii="Arial" w:hAnsi="Arial" w:cs="Arial"/>
                <w:color w:val="000000"/>
                <w:sz w:val="18"/>
                <w:szCs w:val="18"/>
              </w:rPr>
              <w:t>121%</w:t>
            </w:r>
          </w:p>
        </w:tc>
      </w:tr>
    </w:tbl>
    <w:p w14:paraId="4B7E52E1" w14:textId="77777777" w:rsidR="007449BB" w:rsidRPr="007449BB" w:rsidRDefault="007449BB" w:rsidP="007449BB">
      <w:pPr>
        <w:rPr>
          <w:lang w:val="en-US"/>
        </w:rPr>
      </w:pPr>
    </w:p>
    <w:p w14:paraId="632DA5D8" w14:textId="77777777" w:rsidR="00174B82" w:rsidRPr="00AE7754" w:rsidRDefault="00174B82" w:rsidP="00174B82">
      <w:pPr>
        <w:rPr>
          <w:lang w:val="en-US"/>
        </w:rPr>
      </w:pPr>
    </w:p>
    <w:p w14:paraId="6A61E389" w14:textId="77777777" w:rsidR="00174B82" w:rsidRDefault="00174B82" w:rsidP="00174B82">
      <w:pPr>
        <w:rPr>
          <w:lang w:val="en-CA"/>
        </w:rPr>
      </w:pPr>
    </w:p>
    <w:p w14:paraId="19216507" w14:textId="77777777" w:rsidR="00174B82" w:rsidRDefault="00174B82" w:rsidP="00174B82">
      <w:pPr>
        <w:rPr>
          <w:lang w:val="en-CA"/>
        </w:rPr>
      </w:pPr>
    </w:p>
    <w:p w14:paraId="2E0EE157" w14:textId="77777777" w:rsidR="006A36C1" w:rsidRDefault="006A36C1" w:rsidP="00174B82">
      <w:pPr>
        <w:rPr>
          <w:lang w:val="en-CA"/>
        </w:rPr>
      </w:pPr>
    </w:p>
    <w:p w14:paraId="15EF7647" w14:textId="553A986E" w:rsidR="006A36C1" w:rsidRDefault="006A36C1" w:rsidP="006A36C1">
      <w:pPr>
        <w:pStyle w:val="Beschriftung"/>
        <w:jc w:val="center"/>
        <w:rPr>
          <w:lang w:val="en-US"/>
        </w:rPr>
      </w:pPr>
      <w:r w:rsidRPr="00AE7754">
        <w:rPr>
          <w:lang w:val="en-US"/>
        </w:rPr>
        <w:t xml:space="preserve">Table </w:t>
      </w:r>
      <w:r>
        <w:rPr>
          <w:lang w:val="en-US"/>
        </w:rPr>
        <w:t>11</w:t>
      </w:r>
      <w:r w:rsidRPr="00AE7754">
        <w:rPr>
          <w:lang w:val="en-US"/>
        </w:rPr>
        <w:t xml:space="preserve">: </w:t>
      </w:r>
      <w:r>
        <w:rPr>
          <w:lang w:val="en-US"/>
        </w:rPr>
        <w:t xml:space="preserve">summary table for test </w:t>
      </w:r>
      <w:r w:rsidR="00013FAC">
        <w:rPr>
          <w:lang w:val="en-US"/>
        </w:rPr>
        <w:t>2</w:t>
      </w:r>
    </w:p>
    <w:tbl>
      <w:tblPr>
        <w:tblW w:w="7801" w:type="dxa"/>
        <w:tblCellMar>
          <w:left w:w="70" w:type="dxa"/>
          <w:right w:w="70" w:type="dxa"/>
        </w:tblCellMar>
        <w:tblLook w:val="04A0" w:firstRow="1" w:lastRow="0" w:firstColumn="1" w:lastColumn="0" w:noHBand="0" w:noVBand="1"/>
      </w:tblPr>
      <w:tblGrid>
        <w:gridCol w:w="1300"/>
        <w:gridCol w:w="1439"/>
        <w:gridCol w:w="1439"/>
        <w:gridCol w:w="1439"/>
        <w:gridCol w:w="1080"/>
        <w:gridCol w:w="1104"/>
      </w:tblGrid>
      <w:tr w:rsidR="006A36C1" w14:paraId="024EDC79" w14:textId="77777777" w:rsidTr="006A36C1">
        <w:trPr>
          <w:trHeight w:val="340"/>
        </w:trPr>
        <w:tc>
          <w:tcPr>
            <w:tcW w:w="1300" w:type="dxa"/>
            <w:tcBorders>
              <w:top w:val="nil"/>
              <w:left w:val="nil"/>
              <w:bottom w:val="nil"/>
              <w:right w:val="nil"/>
            </w:tcBorders>
            <w:shd w:val="clear" w:color="auto" w:fill="auto"/>
            <w:noWrap/>
            <w:vAlign w:val="bottom"/>
            <w:hideMark/>
          </w:tcPr>
          <w:p w14:paraId="169FDA38" w14:textId="77777777" w:rsidR="006A36C1" w:rsidRPr="004C0AB1" w:rsidRDefault="006A36C1">
            <w:pPr>
              <w:rPr>
                <w:sz w:val="20"/>
                <w:szCs w:val="20"/>
                <w:lang w:val="en-US"/>
              </w:rPr>
            </w:pPr>
          </w:p>
        </w:tc>
        <w:tc>
          <w:tcPr>
            <w:tcW w:w="65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83548A" w14:textId="77777777" w:rsidR="006A36C1" w:rsidRDefault="006A36C1">
            <w:pPr>
              <w:jc w:val="center"/>
              <w:rPr>
                <w:rFonts w:ascii="Arial" w:hAnsi="Arial" w:cs="Arial"/>
                <w:b/>
                <w:bCs/>
                <w:color w:val="000000"/>
                <w:sz w:val="18"/>
                <w:szCs w:val="18"/>
              </w:rPr>
            </w:pPr>
            <w:r>
              <w:rPr>
                <w:rFonts w:ascii="Arial" w:hAnsi="Arial" w:cs="Arial"/>
                <w:b/>
                <w:bCs/>
                <w:color w:val="000000"/>
                <w:sz w:val="18"/>
                <w:szCs w:val="18"/>
              </w:rPr>
              <w:t xml:space="preserve">Random </w:t>
            </w:r>
            <w:proofErr w:type="spellStart"/>
            <w:r>
              <w:rPr>
                <w:rFonts w:ascii="Arial" w:hAnsi="Arial" w:cs="Arial"/>
                <w:b/>
                <w:bCs/>
                <w:color w:val="000000"/>
                <w:sz w:val="18"/>
                <w:szCs w:val="18"/>
              </w:rPr>
              <w:t>access</w:t>
            </w:r>
            <w:proofErr w:type="spellEnd"/>
            <w:r>
              <w:rPr>
                <w:rFonts w:ascii="Arial" w:hAnsi="Arial" w:cs="Arial"/>
                <w:b/>
                <w:bCs/>
                <w:color w:val="000000"/>
                <w:sz w:val="18"/>
                <w:szCs w:val="18"/>
              </w:rPr>
              <w:t xml:space="preserve"> Main10 </w:t>
            </w:r>
          </w:p>
        </w:tc>
      </w:tr>
      <w:tr w:rsidR="006A36C1" w14:paraId="024F75EB" w14:textId="77777777" w:rsidTr="006A36C1">
        <w:trPr>
          <w:trHeight w:val="320"/>
        </w:trPr>
        <w:tc>
          <w:tcPr>
            <w:tcW w:w="1300" w:type="dxa"/>
            <w:tcBorders>
              <w:top w:val="nil"/>
              <w:left w:val="nil"/>
              <w:bottom w:val="nil"/>
              <w:right w:val="nil"/>
            </w:tcBorders>
            <w:shd w:val="clear" w:color="auto" w:fill="auto"/>
            <w:noWrap/>
            <w:vAlign w:val="bottom"/>
            <w:hideMark/>
          </w:tcPr>
          <w:p w14:paraId="266CB320" w14:textId="77777777" w:rsidR="006A36C1" w:rsidRDefault="006A36C1">
            <w:pPr>
              <w:jc w:val="center"/>
              <w:rPr>
                <w:rFonts w:ascii="Arial" w:hAnsi="Arial" w:cs="Arial"/>
                <w:b/>
                <w:bCs/>
                <w:color w:val="000000"/>
                <w:sz w:val="18"/>
                <w:szCs w:val="18"/>
              </w:rPr>
            </w:pPr>
          </w:p>
        </w:tc>
        <w:tc>
          <w:tcPr>
            <w:tcW w:w="65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2089B3" w14:textId="77777777" w:rsidR="006A36C1" w:rsidRDefault="006A36C1">
            <w:pPr>
              <w:jc w:val="center"/>
              <w:rPr>
                <w:rFonts w:ascii="Arial" w:hAnsi="Arial" w:cs="Arial"/>
                <w:b/>
                <w:bCs/>
                <w:color w:val="000000"/>
                <w:sz w:val="18"/>
                <w:szCs w:val="18"/>
              </w:rPr>
            </w:pPr>
            <w:r>
              <w:rPr>
                <w:rFonts w:ascii="Arial" w:hAnsi="Arial" w:cs="Arial"/>
                <w:b/>
                <w:bCs/>
                <w:color w:val="000000"/>
                <w:sz w:val="18"/>
                <w:szCs w:val="18"/>
              </w:rPr>
              <w:t>Over VTM-13.0</w:t>
            </w:r>
          </w:p>
        </w:tc>
      </w:tr>
      <w:tr w:rsidR="006A36C1" w14:paraId="53C8C6BF" w14:textId="77777777" w:rsidTr="006A36C1">
        <w:trPr>
          <w:trHeight w:val="340"/>
        </w:trPr>
        <w:tc>
          <w:tcPr>
            <w:tcW w:w="1300" w:type="dxa"/>
            <w:tcBorders>
              <w:top w:val="nil"/>
              <w:left w:val="nil"/>
              <w:bottom w:val="nil"/>
              <w:right w:val="nil"/>
            </w:tcBorders>
            <w:shd w:val="clear" w:color="auto" w:fill="auto"/>
            <w:noWrap/>
            <w:vAlign w:val="bottom"/>
            <w:hideMark/>
          </w:tcPr>
          <w:p w14:paraId="3D6B5C56" w14:textId="77777777" w:rsidR="006A36C1" w:rsidRDefault="006A36C1">
            <w:pPr>
              <w:jc w:val="center"/>
              <w:rPr>
                <w:rFonts w:ascii="Arial" w:hAnsi="Arial" w:cs="Arial"/>
                <w:b/>
                <w:bCs/>
                <w:color w:val="000000"/>
                <w:sz w:val="18"/>
                <w:szCs w:val="18"/>
              </w:rPr>
            </w:pPr>
          </w:p>
        </w:tc>
        <w:tc>
          <w:tcPr>
            <w:tcW w:w="1439" w:type="dxa"/>
            <w:tcBorders>
              <w:top w:val="nil"/>
              <w:left w:val="single" w:sz="8" w:space="0" w:color="auto"/>
              <w:bottom w:val="nil"/>
              <w:right w:val="nil"/>
            </w:tcBorders>
            <w:shd w:val="clear" w:color="auto" w:fill="auto"/>
            <w:noWrap/>
            <w:vAlign w:val="center"/>
            <w:hideMark/>
          </w:tcPr>
          <w:p w14:paraId="5AC23046" w14:textId="77777777" w:rsidR="006A36C1" w:rsidRDefault="006A36C1">
            <w:pPr>
              <w:jc w:val="center"/>
              <w:rPr>
                <w:rFonts w:ascii="Arial" w:hAnsi="Arial" w:cs="Arial"/>
                <w:color w:val="000000"/>
                <w:sz w:val="18"/>
                <w:szCs w:val="18"/>
              </w:rPr>
            </w:pPr>
            <w:r>
              <w:rPr>
                <w:rFonts w:ascii="Arial" w:hAnsi="Arial" w:cs="Arial"/>
                <w:color w:val="000000"/>
                <w:sz w:val="18"/>
                <w:szCs w:val="18"/>
              </w:rPr>
              <w:t>Y</w:t>
            </w:r>
          </w:p>
        </w:tc>
        <w:tc>
          <w:tcPr>
            <w:tcW w:w="1439" w:type="dxa"/>
            <w:tcBorders>
              <w:top w:val="nil"/>
              <w:left w:val="nil"/>
              <w:bottom w:val="nil"/>
              <w:right w:val="nil"/>
            </w:tcBorders>
            <w:shd w:val="clear" w:color="auto" w:fill="auto"/>
            <w:noWrap/>
            <w:vAlign w:val="center"/>
            <w:hideMark/>
          </w:tcPr>
          <w:p w14:paraId="66C2E6E3" w14:textId="77777777" w:rsidR="006A36C1" w:rsidRDefault="006A36C1">
            <w:pPr>
              <w:jc w:val="center"/>
              <w:rPr>
                <w:rFonts w:ascii="Arial" w:hAnsi="Arial" w:cs="Arial"/>
                <w:color w:val="000000"/>
                <w:sz w:val="18"/>
                <w:szCs w:val="18"/>
              </w:rPr>
            </w:pPr>
            <w:r>
              <w:rPr>
                <w:rFonts w:ascii="Arial" w:hAnsi="Arial" w:cs="Arial"/>
                <w:color w:val="000000"/>
                <w:sz w:val="18"/>
                <w:szCs w:val="18"/>
              </w:rPr>
              <w:t>U</w:t>
            </w:r>
          </w:p>
        </w:tc>
        <w:tc>
          <w:tcPr>
            <w:tcW w:w="1439" w:type="dxa"/>
            <w:tcBorders>
              <w:top w:val="nil"/>
              <w:left w:val="nil"/>
              <w:bottom w:val="nil"/>
              <w:right w:val="single" w:sz="4" w:space="0" w:color="auto"/>
            </w:tcBorders>
            <w:shd w:val="clear" w:color="auto" w:fill="auto"/>
            <w:noWrap/>
            <w:vAlign w:val="center"/>
            <w:hideMark/>
          </w:tcPr>
          <w:p w14:paraId="5E207D29" w14:textId="77777777" w:rsidR="006A36C1" w:rsidRDefault="006A36C1">
            <w:pPr>
              <w:jc w:val="center"/>
              <w:rPr>
                <w:rFonts w:ascii="Arial" w:hAnsi="Arial" w:cs="Arial"/>
                <w:color w:val="000000"/>
                <w:sz w:val="18"/>
                <w:szCs w:val="18"/>
              </w:rPr>
            </w:pPr>
            <w:r>
              <w:rPr>
                <w:rFonts w:ascii="Arial" w:hAnsi="Arial" w:cs="Arial"/>
                <w:color w:val="000000"/>
                <w:sz w:val="18"/>
                <w:szCs w:val="18"/>
              </w:rPr>
              <w:t>V</w:t>
            </w:r>
          </w:p>
        </w:tc>
        <w:tc>
          <w:tcPr>
            <w:tcW w:w="1080" w:type="dxa"/>
            <w:tcBorders>
              <w:top w:val="nil"/>
              <w:left w:val="nil"/>
              <w:bottom w:val="nil"/>
              <w:right w:val="nil"/>
            </w:tcBorders>
            <w:shd w:val="clear" w:color="auto" w:fill="auto"/>
            <w:noWrap/>
            <w:vAlign w:val="center"/>
            <w:hideMark/>
          </w:tcPr>
          <w:p w14:paraId="1F6E80E9" w14:textId="77777777" w:rsidR="006A36C1" w:rsidRDefault="006A36C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04" w:type="dxa"/>
            <w:tcBorders>
              <w:top w:val="nil"/>
              <w:left w:val="nil"/>
              <w:bottom w:val="nil"/>
              <w:right w:val="single" w:sz="8" w:space="0" w:color="auto"/>
            </w:tcBorders>
            <w:shd w:val="clear" w:color="auto" w:fill="auto"/>
            <w:noWrap/>
            <w:vAlign w:val="center"/>
            <w:hideMark/>
          </w:tcPr>
          <w:p w14:paraId="6D543D83" w14:textId="77777777" w:rsidR="006A36C1" w:rsidRDefault="006A36C1">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6A36C1" w14:paraId="3E43BB5E" w14:textId="77777777" w:rsidTr="006A36C1">
        <w:trPr>
          <w:trHeight w:val="320"/>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587D667A" w14:textId="77777777" w:rsidR="006A36C1" w:rsidRDefault="006A36C1">
            <w:pPr>
              <w:jc w:val="center"/>
              <w:rPr>
                <w:rFonts w:ascii="Arial" w:hAnsi="Arial" w:cs="Arial"/>
                <w:b/>
                <w:bCs/>
                <w:color w:val="000000"/>
                <w:sz w:val="18"/>
                <w:szCs w:val="18"/>
              </w:rPr>
            </w:pPr>
            <w:r>
              <w:rPr>
                <w:rFonts w:ascii="Arial" w:hAnsi="Arial" w:cs="Arial"/>
                <w:b/>
                <w:bCs/>
                <w:color w:val="000000"/>
                <w:sz w:val="18"/>
                <w:szCs w:val="18"/>
              </w:rPr>
              <w:t>a</w:t>
            </w:r>
          </w:p>
        </w:tc>
        <w:tc>
          <w:tcPr>
            <w:tcW w:w="1439" w:type="dxa"/>
            <w:tcBorders>
              <w:top w:val="single" w:sz="8" w:space="0" w:color="auto"/>
              <w:left w:val="nil"/>
              <w:bottom w:val="nil"/>
              <w:right w:val="nil"/>
            </w:tcBorders>
            <w:shd w:val="clear" w:color="auto" w:fill="auto"/>
            <w:noWrap/>
            <w:vAlign w:val="center"/>
            <w:hideMark/>
          </w:tcPr>
          <w:p w14:paraId="5DD12F09" w14:textId="77777777" w:rsidR="006A36C1" w:rsidRDefault="006A36C1">
            <w:pPr>
              <w:jc w:val="center"/>
              <w:rPr>
                <w:rFonts w:ascii="Arial" w:hAnsi="Arial" w:cs="Arial"/>
                <w:color w:val="000000"/>
                <w:sz w:val="18"/>
                <w:szCs w:val="18"/>
              </w:rPr>
            </w:pPr>
            <w:r>
              <w:rPr>
                <w:rFonts w:ascii="Arial" w:hAnsi="Arial" w:cs="Arial"/>
                <w:color w:val="000000"/>
                <w:sz w:val="18"/>
                <w:szCs w:val="18"/>
              </w:rPr>
              <w:t>-0.41%</w:t>
            </w:r>
          </w:p>
        </w:tc>
        <w:tc>
          <w:tcPr>
            <w:tcW w:w="1439" w:type="dxa"/>
            <w:tcBorders>
              <w:top w:val="single" w:sz="8" w:space="0" w:color="auto"/>
              <w:left w:val="nil"/>
              <w:bottom w:val="nil"/>
              <w:right w:val="nil"/>
            </w:tcBorders>
            <w:shd w:val="clear" w:color="auto" w:fill="auto"/>
            <w:noWrap/>
            <w:vAlign w:val="center"/>
            <w:hideMark/>
          </w:tcPr>
          <w:p w14:paraId="3D064882" w14:textId="77777777" w:rsidR="006A36C1" w:rsidRDefault="006A36C1">
            <w:pPr>
              <w:jc w:val="center"/>
              <w:rPr>
                <w:rFonts w:ascii="Arial" w:hAnsi="Arial" w:cs="Arial"/>
                <w:color w:val="000000"/>
                <w:sz w:val="18"/>
                <w:szCs w:val="18"/>
              </w:rPr>
            </w:pPr>
            <w:r>
              <w:rPr>
                <w:rFonts w:ascii="Arial" w:hAnsi="Arial" w:cs="Arial"/>
                <w:color w:val="000000"/>
                <w:sz w:val="18"/>
                <w:szCs w:val="18"/>
              </w:rPr>
              <w:t>-0.43%</w:t>
            </w:r>
          </w:p>
        </w:tc>
        <w:tc>
          <w:tcPr>
            <w:tcW w:w="1439" w:type="dxa"/>
            <w:tcBorders>
              <w:top w:val="single" w:sz="8" w:space="0" w:color="auto"/>
              <w:left w:val="nil"/>
              <w:bottom w:val="nil"/>
              <w:right w:val="nil"/>
            </w:tcBorders>
            <w:shd w:val="clear" w:color="auto" w:fill="auto"/>
            <w:noWrap/>
            <w:vAlign w:val="center"/>
            <w:hideMark/>
          </w:tcPr>
          <w:p w14:paraId="35186DB5" w14:textId="77777777" w:rsidR="006A36C1" w:rsidRDefault="006A36C1">
            <w:pPr>
              <w:jc w:val="center"/>
              <w:rPr>
                <w:rFonts w:ascii="Arial" w:hAnsi="Arial" w:cs="Arial"/>
                <w:color w:val="000000"/>
                <w:sz w:val="18"/>
                <w:szCs w:val="18"/>
              </w:rPr>
            </w:pPr>
            <w:r>
              <w:rPr>
                <w:rFonts w:ascii="Arial" w:hAnsi="Arial" w:cs="Arial"/>
                <w:color w:val="000000"/>
                <w:sz w:val="18"/>
                <w:szCs w:val="18"/>
              </w:rPr>
              <w:t>-0.40%</w:t>
            </w:r>
          </w:p>
        </w:tc>
        <w:tc>
          <w:tcPr>
            <w:tcW w:w="1080" w:type="dxa"/>
            <w:tcBorders>
              <w:top w:val="single" w:sz="8" w:space="0" w:color="auto"/>
              <w:left w:val="single" w:sz="4" w:space="0" w:color="auto"/>
              <w:bottom w:val="nil"/>
              <w:right w:val="nil"/>
            </w:tcBorders>
            <w:shd w:val="clear" w:color="auto" w:fill="auto"/>
            <w:noWrap/>
            <w:vAlign w:val="center"/>
            <w:hideMark/>
          </w:tcPr>
          <w:p w14:paraId="0535815D" w14:textId="77777777" w:rsidR="006A36C1" w:rsidRDefault="006A36C1">
            <w:pPr>
              <w:jc w:val="center"/>
              <w:rPr>
                <w:rFonts w:ascii="Arial" w:hAnsi="Arial" w:cs="Arial"/>
                <w:color w:val="000000"/>
                <w:sz w:val="18"/>
                <w:szCs w:val="18"/>
              </w:rPr>
            </w:pPr>
            <w:r>
              <w:rPr>
                <w:rFonts w:ascii="Arial" w:hAnsi="Arial" w:cs="Arial"/>
                <w:color w:val="000000"/>
                <w:sz w:val="18"/>
                <w:szCs w:val="18"/>
              </w:rPr>
              <w:t> </w:t>
            </w:r>
          </w:p>
        </w:tc>
        <w:tc>
          <w:tcPr>
            <w:tcW w:w="1104" w:type="dxa"/>
            <w:tcBorders>
              <w:top w:val="single" w:sz="8" w:space="0" w:color="auto"/>
              <w:left w:val="nil"/>
              <w:bottom w:val="nil"/>
              <w:right w:val="single" w:sz="8" w:space="0" w:color="auto"/>
            </w:tcBorders>
            <w:shd w:val="clear" w:color="auto" w:fill="auto"/>
            <w:noWrap/>
            <w:vAlign w:val="center"/>
            <w:hideMark/>
          </w:tcPr>
          <w:p w14:paraId="70B080A2" w14:textId="1FFE559A" w:rsidR="006A36C1" w:rsidRDefault="006A36C1">
            <w:pPr>
              <w:jc w:val="center"/>
              <w:rPr>
                <w:rFonts w:ascii="Arial" w:hAnsi="Arial" w:cs="Arial"/>
                <w:color w:val="000000"/>
                <w:sz w:val="18"/>
                <w:szCs w:val="18"/>
              </w:rPr>
            </w:pPr>
            <w:r>
              <w:rPr>
                <w:rFonts w:ascii="Arial" w:hAnsi="Arial" w:cs="Arial"/>
                <w:color w:val="000000"/>
                <w:sz w:val="18"/>
                <w:szCs w:val="18"/>
              </w:rPr>
              <w:t> </w:t>
            </w:r>
            <w:r w:rsidR="00CD4A6A">
              <w:rPr>
                <w:rFonts w:ascii="Arial" w:hAnsi="Arial" w:cs="Arial"/>
                <w:color w:val="000000"/>
                <w:sz w:val="18"/>
                <w:szCs w:val="18"/>
              </w:rPr>
              <w:t>101%</w:t>
            </w:r>
          </w:p>
        </w:tc>
      </w:tr>
      <w:tr w:rsidR="006A36C1" w14:paraId="62771393" w14:textId="77777777" w:rsidTr="006A36C1">
        <w:trPr>
          <w:trHeight w:val="320"/>
        </w:trPr>
        <w:tc>
          <w:tcPr>
            <w:tcW w:w="1300" w:type="dxa"/>
            <w:tcBorders>
              <w:top w:val="nil"/>
              <w:left w:val="single" w:sz="8" w:space="0" w:color="auto"/>
              <w:bottom w:val="nil"/>
              <w:right w:val="single" w:sz="8" w:space="0" w:color="auto"/>
            </w:tcBorders>
            <w:shd w:val="clear" w:color="auto" w:fill="auto"/>
            <w:noWrap/>
            <w:vAlign w:val="center"/>
            <w:hideMark/>
          </w:tcPr>
          <w:p w14:paraId="4777CA02" w14:textId="77777777" w:rsidR="006A36C1" w:rsidRDefault="006A36C1">
            <w:pPr>
              <w:jc w:val="center"/>
              <w:rPr>
                <w:rFonts w:ascii="Arial" w:hAnsi="Arial" w:cs="Arial"/>
                <w:b/>
                <w:bCs/>
                <w:color w:val="000000"/>
                <w:sz w:val="18"/>
                <w:szCs w:val="18"/>
              </w:rPr>
            </w:pPr>
            <w:r>
              <w:rPr>
                <w:rFonts w:ascii="Arial" w:hAnsi="Arial" w:cs="Arial"/>
                <w:b/>
                <w:bCs/>
                <w:color w:val="000000"/>
                <w:sz w:val="18"/>
                <w:szCs w:val="18"/>
              </w:rPr>
              <w:t>b</w:t>
            </w:r>
          </w:p>
        </w:tc>
        <w:tc>
          <w:tcPr>
            <w:tcW w:w="1439" w:type="dxa"/>
            <w:tcBorders>
              <w:top w:val="nil"/>
              <w:left w:val="nil"/>
              <w:bottom w:val="nil"/>
              <w:right w:val="nil"/>
            </w:tcBorders>
            <w:shd w:val="clear" w:color="auto" w:fill="auto"/>
            <w:noWrap/>
            <w:vAlign w:val="center"/>
            <w:hideMark/>
          </w:tcPr>
          <w:p w14:paraId="598D85CB" w14:textId="77777777" w:rsidR="006A36C1" w:rsidRDefault="006A36C1">
            <w:pPr>
              <w:jc w:val="center"/>
              <w:rPr>
                <w:rFonts w:ascii="Arial" w:hAnsi="Arial" w:cs="Arial"/>
                <w:color w:val="000000"/>
                <w:sz w:val="18"/>
                <w:szCs w:val="18"/>
              </w:rPr>
            </w:pPr>
            <w:r>
              <w:rPr>
                <w:rFonts w:ascii="Arial" w:hAnsi="Arial" w:cs="Arial"/>
                <w:color w:val="000000"/>
                <w:sz w:val="18"/>
                <w:szCs w:val="18"/>
              </w:rPr>
              <w:t>-1.09%</w:t>
            </w:r>
          </w:p>
        </w:tc>
        <w:tc>
          <w:tcPr>
            <w:tcW w:w="1439" w:type="dxa"/>
            <w:tcBorders>
              <w:top w:val="nil"/>
              <w:left w:val="nil"/>
              <w:bottom w:val="nil"/>
              <w:right w:val="nil"/>
            </w:tcBorders>
            <w:shd w:val="clear" w:color="auto" w:fill="auto"/>
            <w:noWrap/>
            <w:vAlign w:val="center"/>
            <w:hideMark/>
          </w:tcPr>
          <w:p w14:paraId="25529922" w14:textId="77777777" w:rsidR="006A36C1" w:rsidRDefault="006A36C1">
            <w:pPr>
              <w:jc w:val="center"/>
              <w:rPr>
                <w:rFonts w:ascii="Arial" w:hAnsi="Arial" w:cs="Arial"/>
                <w:color w:val="000000"/>
                <w:sz w:val="18"/>
                <w:szCs w:val="18"/>
              </w:rPr>
            </w:pPr>
            <w:r>
              <w:rPr>
                <w:rFonts w:ascii="Arial" w:hAnsi="Arial" w:cs="Arial"/>
                <w:color w:val="000000"/>
                <w:sz w:val="18"/>
                <w:szCs w:val="18"/>
              </w:rPr>
              <w:t>-0.95%</w:t>
            </w:r>
          </w:p>
        </w:tc>
        <w:tc>
          <w:tcPr>
            <w:tcW w:w="1439" w:type="dxa"/>
            <w:tcBorders>
              <w:top w:val="nil"/>
              <w:left w:val="nil"/>
              <w:bottom w:val="nil"/>
              <w:right w:val="nil"/>
            </w:tcBorders>
            <w:shd w:val="clear" w:color="auto" w:fill="auto"/>
            <w:noWrap/>
            <w:vAlign w:val="center"/>
            <w:hideMark/>
          </w:tcPr>
          <w:p w14:paraId="6CC985C4" w14:textId="77777777" w:rsidR="006A36C1" w:rsidRDefault="006A36C1">
            <w:pPr>
              <w:jc w:val="center"/>
              <w:rPr>
                <w:rFonts w:ascii="Arial" w:hAnsi="Arial" w:cs="Arial"/>
                <w:color w:val="000000"/>
                <w:sz w:val="18"/>
                <w:szCs w:val="18"/>
              </w:rPr>
            </w:pPr>
            <w:r>
              <w:rPr>
                <w:rFonts w:ascii="Arial" w:hAnsi="Arial" w:cs="Arial"/>
                <w:color w:val="000000"/>
                <w:sz w:val="18"/>
                <w:szCs w:val="18"/>
              </w:rPr>
              <w:t>-1.01%</w:t>
            </w:r>
          </w:p>
        </w:tc>
        <w:tc>
          <w:tcPr>
            <w:tcW w:w="1080" w:type="dxa"/>
            <w:tcBorders>
              <w:top w:val="nil"/>
              <w:left w:val="single" w:sz="4" w:space="0" w:color="auto"/>
              <w:bottom w:val="nil"/>
              <w:right w:val="nil"/>
            </w:tcBorders>
            <w:shd w:val="clear" w:color="auto" w:fill="auto"/>
            <w:noWrap/>
            <w:vAlign w:val="center"/>
            <w:hideMark/>
          </w:tcPr>
          <w:p w14:paraId="0A1D96EF" w14:textId="77777777" w:rsidR="006A36C1" w:rsidRDefault="006A36C1">
            <w:pPr>
              <w:jc w:val="center"/>
              <w:rPr>
                <w:rFonts w:ascii="Arial" w:hAnsi="Arial" w:cs="Arial"/>
                <w:color w:val="000000"/>
                <w:sz w:val="18"/>
                <w:szCs w:val="18"/>
              </w:rPr>
            </w:pPr>
            <w:r>
              <w:rPr>
                <w:rFonts w:ascii="Arial" w:hAnsi="Arial" w:cs="Arial"/>
                <w:color w:val="000000"/>
                <w:sz w:val="18"/>
                <w:szCs w:val="18"/>
              </w:rPr>
              <w:t> </w:t>
            </w:r>
          </w:p>
        </w:tc>
        <w:tc>
          <w:tcPr>
            <w:tcW w:w="1104" w:type="dxa"/>
            <w:tcBorders>
              <w:top w:val="nil"/>
              <w:left w:val="nil"/>
              <w:bottom w:val="nil"/>
              <w:right w:val="single" w:sz="8" w:space="0" w:color="auto"/>
            </w:tcBorders>
            <w:shd w:val="clear" w:color="auto" w:fill="auto"/>
            <w:noWrap/>
            <w:vAlign w:val="center"/>
            <w:hideMark/>
          </w:tcPr>
          <w:p w14:paraId="2C340380" w14:textId="57168599" w:rsidR="006A36C1" w:rsidRDefault="006A36C1">
            <w:pPr>
              <w:jc w:val="center"/>
              <w:rPr>
                <w:rFonts w:ascii="Arial" w:hAnsi="Arial" w:cs="Arial"/>
                <w:color w:val="000000"/>
                <w:sz w:val="18"/>
                <w:szCs w:val="18"/>
              </w:rPr>
            </w:pPr>
            <w:r>
              <w:rPr>
                <w:rFonts w:ascii="Arial" w:hAnsi="Arial" w:cs="Arial"/>
                <w:color w:val="000000"/>
                <w:sz w:val="18"/>
                <w:szCs w:val="18"/>
              </w:rPr>
              <w:t> </w:t>
            </w:r>
            <w:r w:rsidR="00CD4A6A">
              <w:rPr>
                <w:rFonts w:ascii="Arial" w:hAnsi="Arial" w:cs="Arial"/>
                <w:color w:val="000000"/>
                <w:sz w:val="18"/>
                <w:szCs w:val="18"/>
              </w:rPr>
              <w:t>126%</w:t>
            </w:r>
          </w:p>
        </w:tc>
      </w:tr>
      <w:tr w:rsidR="006A36C1" w14:paraId="42448B9E" w14:textId="77777777" w:rsidTr="006A36C1">
        <w:trPr>
          <w:trHeight w:val="340"/>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0D36D296" w14:textId="77777777" w:rsidR="006A36C1" w:rsidRDefault="006A36C1">
            <w:pPr>
              <w:jc w:val="center"/>
              <w:rPr>
                <w:rFonts w:ascii="Arial" w:hAnsi="Arial" w:cs="Arial"/>
                <w:b/>
                <w:bCs/>
                <w:color w:val="000000"/>
                <w:sz w:val="18"/>
                <w:szCs w:val="18"/>
              </w:rPr>
            </w:pPr>
            <w:r>
              <w:rPr>
                <w:rFonts w:ascii="Arial" w:hAnsi="Arial" w:cs="Arial"/>
                <w:b/>
                <w:bCs/>
                <w:color w:val="000000"/>
                <w:sz w:val="18"/>
                <w:szCs w:val="18"/>
              </w:rPr>
              <w:t>c</w:t>
            </w:r>
          </w:p>
        </w:tc>
        <w:tc>
          <w:tcPr>
            <w:tcW w:w="1439" w:type="dxa"/>
            <w:tcBorders>
              <w:top w:val="nil"/>
              <w:left w:val="nil"/>
              <w:bottom w:val="single" w:sz="8" w:space="0" w:color="auto"/>
              <w:right w:val="nil"/>
            </w:tcBorders>
            <w:shd w:val="clear" w:color="auto" w:fill="auto"/>
            <w:noWrap/>
            <w:vAlign w:val="center"/>
            <w:hideMark/>
          </w:tcPr>
          <w:p w14:paraId="0B39725A" w14:textId="77777777" w:rsidR="006A36C1" w:rsidRDefault="006A36C1">
            <w:pPr>
              <w:jc w:val="center"/>
              <w:rPr>
                <w:rFonts w:ascii="Arial" w:hAnsi="Arial" w:cs="Arial"/>
                <w:color w:val="000000"/>
                <w:sz w:val="18"/>
                <w:szCs w:val="18"/>
              </w:rPr>
            </w:pPr>
            <w:r>
              <w:rPr>
                <w:rFonts w:ascii="Arial" w:hAnsi="Arial" w:cs="Arial"/>
                <w:color w:val="000000"/>
                <w:sz w:val="18"/>
                <w:szCs w:val="18"/>
              </w:rPr>
              <w:t>-1.21%</w:t>
            </w:r>
          </w:p>
        </w:tc>
        <w:tc>
          <w:tcPr>
            <w:tcW w:w="1439" w:type="dxa"/>
            <w:tcBorders>
              <w:top w:val="nil"/>
              <w:left w:val="nil"/>
              <w:bottom w:val="single" w:sz="8" w:space="0" w:color="auto"/>
              <w:right w:val="nil"/>
            </w:tcBorders>
            <w:shd w:val="clear" w:color="auto" w:fill="auto"/>
            <w:noWrap/>
            <w:vAlign w:val="center"/>
            <w:hideMark/>
          </w:tcPr>
          <w:p w14:paraId="35E4A077" w14:textId="77777777" w:rsidR="006A36C1" w:rsidRDefault="006A36C1">
            <w:pPr>
              <w:jc w:val="center"/>
              <w:rPr>
                <w:rFonts w:ascii="Arial" w:hAnsi="Arial" w:cs="Arial"/>
                <w:color w:val="000000"/>
                <w:sz w:val="18"/>
                <w:szCs w:val="18"/>
              </w:rPr>
            </w:pPr>
            <w:r>
              <w:rPr>
                <w:rFonts w:ascii="Arial" w:hAnsi="Arial" w:cs="Arial"/>
                <w:color w:val="000000"/>
                <w:sz w:val="18"/>
                <w:szCs w:val="18"/>
              </w:rPr>
              <w:t>-1.09%</w:t>
            </w:r>
          </w:p>
        </w:tc>
        <w:tc>
          <w:tcPr>
            <w:tcW w:w="1439" w:type="dxa"/>
            <w:tcBorders>
              <w:top w:val="nil"/>
              <w:left w:val="nil"/>
              <w:bottom w:val="single" w:sz="8" w:space="0" w:color="auto"/>
              <w:right w:val="nil"/>
            </w:tcBorders>
            <w:shd w:val="clear" w:color="auto" w:fill="auto"/>
            <w:noWrap/>
            <w:vAlign w:val="center"/>
            <w:hideMark/>
          </w:tcPr>
          <w:p w14:paraId="1EECD0CC" w14:textId="77777777" w:rsidR="006A36C1" w:rsidRDefault="006A36C1">
            <w:pPr>
              <w:jc w:val="center"/>
              <w:rPr>
                <w:rFonts w:ascii="Arial" w:hAnsi="Arial" w:cs="Arial"/>
                <w:color w:val="000000"/>
                <w:sz w:val="18"/>
                <w:szCs w:val="18"/>
              </w:rPr>
            </w:pPr>
            <w:r>
              <w:rPr>
                <w:rFonts w:ascii="Arial" w:hAnsi="Arial" w:cs="Arial"/>
                <w:color w:val="000000"/>
                <w:sz w:val="18"/>
                <w:szCs w:val="18"/>
              </w:rPr>
              <w:t>-1.16%</w:t>
            </w:r>
          </w:p>
        </w:tc>
        <w:tc>
          <w:tcPr>
            <w:tcW w:w="1080" w:type="dxa"/>
            <w:tcBorders>
              <w:top w:val="nil"/>
              <w:left w:val="single" w:sz="4" w:space="0" w:color="auto"/>
              <w:bottom w:val="single" w:sz="8" w:space="0" w:color="auto"/>
              <w:right w:val="nil"/>
            </w:tcBorders>
            <w:shd w:val="clear" w:color="auto" w:fill="auto"/>
            <w:noWrap/>
            <w:vAlign w:val="center"/>
            <w:hideMark/>
          </w:tcPr>
          <w:p w14:paraId="7E12D43C" w14:textId="77777777" w:rsidR="006A36C1" w:rsidRDefault="006A36C1">
            <w:pPr>
              <w:jc w:val="center"/>
              <w:rPr>
                <w:rFonts w:ascii="Arial" w:hAnsi="Arial" w:cs="Arial"/>
                <w:color w:val="000000"/>
                <w:sz w:val="18"/>
                <w:szCs w:val="18"/>
              </w:rPr>
            </w:pPr>
            <w:r>
              <w:rPr>
                <w:rFonts w:ascii="Arial" w:hAnsi="Arial" w:cs="Arial"/>
                <w:color w:val="000000"/>
                <w:sz w:val="18"/>
                <w:szCs w:val="18"/>
              </w:rPr>
              <w:t> </w:t>
            </w:r>
          </w:p>
        </w:tc>
        <w:tc>
          <w:tcPr>
            <w:tcW w:w="1104" w:type="dxa"/>
            <w:tcBorders>
              <w:top w:val="nil"/>
              <w:left w:val="nil"/>
              <w:bottom w:val="single" w:sz="8" w:space="0" w:color="auto"/>
              <w:right w:val="single" w:sz="8" w:space="0" w:color="auto"/>
            </w:tcBorders>
            <w:shd w:val="clear" w:color="auto" w:fill="auto"/>
            <w:noWrap/>
            <w:vAlign w:val="center"/>
            <w:hideMark/>
          </w:tcPr>
          <w:p w14:paraId="3364EF7E" w14:textId="5651F219" w:rsidR="006A36C1" w:rsidRDefault="006A36C1">
            <w:pPr>
              <w:jc w:val="center"/>
              <w:rPr>
                <w:rFonts w:ascii="Arial" w:hAnsi="Arial" w:cs="Arial"/>
                <w:color w:val="000000"/>
                <w:sz w:val="18"/>
                <w:szCs w:val="18"/>
              </w:rPr>
            </w:pPr>
            <w:r>
              <w:rPr>
                <w:rFonts w:ascii="Arial" w:hAnsi="Arial" w:cs="Arial"/>
                <w:color w:val="000000"/>
                <w:sz w:val="18"/>
                <w:szCs w:val="18"/>
              </w:rPr>
              <w:t> </w:t>
            </w:r>
            <w:r w:rsidR="00CD4A6A">
              <w:rPr>
                <w:rFonts w:ascii="Arial" w:hAnsi="Arial" w:cs="Arial"/>
                <w:color w:val="000000"/>
                <w:sz w:val="18"/>
                <w:szCs w:val="18"/>
              </w:rPr>
              <w:t>134%</w:t>
            </w:r>
          </w:p>
        </w:tc>
      </w:tr>
    </w:tbl>
    <w:p w14:paraId="266E9C13" w14:textId="77777777" w:rsidR="006A36C1" w:rsidRDefault="006A36C1" w:rsidP="006A36C1">
      <w:pPr>
        <w:rPr>
          <w:lang w:val="en-US"/>
        </w:rPr>
      </w:pPr>
    </w:p>
    <w:tbl>
      <w:tblPr>
        <w:tblW w:w="7801" w:type="dxa"/>
        <w:tblCellMar>
          <w:left w:w="70" w:type="dxa"/>
          <w:right w:w="70" w:type="dxa"/>
        </w:tblCellMar>
        <w:tblLook w:val="04A0" w:firstRow="1" w:lastRow="0" w:firstColumn="1" w:lastColumn="0" w:noHBand="0" w:noVBand="1"/>
      </w:tblPr>
      <w:tblGrid>
        <w:gridCol w:w="1300"/>
        <w:gridCol w:w="1439"/>
        <w:gridCol w:w="1439"/>
        <w:gridCol w:w="1439"/>
        <w:gridCol w:w="1080"/>
        <w:gridCol w:w="1104"/>
      </w:tblGrid>
      <w:tr w:rsidR="00186C2D" w14:paraId="77E44CC5" w14:textId="77777777" w:rsidTr="00186C2D">
        <w:trPr>
          <w:trHeight w:val="340"/>
        </w:trPr>
        <w:tc>
          <w:tcPr>
            <w:tcW w:w="1300" w:type="dxa"/>
            <w:tcBorders>
              <w:top w:val="nil"/>
              <w:left w:val="nil"/>
              <w:bottom w:val="nil"/>
              <w:right w:val="nil"/>
            </w:tcBorders>
            <w:shd w:val="clear" w:color="auto" w:fill="auto"/>
            <w:noWrap/>
            <w:vAlign w:val="bottom"/>
            <w:hideMark/>
          </w:tcPr>
          <w:p w14:paraId="4C528E0E" w14:textId="77777777" w:rsidR="00186C2D" w:rsidRDefault="00186C2D">
            <w:pPr>
              <w:rPr>
                <w:sz w:val="20"/>
                <w:szCs w:val="20"/>
              </w:rPr>
            </w:pPr>
          </w:p>
        </w:tc>
        <w:tc>
          <w:tcPr>
            <w:tcW w:w="65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20803C" w14:textId="77777777" w:rsidR="00186C2D" w:rsidRDefault="00186C2D">
            <w:pPr>
              <w:jc w:val="center"/>
              <w:rPr>
                <w:rFonts w:ascii="Arial" w:hAnsi="Arial" w:cs="Arial"/>
                <w:b/>
                <w:bCs/>
                <w:color w:val="000000"/>
                <w:sz w:val="18"/>
                <w:szCs w:val="18"/>
              </w:rPr>
            </w:pPr>
            <w:r>
              <w:rPr>
                <w:rFonts w:ascii="Arial" w:hAnsi="Arial" w:cs="Arial"/>
                <w:b/>
                <w:bCs/>
                <w:color w:val="000000"/>
                <w:sz w:val="18"/>
                <w:szCs w:val="18"/>
              </w:rPr>
              <w:t xml:space="preserve">Low </w:t>
            </w:r>
            <w:proofErr w:type="spellStart"/>
            <w:r>
              <w:rPr>
                <w:rFonts w:ascii="Arial" w:hAnsi="Arial" w:cs="Arial"/>
                <w:b/>
                <w:bCs/>
                <w:color w:val="000000"/>
                <w:sz w:val="18"/>
                <w:szCs w:val="18"/>
              </w:rPr>
              <w:t>delay</w:t>
            </w:r>
            <w:proofErr w:type="spellEnd"/>
            <w:r>
              <w:rPr>
                <w:rFonts w:ascii="Arial" w:hAnsi="Arial" w:cs="Arial"/>
                <w:b/>
                <w:bCs/>
                <w:color w:val="000000"/>
                <w:sz w:val="18"/>
                <w:szCs w:val="18"/>
              </w:rPr>
              <w:t xml:space="preserve"> B Main10 </w:t>
            </w:r>
          </w:p>
        </w:tc>
      </w:tr>
      <w:tr w:rsidR="00186C2D" w14:paraId="133CBC42" w14:textId="77777777" w:rsidTr="00186C2D">
        <w:trPr>
          <w:trHeight w:val="320"/>
        </w:trPr>
        <w:tc>
          <w:tcPr>
            <w:tcW w:w="1300" w:type="dxa"/>
            <w:tcBorders>
              <w:top w:val="nil"/>
              <w:left w:val="nil"/>
              <w:bottom w:val="nil"/>
              <w:right w:val="nil"/>
            </w:tcBorders>
            <w:shd w:val="clear" w:color="auto" w:fill="auto"/>
            <w:noWrap/>
            <w:vAlign w:val="bottom"/>
            <w:hideMark/>
          </w:tcPr>
          <w:p w14:paraId="0C620CA4" w14:textId="77777777" w:rsidR="00186C2D" w:rsidRDefault="00186C2D">
            <w:pPr>
              <w:jc w:val="center"/>
              <w:rPr>
                <w:rFonts w:ascii="Arial" w:hAnsi="Arial" w:cs="Arial"/>
                <w:b/>
                <w:bCs/>
                <w:color w:val="000000"/>
                <w:sz w:val="18"/>
                <w:szCs w:val="18"/>
              </w:rPr>
            </w:pPr>
          </w:p>
        </w:tc>
        <w:tc>
          <w:tcPr>
            <w:tcW w:w="65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8BB8C9" w14:textId="77777777" w:rsidR="00186C2D" w:rsidRDefault="00186C2D">
            <w:pPr>
              <w:jc w:val="center"/>
              <w:rPr>
                <w:rFonts w:ascii="Arial" w:hAnsi="Arial" w:cs="Arial"/>
                <w:b/>
                <w:bCs/>
                <w:color w:val="000000"/>
                <w:sz w:val="18"/>
                <w:szCs w:val="18"/>
              </w:rPr>
            </w:pPr>
            <w:r>
              <w:rPr>
                <w:rFonts w:ascii="Arial" w:hAnsi="Arial" w:cs="Arial"/>
                <w:b/>
                <w:bCs/>
                <w:color w:val="000000"/>
                <w:sz w:val="18"/>
                <w:szCs w:val="18"/>
              </w:rPr>
              <w:t>Over VTM-13.0</w:t>
            </w:r>
          </w:p>
        </w:tc>
      </w:tr>
      <w:tr w:rsidR="00186C2D" w14:paraId="59C45FC0" w14:textId="77777777" w:rsidTr="00186C2D">
        <w:trPr>
          <w:trHeight w:val="340"/>
        </w:trPr>
        <w:tc>
          <w:tcPr>
            <w:tcW w:w="1300" w:type="dxa"/>
            <w:tcBorders>
              <w:top w:val="nil"/>
              <w:left w:val="nil"/>
              <w:bottom w:val="nil"/>
              <w:right w:val="nil"/>
            </w:tcBorders>
            <w:shd w:val="clear" w:color="auto" w:fill="auto"/>
            <w:noWrap/>
            <w:vAlign w:val="bottom"/>
            <w:hideMark/>
          </w:tcPr>
          <w:p w14:paraId="1C0EDD29" w14:textId="77777777" w:rsidR="00186C2D" w:rsidRDefault="00186C2D">
            <w:pPr>
              <w:jc w:val="center"/>
              <w:rPr>
                <w:rFonts w:ascii="Arial" w:hAnsi="Arial" w:cs="Arial"/>
                <w:b/>
                <w:bCs/>
                <w:color w:val="000000"/>
                <w:sz w:val="18"/>
                <w:szCs w:val="18"/>
              </w:rPr>
            </w:pPr>
          </w:p>
        </w:tc>
        <w:tc>
          <w:tcPr>
            <w:tcW w:w="1439" w:type="dxa"/>
            <w:tcBorders>
              <w:top w:val="nil"/>
              <w:left w:val="single" w:sz="8" w:space="0" w:color="auto"/>
              <w:bottom w:val="nil"/>
              <w:right w:val="nil"/>
            </w:tcBorders>
            <w:shd w:val="clear" w:color="auto" w:fill="auto"/>
            <w:noWrap/>
            <w:vAlign w:val="center"/>
            <w:hideMark/>
          </w:tcPr>
          <w:p w14:paraId="014735AE" w14:textId="77777777" w:rsidR="00186C2D" w:rsidRDefault="00186C2D">
            <w:pPr>
              <w:jc w:val="center"/>
              <w:rPr>
                <w:rFonts w:ascii="Arial" w:hAnsi="Arial" w:cs="Arial"/>
                <w:color w:val="000000"/>
                <w:sz w:val="18"/>
                <w:szCs w:val="18"/>
              </w:rPr>
            </w:pPr>
            <w:r>
              <w:rPr>
                <w:rFonts w:ascii="Arial" w:hAnsi="Arial" w:cs="Arial"/>
                <w:color w:val="000000"/>
                <w:sz w:val="18"/>
                <w:szCs w:val="18"/>
              </w:rPr>
              <w:t>Y</w:t>
            </w:r>
          </w:p>
        </w:tc>
        <w:tc>
          <w:tcPr>
            <w:tcW w:w="1439" w:type="dxa"/>
            <w:tcBorders>
              <w:top w:val="nil"/>
              <w:left w:val="nil"/>
              <w:bottom w:val="nil"/>
              <w:right w:val="nil"/>
            </w:tcBorders>
            <w:shd w:val="clear" w:color="auto" w:fill="auto"/>
            <w:noWrap/>
            <w:vAlign w:val="center"/>
            <w:hideMark/>
          </w:tcPr>
          <w:p w14:paraId="23E30823" w14:textId="77777777" w:rsidR="00186C2D" w:rsidRDefault="00186C2D">
            <w:pPr>
              <w:jc w:val="center"/>
              <w:rPr>
                <w:rFonts w:ascii="Arial" w:hAnsi="Arial" w:cs="Arial"/>
                <w:color w:val="000000"/>
                <w:sz w:val="18"/>
                <w:szCs w:val="18"/>
              </w:rPr>
            </w:pPr>
            <w:r>
              <w:rPr>
                <w:rFonts w:ascii="Arial" w:hAnsi="Arial" w:cs="Arial"/>
                <w:color w:val="000000"/>
                <w:sz w:val="18"/>
                <w:szCs w:val="18"/>
              </w:rPr>
              <w:t>U</w:t>
            </w:r>
          </w:p>
        </w:tc>
        <w:tc>
          <w:tcPr>
            <w:tcW w:w="1439" w:type="dxa"/>
            <w:tcBorders>
              <w:top w:val="nil"/>
              <w:left w:val="nil"/>
              <w:bottom w:val="nil"/>
              <w:right w:val="single" w:sz="4" w:space="0" w:color="auto"/>
            </w:tcBorders>
            <w:shd w:val="clear" w:color="auto" w:fill="auto"/>
            <w:noWrap/>
            <w:vAlign w:val="center"/>
            <w:hideMark/>
          </w:tcPr>
          <w:p w14:paraId="57BBFBD5" w14:textId="77777777" w:rsidR="00186C2D" w:rsidRDefault="00186C2D">
            <w:pPr>
              <w:jc w:val="center"/>
              <w:rPr>
                <w:rFonts w:ascii="Arial" w:hAnsi="Arial" w:cs="Arial"/>
                <w:color w:val="000000"/>
                <w:sz w:val="18"/>
                <w:szCs w:val="18"/>
              </w:rPr>
            </w:pPr>
            <w:r>
              <w:rPr>
                <w:rFonts w:ascii="Arial" w:hAnsi="Arial" w:cs="Arial"/>
                <w:color w:val="000000"/>
                <w:sz w:val="18"/>
                <w:szCs w:val="18"/>
              </w:rPr>
              <w:t>V</w:t>
            </w:r>
          </w:p>
        </w:tc>
        <w:tc>
          <w:tcPr>
            <w:tcW w:w="1080" w:type="dxa"/>
            <w:tcBorders>
              <w:top w:val="nil"/>
              <w:left w:val="nil"/>
              <w:bottom w:val="nil"/>
              <w:right w:val="nil"/>
            </w:tcBorders>
            <w:shd w:val="clear" w:color="auto" w:fill="auto"/>
            <w:noWrap/>
            <w:vAlign w:val="center"/>
            <w:hideMark/>
          </w:tcPr>
          <w:p w14:paraId="61B90CE8" w14:textId="77777777" w:rsidR="00186C2D" w:rsidRDefault="00186C2D">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04" w:type="dxa"/>
            <w:tcBorders>
              <w:top w:val="nil"/>
              <w:left w:val="nil"/>
              <w:bottom w:val="nil"/>
              <w:right w:val="single" w:sz="8" w:space="0" w:color="auto"/>
            </w:tcBorders>
            <w:shd w:val="clear" w:color="auto" w:fill="auto"/>
            <w:noWrap/>
            <w:vAlign w:val="center"/>
            <w:hideMark/>
          </w:tcPr>
          <w:p w14:paraId="1330FF71" w14:textId="77777777" w:rsidR="00186C2D" w:rsidRDefault="00186C2D">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186C2D" w14:paraId="4A6CF591" w14:textId="77777777" w:rsidTr="00186C2D">
        <w:trPr>
          <w:trHeight w:val="320"/>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5D9A3073" w14:textId="77777777" w:rsidR="00186C2D" w:rsidRDefault="00186C2D">
            <w:pPr>
              <w:jc w:val="center"/>
              <w:rPr>
                <w:rFonts w:ascii="Arial" w:hAnsi="Arial" w:cs="Arial"/>
                <w:b/>
                <w:bCs/>
                <w:color w:val="000000"/>
                <w:sz w:val="18"/>
                <w:szCs w:val="18"/>
              </w:rPr>
            </w:pPr>
            <w:r>
              <w:rPr>
                <w:rFonts w:ascii="Arial" w:hAnsi="Arial" w:cs="Arial"/>
                <w:b/>
                <w:bCs/>
                <w:color w:val="000000"/>
                <w:sz w:val="18"/>
                <w:szCs w:val="18"/>
              </w:rPr>
              <w:t>a</w:t>
            </w:r>
          </w:p>
        </w:tc>
        <w:tc>
          <w:tcPr>
            <w:tcW w:w="1439" w:type="dxa"/>
            <w:tcBorders>
              <w:top w:val="single" w:sz="8" w:space="0" w:color="auto"/>
              <w:left w:val="nil"/>
              <w:bottom w:val="nil"/>
              <w:right w:val="nil"/>
            </w:tcBorders>
            <w:shd w:val="clear" w:color="auto" w:fill="auto"/>
            <w:noWrap/>
            <w:vAlign w:val="center"/>
            <w:hideMark/>
          </w:tcPr>
          <w:p w14:paraId="7F419499" w14:textId="77777777" w:rsidR="00186C2D" w:rsidRDefault="00186C2D">
            <w:pPr>
              <w:jc w:val="center"/>
              <w:rPr>
                <w:rFonts w:ascii="Arial" w:hAnsi="Arial" w:cs="Arial"/>
                <w:color w:val="000000"/>
                <w:sz w:val="18"/>
                <w:szCs w:val="18"/>
              </w:rPr>
            </w:pPr>
            <w:r>
              <w:rPr>
                <w:rFonts w:ascii="Arial" w:hAnsi="Arial" w:cs="Arial"/>
                <w:color w:val="000000"/>
                <w:sz w:val="18"/>
                <w:szCs w:val="18"/>
              </w:rPr>
              <w:t>-0.35%</w:t>
            </w:r>
          </w:p>
        </w:tc>
        <w:tc>
          <w:tcPr>
            <w:tcW w:w="1439" w:type="dxa"/>
            <w:tcBorders>
              <w:top w:val="single" w:sz="8" w:space="0" w:color="auto"/>
              <w:left w:val="nil"/>
              <w:bottom w:val="nil"/>
              <w:right w:val="nil"/>
            </w:tcBorders>
            <w:shd w:val="clear" w:color="auto" w:fill="auto"/>
            <w:noWrap/>
            <w:vAlign w:val="center"/>
            <w:hideMark/>
          </w:tcPr>
          <w:p w14:paraId="11EEB635" w14:textId="77777777" w:rsidR="00186C2D" w:rsidRDefault="00186C2D">
            <w:pPr>
              <w:jc w:val="center"/>
              <w:rPr>
                <w:rFonts w:ascii="Arial" w:hAnsi="Arial" w:cs="Arial"/>
                <w:color w:val="000000"/>
                <w:sz w:val="18"/>
                <w:szCs w:val="18"/>
              </w:rPr>
            </w:pPr>
            <w:r>
              <w:rPr>
                <w:rFonts w:ascii="Arial" w:hAnsi="Arial" w:cs="Arial"/>
                <w:color w:val="000000"/>
                <w:sz w:val="18"/>
                <w:szCs w:val="18"/>
              </w:rPr>
              <w:t>-0.33%</w:t>
            </w:r>
          </w:p>
        </w:tc>
        <w:tc>
          <w:tcPr>
            <w:tcW w:w="1439" w:type="dxa"/>
            <w:tcBorders>
              <w:top w:val="single" w:sz="8" w:space="0" w:color="auto"/>
              <w:left w:val="nil"/>
              <w:bottom w:val="nil"/>
              <w:right w:val="nil"/>
            </w:tcBorders>
            <w:shd w:val="clear" w:color="auto" w:fill="auto"/>
            <w:noWrap/>
            <w:vAlign w:val="center"/>
            <w:hideMark/>
          </w:tcPr>
          <w:p w14:paraId="0DD0D611" w14:textId="77777777" w:rsidR="00186C2D" w:rsidRDefault="00186C2D">
            <w:pPr>
              <w:jc w:val="center"/>
              <w:rPr>
                <w:rFonts w:ascii="Arial" w:hAnsi="Arial" w:cs="Arial"/>
                <w:color w:val="000000"/>
                <w:sz w:val="18"/>
                <w:szCs w:val="18"/>
              </w:rPr>
            </w:pPr>
            <w:r>
              <w:rPr>
                <w:rFonts w:ascii="Arial" w:hAnsi="Arial" w:cs="Arial"/>
                <w:color w:val="000000"/>
                <w:sz w:val="18"/>
                <w:szCs w:val="18"/>
              </w:rPr>
              <w:t>-0.33%</w:t>
            </w:r>
          </w:p>
        </w:tc>
        <w:tc>
          <w:tcPr>
            <w:tcW w:w="1080" w:type="dxa"/>
            <w:tcBorders>
              <w:top w:val="single" w:sz="8" w:space="0" w:color="auto"/>
              <w:left w:val="single" w:sz="4" w:space="0" w:color="auto"/>
              <w:bottom w:val="nil"/>
              <w:right w:val="nil"/>
            </w:tcBorders>
            <w:shd w:val="clear" w:color="auto" w:fill="auto"/>
            <w:noWrap/>
            <w:vAlign w:val="center"/>
            <w:hideMark/>
          </w:tcPr>
          <w:p w14:paraId="1FB0F03E" w14:textId="77777777" w:rsidR="00186C2D" w:rsidRDefault="00186C2D">
            <w:pPr>
              <w:jc w:val="center"/>
              <w:rPr>
                <w:rFonts w:ascii="Arial" w:hAnsi="Arial" w:cs="Arial"/>
                <w:color w:val="000000"/>
                <w:sz w:val="18"/>
                <w:szCs w:val="18"/>
              </w:rPr>
            </w:pPr>
            <w:r>
              <w:rPr>
                <w:rFonts w:ascii="Arial" w:hAnsi="Arial" w:cs="Arial"/>
                <w:color w:val="000000"/>
                <w:sz w:val="18"/>
                <w:szCs w:val="18"/>
              </w:rPr>
              <w:t> </w:t>
            </w:r>
          </w:p>
        </w:tc>
        <w:tc>
          <w:tcPr>
            <w:tcW w:w="1104" w:type="dxa"/>
            <w:tcBorders>
              <w:top w:val="single" w:sz="8" w:space="0" w:color="auto"/>
              <w:left w:val="nil"/>
              <w:bottom w:val="nil"/>
              <w:right w:val="single" w:sz="8" w:space="0" w:color="auto"/>
            </w:tcBorders>
            <w:shd w:val="clear" w:color="auto" w:fill="auto"/>
            <w:noWrap/>
            <w:vAlign w:val="center"/>
            <w:hideMark/>
          </w:tcPr>
          <w:p w14:paraId="61FD387D" w14:textId="3AA5852A" w:rsidR="00186C2D" w:rsidRDefault="00CD4A6A">
            <w:pPr>
              <w:jc w:val="center"/>
              <w:rPr>
                <w:rFonts w:ascii="Arial" w:hAnsi="Arial" w:cs="Arial"/>
                <w:color w:val="000000"/>
                <w:sz w:val="18"/>
                <w:szCs w:val="18"/>
              </w:rPr>
            </w:pPr>
            <w:r>
              <w:rPr>
                <w:rFonts w:ascii="Arial" w:hAnsi="Arial" w:cs="Arial"/>
                <w:color w:val="000000"/>
                <w:sz w:val="18"/>
                <w:szCs w:val="18"/>
              </w:rPr>
              <w:t>103%</w:t>
            </w:r>
            <w:r w:rsidR="00186C2D">
              <w:rPr>
                <w:rFonts w:ascii="Arial" w:hAnsi="Arial" w:cs="Arial"/>
                <w:color w:val="000000"/>
                <w:sz w:val="18"/>
                <w:szCs w:val="18"/>
              </w:rPr>
              <w:t> </w:t>
            </w:r>
          </w:p>
        </w:tc>
      </w:tr>
      <w:tr w:rsidR="00186C2D" w14:paraId="7DE25E1E" w14:textId="77777777" w:rsidTr="00186C2D">
        <w:trPr>
          <w:trHeight w:val="320"/>
        </w:trPr>
        <w:tc>
          <w:tcPr>
            <w:tcW w:w="1300" w:type="dxa"/>
            <w:tcBorders>
              <w:top w:val="nil"/>
              <w:left w:val="single" w:sz="8" w:space="0" w:color="auto"/>
              <w:bottom w:val="nil"/>
              <w:right w:val="single" w:sz="8" w:space="0" w:color="auto"/>
            </w:tcBorders>
            <w:shd w:val="clear" w:color="auto" w:fill="auto"/>
            <w:noWrap/>
            <w:vAlign w:val="center"/>
            <w:hideMark/>
          </w:tcPr>
          <w:p w14:paraId="51159391" w14:textId="77777777" w:rsidR="00186C2D" w:rsidRDefault="00186C2D">
            <w:pPr>
              <w:jc w:val="center"/>
              <w:rPr>
                <w:rFonts w:ascii="Arial" w:hAnsi="Arial" w:cs="Arial"/>
                <w:b/>
                <w:bCs/>
                <w:color w:val="000000"/>
                <w:sz w:val="18"/>
                <w:szCs w:val="18"/>
              </w:rPr>
            </w:pPr>
            <w:r>
              <w:rPr>
                <w:rFonts w:ascii="Arial" w:hAnsi="Arial" w:cs="Arial"/>
                <w:b/>
                <w:bCs/>
                <w:color w:val="000000"/>
                <w:sz w:val="18"/>
                <w:szCs w:val="18"/>
              </w:rPr>
              <w:t>b</w:t>
            </w:r>
          </w:p>
        </w:tc>
        <w:tc>
          <w:tcPr>
            <w:tcW w:w="1439" w:type="dxa"/>
            <w:tcBorders>
              <w:top w:val="nil"/>
              <w:left w:val="nil"/>
              <w:bottom w:val="nil"/>
              <w:right w:val="nil"/>
            </w:tcBorders>
            <w:shd w:val="clear" w:color="auto" w:fill="auto"/>
            <w:noWrap/>
            <w:vAlign w:val="center"/>
            <w:hideMark/>
          </w:tcPr>
          <w:p w14:paraId="43CAFDFD" w14:textId="77777777" w:rsidR="00186C2D" w:rsidRDefault="00186C2D">
            <w:pPr>
              <w:jc w:val="center"/>
              <w:rPr>
                <w:rFonts w:ascii="Arial" w:hAnsi="Arial" w:cs="Arial"/>
                <w:color w:val="000000"/>
                <w:sz w:val="18"/>
                <w:szCs w:val="18"/>
              </w:rPr>
            </w:pPr>
            <w:r>
              <w:rPr>
                <w:rFonts w:ascii="Arial" w:hAnsi="Arial" w:cs="Arial"/>
                <w:color w:val="000000"/>
                <w:sz w:val="18"/>
                <w:szCs w:val="18"/>
              </w:rPr>
              <w:t>-0.08%</w:t>
            </w:r>
          </w:p>
        </w:tc>
        <w:tc>
          <w:tcPr>
            <w:tcW w:w="1439" w:type="dxa"/>
            <w:tcBorders>
              <w:top w:val="nil"/>
              <w:left w:val="nil"/>
              <w:bottom w:val="nil"/>
              <w:right w:val="nil"/>
            </w:tcBorders>
            <w:shd w:val="clear" w:color="auto" w:fill="auto"/>
            <w:noWrap/>
            <w:vAlign w:val="center"/>
            <w:hideMark/>
          </w:tcPr>
          <w:p w14:paraId="5D7EA45B" w14:textId="77777777" w:rsidR="00186C2D" w:rsidRDefault="00186C2D">
            <w:pPr>
              <w:jc w:val="center"/>
              <w:rPr>
                <w:rFonts w:ascii="Arial" w:hAnsi="Arial" w:cs="Arial"/>
                <w:color w:val="000000"/>
                <w:sz w:val="18"/>
                <w:szCs w:val="18"/>
              </w:rPr>
            </w:pPr>
            <w:r>
              <w:rPr>
                <w:rFonts w:ascii="Arial" w:hAnsi="Arial" w:cs="Arial"/>
                <w:color w:val="000000"/>
                <w:sz w:val="18"/>
                <w:szCs w:val="18"/>
              </w:rPr>
              <w:t>-0.17%</w:t>
            </w:r>
          </w:p>
        </w:tc>
        <w:tc>
          <w:tcPr>
            <w:tcW w:w="1439" w:type="dxa"/>
            <w:tcBorders>
              <w:top w:val="nil"/>
              <w:left w:val="nil"/>
              <w:bottom w:val="nil"/>
              <w:right w:val="nil"/>
            </w:tcBorders>
            <w:shd w:val="clear" w:color="auto" w:fill="auto"/>
            <w:noWrap/>
            <w:vAlign w:val="center"/>
            <w:hideMark/>
          </w:tcPr>
          <w:p w14:paraId="5E7421E8" w14:textId="77777777" w:rsidR="00186C2D" w:rsidRDefault="00186C2D">
            <w:pPr>
              <w:jc w:val="center"/>
              <w:rPr>
                <w:rFonts w:ascii="Arial" w:hAnsi="Arial" w:cs="Arial"/>
                <w:color w:val="000000"/>
                <w:sz w:val="18"/>
                <w:szCs w:val="18"/>
              </w:rPr>
            </w:pPr>
            <w:r>
              <w:rPr>
                <w:rFonts w:ascii="Arial" w:hAnsi="Arial" w:cs="Arial"/>
                <w:color w:val="000000"/>
                <w:sz w:val="18"/>
                <w:szCs w:val="18"/>
              </w:rPr>
              <w:t>0.00%</w:t>
            </w:r>
          </w:p>
        </w:tc>
        <w:tc>
          <w:tcPr>
            <w:tcW w:w="1080" w:type="dxa"/>
            <w:tcBorders>
              <w:top w:val="nil"/>
              <w:left w:val="single" w:sz="4" w:space="0" w:color="auto"/>
              <w:bottom w:val="nil"/>
              <w:right w:val="nil"/>
            </w:tcBorders>
            <w:shd w:val="clear" w:color="auto" w:fill="auto"/>
            <w:noWrap/>
            <w:vAlign w:val="center"/>
            <w:hideMark/>
          </w:tcPr>
          <w:p w14:paraId="28459BDF" w14:textId="77777777" w:rsidR="00186C2D" w:rsidRDefault="00186C2D">
            <w:pPr>
              <w:jc w:val="center"/>
              <w:rPr>
                <w:rFonts w:ascii="Arial" w:hAnsi="Arial" w:cs="Arial"/>
                <w:color w:val="000000"/>
                <w:sz w:val="18"/>
                <w:szCs w:val="18"/>
              </w:rPr>
            </w:pPr>
            <w:r>
              <w:rPr>
                <w:rFonts w:ascii="Arial" w:hAnsi="Arial" w:cs="Arial"/>
                <w:color w:val="000000"/>
                <w:sz w:val="18"/>
                <w:szCs w:val="18"/>
              </w:rPr>
              <w:t> </w:t>
            </w:r>
          </w:p>
        </w:tc>
        <w:tc>
          <w:tcPr>
            <w:tcW w:w="1104" w:type="dxa"/>
            <w:tcBorders>
              <w:top w:val="nil"/>
              <w:left w:val="nil"/>
              <w:bottom w:val="nil"/>
              <w:right w:val="single" w:sz="8" w:space="0" w:color="auto"/>
            </w:tcBorders>
            <w:shd w:val="clear" w:color="auto" w:fill="auto"/>
            <w:noWrap/>
            <w:vAlign w:val="center"/>
            <w:hideMark/>
          </w:tcPr>
          <w:p w14:paraId="117984A5" w14:textId="0AF828BA" w:rsidR="00186C2D" w:rsidRDefault="00CD4A6A">
            <w:pPr>
              <w:jc w:val="center"/>
              <w:rPr>
                <w:rFonts w:ascii="Arial" w:hAnsi="Arial" w:cs="Arial"/>
                <w:color w:val="000000"/>
                <w:sz w:val="18"/>
                <w:szCs w:val="18"/>
              </w:rPr>
            </w:pPr>
            <w:r>
              <w:rPr>
                <w:rFonts w:ascii="Arial" w:hAnsi="Arial" w:cs="Arial"/>
                <w:color w:val="000000"/>
                <w:sz w:val="18"/>
                <w:szCs w:val="18"/>
              </w:rPr>
              <w:t>112%</w:t>
            </w:r>
            <w:r w:rsidR="00186C2D">
              <w:rPr>
                <w:rFonts w:ascii="Arial" w:hAnsi="Arial" w:cs="Arial"/>
                <w:color w:val="000000"/>
                <w:sz w:val="18"/>
                <w:szCs w:val="18"/>
              </w:rPr>
              <w:t> </w:t>
            </w:r>
          </w:p>
        </w:tc>
      </w:tr>
      <w:tr w:rsidR="00186C2D" w14:paraId="02014EF1" w14:textId="77777777" w:rsidTr="00186C2D">
        <w:trPr>
          <w:trHeight w:val="340"/>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70419D3B" w14:textId="77777777" w:rsidR="00186C2D" w:rsidRDefault="00186C2D">
            <w:pPr>
              <w:jc w:val="center"/>
              <w:rPr>
                <w:rFonts w:ascii="Arial" w:hAnsi="Arial" w:cs="Arial"/>
                <w:b/>
                <w:bCs/>
                <w:color w:val="000000"/>
                <w:sz w:val="18"/>
                <w:szCs w:val="18"/>
              </w:rPr>
            </w:pPr>
            <w:r>
              <w:rPr>
                <w:rFonts w:ascii="Arial" w:hAnsi="Arial" w:cs="Arial"/>
                <w:b/>
                <w:bCs/>
                <w:color w:val="000000"/>
                <w:sz w:val="18"/>
                <w:szCs w:val="18"/>
              </w:rPr>
              <w:t>c</w:t>
            </w:r>
          </w:p>
        </w:tc>
        <w:tc>
          <w:tcPr>
            <w:tcW w:w="1439" w:type="dxa"/>
            <w:tcBorders>
              <w:top w:val="nil"/>
              <w:left w:val="nil"/>
              <w:bottom w:val="single" w:sz="8" w:space="0" w:color="auto"/>
              <w:right w:val="nil"/>
            </w:tcBorders>
            <w:shd w:val="clear" w:color="auto" w:fill="auto"/>
            <w:noWrap/>
            <w:vAlign w:val="center"/>
            <w:hideMark/>
          </w:tcPr>
          <w:p w14:paraId="2039D5B3" w14:textId="77777777" w:rsidR="00186C2D" w:rsidRDefault="00186C2D">
            <w:pPr>
              <w:jc w:val="center"/>
              <w:rPr>
                <w:rFonts w:ascii="Arial" w:hAnsi="Arial" w:cs="Arial"/>
                <w:color w:val="000000"/>
                <w:sz w:val="18"/>
                <w:szCs w:val="18"/>
              </w:rPr>
            </w:pPr>
            <w:r>
              <w:rPr>
                <w:rFonts w:ascii="Arial" w:hAnsi="Arial" w:cs="Arial"/>
                <w:color w:val="000000"/>
                <w:sz w:val="18"/>
                <w:szCs w:val="18"/>
              </w:rPr>
              <w:t>-0.31%</w:t>
            </w:r>
          </w:p>
        </w:tc>
        <w:tc>
          <w:tcPr>
            <w:tcW w:w="1439" w:type="dxa"/>
            <w:tcBorders>
              <w:top w:val="nil"/>
              <w:left w:val="nil"/>
              <w:bottom w:val="single" w:sz="8" w:space="0" w:color="auto"/>
              <w:right w:val="nil"/>
            </w:tcBorders>
            <w:shd w:val="clear" w:color="auto" w:fill="auto"/>
            <w:noWrap/>
            <w:vAlign w:val="center"/>
            <w:hideMark/>
          </w:tcPr>
          <w:p w14:paraId="65C7F1D7" w14:textId="77777777" w:rsidR="00186C2D" w:rsidRDefault="00186C2D">
            <w:pPr>
              <w:jc w:val="center"/>
              <w:rPr>
                <w:rFonts w:ascii="Arial" w:hAnsi="Arial" w:cs="Arial"/>
                <w:color w:val="000000"/>
                <w:sz w:val="18"/>
                <w:szCs w:val="18"/>
              </w:rPr>
            </w:pPr>
            <w:r>
              <w:rPr>
                <w:rFonts w:ascii="Arial" w:hAnsi="Arial" w:cs="Arial"/>
                <w:color w:val="000000"/>
                <w:sz w:val="18"/>
                <w:szCs w:val="18"/>
              </w:rPr>
              <w:t>-0.19%</w:t>
            </w:r>
          </w:p>
        </w:tc>
        <w:tc>
          <w:tcPr>
            <w:tcW w:w="1439" w:type="dxa"/>
            <w:tcBorders>
              <w:top w:val="nil"/>
              <w:left w:val="nil"/>
              <w:bottom w:val="single" w:sz="8" w:space="0" w:color="auto"/>
              <w:right w:val="nil"/>
            </w:tcBorders>
            <w:shd w:val="clear" w:color="auto" w:fill="auto"/>
            <w:noWrap/>
            <w:vAlign w:val="center"/>
            <w:hideMark/>
          </w:tcPr>
          <w:p w14:paraId="4295BFB0" w14:textId="77777777" w:rsidR="00186C2D" w:rsidRDefault="00186C2D">
            <w:pPr>
              <w:jc w:val="center"/>
              <w:rPr>
                <w:rFonts w:ascii="Arial" w:hAnsi="Arial" w:cs="Arial"/>
                <w:color w:val="000000"/>
                <w:sz w:val="18"/>
                <w:szCs w:val="18"/>
              </w:rPr>
            </w:pPr>
            <w:r>
              <w:rPr>
                <w:rFonts w:ascii="Arial" w:hAnsi="Arial" w:cs="Arial"/>
                <w:color w:val="000000"/>
                <w:sz w:val="18"/>
                <w:szCs w:val="18"/>
              </w:rPr>
              <w:t>-0.27%</w:t>
            </w:r>
          </w:p>
        </w:tc>
        <w:tc>
          <w:tcPr>
            <w:tcW w:w="1080" w:type="dxa"/>
            <w:tcBorders>
              <w:top w:val="nil"/>
              <w:left w:val="single" w:sz="4" w:space="0" w:color="auto"/>
              <w:bottom w:val="single" w:sz="8" w:space="0" w:color="auto"/>
              <w:right w:val="nil"/>
            </w:tcBorders>
            <w:shd w:val="clear" w:color="auto" w:fill="auto"/>
            <w:noWrap/>
            <w:vAlign w:val="center"/>
            <w:hideMark/>
          </w:tcPr>
          <w:p w14:paraId="05E7A313" w14:textId="77777777" w:rsidR="00186C2D" w:rsidRDefault="00186C2D">
            <w:pPr>
              <w:jc w:val="center"/>
              <w:rPr>
                <w:rFonts w:ascii="Arial" w:hAnsi="Arial" w:cs="Arial"/>
                <w:color w:val="000000"/>
                <w:sz w:val="18"/>
                <w:szCs w:val="18"/>
              </w:rPr>
            </w:pPr>
            <w:r>
              <w:rPr>
                <w:rFonts w:ascii="Arial" w:hAnsi="Arial" w:cs="Arial"/>
                <w:color w:val="000000"/>
                <w:sz w:val="18"/>
                <w:szCs w:val="18"/>
              </w:rPr>
              <w:t> </w:t>
            </w:r>
          </w:p>
        </w:tc>
        <w:tc>
          <w:tcPr>
            <w:tcW w:w="1104" w:type="dxa"/>
            <w:tcBorders>
              <w:top w:val="nil"/>
              <w:left w:val="nil"/>
              <w:bottom w:val="single" w:sz="8" w:space="0" w:color="auto"/>
              <w:right w:val="single" w:sz="8" w:space="0" w:color="auto"/>
            </w:tcBorders>
            <w:shd w:val="clear" w:color="auto" w:fill="auto"/>
            <w:noWrap/>
            <w:vAlign w:val="center"/>
            <w:hideMark/>
          </w:tcPr>
          <w:p w14:paraId="2267C51B" w14:textId="7F47C824" w:rsidR="00186C2D" w:rsidRDefault="00CD4A6A">
            <w:pPr>
              <w:jc w:val="center"/>
              <w:rPr>
                <w:rFonts w:ascii="Arial" w:hAnsi="Arial" w:cs="Arial"/>
                <w:color w:val="000000"/>
                <w:sz w:val="18"/>
                <w:szCs w:val="18"/>
              </w:rPr>
            </w:pPr>
            <w:r>
              <w:rPr>
                <w:rFonts w:ascii="Arial" w:hAnsi="Arial" w:cs="Arial"/>
                <w:color w:val="000000"/>
                <w:sz w:val="18"/>
                <w:szCs w:val="18"/>
              </w:rPr>
              <w:t>121%</w:t>
            </w:r>
            <w:r w:rsidR="00186C2D">
              <w:rPr>
                <w:rFonts w:ascii="Arial" w:hAnsi="Arial" w:cs="Arial"/>
                <w:color w:val="000000"/>
                <w:sz w:val="18"/>
                <w:szCs w:val="18"/>
              </w:rPr>
              <w:t> </w:t>
            </w:r>
          </w:p>
        </w:tc>
      </w:tr>
    </w:tbl>
    <w:p w14:paraId="15AB0766" w14:textId="77777777" w:rsidR="006A36C1" w:rsidRDefault="006A36C1" w:rsidP="006A36C1">
      <w:pPr>
        <w:rPr>
          <w:lang w:val="en-US"/>
        </w:rPr>
      </w:pPr>
    </w:p>
    <w:p w14:paraId="2A20836B" w14:textId="629F5D80" w:rsidR="00013FAC" w:rsidRDefault="00013FAC" w:rsidP="00013FAC">
      <w:pPr>
        <w:rPr>
          <w:lang w:val="en-CA"/>
        </w:rPr>
      </w:pPr>
      <w:r>
        <w:rPr>
          <w:lang w:val="en-CA"/>
        </w:rPr>
        <w:t xml:space="preserve">Additionally, a study on the capabilities for reference subpicture padding is performed for 360 </w:t>
      </w:r>
      <w:proofErr w:type="gramStart"/>
      <w:r>
        <w:rPr>
          <w:lang w:val="en-CA"/>
        </w:rPr>
        <w:t>video</w:t>
      </w:r>
      <w:proofErr w:type="gramEnd"/>
      <w:r>
        <w:rPr>
          <w:lang w:val="en-CA"/>
        </w:rPr>
        <w:t xml:space="preserve">, further denoted as test 3. The experiment follows the CE 12 on tile set boundary handling </w:t>
      </w:r>
      <w:r w:rsidR="00E23F10">
        <w:rPr>
          <w:lang w:val="en-CA"/>
        </w:rPr>
        <w:t>[</w:t>
      </w:r>
      <w:r w:rsidR="000D183F">
        <w:rPr>
          <w:lang w:val="en-CA"/>
        </w:rPr>
        <w:t>6</w:t>
      </w:r>
      <w:r w:rsidR="00E23F10">
        <w:rPr>
          <w:lang w:val="en-CA"/>
        </w:rPr>
        <w:t>]</w:t>
      </w:r>
      <w:r>
        <w:rPr>
          <w:lang w:val="en-CA"/>
        </w:rPr>
        <w:t xml:space="preserve"> with a subpicture partitioning into 384x384 independently decodable subpictures. The methods (a), (b) and (c) are used at all subpicture boundaries. All sequences of the 360 CTC </w:t>
      </w:r>
      <w:r w:rsidR="00E23F10">
        <w:rPr>
          <w:lang w:val="en-CA"/>
        </w:rPr>
        <w:t>[</w:t>
      </w:r>
      <w:r w:rsidR="000D183F">
        <w:rPr>
          <w:lang w:val="en-CA"/>
        </w:rPr>
        <w:t>7</w:t>
      </w:r>
      <w:r w:rsidR="00E23F10">
        <w:rPr>
          <w:lang w:val="en-CA"/>
        </w:rPr>
        <w:t>]</w:t>
      </w:r>
      <w:r>
        <w:rPr>
          <w:lang w:val="en-CA"/>
        </w:rPr>
        <w:t xml:space="preserve"> are converted into projected </w:t>
      </w:r>
      <w:proofErr w:type="spellStart"/>
      <w:r>
        <w:rPr>
          <w:lang w:val="en-CA"/>
        </w:rPr>
        <w:t>Cubemap</w:t>
      </w:r>
      <w:proofErr w:type="spellEnd"/>
      <w:r>
        <w:rPr>
          <w:lang w:val="en-CA"/>
        </w:rPr>
        <w:t xml:space="preserve"> format (CMP) and simulated. Subpictures are simulated individually, and the BD-rate numbers averaged for the overall result. The methods are implemented on top of VTM 13.0 for (a) motion compensated padding (b) and the combination (c).</w:t>
      </w:r>
    </w:p>
    <w:p w14:paraId="3C5E754A" w14:textId="77777777" w:rsidR="00013FAC" w:rsidRDefault="00013FAC" w:rsidP="00013FAC">
      <w:pPr>
        <w:rPr>
          <w:lang w:val="en-CA"/>
        </w:rPr>
      </w:pPr>
    </w:p>
    <w:p w14:paraId="0EC6746C" w14:textId="5A1E2950" w:rsidR="00013FAC" w:rsidRDefault="00013FAC" w:rsidP="00013FAC">
      <w:pPr>
        <w:pStyle w:val="Beschriftung"/>
        <w:jc w:val="center"/>
        <w:rPr>
          <w:lang w:val="en-US"/>
        </w:rPr>
      </w:pPr>
      <w:r w:rsidRPr="00AE7754">
        <w:rPr>
          <w:lang w:val="en-US"/>
        </w:rPr>
        <w:t xml:space="preserve">Table </w:t>
      </w:r>
      <w:r>
        <w:rPr>
          <w:lang w:val="en-US"/>
        </w:rPr>
        <w:t>4</w:t>
      </w:r>
      <w:r w:rsidRPr="00AE7754">
        <w:rPr>
          <w:lang w:val="en-US"/>
        </w:rPr>
        <w:t xml:space="preserve">: performances of test </w:t>
      </w:r>
      <w:r>
        <w:rPr>
          <w:lang w:val="en-US"/>
        </w:rPr>
        <w:t>3</w:t>
      </w:r>
      <w:r w:rsidRPr="00AE7754">
        <w:rPr>
          <w:lang w:val="en-US"/>
        </w:rPr>
        <w:t>(a) template matching padding over VTM-</w:t>
      </w:r>
      <w:r>
        <w:rPr>
          <w:lang w:val="en-US"/>
        </w:rPr>
        <w:t>1</w:t>
      </w:r>
      <w:r w:rsidRPr="00AE7754">
        <w:rPr>
          <w:lang w:val="en-US"/>
        </w:rPr>
        <w:t>3.0</w:t>
      </w:r>
    </w:p>
    <w:tbl>
      <w:tblPr>
        <w:tblW w:w="8000" w:type="dxa"/>
        <w:tblCellMar>
          <w:left w:w="70" w:type="dxa"/>
          <w:right w:w="70" w:type="dxa"/>
        </w:tblCellMar>
        <w:tblLook w:val="04A0" w:firstRow="1" w:lastRow="0" w:firstColumn="1" w:lastColumn="0" w:noHBand="0" w:noVBand="1"/>
      </w:tblPr>
      <w:tblGrid>
        <w:gridCol w:w="1500"/>
        <w:gridCol w:w="1423"/>
        <w:gridCol w:w="1423"/>
        <w:gridCol w:w="1423"/>
        <w:gridCol w:w="1068"/>
        <w:gridCol w:w="1163"/>
      </w:tblGrid>
      <w:tr w:rsidR="00013FAC" w14:paraId="071C4397" w14:textId="77777777" w:rsidTr="001A7249">
        <w:trPr>
          <w:trHeight w:val="340"/>
        </w:trPr>
        <w:tc>
          <w:tcPr>
            <w:tcW w:w="1500" w:type="dxa"/>
            <w:tcBorders>
              <w:top w:val="nil"/>
              <w:left w:val="nil"/>
              <w:bottom w:val="nil"/>
              <w:right w:val="nil"/>
            </w:tcBorders>
            <w:shd w:val="clear" w:color="auto" w:fill="auto"/>
            <w:noWrap/>
            <w:vAlign w:val="center"/>
            <w:hideMark/>
          </w:tcPr>
          <w:p w14:paraId="6E6D1338" w14:textId="77777777" w:rsidR="00013FAC" w:rsidRPr="004C0AB1" w:rsidRDefault="00013FAC" w:rsidP="001A7249">
            <w:pPr>
              <w:rPr>
                <w:sz w:val="20"/>
                <w:szCs w:val="20"/>
                <w:lang w:val="en-US"/>
              </w:rPr>
            </w:pPr>
          </w:p>
        </w:tc>
        <w:tc>
          <w:tcPr>
            <w:tcW w:w="65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875030"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 xml:space="preserve">Random </w:t>
            </w:r>
            <w:proofErr w:type="spellStart"/>
            <w:r>
              <w:rPr>
                <w:rFonts w:ascii="Arial" w:hAnsi="Arial" w:cs="Arial"/>
                <w:b/>
                <w:bCs/>
                <w:color w:val="000000"/>
                <w:sz w:val="18"/>
                <w:szCs w:val="18"/>
              </w:rPr>
              <w:t>access</w:t>
            </w:r>
            <w:proofErr w:type="spellEnd"/>
            <w:r>
              <w:rPr>
                <w:rFonts w:ascii="Arial" w:hAnsi="Arial" w:cs="Arial"/>
                <w:b/>
                <w:bCs/>
                <w:color w:val="000000"/>
                <w:sz w:val="18"/>
                <w:szCs w:val="18"/>
              </w:rPr>
              <w:t xml:space="preserve"> Main10 </w:t>
            </w:r>
          </w:p>
        </w:tc>
      </w:tr>
      <w:tr w:rsidR="00013FAC" w14:paraId="2CEEC914" w14:textId="77777777" w:rsidTr="001A7249">
        <w:trPr>
          <w:trHeight w:val="320"/>
        </w:trPr>
        <w:tc>
          <w:tcPr>
            <w:tcW w:w="1500" w:type="dxa"/>
            <w:tcBorders>
              <w:top w:val="nil"/>
              <w:left w:val="nil"/>
              <w:bottom w:val="nil"/>
              <w:right w:val="nil"/>
            </w:tcBorders>
            <w:shd w:val="clear" w:color="auto" w:fill="auto"/>
            <w:noWrap/>
            <w:vAlign w:val="center"/>
            <w:hideMark/>
          </w:tcPr>
          <w:p w14:paraId="6259BEE3" w14:textId="77777777" w:rsidR="00013FAC" w:rsidRDefault="00013FAC" w:rsidP="001A7249">
            <w:pPr>
              <w:jc w:val="center"/>
              <w:rPr>
                <w:rFonts w:ascii="Arial" w:hAnsi="Arial" w:cs="Arial"/>
                <w:b/>
                <w:bCs/>
                <w:color w:val="000000"/>
                <w:sz w:val="18"/>
                <w:szCs w:val="18"/>
              </w:rPr>
            </w:pPr>
          </w:p>
        </w:tc>
        <w:tc>
          <w:tcPr>
            <w:tcW w:w="65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FCEBCC"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Over VTM-13.0</w:t>
            </w:r>
          </w:p>
        </w:tc>
      </w:tr>
      <w:tr w:rsidR="00013FAC" w14:paraId="4A1FED43" w14:textId="77777777" w:rsidTr="001A7249">
        <w:trPr>
          <w:trHeight w:val="340"/>
        </w:trPr>
        <w:tc>
          <w:tcPr>
            <w:tcW w:w="1500" w:type="dxa"/>
            <w:tcBorders>
              <w:top w:val="nil"/>
              <w:left w:val="nil"/>
              <w:bottom w:val="nil"/>
              <w:right w:val="nil"/>
            </w:tcBorders>
            <w:shd w:val="clear" w:color="auto" w:fill="auto"/>
            <w:noWrap/>
            <w:vAlign w:val="center"/>
            <w:hideMark/>
          </w:tcPr>
          <w:p w14:paraId="5FA4C12E" w14:textId="77777777" w:rsidR="00013FAC" w:rsidRDefault="00013FAC" w:rsidP="001A7249">
            <w:pPr>
              <w:jc w:val="center"/>
              <w:rPr>
                <w:rFonts w:ascii="Arial" w:hAnsi="Arial" w:cs="Arial"/>
                <w:b/>
                <w:bCs/>
                <w:color w:val="000000"/>
                <w:sz w:val="18"/>
                <w:szCs w:val="18"/>
              </w:rPr>
            </w:pPr>
          </w:p>
        </w:tc>
        <w:tc>
          <w:tcPr>
            <w:tcW w:w="1423" w:type="dxa"/>
            <w:tcBorders>
              <w:top w:val="nil"/>
              <w:left w:val="single" w:sz="8" w:space="0" w:color="auto"/>
              <w:bottom w:val="nil"/>
              <w:right w:val="nil"/>
            </w:tcBorders>
            <w:shd w:val="clear" w:color="auto" w:fill="auto"/>
            <w:noWrap/>
            <w:vAlign w:val="center"/>
            <w:hideMark/>
          </w:tcPr>
          <w:p w14:paraId="4E93F56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Y</w:t>
            </w:r>
          </w:p>
        </w:tc>
        <w:tc>
          <w:tcPr>
            <w:tcW w:w="1423" w:type="dxa"/>
            <w:tcBorders>
              <w:top w:val="nil"/>
              <w:left w:val="nil"/>
              <w:bottom w:val="nil"/>
              <w:right w:val="nil"/>
            </w:tcBorders>
            <w:shd w:val="clear" w:color="auto" w:fill="auto"/>
            <w:noWrap/>
            <w:vAlign w:val="center"/>
            <w:hideMark/>
          </w:tcPr>
          <w:p w14:paraId="1D3A3548"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U</w:t>
            </w:r>
          </w:p>
        </w:tc>
        <w:tc>
          <w:tcPr>
            <w:tcW w:w="1423" w:type="dxa"/>
            <w:tcBorders>
              <w:top w:val="nil"/>
              <w:left w:val="nil"/>
              <w:bottom w:val="nil"/>
              <w:right w:val="single" w:sz="4" w:space="0" w:color="auto"/>
            </w:tcBorders>
            <w:shd w:val="clear" w:color="auto" w:fill="auto"/>
            <w:noWrap/>
            <w:vAlign w:val="center"/>
            <w:hideMark/>
          </w:tcPr>
          <w:p w14:paraId="5D1ABBD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V</w:t>
            </w:r>
          </w:p>
        </w:tc>
        <w:tc>
          <w:tcPr>
            <w:tcW w:w="1068" w:type="dxa"/>
            <w:tcBorders>
              <w:top w:val="nil"/>
              <w:left w:val="nil"/>
              <w:bottom w:val="nil"/>
              <w:right w:val="nil"/>
            </w:tcBorders>
            <w:shd w:val="clear" w:color="auto" w:fill="auto"/>
            <w:noWrap/>
            <w:vAlign w:val="center"/>
            <w:hideMark/>
          </w:tcPr>
          <w:p w14:paraId="65A5C34E"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63" w:type="dxa"/>
            <w:tcBorders>
              <w:top w:val="nil"/>
              <w:left w:val="nil"/>
              <w:bottom w:val="nil"/>
              <w:right w:val="single" w:sz="8" w:space="0" w:color="auto"/>
            </w:tcBorders>
            <w:shd w:val="clear" w:color="auto" w:fill="auto"/>
            <w:noWrap/>
            <w:vAlign w:val="center"/>
            <w:hideMark/>
          </w:tcPr>
          <w:p w14:paraId="2342861E"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013FAC" w14:paraId="43536421" w14:textId="77777777" w:rsidTr="001A7249">
        <w:trPr>
          <w:trHeight w:val="320"/>
        </w:trPr>
        <w:tc>
          <w:tcPr>
            <w:tcW w:w="1500" w:type="dxa"/>
            <w:tcBorders>
              <w:top w:val="single" w:sz="8" w:space="0" w:color="auto"/>
              <w:left w:val="single" w:sz="8" w:space="0" w:color="auto"/>
              <w:bottom w:val="nil"/>
              <w:right w:val="nil"/>
            </w:tcBorders>
            <w:shd w:val="clear" w:color="auto" w:fill="auto"/>
            <w:noWrap/>
            <w:vAlign w:val="center"/>
            <w:hideMark/>
          </w:tcPr>
          <w:p w14:paraId="45DDFE4E"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Balboa</w:t>
            </w:r>
          </w:p>
        </w:tc>
        <w:tc>
          <w:tcPr>
            <w:tcW w:w="1423" w:type="dxa"/>
            <w:tcBorders>
              <w:top w:val="single" w:sz="8" w:space="0" w:color="auto"/>
              <w:left w:val="single" w:sz="8" w:space="0" w:color="auto"/>
              <w:bottom w:val="nil"/>
              <w:right w:val="nil"/>
            </w:tcBorders>
            <w:shd w:val="clear" w:color="auto" w:fill="auto"/>
            <w:noWrap/>
            <w:vAlign w:val="center"/>
            <w:hideMark/>
          </w:tcPr>
          <w:p w14:paraId="7071BD71"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-0.37%</w:t>
            </w:r>
          </w:p>
        </w:tc>
        <w:tc>
          <w:tcPr>
            <w:tcW w:w="1423" w:type="dxa"/>
            <w:tcBorders>
              <w:top w:val="single" w:sz="8" w:space="0" w:color="auto"/>
              <w:left w:val="nil"/>
              <w:bottom w:val="nil"/>
              <w:right w:val="nil"/>
            </w:tcBorders>
            <w:shd w:val="clear" w:color="auto" w:fill="auto"/>
            <w:noWrap/>
            <w:vAlign w:val="center"/>
            <w:hideMark/>
          </w:tcPr>
          <w:p w14:paraId="567D805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-0.25%</w:t>
            </w:r>
          </w:p>
        </w:tc>
        <w:tc>
          <w:tcPr>
            <w:tcW w:w="1423" w:type="dxa"/>
            <w:tcBorders>
              <w:top w:val="single" w:sz="8" w:space="0" w:color="auto"/>
              <w:left w:val="nil"/>
              <w:bottom w:val="nil"/>
              <w:right w:val="single" w:sz="4" w:space="0" w:color="auto"/>
            </w:tcBorders>
            <w:shd w:val="clear" w:color="auto" w:fill="auto"/>
            <w:noWrap/>
            <w:vAlign w:val="center"/>
            <w:hideMark/>
          </w:tcPr>
          <w:p w14:paraId="27B1D08B"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-0.32%</w:t>
            </w:r>
          </w:p>
        </w:tc>
        <w:tc>
          <w:tcPr>
            <w:tcW w:w="1068" w:type="dxa"/>
            <w:tcBorders>
              <w:top w:val="single" w:sz="8" w:space="0" w:color="auto"/>
              <w:left w:val="nil"/>
              <w:bottom w:val="nil"/>
              <w:right w:val="nil"/>
            </w:tcBorders>
            <w:shd w:val="clear" w:color="auto" w:fill="auto"/>
            <w:noWrap/>
            <w:vAlign w:val="center"/>
            <w:hideMark/>
          </w:tcPr>
          <w:p w14:paraId="6B9A21C9"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single" w:sz="8" w:space="0" w:color="auto"/>
              <w:left w:val="nil"/>
              <w:bottom w:val="nil"/>
              <w:right w:val="single" w:sz="8" w:space="0" w:color="auto"/>
            </w:tcBorders>
            <w:shd w:val="clear" w:color="auto" w:fill="auto"/>
            <w:noWrap/>
            <w:vAlign w:val="center"/>
            <w:hideMark/>
          </w:tcPr>
          <w:p w14:paraId="130F0C31"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553507D4"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713525E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BranCastle2</w:t>
            </w:r>
          </w:p>
        </w:tc>
        <w:tc>
          <w:tcPr>
            <w:tcW w:w="1423" w:type="dxa"/>
            <w:tcBorders>
              <w:top w:val="nil"/>
              <w:left w:val="single" w:sz="8" w:space="0" w:color="auto"/>
              <w:bottom w:val="nil"/>
              <w:right w:val="nil"/>
            </w:tcBorders>
            <w:shd w:val="clear" w:color="auto" w:fill="auto"/>
            <w:noWrap/>
            <w:vAlign w:val="center"/>
            <w:hideMark/>
          </w:tcPr>
          <w:p w14:paraId="1EFBAF37"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-0.17%</w:t>
            </w:r>
          </w:p>
        </w:tc>
        <w:tc>
          <w:tcPr>
            <w:tcW w:w="1423" w:type="dxa"/>
            <w:tcBorders>
              <w:top w:val="nil"/>
              <w:left w:val="nil"/>
              <w:bottom w:val="nil"/>
              <w:right w:val="nil"/>
            </w:tcBorders>
            <w:shd w:val="clear" w:color="auto" w:fill="auto"/>
            <w:noWrap/>
            <w:vAlign w:val="center"/>
            <w:hideMark/>
          </w:tcPr>
          <w:p w14:paraId="387D8F8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-0.19%</w:t>
            </w:r>
          </w:p>
        </w:tc>
        <w:tc>
          <w:tcPr>
            <w:tcW w:w="1423" w:type="dxa"/>
            <w:tcBorders>
              <w:top w:val="nil"/>
              <w:left w:val="nil"/>
              <w:bottom w:val="nil"/>
              <w:right w:val="single" w:sz="4" w:space="0" w:color="auto"/>
            </w:tcBorders>
            <w:shd w:val="clear" w:color="auto" w:fill="auto"/>
            <w:noWrap/>
            <w:vAlign w:val="center"/>
            <w:hideMark/>
          </w:tcPr>
          <w:p w14:paraId="43F8BB09"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-0.37%</w:t>
            </w:r>
          </w:p>
        </w:tc>
        <w:tc>
          <w:tcPr>
            <w:tcW w:w="1068" w:type="dxa"/>
            <w:tcBorders>
              <w:top w:val="nil"/>
              <w:left w:val="nil"/>
              <w:bottom w:val="nil"/>
              <w:right w:val="nil"/>
            </w:tcBorders>
            <w:shd w:val="clear" w:color="auto" w:fill="auto"/>
            <w:noWrap/>
            <w:vAlign w:val="center"/>
            <w:hideMark/>
          </w:tcPr>
          <w:p w14:paraId="382C258E"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10A997E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103F3197"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6E7A2F79"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Broadway</w:t>
            </w:r>
          </w:p>
        </w:tc>
        <w:tc>
          <w:tcPr>
            <w:tcW w:w="1423" w:type="dxa"/>
            <w:tcBorders>
              <w:top w:val="nil"/>
              <w:left w:val="single" w:sz="8" w:space="0" w:color="auto"/>
              <w:bottom w:val="nil"/>
              <w:right w:val="nil"/>
            </w:tcBorders>
            <w:shd w:val="clear" w:color="auto" w:fill="auto"/>
            <w:noWrap/>
            <w:vAlign w:val="center"/>
            <w:hideMark/>
          </w:tcPr>
          <w:p w14:paraId="607C1E88"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-0.60%</w:t>
            </w:r>
          </w:p>
        </w:tc>
        <w:tc>
          <w:tcPr>
            <w:tcW w:w="1423" w:type="dxa"/>
            <w:tcBorders>
              <w:top w:val="nil"/>
              <w:left w:val="nil"/>
              <w:bottom w:val="nil"/>
              <w:right w:val="nil"/>
            </w:tcBorders>
            <w:shd w:val="clear" w:color="auto" w:fill="auto"/>
            <w:noWrap/>
            <w:vAlign w:val="center"/>
            <w:hideMark/>
          </w:tcPr>
          <w:p w14:paraId="14AC1EB3"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-0.42%</w:t>
            </w:r>
          </w:p>
        </w:tc>
        <w:tc>
          <w:tcPr>
            <w:tcW w:w="1423" w:type="dxa"/>
            <w:tcBorders>
              <w:top w:val="nil"/>
              <w:left w:val="nil"/>
              <w:bottom w:val="nil"/>
              <w:right w:val="single" w:sz="4" w:space="0" w:color="auto"/>
            </w:tcBorders>
            <w:shd w:val="clear" w:color="auto" w:fill="auto"/>
            <w:noWrap/>
            <w:vAlign w:val="center"/>
            <w:hideMark/>
          </w:tcPr>
          <w:p w14:paraId="2A2283F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-0.73%</w:t>
            </w:r>
          </w:p>
        </w:tc>
        <w:tc>
          <w:tcPr>
            <w:tcW w:w="1068" w:type="dxa"/>
            <w:tcBorders>
              <w:top w:val="nil"/>
              <w:left w:val="nil"/>
              <w:bottom w:val="nil"/>
              <w:right w:val="nil"/>
            </w:tcBorders>
            <w:shd w:val="clear" w:color="auto" w:fill="auto"/>
            <w:noWrap/>
            <w:vAlign w:val="center"/>
            <w:hideMark/>
          </w:tcPr>
          <w:p w14:paraId="092D1A0F"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224D72F0"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632011AB"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635E1D82"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ChairliftRide</w:t>
            </w:r>
            <w:proofErr w:type="spellEnd"/>
          </w:p>
        </w:tc>
        <w:tc>
          <w:tcPr>
            <w:tcW w:w="1423" w:type="dxa"/>
            <w:tcBorders>
              <w:top w:val="nil"/>
              <w:left w:val="single" w:sz="8" w:space="0" w:color="auto"/>
              <w:bottom w:val="nil"/>
              <w:right w:val="nil"/>
            </w:tcBorders>
            <w:shd w:val="clear" w:color="auto" w:fill="auto"/>
            <w:noWrap/>
            <w:vAlign w:val="center"/>
            <w:hideMark/>
          </w:tcPr>
          <w:p w14:paraId="2C9EF22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-0.36%</w:t>
            </w:r>
          </w:p>
        </w:tc>
        <w:tc>
          <w:tcPr>
            <w:tcW w:w="1423" w:type="dxa"/>
            <w:tcBorders>
              <w:top w:val="nil"/>
              <w:left w:val="nil"/>
              <w:bottom w:val="nil"/>
              <w:right w:val="nil"/>
            </w:tcBorders>
            <w:shd w:val="clear" w:color="auto" w:fill="auto"/>
            <w:noWrap/>
            <w:vAlign w:val="center"/>
            <w:hideMark/>
          </w:tcPr>
          <w:p w14:paraId="68BC6130"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-0.38%</w:t>
            </w:r>
          </w:p>
        </w:tc>
        <w:tc>
          <w:tcPr>
            <w:tcW w:w="1423" w:type="dxa"/>
            <w:tcBorders>
              <w:top w:val="nil"/>
              <w:left w:val="nil"/>
              <w:bottom w:val="nil"/>
              <w:right w:val="single" w:sz="4" w:space="0" w:color="auto"/>
            </w:tcBorders>
            <w:shd w:val="clear" w:color="auto" w:fill="auto"/>
            <w:noWrap/>
            <w:vAlign w:val="center"/>
            <w:hideMark/>
          </w:tcPr>
          <w:p w14:paraId="1DE94FE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-0.33%</w:t>
            </w:r>
          </w:p>
        </w:tc>
        <w:tc>
          <w:tcPr>
            <w:tcW w:w="1068" w:type="dxa"/>
            <w:tcBorders>
              <w:top w:val="nil"/>
              <w:left w:val="nil"/>
              <w:bottom w:val="nil"/>
              <w:right w:val="nil"/>
            </w:tcBorders>
            <w:shd w:val="clear" w:color="auto" w:fill="auto"/>
            <w:noWrap/>
            <w:vAlign w:val="center"/>
            <w:hideMark/>
          </w:tcPr>
          <w:p w14:paraId="1AABD047"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4C61E878"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5A8ACB95"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6052B14C"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lastRenderedPageBreak/>
              <w:t>Gaslamp</w:t>
            </w:r>
            <w:proofErr w:type="spellEnd"/>
          </w:p>
        </w:tc>
        <w:tc>
          <w:tcPr>
            <w:tcW w:w="1423" w:type="dxa"/>
            <w:tcBorders>
              <w:top w:val="nil"/>
              <w:left w:val="single" w:sz="8" w:space="0" w:color="auto"/>
              <w:bottom w:val="nil"/>
              <w:right w:val="nil"/>
            </w:tcBorders>
            <w:shd w:val="clear" w:color="auto" w:fill="auto"/>
            <w:noWrap/>
            <w:vAlign w:val="center"/>
            <w:hideMark/>
          </w:tcPr>
          <w:p w14:paraId="5F68AB31"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0.00%</w:t>
            </w:r>
          </w:p>
        </w:tc>
        <w:tc>
          <w:tcPr>
            <w:tcW w:w="1423" w:type="dxa"/>
            <w:tcBorders>
              <w:top w:val="nil"/>
              <w:left w:val="nil"/>
              <w:bottom w:val="nil"/>
              <w:right w:val="nil"/>
            </w:tcBorders>
            <w:shd w:val="clear" w:color="auto" w:fill="auto"/>
            <w:noWrap/>
            <w:vAlign w:val="center"/>
            <w:hideMark/>
          </w:tcPr>
          <w:p w14:paraId="4D7C56E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0.01%</w:t>
            </w:r>
          </w:p>
        </w:tc>
        <w:tc>
          <w:tcPr>
            <w:tcW w:w="1423" w:type="dxa"/>
            <w:tcBorders>
              <w:top w:val="nil"/>
              <w:left w:val="nil"/>
              <w:bottom w:val="nil"/>
              <w:right w:val="single" w:sz="4" w:space="0" w:color="auto"/>
            </w:tcBorders>
            <w:shd w:val="clear" w:color="auto" w:fill="auto"/>
            <w:noWrap/>
            <w:vAlign w:val="center"/>
            <w:hideMark/>
          </w:tcPr>
          <w:p w14:paraId="361FEA63"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-0.06%</w:t>
            </w:r>
          </w:p>
        </w:tc>
        <w:tc>
          <w:tcPr>
            <w:tcW w:w="1068" w:type="dxa"/>
            <w:tcBorders>
              <w:top w:val="nil"/>
              <w:left w:val="nil"/>
              <w:bottom w:val="nil"/>
              <w:right w:val="nil"/>
            </w:tcBorders>
            <w:shd w:val="clear" w:color="auto" w:fill="auto"/>
            <w:noWrap/>
            <w:vAlign w:val="center"/>
            <w:hideMark/>
          </w:tcPr>
          <w:p w14:paraId="016FB076"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34D13FD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7B446EDD"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19B10C7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Harbor</w:t>
            </w:r>
          </w:p>
        </w:tc>
        <w:tc>
          <w:tcPr>
            <w:tcW w:w="1423" w:type="dxa"/>
            <w:tcBorders>
              <w:top w:val="nil"/>
              <w:left w:val="single" w:sz="8" w:space="0" w:color="auto"/>
              <w:bottom w:val="nil"/>
              <w:right w:val="nil"/>
            </w:tcBorders>
            <w:shd w:val="clear" w:color="auto" w:fill="auto"/>
            <w:noWrap/>
            <w:vAlign w:val="center"/>
            <w:hideMark/>
          </w:tcPr>
          <w:p w14:paraId="3838716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-0.02%</w:t>
            </w:r>
          </w:p>
        </w:tc>
        <w:tc>
          <w:tcPr>
            <w:tcW w:w="1423" w:type="dxa"/>
            <w:tcBorders>
              <w:top w:val="nil"/>
              <w:left w:val="nil"/>
              <w:bottom w:val="nil"/>
              <w:right w:val="nil"/>
            </w:tcBorders>
            <w:shd w:val="clear" w:color="auto" w:fill="auto"/>
            <w:noWrap/>
            <w:vAlign w:val="center"/>
            <w:hideMark/>
          </w:tcPr>
          <w:p w14:paraId="6864128D"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0.03%</w:t>
            </w:r>
          </w:p>
        </w:tc>
        <w:tc>
          <w:tcPr>
            <w:tcW w:w="1423" w:type="dxa"/>
            <w:tcBorders>
              <w:top w:val="nil"/>
              <w:left w:val="nil"/>
              <w:bottom w:val="nil"/>
              <w:right w:val="single" w:sz="4" w:space="0" w:color="auto"/>
            </w:tcBorders>
            <w:shd w:val="clear" w:color="auto" w:fill="auto"/>
            <w:noWrap/>
            <w:vAlign w:val="center"/>
            <w:hideMark/>
          </w:tcPr>
          <w:p w14:paraId="62288EA7"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-0.14%</w:t>
            </w:r>
          </w:p>
        </w:tc>
        <w:tc>
          <w:tcPr>
            <w:tcW w:w="1068" w:type="dxa"/>
            <w:tcBorders>
              <w:top w:val="nil"/>
              <w:left w:val="nil"/>
              <w:bottom w:val="nil"/>
              <w:right w:val="nil"/>
            </w:tcBorders>
            <w:shd w:val="clear" w:color="auto" w:fill="auto"/>
            <w:noWrap/>
            <w:vAlign w:val="center"/>
            <w:hideMark/>
          </w:tcPr>
          <w:p w14:paraId="48F577EE"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0C06C872"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6922D217"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0B5E0FFF"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KiteFlite</w:t>
            </w:r>
            <w:proofErr w:type="spellEnd"/>
          </w:p>
        </w:tc>
        <w:tc>
          <w:tcPr>
            <w:tcW w:w="1423" w:type="dxa"/>
            <w:tcBorders>
              <w:top w:val="nil"/>
              <w:left w:val="single" w:sz="8" w:space="0" w:color="auto"/>
              <w:bottom w:val="nil"/>
              <w:right w:val="nil"/>
            </w:tcBorders>
            <w:shd w:val="clear" w:color="auto" w:fill="auto"/>
            <w:noWrap/>
            <w:vAlign w:val="center"/>
            <w:hideMark/>
          </w:tcPr>
          <w:p w14:paraId="329858EB"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0.00%</w:t>
            </w:r>
          </w:p>
        </w:tc>
        <w:tc>
          <w:tcPr>
            <w:tcW w:w="1423" w:type="dxa"/>
            <w:tcBorders>
              <w:top w:val="nil"/>
              <w:left w:val="nil"/>
              <w:bottom w:val="nil"/>
              <w:right w:val="nil"/>
            </w:tcBorders>
            <w:shd w:val="clear" w:color="auto" w:fill="auto"/>
            <w:noWrap/>
            <w:vAlign w:val="center"/>
            <w:hideMark/>
          </w:tcPr>
          <w:p w14:paraId="1997FA74"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-0.01%</w:t>
            </w:r>
          </w:p>
        </w:tc>
        <w:tc>
          <w:tcPr>
            <w:tcW w:w="1423" w:type="dxa"/>
            <w:tcBorders>
              <w:top w:val="nil"/>
              <w:left w:val="nil"/>
              <w:bottom w:val="nil"/>
              <w:right w:val="single" w:sz="4" w:space="0" w:color="auto"/>
            </w:tcBorders>
            <w:shd w:val="clear" w:color="auto" w:fill="auto"/>
            <w:noWrap/>
            <w:vAlign w:val="center"/>
            <w:hideMark/>
          </w:tcPr>
          <w:p w14:paraId="766FE7C3"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0.00%</w:t>
            </w:r>
          </w:p>
        </w:tc>
        <w:tc>
          <w:tcPr>
            <w:tcW w:w="1068" w:type="dxa"/>
            <w:tcBorders>
              <w:top w:val="nil"/>
              <w:left w:val="nil"/>
              <w:bottom w:val="nil"/>
              <w:right w:val="nil"/>
            </w:tcBorders>
            <w:shd w:val="clear" w:color="auto" w:fill="auto"/>
            <w:noWrap/>
            <w:vAlign w:val="center"/>
            <w:hideMark/>
          </w:tcPr>
          <w:p w14:paraId="3E1B29D0"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331FE1B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6F9AF6A7"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77E2A76D"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Landing2</w:t>
            </w:r>
          </w:p>
        </w:tc>
        <w:tc>
          <w:tcPr>
            <w:tcW w:w="1423" w:type="dxa"/>
            <w:tcBorders>
              <w:top w:val="nil"/>
              <w:left w:val="single" w:sz="8" w:space="0" w:color="auto"/>
              <w:bottom w:val="nil"/>
              <w:right w:val="nil"/>
            </w:tcBorders>
            <w:shd w:val="clear" w:color="auto" w:fill="auto"/>
            <w:noWrap/>
            <w:vAlign w:val="center"/>
            <w:hideMark/>
          </w:tcPr>
          <w:p w14:paraId="4D3DF017"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-0.33%</w:t>
            </w:r>
          </w:p>
        </w:tc>
        <w:tc>
          <w:tcPr>
            <w:tcW w:w="1423" w:type="dxa"/>
            <w:tcBorders>
              <w:top w:val="nil"/>
              <w:left w:val="nil"/>
              <w:bottom w:val="nil"/>
              <w:right w:val="nil"/>
            </w:tcBorders>
            <w:shd w:val="clear" w:color="auto" w:fill="auto"/>
            <w:noWrap/>
            <w:vAlign w:val="center"/>
            <w:hideMark/>
          </w:tcPr>
          <w:p w14:paraId="5C3086F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-0.30%</w:t>
            </w:r>
          </w:p>
        </w:tc>
        <w:tc>
          <w:tcPr>
            <w:tcW w:w="1423" w:type="dxa"/>
            <w:tcBorders>
              <w:top w:val="nil"/>
              <w:left w:val="nil"/>
              <w:bottom w:val="nil"/>
              <w:right w:val="single" w:sz="4" w:space="0" w:color="auto"/>
            </w:tcBorders>
            <w:shd w:val="clear" w:color="auto" w:fill="auto"/>
            <w:noWrap/>
            <w:vAlign w:val="center"/>
            <w:hideMark/>
          </w:tcPr>
          <w:p w14:paraId="4CB7493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-0.43%</w:t>
            </w:r>
          </w:p>
        </w:tc>
        <w:tc>
          <w:tcPr>
            <w:tcW w:w="1068" w:type="dxa"/>
            <w:tcBorders>
              <w:top w:val="nil"/>
              <w:left w:val="nil"/>
              <w:bottom w:val="nil"/>
              <w:right w:val="nil"/>
            </w:tcBorders>
            <w:shd w:val="clear" w:color="auto" w:fill="auto"/>
            <w:noWrap/>
            <w:vAlign w:val="center"/>
            <w:hideMark/>
          </w:tcPr>
          <w:p w14:paraId="2E808A63"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1449D5C7"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67571A43"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26F549D3"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SkateboardInLot</w:t>
            </w:r>
            <w:proofErr w:type="spellEnd"/>
          </w:p>
        </w:tc>
        <w:tc>
          <w:tcPr>
            <w:tcW w:w="1423" w:type="dxa"/>
            <w:tcBorders>
              <w:top w:val="nil"/>
              <w:left w:val="single" w:sz="8" w:space="0" w:color="auto"/>
              <w:bottom w:val="nil"/>
              <w:right w:val="nil"/>
            </w:tcBorders>
            <w:shd w:val="clear" w:color="auto" w:fill="auto"/>
            <w:noWrap/>
            <w:vAlign w:val="center"/>
            <w:hideMark/>
          </w:tcPr>
          <w:p w14:paraId="2B1DDF5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-0.20%</w:t>
            </w:r>
          </w:p>
        </w:tc>
        <w:tc>
          <w:tcPr>
            <w:tcW w:w="1423" w:type="dxa"/>
            <w:tcBorders>
              <w:top w:val="nil"/>
              <w:left w:val="nil"/>
              <w:bottom w:val="nil"/>
              <w:right w:val="nil"/>
            </w:tcBorders>
            <w:shd w:val="clear" w:color="auto" w:fill="auto"/>
            <w:noWrap/>
            <w:vAlign w:val="center"/>
            <w:hideMark/>
          </w:tcPr>
          <w:p w14:paraId="340F106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0.15%</w:t>
            </w:r>
          </w:p>
        </w:tc>
        <w:tc>
          <w:tcPr>
            <w:tcW w:w="1423" w:type="dxa"/>
            <w:tcBorders>
              <w:top w:val="nil"/>
              <w:left w:val="nil"/>
              <w:bottom w:val="nil"/>
              <w:right w:val="single" w:sz="4" w:space="0" w:color="auto"/>
            </w:tcBorders>
            <w:shd w:val="clear" w:color="auto" w:fill="auto"/>
            <w:noWrap/>
            <w:vAlign w:val="center"/>
            <w:hideMark/>
          </w:tcPr>
          <w:p w14:paraId="40F652C2"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-0.61%</w:t>
            </w:r>
          </w:p>
        </w:tc>
        <w:tc>
          <w:tcPr>
            <w:tcW w:w="1068" w:type="dxa"/>
            <w:tcBorders>
              <w:top w:val="nil"/>
              <w:left w:val="nil"/>
              <w:bottom w:val="nil"/>
              <w:right w:val="nil"/>
            </w:tcBorders>
            <w:shd w:val="clear" w:color="auto" w:fill="auto"/>
            <w:noWrap/>
            <w:vAlign w:val="bottom"/>
            <w:hideMark/>
          </w:tcPr>
          <w:p w14:paraId="44D1AD8D"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bottom"/>
            <w:hideMark/>
          </w:tcPr>
          <w:p w14:paraId="3AFBC23B" w14:textId="77777777" w:rsidR="00013FAC" w:rsidRDefault="00013FAC" w:rsidP="001A7249">
            <w:pPr>
              <w:rPr>
                <w:rFonts w:ascii="Aptos Narrow" w:hAnsi="Aptos Narrow"/>
                <w:color w:val="000000"/>
              </w:rPr>
            </w:pPr>
            <w:r>
              <w:rPr>
                <w:rFonts w:ascii="Aptos Narrow" w:hAnsi="Aptos Narrow"/>
                <w:color w:val="000000"/>
              </w:rPr>
              <w:t> </w:t>
            </w:r>
          </w:p>
        </w:tc>
      </w:tr>
      <w:tr w:rsidR="00013FAC" w14:paraId="048AFE9C" w14:textId="77777777" w:rsidTr="001A7249">
        <w:trPr>
          <w:trHeight w:val="340"/>
        </w:trPr>
        <w:tc>
          <w:tcPr>
            <w:tcW w:w="1500" w:type="dxa"/>
            <w:tcBorders>
              <w:top w:val="nil"/>
              <w:left w:val="single" w:sz="8" w:space="0" w:color="auto"/>
              <w:bottom w:val="nil"/>
              <w:right w:val="nil"/>
            </w:tcBorders>
            <w:shd w:val="clear" w:color="auto" w:fill="auto"/>
            <w:noWrap/>
            <w:vAlign w:val="center"/>
            <w:hideMark/>
          </w:tcPr>
          <w:p w14:paraId="13976B7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Trolley</w:t>
            </w:r>
          </w:p>
        </w:tc>
        <w:tc>
          <w:tcPr>
            <w:tcW w:w="1423" w:type="dxa"/>
            <w:tcBorders>
              <w:top w:val="nil"/>
              <w:left w:val="single" w:sz="8" w:space="0" w:color="auto"/>
              <w:bottom w:val="single" w:sz="8" w:space="0" w:color="auto"/>
              <w:right w:val="nil"/>
            </w:tcBorders>
            <w:shd w:val="clear" w:color="auto" w:fill="auto"/>
            <w:noWrap/>
            <w:vAlign w:val="center"/>
            <w:hideMark/>
          </w:tcPr>
          <w:p w14:paraId="33024FA8"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-0.01%</w:t>
            </w:r>
          </w:p>
        </w:tc>
        <w:tc>
          <w:tcPr>
            <w:tcW w:w="1423" w:type="dxa"/>
            <w:tcBorders>
              <w:top w:val="nil"/>
              <w:left w:val="nil"/>
              <w:bottom w:val="single" w:sz="8" w:space="0" w:color="auto"/>
              <w:right w:val="nil"/>
            </w:tcBorders>
            <w:shd w:val="clear" w:color="auto" w:fill="auto"/>
            <w:noWrap/>
            <w:vAlign w:val="center"/>
            <w:hideMark/>
          </w:tcPr>
          <w:p w14:paraId="7AB6A5F0"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-0.05%</w:t>
            </w:r>
          </w:p>
        </w:tc>
        <w:tc>
          <w:tcPr>
            <w:tcW w:w="1423" w:type="dxa"/>
            <w:tcBorders>
              <w:top w:val="nil"/>
              <w:left w:val="nil"/>
              <w:bottom w:val="single" w:sz="8" w:space="0" w:color="auto"/>
              <w:right w:val="single" w:sz="4" w:space="0" w:color="auto"/>
            </w:tcBorders>
            <w:shd w:val="clear" w:color="auto" w:fill="auto"/>
            <w:noWrap/>
            <w:vAlign w:val="center"/>
            <w:hideMark/>
          </w:tcPr>
          <w:p w14:paraId="4C08D41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0.03%</w:t>
            </w:r>
          </w:p>
        </w:tc>
        <w:tc>
          <w:tcPr>
            <w:tcW w:w="1068" w:type="dxa"/>
            <w:tcBorders>
              <w:top w:val="nil"/>
              <w:left w:val="nil"/>
              <w:bottom w:val="single" w:sz="8" w:space="0" w:color="auto"/>
              <w:right w:val="nil"/>
            </w:tcBorders>
            <w:shd w:val="clear" w:color="auto" w:fill="auto"/>
            <w:noWrap/>
            <w:vAlign w:val="bottom"/>
            <w:hideMark/>
          </w:tcPr>
          <w:p w14:paraId="09BD190D" w14:textId="77777777" w:rsidR="00013FAC" w:rsidRDefault="00013FAC" w:rsidP="001A7249">
            <w:pPr>
              <w:rPr>
                <w:rFonts w:ascii="Aptos Narrow" w:hAnsi="Aptos Narrow"/>
                <w:color w:val="000000"/>
              </w:rPr>
            </w:pPr>
            <w:r>
              <w:rPr>
                <w:rFonts w:ascii="Aptos Narrow" w:hAnsi="Aptos Narrow"/>
                <w:color w:val="000000"/>
              </w:rPr>
              <w:t> </w:t>
            </w:r>
          </w:p>
        </w:tc>
        <w:tc>
          <w:tcPr>
            <w:tcW w:w="1163" w:type="dxa"/>
            <w:tcBorders>
              <w:top w:val="nil"/>
              <w:left w:val="nil"/>
              <w:bottom w:val="single" w:sz="8" w:space="0" w:color="auto"/>
              <w:right w:val="single" w:sz="8" w:space="0" w:color="auto"/>
            </w:tcBorders>
            <w:shd w:val="clear" w:color="auto" w:fill="auto"/>
            <w:noWrap/>
            <w:vAlign w:val="bottom"/>
            <w:hideMark/>
          </w:tcPr>
          <w:p w14:paraId="3676BF05" w14:textId="77777777" w:rsidR="00013FAC" w:rsidRDefault="00013FAC" w:rsidP="001A7249">
            <w:pPr>
              <w:rPr>
                <w:rFonts w:ascii="Aptos Narrow" w:hAnsi="Aptos Narrow"/>
                <w:color w:val="000000"/>
              </w:rPr>
            </w:pPr>
            <w:r>
              <w:rPr>
                <w:rFonts w:ascii="Aptos Narrow" w:hAnsi="Aptos Narrow"/>
                <w:color w:val="000000"/>
              </w:rPr>
              <w:t> </w:t>
            </w:r>
          </w:p>
        </w:tc>
      </w:tr>
      <w:tr w:rsidR="00013FAC" w14:paraId="672CB914" w14:textId="77777777" w:rsidTr="001A7249">
        <w:trPr>
          <w:trHeight w:val="340"/>
        </w:trPr>
        <w:tc>
          <w:tcPr>
            <w:tcW w:w="15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564757"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Overall</w:t>
            </w:r>
          </w:p>
        </w:tc>
        <w:tc>
          <w:tcPr>
            <w:tcW w:w="1423" w:type="dxa"/>
            <w:tcBorders>
              <w:top w:val="nil"/>
              <w:left w:val="nil"/>
              <w:bottom w:val="single" w:sz="8" w:space="0" w:color="auto"/>
              <w:right w:val="nil"/>
            </w:tcBorders>
            <w:shd w:val="clear" w:color="auto" w:fill="auto"/>
            <w:noWrap/>
            <w:vAlign w:val="center"/>
            <w:hideMark/>
          </w:tcPr>
          <w:p w14:paraId="7FFBB5E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-0.21%</w:t>
            </w:r>
          </w:p>
        </w:tc>
        <w:tc>
          <w:tcPr>
            <w:tcW w:w="1423" w:type="dxa"/>
            <w:tcBorders>
              <w:top w:val="nil"/>
              <w:left w:val="nil"/>
              <w:bottom w:val="single" w:sz="8" w:space="0" w:color="auto"/>
              <w:right w:val="nil"/>
            </w:tcBorders>
            <w:shd w:val="clear" w:color="auto" w:fill="auto"/>
            <w:noWrap/>
            <w:vAlign w:val="center"/>
            <w:hideMark/>
          </w:tcPr>
          <w:p w14:paraId="767F902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-0.14%</w:t>
            </w:r>
          </w:p>
        </w:tc>
        <w:tc>
          <w:tcPr>
            <w:tcW w:w="1423" w:type="dxa"/>
            <w:tcBorders>
              <w:top w:val="nil"/>
              <w:left w:val="nil"/>
              <w:bottom w:val="single" w:sz="8" w:space="0" w:color="auto"/>
              <w:right w:val="nil"/>
            </w:tcBorders>
            <w:shd w:val="clear" w:color="auto" w:fill="auto"/>
            <w:noWrap/>
            <w:vAlign w:val="center"/>
            <w:hideMark/>
          </w:tcPr>
          <w:p w14:paraId="16CA0B73"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-0.30%</w:t>
            </w:r>
          </w:p>
        </w:tc>
        <w:tc>
          <w:tcPr>
            <w:tcW w:w="1068" w:type="dxa"/>
            <w:tcBorders>
              <w:top w:val="nil"/>
              <w:left w:val="single" w:sz="8" w:space="0" w:color="auto"/>
              <w:bottom w:val="single" w:sz="8" w:space="0" w:color="auto"/>
              <w:right w:val="nil"/>
            </w:tcBorders>
            <w:shd w:val="clear" w:color="auto" w:fill="auto"/>
            <w:noWrap/>
            <w:vAlign w:val="center"/>
            <w:hideMark/>
          </w:tcPr>
          <w:p w14:paraId="6026082D"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single" w:sz="8" w:space="0" w:color="auto"/>
              <w:right w:val="single" w:sz="8" w:space="0" w:color="auto"/>
            </w:tcBorders>
            <w:shd w:val="clear" w:color="auto" w:fill="auto"/>
            <w:noWrap/>
            <w:vAlign w:val="center"/>
            <w:hideMark/>
          </w:tcPr>
          <w:p w14:paraId="2E14988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101%</w:t>
            </w:r>
          </w:p>
        </w:tc>
      </w:tr>
    </w:tbl>
    <w:p w14:paraId="39C51107" w14:textId="77777777" w:rsidR="00013FAC" w:rsidRDefault="00013FAC" w:rsidP="00013FAC">
      <w:pPr>
        <w:rPr>
          <w:lang w:val="en-US"/>
        </w:rPr>
      </w:pPr>
    </w:p>
    <w:p w14:paraId="582B0E70" w14:textId="77777777" w:rsidR="00013FAC" w:rsidRDefault="00013FAC" w:rsidP="00013FAC">
      <w:pPr>
        <w:rPr>
          <w:lang w:val="en-US"/>
        </w:rPr>
      </w:pPr>
    </w:p>
    <w:p w14:paraId="06D5B0D0" w14:textId="77777777" w:rsidR="00013FAC" w:rsidRDefault="00013FAC" w:rsidP="00013FAC">
      <w:pPr>
        <w:rPr>
          <w:lang w:val="en-US"/>
        </w:rPr>
      </w:pPr>
    </w:p>
    <w:tbl>
      <w:tblPr>
        <w:tblW w:w="8000" w:type="dxa"/>
        <w:tblCellMar>
          <w:left w:w="70" w:type="dxa"/>
          <w:right w:w="70" w:type="dxa"/>
        </w:tblCellMar>
        <w:tblLook w:val="04A0" w:firstRow="1" w:lastRow="0" w:firstColumn="1" w:lastColumn="0" w:noHBand="0" w:noVBand="1"/>
      </w:tblPr>
      <w:tblGrid>
        <w:gridCol w:w="1500"/>
        <w:gridCol w:w="1423"/>
        <w:gridCol w:w="1423"/>
        <w:gridCol w:w="1423"/>
        <w:gridCol w:w="1068"/>
        <w:gridCol w:w="1163"/>
      </w:tblGrid>
      <w:tr w:rsidR="00013FAC" w14:paraId="0814095B" w14:textId="77777777" w:rsidTr="001A7249">
        <w:trPr>
          <w:trHeight w:val="340"/>
        </w:trPr>
        <w:tc>
          <w:tcPr>
            <w:tcW w:w="1500" w:type="dxa"/>
            <w:tcBorders>
              <w:top w:val="nil"/>
              <w:left w:val="nil"/>
              <w:bottom w:val="nil"/>
              <w:right w:val="nil"/>
            </w:tcBorders>
            <w:shd w:val="clear" w:color="auto" w:fill="auto"/>
            <w:noWrap/>
            <w:vAlign w:val="center"/>
            <w:hideMark/>
          </w:tcPr>
          <w:p w14:paraId="4EECD209" w14:textId="77777777" w:rsidR="00013FAC" w:rsidRDefault="00013FAC" w:rsidP="001A7249">
            <w:pPr>
              <w:rPr>
                <w:sz w:val="20"/>
                <w:szCs w:val="20"/>
              </w:rPr>
            </w:pPr>
          </w:p>
        </w:tc>
        <w:tc>
          <w:tcPr>
            <w:tcW w:w="65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427F21"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 xml:space="preserve">Low </w:t>
            </w:r>
            <w:proofErr w:type="spellStart"/>
            <w:r>
              <w:rPr>
                <w:rFonts w:ascii="Arial" w:hAnsi="Arial" w:cs="Arial"/>
                <w:b/>
                <w:bCs/>
                <w:color w:val="000000"/>
                <w:sz w:val="18"/>
                <w:szCs w:val="18"/>
              </w:rPr>
              <w:t>delay</w:t>
            </w:r>
            <w:proofErr w:type="spellEnd"/>
            <w:r>
              <w:rPr>
                <w:rFonts w:ascii="Arial" w:hAnsi="Arial" w:cs="Arial"/>
                <w:b/>
                <w:bCs/>
                <w:color w:val="000000"/>
                <w:sz w:val="18"/>
                <w:szCs w:val="18"/>
              </w:rPr>
              <w:t xml:space="preserve"> B Main10 </w:t>
            </w:r>
          </w:p>
        </w:tc>
      </w:tr>
      <w:tr w:rsidR="00013FAC" w14:paraId="57AFD769" w14:textId="77777777" w:rsidTr="001A7249">
        <w:trPr>
          <w:trHeight w:val="320"/>
        </w:trPr>
        <w:tc>
          <w:tcPr>
            <w:tcW w:w="1500" w:type="dxa"/>
            <w:tcBorders>
              <w:top w:val="nil"/>
              <w:left w:val="nil"/>
              <w:bottom w:val="nil"/>
              <w:right w:val="nil"/>
            </w:tcBorders>
            <w:shd w:val="clear" w:color="auto" w:fill="auto"/>
            <w:noWrap/>
            <w:vAlign w:val="center"/>
            <w:hideMark/>
          </w:tcPr>
          <w:p w14:paraId="03B79EFC" w14:textId="77777777" w:rsidR="00013FAC" w:rsidRDefault="00013FAC" w:rsidP="001A7249">
            <w:pPr>
              <w:jc w:val="center"/>
              <w:rPr>
                <w:rFonts w:ascii="Arial" w:hAnsi="Arial" w:cs="Arial"/>
                <w:b/>
                <w:bCs/>
                <w:color w:val="000000"/>
                <w:sz w:val="18"/>
                <w:szCs w:val="18"/>
              </w:rPr>
            </w:pPr>
          </w:p>
        </w:tc>
        <w:tc>
          <w:tcPr>
            <w:tcW w:w="65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5AE27E"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Over VTM-13.0</w:t>
            </w:r>
          </w:p>
        </w:tc>
      </w:tr>
      <w:tr w:rsidR="00013FAC" w14:paraId="4B405C71" w14:textId="77777777" w:rsidTr="001A7249">
        <w:trPr>
          <w:trHeight w:val="340"/>
        </w:trPr>
        <w:tc>
          <w:tcPr>
            <w:tcW w:w="1500" w:type="dxa"/>
            <w:tcBorders>
              <w:top w:val="nil"/>
              <w:left w:val="nil"/>
              <w:bottom w:val="nil"/>
              <w:right w:val="nil"/>
            </w:tcBorders>
            <w:shd w:val="clear" w:color="auto" w:fill="auto"/>
            <w:noWrap/>
            <w:vAlign w:val="center"/>
            <w:hideMark/>
          </w:tcPr>
          <w:p w14:paraId="0FE7B69B" w14:textId="77777777" w:rsidR="00013FAC" w:rsidRDefault="00013FAC" w:rsidP="001A7249">
            <w:pPr>
              <w:jc w:val="center"/>
              <w:rPr>
                <w:rFonts w:ascii="Arial" w:hAnsi="Arial" w:cs="Arial"/>
                <w:b/>
                <w:bCs/>
                <w:color w:val="000000"/>
                <w:sz w:val="18"/>
                <w:szCs w:val="18"/>
              </w:rPr>
            </w:pPr>
          </w:p>
        </w:tc>
        <w:tc>
          <w:tcPr>
            <w:tcW w:w="1423" w:type="dxa"/>
            <w:tcBorders>
              <w:top w:val="nil"/>
              <w:left w:val="single" w:sz="8" w:space="0" w:color="auto"/>
              <w:bottom w:val="nil"/>
              <w:right w:val="nil"/>
            </w:tcBorders>
            <w:shd w:val="clear" w:color="auto" w:fill="auto"/>
            <w:noWrap/>
            <w:vAlign w:val="center"/>
            <w:hideMark/>
          </w:tcPr>
          <w:p w14:paraId="47551B8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Y</w:t>
            </w:r>
          </w:p>
        </w:tc>
        <w:tc>
          <w:tcPr>
            <w:tcW w:w="1423" w:type="dxa"/>
            <w:tcBorders>
              <w:top w:val="nil"/>
              <w:left w:val="nil"/>
              <w:bottom w:val="nil"/>
              <w:right w:val="nil"/>
            </w:tcBorders>
            <w:shd w:val="clear" w:color="auto" w:fill="auto"/>
            <w:noWrap/>
            <w:vAlign w:val="center"/>
            <w:hideMark/>
          </w:tcPr>
          <w:p w14:paraId="270D9489"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U</w:t>
            </w:r>
          </w:p>
        </w:tc>
        <w:tc>
          <w:tcPr>
            <w:tcW w:w="1423" w:type="dxa"/>
            <w:tcBorders>
              <w:top w:val="nil"/>
              <w:left w:val="nil"/>
              <w:bottom w:val="nil"/>
              <w:right w:val="single" w:sz="4" w:space="0" w:color="auto"/>
            </w:tcBorders>
            <w:shd w:val="clear" w:color="auto" w:fill="auto"/>
            <w:noWrap/>
            <w:vAlign w:val="center"/>
            <w:hideMark/>
          </w:tcPr>
          <w:p w14:paraId="4F080FBB"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V</w:t>
            </w:r>
          </w:p>
        </w:tc>
        <w:tc>
          <w:tcPr>
            <w:tcW w:w="1068" w:type="dxa"/>
            <w:tcBorders>
              <w:top w:val="nil"/>
              <w:left w:val="nil"/>
              <w:bottom w:val="nil"/>
              <w:right w:val="nil"/>
            </w:tcBorders>
            <w:shd w:val="clear" w:color="auto" w:fill="auto"/>
            <w:noWrap/>
            <w:vAlign w:val="center"/>
            <w:hideMark/>
          </w:tcPr>
          <w:p w14:paraId="0350491C"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63" w:type="dxa"/>
            <w:tcBorders>
              <w:top w:val="nil"/>
              <w:left w:val="nil"/>
              <w:bottom w:val="nil"/>
              <w:right w:val="single" w:sz="8" w:space="0" w:color="auto"/>
            </w:tcBorders>
            <w:shd w:val="clear" w:color="auto" w:fill="auto"/>
            <w:noWrap/>
            <w:vAlign w:val="center"/>
            <w:hideMark/>
          </w:tcPr>
          <w:p w14:paraId="3A117849"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013FAC" w14:paraId="45426CAF" w14:textId="77777777" w:rsidTr="001A7249">
        <w:trPr>
          <w:trHeight w:val="320"/>
        </w:trPr>
        <w:tc>
          <w:tcPr>
            <w:tcW w:w="1500" w:type="dxa"/>
            <w:tcBorders>
              <w:top w:val="single" w:sz="8" w:space="0" w:color="auto"/>
              <w:left w:val="single" w:sz="8" w:space="0" w:color="auto"/>
              <w:bottom w:val="nil"/>
              <w:right w:val="nil"/>
            </w:tcBorders>
            <w:shd w:val="clear" w:color="auto" w:fill="auto"/>
            <w:noWrap/>
            <w:vAlign w:val="center"/>
            <w:hideMark/>
          </w:tcPr>
          <w:p w14:paraId="7F27364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Balboa</w:t>
            </w:r>
          </w:p>
        </w:tc>
        <w:tc>
          <w:tcPr>
            <w:tcW w:w="1423" w:type="dxa"/>
            <w:tcBorders>
              <w:top w:val="single" w:sz="8" w:space="0" w:color="auto"/>
              <w:left w:val="single" w:sz="8" w:space="0" w:color="auto"/>
              <w:bottom w:val="nil"/>
              <w:right w:val="nil"/>
            </w:tcBorders>
            <w:shd w:val="clear" w:color="auto" w:fill="auto"/>
            <w:noWrap/>
            <w:vAlign w:val="center"/>
            <w:hideMark/>
          </w:tcPr>
          <w:p w14:paraId="1E5B7E0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0.32%</w:t>
            </w:r>
          </w:p>
        </w:tc>
        <w:tc>
          <w:tcPr>
            <w:tcW w:w="1423" w:type="dxa"/>
            <w:tcBorders>
              <w:top w:val="single" w:sz="8" w:space="0" w:color="auto"/>
              <w:left w:val="nil"/>
              <w:bottom w:val="nil"/>
              <w:right w:val="nil"/>
            </w:tcBorders>
            <w:shd w:val="clear" w:color="auto" w:fill="auto"/>
            <w:noWrap/>
            <w:vAlign w:val="center"/>
            <w:hideMark/>
          </w:tcPr>
          <w:p w14:paraId="36FF43E3"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-0.68%</w:t>
            </w:r>
          </w:p>
        </w:tc>
        <w:tc>
          <w:tcPr>
            <w:tcW w:w="1423" w:type="dxa"/>
            <w:tcBorders>
              <w:top w:val="single" w:sz="8" w:space="0" w:color="auto"/>
              <w:left w:val="nil"/>
              <w:bottom w:val="nil"/>
              <w:right w:val="single" w:sz="4" w:space="0" w:color="auto"/>
            </w:tcBorders>
            <w:shd w:val="clear" w:color="auto" w:fill="auto"/>
            <w:noWrap/>
            <w:vAlign w:val="center"/>
            <w:hideMark/>
          </w:tcPr>
          <w:p w14:paraId="79DC37C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-0.23%</w:t>
            </w:r>
          </w:p>
        </w:tc>
        <w:tc>
          <w:tcPr>
            <w:tcW w:w="1068" w:type="dxa"/>
            <w:tcBorders>
              <w:top w:val="single" w:sz="8" w:space="0" w:color="auto"/>
              <w:left w:val="nil"/>
              <w:bottom w:val="nil"/>
              <w:right w:val="nil"/>
            </w:tcBorders>
            <w:shd w:val="clear" w:color="auto" w:fill="auto"/>
            <w:noWrap/>
            <w:vAlign w:val="center"/>
            <w:hideMark/>
          </w:tcPr>
          <w:p w14:paraId="10549EBE"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single" w:sz="8" w:space="0" w:color="auto"/>
              <w:left w:val="nil"/>
              <w:bottom w:val="nil"/>
              <w:right w:val="single" w:sz="8" w:space="0" w:color="auto"/>
            </w:tcBorders>
            <w:shd w:val="clear" w:color="auto" w:fill="auto"/>
            <w:noWrap/>
            <w:vAlign w:val="center"/>
            <w:hideMark/>
          </w:tcPr>
          <w:p w14:paraId="195AA39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6CD990D4"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20506273"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BranCastle2</w:t>
            </w:r>
          </w:p>
        </w:tc>
        <w:tc>
          <w:tcPr>
            <w:tcW w:w="1423" w:type="dxa"/>
            <w:tcBorders>
              <w:top w:val="nil"/>
              <w:left w:val="single" w:sz="8" w:space="0" w:color="auto"/>
              <w:bottom w:val="nil"/>
              <w:right w:val="nil"/>
            </w:tcBorders>
            <w:shd w:val="clear" w:color="auto" w:fill="auto"/>
            <w:noWrap/>
            <w:vAlign w:val="center"/>
            <w:hideMark/>
          </w:tcPr>
          <w:p w14:paraId="46DD865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-0.15%</w:t>
            </w:r>
          </w:p>
        </w:tc>
        <w:tc>
          <w:tcPr>
            <w:tcW w:w="1423" w:type="dxa"/>
            <w:tcBorders>
              <w:top w:val="nil"/>
              <w:left w:val="nil"/>
              <w:bottom w:val="nil"/>
              <w:right w:val="nil"/>
            </w:tcBorders>
            <w:shd w:val="clear" w:color="auto" w:fill="auto"/>
            <w:noWrap/>
            <w:vAlign w:val="center"/>
            <w:hideMark/>
          </w:tcPr>
          <w:p w14:paraId="3B773954"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-0.25%</w:t>
            </w:r>
          </w:p>
        </w:tc>
        <w:tc>
          <w:tcPr>
            <w:tcW w:w="1423" w:type="dxa"/>
            <w:tcBorders>
              <w:top w:val="nil"/>
              <w:left w:val="nil"/>
              <w:bottom w:val="nil"/>
              <w:right w:val="single" w:sz="4" w:space="0" w:color="auto"/>
            </w:tcBorders>
            <w:shd w:val="clear" w:color="auto" w:fill="auto"/>
            <w:noWrap/>
            <w:vAlign w:val="center"/>
            <w:hideMark/>
          </w:tcPr>
          <w:p w14:paraId="67DF2C2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0.05%</w:t>
            </w:r>
          </w:p>
        </w:tc>
        <w:tc>
          <w:tcPr>
            <w:tcW w:w="1068" w:type="dxa"/>
            <w:tcBorders>
              <w:top w:val="nil"/>
              <w:left w:val="nil"/>
              <w:bottom w:val="nil"/>
              <w:right w:val="nil"/>
            </w:tcBorders>
            <w:shd w:val="clear" w:color="auto" w:fill="auto"/>
            <w:noWrap/>
            <w:vAlign w:val="center"/>
            <w:hideMark/>
          </w:tcPr>
          <w:p w14:paraId="77AE79F5"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7B89B45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3C037C26"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7195F9A4"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Broadway</w:t>
            </w:r>
          </w:p>
        </w:tc>
        <w:tc>
          <w:tcPr>
            <w:tcW w:w="1423" w:type="dxa"/>
            <w:tcBorders>
              <w:top w:val="nil"/>
              <w:left w:val="single" w:sz="8" w:space="0" w:color="auto"/>
              <w:bottom w:val="nil"/>
              <w:right w:val="nil"/>
            </w:tcBorders>
            <w:shd w:val="clear" w:color="auto" w:fill="auto"/>
            <w:noWrap/>
            <w:vAlign w:val="center"/>
            <w:hideMark/>
          </w:tcPr>
          <w:p w14:paraId="219706A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-0.89%</w:t>
            </w:r>
          </w:p>
        </w:tc>
        <w:tc>
          <w:tcPr>
            <w:tcW w:w="1423" w:type="dxa"/>
            <w:tcBorders>
              <w:top w:val="nil"/>
              <w:left w:val="nil"/>
              <w:bottom w:val="nil"/>
              <w:right w:val="nil"/>
            </w:tcBorders>
            <w:shd w:val="clear" w:color="auto" w:fill="auto"/>
            <w:noWrap/>
            <w:vAlign w:val="center"/>
            <w:hideMark/>
          </w:tcPr>
          <w:p w14:paraId="39E8360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-0.09%</w:t>
            </w:r>
          </w:p>
        </w:tc>
        <w:tc>
          <w:tcPr>
            <w:tcW w:w="1423" w:type="dxa"/>
            <w:tcBorders>
              <w:top w:val="nil"/>
              <w:left w:val="nil"/>
              <w:bottom w:val="nil"/>
              <w:right w:val="single" w:sz="4" w:space="0" w:color="auto"/>
            </w:tcBorders>
            <w:shd w:val="clear" w:color="auto" w:fill="auto"/>
            <w:noWrap/>
            <w:vAlign w:val="center"/>
            <w:hideMark/>
          </w:tcPr>
          <w:p w14:paraId="1C6D64D7"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-0.08%</w:t>
            </w:r>
          </w:p>
        </w:tc>
        <w:tc>
          <w:tcPr>
            <w:tcW w:w="1068" w:type="dxa"/>
            <w:tcBorders>
              <w:top w:val="nil"/>
              <w:left w:val="nil"/>
              <w:bottom w:val="nil"/>
              <w:right w:val="nil"/>
            </w:tcBorders>
            <w:shd w:val="clear" w:color="auto" w:fill="auto"/>
            <w:noWrap/>
            <w:vAlign w:val="center"/>
            <w:hideMark/>
          </w:tcPr>
          <w:p w14:paraId="2BC24BB9"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57DFB3D9"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3199F4C3"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6CBEA25B"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ChairliftRide</w:t>
            </w:r>
            <w:proofErr w:type="spellEnd"/>
          </w:p>
        </w:tc>
        <w:tc>
          <w:tcPr>
            <w:tcW w:w="1423" w:type="dxa"/>
            <w:tcBorders>
              <w:top w:val="nil"/>
              <w:left w:val="single" w:sz="8" w:space="0" w:color="auto"/>
              <w:bottom w:val="nil"/>
              <w:right w:val="nil"/>
            </w:tcBorders>
            <w:shd w:val="clear" w:color="auto" w:fill="auto"/>
            <w:noWrap/>
            <w:vAlign w:val="center"/>
            <w:hideMark/>
          </w:tcPr>
          <w:p w14:paraId="6867741E"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-0.52%</w:t>
            </w:r>
          </w:p>
        </w:tc>
        <w:tc>
          <w:tcPr>
            <w:tcW w:w="1423" w:type="dxa"/>
            <w:tcBorders>
              <w:top w:val="nil"/>
              <w:left w:val="nil"/>
              <w:bottom w:val="nil"/>
              <w:right w:val="nil"/>
            </w:tcBorders>
            <w:shd w:val="clear" w:color="auto" w:fill="auto"/>
            <w:noWrap/>
            <w:vAlign w:val="center"/>
            <w:hideMark/>
          </w:tcPr>
          <w:p w14:paraId="63DE94DD"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-0.75%</w:t>
            </w:r>
          </w:p>
        </w:tc>
        <w:tc>
          <w:tcPr>
            <w:tcW w:w="1423" w:type="dxa"/>
            <w:tcBorders>
              <w:top w:val="nil"/>
              <w:left w:val="nil"/>
              <w:bottom w:val="nil"/>
              <w:right w:val="single" w:sz="4" w:space="0" w:color="auto"/>
            </w:tcBorders>
            <w:shd w:val="clear" w:color="auto" w:fill="auto"/>
            <w:noWrap/>
            <w:vAlign w:val="center"/>
            <w:hideMark/>
          </w:tcPr>
          <w:p w14:paraId="6D01C6B0"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-1.19%</w:t>
            </w:r>
          </w:p>
        </w:tc>
        <w:tc>
          <w:tcPr>
            <w:tcW w:w="1068" w:type="dxa"/>
            <w:tcBorders>
              <w:top w:val="nil"/>
              <w:left w:val="nil"/>
              <w:bottom w:val="nil"/>
              <w:right w:val="nil"/>
            </w:tcBorders>
            <w:shd w:val="clear" w:color="auto" w:fill="auto"/>
            <w:noWrap/>
            <w:vAlign w:val="center"/>
            <w:hideMark/>
          </w:tcPr>
          <w:p w14:paraId="7830370F"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6CBD34A8"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40B52CB4"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7A4FADAF"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Gaslamp</w:t>
            </w:r>
            <w:proofErr w:type="spellEnd"/>
          </w:p>
        </w:tc>
        <w:tc>
          <w:tcPr>
            <w:tcW w:w="1423" w:type="dxa"/>
            <w:tcBorders>
              <w:top w:val="nil"/>
              <w:left w:val="single" w:sz="8" w:space="0" w:color="auto"/>
              <w:bottom w:val="nil"/>
              <w:right w:val="nil"/>
            </w:tcBorders>
            <w:shd w:val="clear" w:color="auto" w:fill="auto"/>
            <w:noWrap/>
            <w:vAlign w:val="center"/>
            <w:hideMark/>
          </w:tcPr>
          <w:p w14:paraId="5DC7126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-0.09%</w:t>
            </w:r>
          </w:p>
        </w:tc>
        <w:tc>
          <w:tcPr>
            <w:tcW w:w="1423" w:type="dxa"/>
            <w:tcBorders>
              <w:top w:val="nil"/>
              <w:left w:val="nil"/>
              <w:bottom w:val="nil"/>
              <w:right w:val="nil"/>
            </w:tcBorders>
            <w:shd w:val="clear" w:color="auto" w:fill="auto"/>
            <w:noWrap/>
            <w:vAlign w:val="center"/>
            <w:hideMark/>
          </w:tcPr>
          <w:p w14:paraId="3919CE9D"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-0.05%</w:t>
            </w:r>
          </w:p>
        </w:tc>
        <w:tc>
          <w:tcPr>
            <w:tcW w:w="1423" w:type="dxa"/>
            <w:tcBorders>
              <w:top w:val="nil"/>
              <w:left w:val="nil"/>
              <w:bottom w:val="nil"/>
              <w:right w:val="single" w:sz="4" w:space="0" w:color="auto"/>
            </w:tcBorders>
            <w:shd w:val="clear" w:color="auto" w:fill="auto"/>
            <w:noWrap/>
            <w:vAlign w:val="center"/>
            <w:hideMark/>
          </w:tcPr>
          <w:p w14:paraId="2E1824AB"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0.02%</w:t>
            </w:r>
          </w:p>
        </w:tc>
        <w:tc>
          <w:tcPr>
            <w:tcW w:w="1068" w:type="dxa"/>
            <w:tcBorders>
              <w:top w:val="nil"/>
              <w:left w:val="nil"/>
              <w:bottom w:val="nil"/>
              <w:right w:val="nil"/>
            </w:tcBorders>
            <w:shd w:val="clear" w:color="auto" w:fill="auto"/>
            <w:noWrap/>
            <w:vAlign w:val="center"/>
            <w:hideMark/>
          </w:tcPr>
          <w:p w14:paraId="6F438078"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0BA47F52"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3886DF3E"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0180CCE9"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Harbor</w:t>
            </w:r>
          </w:p>
        </w:tc>
        <w:tc>
          <w:tcPr>
            <w:tcW w:w="1423" w:type="dxa"/>
            <w:tcBorders>
              <w:top w:val="nil"/>
              <w:left w:val="single" w:sz="8" w:space="0" w:color="auto"/>
              <w:bottom w:val="nil"/>
              <w:right w:val="nil"/>
            </w:tcBorders>
            <w:shd w:val="clear" w:color="auto" w:fill="auto"/>
            <w:noWrap/>
            <w:vAlign w:val="center"/>
            <w:hideMark/>
          </w:tcPr>
          <w:p w14:paraId="4541C01D"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-0.12%</w:t>
            </w:r>
          </w:p>
        </w:tc>
        <w:tc>
          <w:tcPr>
            <w:tcW w:w="1423" w:type="dxa"/>
            <w:tcBorders>
              <w:top w:val="nil"/>
              <w:left w:val="nil"/>
              <w:bottom w:val="nil"/>
              <w:right w:val="nil"/>
            </w:tcBorders>
            <w:shd w:val="clear" w:color="auto" w:fill="auto"/>
            <w:noWrap/>
            <w:vAlign w:val="center"/>
            <w:hideMark/>
          </w:tcPr>
          <w:p w14:paraId="0673FE98"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-0.08%</w:t>
            </w:r>
          </w:p>
        </w:tc>
        <w:tc>
          <w:tcPr>
            <w:tcW w:w="1423" w:type="dxa"/>
            <w:tcBorders>
              <w:top w:val="nil"/>
              <w:left w:val="nil"/>
              <w:bottom w:val="nil"/>
              <w:right w:val="single" w:sz="4" w:space="0" w:color="auto"/>
            </w:tcBorders>
            <w:shd w:val="clear" w:color="auto" w:fill="auto"/>
            <w:noWrap/>
            <w:vAlign w:val="center"/>
            <w:hideMark/>
          </w:tcPr>
          <w:p w14:paraId="2AFAB4E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-0.42%</w:t>
            </w:r>
          </w:p>
        </w:tc>
        <w:tc>
          <w:tcPr>
            <w:tcW w:w="1068" w:type="dxa"/>
            <w:tcBorders>
              <w:top w:val="nil"/>
              <w:left w:val="nil"/>
              <w:bottom w:val="nil"/>
              <w:right w:val="nil"/>
            </w:tcBorders>
            <w:shd w:val="clear" w:color="auto" w:fill="auto"/>
            <w:noWrap/>
            <w:vAlign w:val="center"/>
            <w:hideMark/>
          </w:tcPr>
          <w:p w14:paraId="6EFBF2A3"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529851C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1F97B3E2"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292F2916"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KiteFlite</w:t>
            </w:r>
            <w:proofErr w:type="spellEnd"/>
          </w:p>
        </w:tc>
        <w:tc>
          <w:tcPr>
            <w:tcW w:w="1423" w:type="dxa"/>
            <w:tcBorders>
              <w:top w:val="nil"/>
              <w:left w:val="single" w:sz="8" w:space="0" w:color="auto"/>
              <w:bottom w:val="nil"/>
              <w:right w:val="nil"/>
            </w:tcBorders>
            <w:shd w:val="clear" w:color="auto" w:fill="auto"/>
            <w:noWrap/>
            <w:vAlign w:val="center"/>
            <w:hideMark/>
          </w:tcPr>
          <w:p w14:paraId="1148097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-0.03%</w:t>
            </w:r>
          </w:p>
        </w:tc>
        <w:tc>
          <w:tcPr>
            <w:tcW w:w="1423" w:type="dxa"/>
            <w:tcBorders>
              <w:top w:val="nil"/>
              <w:left w:val="nil"/>
              <w:bottom w:val="nil"/>
              <w:right w:val="nil"/>
            </w:tcBorders>
            <w:shd w:val="clear" w:color="auto" w:fill="auto"/>
            <w:noWrap/>
            <w:vAlign w:val="center"/>
            <w:hideMark/>
          </w:tcPr>
          <w:p w14:paraId="13A0A162"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-0.12%</w:t>
            </w:r>
          </w:p>
        </w:tc>
        <w:tc>
          <w:tcPr>
            <w:tcW w:w="1423" w:type="dxa"/>
            <w:tcBorders>
              <w:top w:val="nil"/>
              <w:left w:val="nil"/>
              <w:bottom w:val="nil"/>
              <w:right w:val="single" w:sz="4" w:space="0" w:color="auto"/>
            </w:tcBorders>
            <w:shd w:val="clear" w:color="auto" w:fill="auto"/>
            <w:noWrap/>
            <w:vAlign w:val="center"/>
            <w:hideMark/>
          </w:tcPr>
          <w:p w14:paraId="145BDD1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0.22%</w:t>
            </w:r>
          </w:p>
        </w:tc>
        <w:tc>
          <w:tcPr>
            <w:tcW w:w="1068" w:type="dxa"/>
            <w:tcBorders>
              <w:top w:val="nil"/>
              <w:left w:val="nil"/>
              <w:bottom w:val="nil"/>
              <w:right w:val="nil"/>
            </w:tcBorders>
            <w:shd w:val="clear" w:color="auto" w:fill="auto"/>
            <w:noWrap/>
            <w:vAlign w:val="center"/>
            <w:hideMark/>
          </w:tcPr>
          <w:p w14:paraId="233D361D"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7E51B4F2"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23DF46CC"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19DCA44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Landing2</w:t>
            </w:r>
          </w:p>
        </w:tc>
        <w:tc>
          <w:tcPr>
            <w:tcW w:w="1423" w:type="dxa"/>
            <w:tcBorders>
              <w:top w:val="nil"/>
              <w:left w:val="single" w:sz="8" w:space="0" w:color="auto"/>
              <w:bottom w:val="nil"/>
              <w:right w:val="nil"/>
            </w:tcBorders>
            <w:shd w:val="clear" w:color="auto" w:fill="auto"/>
            <w:noWrap/>
            <w:vAlign w:val="center"/>
            <w:hideMark/>
          </w:tcPr>
          <w:p w14:paraId="4096A343"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-0.35%</w:t>
            </w:r>
          </w:p>
        </w:tc>
        <w:tc>
          <w:tcPr>
            <w:tcW w:w="1423" w:type="dxa"/>
            <w:tcBorders>
              <w:top w:val="nil"/>
              <w:left w:val="nil"/>
              <w:bottom w:val="nil"/>
              <w:right w:val="nil"/>
            </w:tcBorders>
            <w:shd w:val="clear" w:color="auto" w:fill="auto"/>
            <w:noWrap/>
            <w:vAlign w:val="center"/>
            <w:hideMark/>
          </w:tcPr>
          <w:p w14:paraId="6E02240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-0.04%</w:t>
            </w:r>
          </w:p>
        </w:tc>
        <w:tc>
          <w:tcPr>
            <w:tcW w:w="1423" w:type="dxa"/>
            <w:tcBorders>
              <w:top w:val="nil"/>
              <w:left w:val="nil"/>
              <w:bottom w:val="nil"/>
              <w:right w:val="single" w:sz="4" w:space="0" w:color="auto"/>
            </w:tcBorders>
            <w:shd w:val="clear" w:color="auto" w:fill="auto"/>
            <w:noWrap/>
            <w:vAlign w:val="center"/>
            <w:hideMark/>
          </w:tcPr>
          <w:p w14:paraId="632CB61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-0.30%</w:t>
            </w:r>
          </w:p>
        </w:tc>
        <w:tc>
          <w:tcPr>
            <w:tcW w:w="1068" w:type="dxa"/>
            <w:tcBorders>
              <w:top w:val="nil"/>
              <w:left w:val="nil"/>
              <w:bottom w:val="nil"/>
              <w:right w:val="nil"/>
            </w:tcBorders>
            <w:shd w:val="clear" w:color="auto" w:fill="auto"/>
            <w:noWrap/>
            <w:vAlign w:val="center"/>
            <w:hideMark/>
          </w:tcPr>
          <w:p w14:paraId="4553A917"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358AAB6D"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74374682"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47ABBD8D"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SkateboardInLot</w:t>
            </w:r>
            <w:proofErr w:type="spellEnd"/>
          </w:p>
        </w:tc>
        <w:tc>
          <w:tcPr>
            <w:tcW w:w="1423" w:type="dxa"/>
            <w:tcBorders>
              <w:top w:val="nil"/>
              <w:left w:val="single" w:sz="8" w:space="0" w:color="auto"/>
              <w:bottom w:val="nil"/>
              <w:right w:val="nil"/>
            </w:tcBorders>
            <w:shd w:val="clear" w:color="auto" w:fill="auto"/>
            <w:noWrap/>
            <w:vAlign w:val="center"/>
            <w:hideMark/>
          </w:tcPr>
          <w:p w14:paraId="2293A1F7"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-0.26%</w:t>
            </w:r>
          </w:p>
        </w:tc>
        <w:tc>
          <w:tcPr>
            <w:tcW w:w="1423" w:type="dxa"/>
            <w:tcBorders>
              <w:top w:val="nil"/>
              <w:left w:val="nil"/>
              <w:bottom w:val="nil"/>
              <w:right w:val="nil"/>
            </w:tcBorders>
            <w:shd w:val="clear" w:color="auto" w:fill="auto"/>
            <w:noWrap/>
            <w:vAlign w:val="center"/>
            <w:hideMark/>
          </w:tcPr>
          <w:p w14:paraId="14B94F1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1.13%</w:t>
            </w:r>
          </w:p>
        </w:tc>
        <w:tc>
          <w:tcPr>
            <w:tcW w:w="1423" w:type="dxa"/>
            <w:tcBorders>
              <w:top w:val="nil"/>
              <w:left w:val="nil"/>
              <w:bottom w:val="nil"/>
              <w:right w:val="single" w:sz="4" w:space="0" w:color="auto"/>
            </w:tcBorders>
            <w:shd w:val="clear" w:color="auto" w:fill="auto"/>
            <w:noWrap/>
            <w:vAlign w:val="center"/>
            <w:hideMark/>
          </w:tcPr>
          <w:p w14:paraId="241C9880"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0.28%</w:t>
            </w:r>
          </w:p>
        </w:tc>
        <w:tc>
          <w:tcPr>
            <w:tcW w:w="1068" w:type="dxa"/>
            <w:tcBorders>
              <w:top w:val="nil"/>
              <w:left w:val="nil"/>
              <w:bottom w:val="nil"/>
              <w:right w:val="nil"/>
            </w:tcBorders>
            <w:shd w:val="clear" w:color="auto" w:fill="auto"/>
            <w:noWrap/>
            <w:vAlign w:val="bottom"/>
            <w:hideMark/>
          </w:tcPr>
          <w:p w14:paraId="78132A3B"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bottom"/>
            <w:hideMark/>
          </w:tcPr>
          <w:p w14:paraId="1248216E" w14:textId="77777777" w:rsidR="00013FAC" w:rsidRDefault="00013FAC" w:rsidP="001A7249">
            <w:pPr>
              <w:rPr>
                <w:rFonts w:ascii="Aptos Narrow" w:hAnsi="Aptos Narrow"/>
                <w:color w:val="000000"/>
              </w:rPr>
            </w:pPr>
            <w:r>
              <w:rPr>
                <w:rFonts w:ascii="Aptos Narrow" w:hAnsi="Aptos Narrow"/>
                <w:color w:val="000000"/>
              </w:rPr>
              <w:t> </w:t>
            </w:r>
          </w:p>
        </w:tc>
      </w:tr>
      <w:tr w:rsidR="00013FAC" w14:paraId="1A7C73D6" w14:textId="77777777" w:rsidTr="001A7249">
        <w:trPr>
          <w:trHeight w:val="340"/>
        </w:trPr>
        <w:tc>
          <w:tcPr>
            <w:tcW w:w="1500" w:type="dxa"/>
            <w:tcBorders>
              <w:top w:val="nil"/>
              <w:left w:val="single" w:sz="8" w:space="0" w:color="auto"/>
              <w:bottom w:val="nil"/>
              <w:right w:val="nil"/>
            </w:tcBorders>
            <w:shd w:val="clear" w:color="auto" w:fill="auto"/>
            <w:noWrap/>
            <w:vAlign w:val="center"/>
            <w:hideMark/>
          </w:tcPr>
          <w:p w14:paraId="0798E95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Trolley</w:t>
            </w:r>
          </w:p>
        </w:tc>
        <w:tc>
          <w:tcPr>
            <w:tcW w:w="1423" w:type="dxa"/>
            <w:tcBorders>
              <w:top w:val="nil"/>
              <w:left w:val="single" w:sz="8" w:space="0" w:color="auto"/>
              <w:bottom w:val="single" w:sz="8" w:space="0" w:color="auto"/>
              <w:right w:val="nil"/>
            </w:tcBorders>
            <w:shd w:val="clear" w:color="auto" w:fill="auto"/>
            <w:noWrap/>
            <w:vAlign w:val="center"/>
            <w:hideMark/>
          </w:tcPr>
          <w:p w14:paraId="103D12C4"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-0.12%</w:t>
            </w:r>
          </w:p>
        </w:tc>
        <w:tc>
          <w:tcPr>
            <w:tcW w:w="1423" w:type="dxa"/>
            <w:tcBorders>
              <w:top w:val="nil"/>
              <w:left w:val="nil"/>
              <w:bottom w:val="single" w:sz="8" w:space="0" w:color="auto"/>
              <w:right w:val="nil"/>
            </w:tcBorders>
            <w:shd w:val="clear" w:color="auto" w:fill="auto"/>
            <w:noWrap/>
            <w:vAlign w:val="center"/>
            <w:hideMark/>
          </w:tcPr>
          <w:p w14:paraId="1205A05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-0.24%</w:t>
            </w:r>
          </w:p>
        </w:tc>
        <w:tc>
          <w:tcPr>
            <w:tcW w:w="1423" w:type="dxa"/>
            <w:tcBorders>
              <w:top w:val="nil"/>
              <w:left w:val="nil"/>
              <w:bottom w:val="single" w:sz="8" w:space="0" w:color="auto"/>
              <w:right w:val="single" w:sz="4" w:space="0" w:color="auto"/>
            </w:tcBorders>
            <w:shd w:val="clear" w:color="auto" w:fill="auto"/>
            <w:noWrap/>
            <w:vAlign w:val="center"/>
            <w:hideMark/>
          </w:tcPr>
          <w:p w14:paraId="7CE56A8B"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0.12%</w:t>
            </w:r>
          </w:p>
        </w:tc>
        <w:tc>
          <w:tcPr>
            <w:tcW w:w="1068" w:type="dxa"/>
            <w:tcBorders>
              <w:top w:val="nil"/>
              <w:left w:val="nil"/>
              <w:bottom w:val="single" w:sz="8" w:space="0" w:color="auto"/>
              <w:right w:val="nil"/>
            </w:tcBorders>
            <w:shd w:val="clear" w:color="auto" w:fill="auto"/>
            <w:noWrap/>
            <w:vAlign w:val="bottom"/>
            <w:hideMark/>
          </w:tcPr>
          <w:p w14:paraId="08354C23" w14:textId="77777777" w:rsidR="00013FAC" w:rsidRDefault="00013FAC" w:rsidP="001A7249">
            <w:pPr>
              <w:rPr>
                <w:rFonts w:ascii="Aptos Narrow" w:hAnsi="Aptos Narrow"/>
                <w:color w:val="000000"/>
              </w:rPr>
            </w:pPr>
            <w:r>
              <w:rPr>
                <w:rFonts w:ascii="Aptos Narrow" w:hAnsi="Aptos Narrow"/>
                <w:color w:val="000000"/>
              </w:rPr>
              <w:t> </w:t>
            </w:r>
          </w:p>
        </w:tc>
        <w:tc>
          <w:tcPr>
            <w:tcW w:w="1163" w:type="dxa"/>
            <w:tcBorders>
              <w:top w:val="nil"/>
              <w:left w:val="nil"/>
              <w:bottom w:val="single" w:sz="8" w:space="0" w:color="auto"/>
              <w:right w:val="single" w:sz="8" w:space="0" w:color="auto"/>
            </w:tcBorders>
            <w:shd w:val="clear" w:color="auto" w:fill="auto"/>
            <w:noWrap/>
            <w:vAlign w:val="bottom"/>
            <w:hideMark/>
          </w:tcPr>
          <w:p w14:paraId="7FB694EE" w14:textId="77777777" w:rsidR="00013FAC" w:rsidRDefault="00013FAC" w:rsidP="001A7249">
            <w:pPr>
              <w:rPr>
                <w:rFonts w:ascii="Aptos Narrow" w:hAnsi="Aptos Narrow"/>
                <w:color w:val="000000"/>
              </w:rPr>
            </w:pPr>
            <w:r>
              <w:rPr>
                <w:rFonts w:ascii="Aptos Narrow" w:hAnsi="Aptos Narrow"/>
                <w:color w:val="000000"/>
              </w:rPr>
              <w:t> </w:t>
            </w:r>
          </w:p>
        </w:tc>
      </w:tr>
      <w:tr w:rsidR="00013FAC" w14:paraId="3685530C" w14:textId="77777777" w:rsidTr="001A7249">
        <w:trPr>
          <w:trHeight w:val="340"/>
        </w:trPr>
        <w:tc>
          <w:tcPr>
            <w:tcW w:w="15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749882"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Overall</w:t>
            </w:r>
          </w:p>
        </w:tc>
        <w:tc>
          <w:tcPr>
            <w:tcW w:w="1423" w:type="dxa"/>
            <w:tcBorders>
              <w:top w:val="nil"/>
              <w:left w:val="nil"/>
              <w:bottom w:val="single" w:sz="8" w:space="0" w:color="auto"/>
              <w:right w:val="nil"/>
            </w:tcBorders>
            <w:shd w:val="clear" w:color="auto" w:fill="auto"/>
            <w:noWrap/>
            <w:vAlign w:val="center"/>
            <w:hideMark/>
          </w:tcPr>
          <w:p w14:paraId="1B0B7CC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-0.22%</w:t>
            </w:r>
          </w:p>
        </w:tc>
        <w:tc>
          <w:tcPr>
            <w:tcW w:w="1423" w:type="dxa"/>
            <w:tcBorders>
              <w:top w:val="nil"/>
              <w:left w:val="nil"/>
              <w:bottom w:val="single" w:sz="8" w:space="0" w:color="auto"/>
              <w:right w:val="nil"/>
            </w:tcBorders>
            <w:shd w:val="clear" w:color="auto" w:fill="auto"/>
            <w:noWrap/>
            <w:vAlign w:val="center"/>
            <w:hideMark/>
          </w:tcPr>
          <w:p w14:paraId="22BFD2E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-0.12%</w:t>
            </w:r>
          </w:p>
        </w:tc>
        <w:tc>
          <w:tcPr>
            <w:tcW w:w="1423" w:type="dxa"/>
            <w:tcBorders>
              <w:top w:val="nil"/>
              <w:left w:val="nil"/>
              <w:bottom w:val="single" w:sz="8" w:space="0" w:color="auto"/>
              <w:right w:val="nil"/>
            </w:tcBorders>
            <w:shd w:val="clear" w:color="auto" w:fill="auto"/>
            <w:noWrap/>
            <w:vAlign w:val="center"/>
            <w:hideMark/>
          </w:tcPr>
          <w:p w14:paraId="340B19F3"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-0.15%</w:t>
            </w:r>
          </w:p>
        </w:tc>
        <w:tc>
          <w:tcPr>
            <w:tcW w:w="1068" w:type="dxa"/>
            <w:tcBorders>
              <w:top w:val="nil"/>
              <w:left w:val="single" w:sz="8" w:space="0" w:color="auto"/>
              <w:bottom w:val="single" w:sz="8" w:space="0" w:color="auto"/>
              <w:right w:val="nil"/>
            </w:tcBorders>
            <w:shd w:val="clear" w:color="auto" w:fill="auto"/>
            <w:noWrap/>
            <w:vAlign w:val="center"/>
            <w:hideMark/>
          </w:tcPr>
          <w:p w14:paraId="28EF48E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single" w:sz="8" w:space="0" w:color="auto"/>
              <w:right w:val="single" w:sz="8" w:space="0" w:color="auto"/>
            </w:tcBorders>
            <w:shd w:val="clear" w:color="auto" w:fill="auto"/>
            <w:noWrap/>
            <w:vAlign w:val="center"/>
            <w:hideMark/>
          </w:tcPr>
          <w:p w14:paraId="7ECDC180"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103%</w:t>
            </w:r>
          </w:p>
        </w:tc>
      </w:tr>
    </w:tbl>
    <w:p w14:paraId="33CFBD77" w14:textId="77777777" w:rsidR="00013FAC" w:rsidRDefault="00013FAC" w:rsidP="00013FAC">
      <w:pPr>
        <w:rPr>
          <w:lang w:val="en-US"/>
        </w:rPr>
      </w:pPr>
    </w:p>
    <w:p w14:paraId="43A44A5C" w14:textId="77777777" w:rsidR="00013FAC" w:rsidRPr="00AE7754" w:rsidRDefault="00013FAC" w:rsidP="00013FAC">
      <w:pPr>
        <w:rPr>
          <w:lang w:val="en-US"/>
        </w:rPr>
      </w:pPr>
    </w:p>
    <w:p w14:paraId="10C573E1" w14:textId="42DD7CB5" w:rsidR="00013FAC" w:rsidRDefault="00013FAC" w:rsidP="00013FAC">
      <w:pPr>
        <w:pStyle w:val="Beschriftung"/>
        <w:jc w:val="center"/>
        <w:rPr>
          <w:lang w:val="en-US"/>
        </w:rPr>
      </w:pPr>
      <w:r w:rsidRPr="00AE7754">
        <w:rPr>
          <w:lang w:val="en-US"/>
        </w:rPr>
        <w:t xml:space="preserve">Table </w:t>
      </w:r>
      <w:r>
        <w:rPr>
          <w:lang w:val="en-US"/>
        </w:rPr>
        <w:t>5</w:t>
      </w:r>
      <w:r w:rsidRPr="00AE7754">
        <w:rPr>
          <w:lang w:val="en-US"/>
        </w:rPr>
        <w:t xml:space="preserve">: performances of test </w:t>
      </w:r>
      <w:r>
        <w:rPr>
          <w:lang w:val="en-US"/>
        </w:rPr>
        <w:t>3</w:t>
      </w:r>
      <w:r w:rsidRPr="00AE7754">
        <w:rPr>
          <w:lang w:val="en-US"/>
        </w:rPr>
        <w:t>(</w:t>
      </w:r>
      <w:r>
        <w:rPr>
          <w:lang w:val="en-US"/>
        </w:rPr>
        <w:t>b</w:t>
      </w:r>
      <w:r w:rsidRPr="00AE7754">
        <w:rPr>
          <w:lang w:val="en-US"/>
        </w:rPr>
        <w:t>) template matching padding over VTM-</w:t>
      </w:r>
      <w:r>
        <w:rPr>
          <w:lang w:val="en-US"/>
        </w:rPr>
        <w:t>1</w:t>
      </w:r>
      <w:r w:rsidRPr="00AE7754">
        <w:rPr>
          <w:lang w:val="en-US"/>
        </w:rPr>
        <w:t>3.0</w:t>
      </w:r>
    </w:p>
    <w:tbl>
      <w:tblPr>
        <w:tblW w:w="8000" w:type="dxa"/>
        <w:tblCellMar>
          <w:left w:w="70" w:type="dxa"/>
          <w:right w:w="70" w:type="dxa"/>
        </w:tblCellMar>
        <w:tblLook w:val="04A0" w:firstRow="1" w:lastRow="0" w:firstColumn="1" w:lastColumn="0" w:noHBand="0" w:noVBand="1"/>
      </w:tblPr>
      <w:tblGrid>
        <w:gridCol w:w="1500"/>
        <w:gridCol w:w="1423"/>
        <w:gridCol w:w="1423"/>
        <w:gridCol w:w="1423"/>
        <w:gridCol w:w="1068"/>
        <w:gridCol w:w="1163"/>
      </w:tblGrid>
      <w:tr w:rsidR="00013FAC" w14:paraId="77357EDE" w14:textId="77777777" w:rsidTr="001A7249">
        <w:trPr>
          <w:trHeight w:val="340"/>
        </w:trPr>
        <w:tc>
          <w:tcPr>
            <w:tcW w:w="1500" w:type="dxa"/>
            <w:tcBorders>
              <w:top w:val="nil"/>
              <w:left w:val="nil"/>
              <w:bottom w:val="nil"/>
              <w:right w:val="nil"/>
            </w:tcBorders>
            <w:shd w:val="clear" w:color="auto" w:fill="auto"/>
            <w:noWrap/>
            <w:vAlign w:val="center"/>
            <w:hideMark/>
          </w:tcPr>
          <w:p w14:paraId="01FB4B05" w14:textId="77777777" w:rsidR="00013FAC" w:rsidRPr="004C0AB1" w:rsidRDefault="00013FAC" w:rsidP="001A7249">
            <w:pPr>
              <w:rPr>
                <w:sz w:val="20"/>
                <w:szCs w:val="20"/>
                <w:lang w:val="en-US"/>
              </w:rPr>
            </w:pPr>
          </w:p>
        </w:tc>
        <w:tc>
          <w:tcPr>
            <w:tcW w:w="65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79AED9"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 xml:space="preserve">Random </w:t>
            </w:r>
            <w:proofErr w:type="spellStart"/>
            <w:r>
              <w:rPr>
                <w:rFonts w:ascii="Arial" w:hAnsi="Arial" w:cs="Arial"/>
                <w:b/>
                <w:bCs/>
                <w:color w:val="000000"/>
                <w:sz w:val="18"/>
                <w:szCs w:val="18"/>
              </w:rPr>
              <w:t>access</w:t>
            </w:r>
            <w:proofErr w:type="spellEnd"/>
            <w:r>
              <w:rPr>
                <w:rFonts w:ascii="Arial" w:hAnsi="Arial" w:cs="Arial"/>
                <w:b/>
                <w:bCs/>
                <w:color w:val="000000"/>
                <w:sz w:val="18"/>
                <w:szCs w:val="18"/>
              </w:rPr>
              <w:t xml:space="preserve"> Main10 </w:t>
            </w:r>
          </w:p>
        </w:tc>
      </w:tr>
      <w:tr w:rsidR="00013FAC" w14:paraId="1ED55464" w14:textId="77777777" w:rsidTr="001A7249">
        <w:trPr>
          <w:trHeight w:val="320"/>
        </w:trPr>
        <w:tc>
          <w:tcPr>
            <w:tcW w:w="1500" w:type="dxa"/>
            <w:tcBorders>
              <w:top w:val="nil"/>
              <w:left w:val="nil"/>
              <w:bottom w:val="nil"/>
              <w:right w:val="nil"/>
            </w:tcBorders>
            <w:shd w:val="clear" w:color="auto" w:fill="auto"/>
            <w:noWrap/>
            <w:vAlign w:val="center"/>
            <w:hideMark/>
          </w:tcPr>
          <w:p w14:paraId="5A50F8CB" w14:textId="77777777" w:rsidR="00013FAC" w:rsidRDefault="00013FAC" w:rsidP="001A7249">
            <w:pPr>
              <w:jc w:val="center"/>
              <w:rPr>
                <w:rFonts w:ascii="Arial" w:hAnsi="Arial" w:cs="Arial"/>
                <w:b/>
                <w:bCs/>
                <w:color w:val="000000"/>
                <w:sz w:val="18"/>
                <w:szCs w:val="18"/>
              </w:rPr>
            </w:pPr>
          </w:p>
        </w:tc>
        <w:tc>
          <w:tcPr>
            <w:tcW w:w="65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655E08"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Over VTM-13.0</w:t>
            </w:r>
          </w:p>
        </w:tc>
      </w:tr>
      <w:tr w:rsidR="00013FAC" w14:paraId="4C60E2D3" w14:textId="77777777" w:rsidTr="001A7249">
        <w:trPr>
          <w:trHeight w:val="340"/>
        </w:trPr>
        <w:tc>
          <w:tcPr>
            <w:tcW w:w="1500" w:type="dxa"/>
            <w:tcBorders>
              <w:top w:val="nil"/>
              <w:left w:val="nil"/>
              <w:bottom w:val="nil"/>
              <w:right w:val="nil"/>
            </w:tcBorders>
            <w:shd w:val="clear" w:color="auto" w:fill="auto"/>
            <w:noWrap/>
            <w:vAlign w:val="center"/>
            <w:hideMark/>
          </w:tcPr>
          <w:p w14:paraId="791340FD" w14:textId="77777777" w:rsidR="00013FAC" w:rsidRDefault="00013FAC" w:rsidP="001A7249">
            <w:pPr>
              <w:jc w:val="center"/>
              <w:rPr>
                <w:rFonts w:ascii="Arial" w:hAnsi="Arial" w:cs="Arial"/>
                <w:b/>
                <w:bCs/>
                <w:color w:val="000000"/>
                <w:sz w:val="18"/>
                <w:szCs w:val="18"/>
              </w:rPr>
            </w:pPr>
          </w:p>
        </w:tc>
        <w:tc>
          <w:tcPr>
            <w:tcW w:w="1423" w:type="dxa"/>
            <w:tcBorders>
              <w:top w:val="nil"/>
              <w:left w:val="single" w:sz="8" w:space="0" w:color="auto"/>
              <w:bottom w:val="nil"/>
              <w:right w:val="nil"/>
            </w:tcBorders>
            <w:shd w:val="clear" w:color="auto" w:fill="auto"/>
            <w:noWrap/>
            <w:vAlign w:val="center"/>
            <w:hideMark/>
          </w:tcPr>
          <w:p w14:paraId="72B120BE"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Y</w:t>
            </w:r>
          </w:p>
        </w:tc>
        <w:tc>
          <w:tcPr>
            <w:tcW w:w="1423" w:type="dxa"/>
            <w:tcBorders>
              <w:top w:val="nil"/>
              <w:left w:val="nil"/>
              <w:bottom w:val="nil"/>
              <w:right w:val="nil"/>
            </w:tcBorders>
            <w:shd w:val="clear" w:color="auto" w:fill="auto"/>
            <w:noWrap/>
            <w:vAlign w:val="center"/>
            <w:hideMark/>
          </w:tcPr>
          <w:p w14:paraId="10421C60"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U</w:t>
            </w:r>
          </w:p>
        </w:tc>
        <w:tc>
          <w:tcPr>
            <w:tcW w:w="1423" w:type="dxa"/>
            <w:tcBorders>
              <w:top w:val="nil"/>
              <w:left w:val="nil"/>
              <w:bottom w:val="nil"/>
              <w:right w:val="single" w:sz="4" w:space="0" w:color="auto"/>
            </w:tcBorders>
            <w:shd w:val="clear" w:color="auto" w:fill="auto"/>
            <w:noWrap/>
            <w:vAlign w:val="center"/>
            <w:hideMark/>
          </w:tcPr>
          <w:p w14:paraId="53475262"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V</w:t>
            </w:r>
          </w:p>
        </w:tc>
        <w:tc>
          <w:tcPr>
            <w:tcW w:w="1068" w:type="dxa"/>
            <w:tcBorders>
              <w:top w:val="nil"/>
              <w:left w:val="nil"/>
              <w:bottom w:val="nil"/>
              <w:right w:val="nil"/>
            </w:tcBorders>
            <w:shd w:val="clear" w:color="auto" w:fill="auto"/>
            <w:noWrap/>
            <w:vAlign w:val="center"/>
            <w:hideMark/>
          </w:tcPr>
          <w:p w14:paraId="72306CB0"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63" w:type="dxa"/>
            <w:tcBorders>
              <w:top w:val="nil"/>
              <w:left w:val="nil"/>
              <w:bottom w:val="nil"/>
              <w:right w:val="single" w:sz="8" w:space="0" w:color="auto"/>
            </w:tcBorders>
            <w:shd w:val="clear" w:color="auto" w:fill="auto"/>
            <w:noWrap/>
            <w:vAlign w:val="center"/>
            <w:hideMark/>
          </w:tcPr>
          <w:p w14:paraId="46C69C24"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013FAC" w14:paraId="744503FC" w14:textId="77777777" w:rsidTr="001A7249">
        <w:trPr>
          <w:trHeight w:val="320"/>
        </w:trPr>
        <w:tc>
          <w:tcPr>
            <w:tcW w:w="1500" w:type="dxa"/>
            <w:tcBorders>
              <w:top w:val="single" w:sz="8" w:space="0" w:color="auto"/>
              <w:left w:val="single" w:sz="8" w:space="0" w:color="auto"/>
              <w:bottom w:val="nil"/>
              <w:right w:val="nil"/>
            </w:tcBorders>
            <w:shd w:val="clear" w:color="auto" w:fill="auto"/>
            <w:noWrap/>
            <w:vAlign w:val="center"/>
            <w:hideMark/>
          </w:tcPr>
          <w:p w14:paraId="3BEA9903"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Balboa</w:t>
            </w:r>
          </w:p>
        </w:tc>
        <w:tc>
          <w:tcPr>
            <w:tcW w:w="1423" w:type="dxa"/>
            <w:tcBorders>
              <w:top w:val="single" w:sz="8" w:space="0" w:color="auto"/>
              <w:left w:val="single" w:sz="8" w:space="0" w:color="auto"/>
              <w:bottom w:val="nil"/>
              <w:right w:val="nil"/>
            </w:tcBorders>
            <w:shd w:val="clear" w:color="auto" w:fill="auto"/>
            <w:noWrap/>
            <w:vAlign w:val="center"/>
            <w:hideMark/>
          </w:tcPr>
          <w:p w14:paraId="31FCD232"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-1.15%</w:t>
            </w:r>
          </w:p>
        </w:tc>
        <w:tc>
          <w:tcPr>
            <w:tcW w:w="1423" w:type="dxa"/>
            <w:tcBorders>
              <w:top w:val="single" w:sz="8" w:space="0" w:color="auto"/>
              <w:left w:val="nil"/>
              <w:bottom w:val="nil"/>
              <w:right w:val="nil"/>
            </w:tcBorders>
            <w:shd w:val="clear" w:color="auto" w:fill="auto"/>
            <w:noWrap/>
            <w:vAlign w:val="center"/>
            <w:hideMark/>
          </w:tcPr>
          <w:p w14:paraId="4B18944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-1.03%</w:t>
            </w:r>
          </w:p>
        </w:tc>
        <w:tc>
          <w:tcPr>
            <w:tcW w:w="1423" w:type="dxa"/>
            <w:tcBorders>
              <w:top w:val="single" w:sz="8" w:space="0" w:color="auto"/>
              <w:left w:val="nil"/>
              <w:bottom w:val="nil"/>
              <w:right w:val="single" w:sz="4" w:space="0" w:color="auto"/>
            </w:tcBorders>
            <w:shd w:val="clear" w:color="auto" w:fill="auto"/>
            <w:noWrap/>
            <w:vAlign w:val="center"/>
            <w:hideMark/>
          </w:tcPr>
          <w:p w14:paraId="08FDC9B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-1.01%</w:t>
            </w:r>
          </w:p>
        </w:tc>
        <w:tc>
          <w:tcPr>
            <w:tcW w:w="1068" w:type="dxa"/>
            <w:tcBorders>
              <w:top w:val="single" w:sz="8" w:space="0" w:color="auto"/>
              <w:left w:val="nil"/>
              <w:bottom w:val="nil"/>
              <w:right w:val="nil"/>
            </w:tcBorders>
            <w:shd w:val="clear" w:color="auto" w:fill="auto"/>
            <w:noWrap/>
            <w:vAlign w:val="center"/>
            <w:hideMark/>
          </w:tcPr>
          <w:p w14:paraId="0B2FCAA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single" w:sz="8" w:space="0" w:color="auto"/>
              <w:left w:val="nil"/>
              <w:bottom w:val="nil"/>
              <w:right w:val="single" w:sz="8" w:space="0" w:color="auto"/>
            </w:tcBorders>
            <w:shd w:val="clear" w:color="auto" w:fill="auto"/>
            <w:noWrap/>
            <w:vAlign w:val="center"/>
            <w:hideMark/>
          </w:tcPr>
          <w:p w14:paraId="437ED883"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14A5A258"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16B6D80E"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BranCastle2</w:t>
            </w:r>
          </w:p>
        </w:tc>
        <w:tc>
          <w:tcPr>
            <w:tcW w:w="1423" w:type="dxa"/>
            <w:tcBorders>
              <w:top w:val="nil"/>
              <w:left w:val="single" w:sz="8" w:space="0" w:color="auto"/>
              <w:bottom w:val="nil"/>
              <w:right w:val="nil"/>
            </w:tcBorders>
            <w:shd w:val="clear" w:color="auto" w:fill="auto"/>
            <w:noWrap/>
            <w:vAlign w:val="center"/>
            <w:hideMark/>
          </w:tcPr>
          <w:p w14:paraId="7F8B4E2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-0.70%</w:t>
            </w:r>
          </w:p>
        </w:tc>
        <w:tc>
          <w:tcPr>
            <w:tcW w:w="1423" w:type="dxa"/>
            <w:tcBorders>
              <w:top w:val="nil"/>
              <w:left w:val="nil"/>
              <w:bottom w:val="nil"/>
              <w:right w:val="nil"/>
            </w:tcBorders>
            <w:shd w:val="clear" w:color="auto" w:fill="auto"/>
            <w:noWrap/>
            <w:vAlign w:val="center"/>
            <w:hideMark/>
          </w:tcPr>
          <w:p w14:paraId="1E42096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-0.91%</w:t>
            </w:r>
          </w:p>
        </w:tc>
        <w:tc>
          <w:tcPr>
            <w:tcW w:w="1423" w:type="dxa"/>
            <w:tcBorders>
              <w:top w:val="nil"/>
              <w:left w:val="nil"/>
              <w:bottom w:val="nil"/>
              <w:right w:val="single" w:sz="4" w:space="0" w:color="auto"/>
            </w:tcBorders>
            <w:shd w:val="clear" w:color="auto" w:fill="auto"/>
            <w:noWrap/>
            <w:vAlign w:val="center"/>
            <w:hideMark/>
          </w:tcPr>
          <w:p w14:paraId="6670A3F0"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-0.89%</w:t>
            </w:r>
          </w:p>
        </w:tc>
        <w:tc>
          <w:tcPr>
            <w:tcW w:w="1068" w:type="dxa"/>
            <w:tcBorders>
              <w:top w:val="nil"/>
              <w:left w:val="nil"/>
              <w:bottom w:val="nil"/>
              <w:right w:val="nil"/>
            </w:tcBorders>
            <w:shd w:val="clear" w:color="auto" w:fill="auto"/>
            <w:noWrap/>
            <w:vAlign w:val="center"/>
            <w:hideMark/>
          </w:tcPr>
          <w:p w14:paraId="0A4E2C5F"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7408E77D"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66F3E1AB"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3151CE14"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Broadway</w:t>
            </w:r>
          </w:p>
        </w:tc>
        <w:tc>
          <w:tcPr>
            <w:tcW w:w="1423" w:type="dxa"/>
            <w:tcBorders>
              <w:top w:val="nil"/>
              <w:left w:val="single" w:sz="8" w:space="0" w:color="auto"/>
              <w:bottom w:val="nil"/>
              <w:right w:val="nil"/>
            </w:tcBorders>
            <w:shd w:val="clear" w:color="auto" w:fill="auto"/>
            <w:noWrap/>
            <w:vAlign w:val="center"/>
            <w:hideMark/>
          </w:tcPr>
          <w:p w14:paraId="2A5BB361"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-1.17%</w:t>
            </w:r>
          </w:p>
        </w:tc>
        <w:tc>
          <w:tcPr>
            <w:tcW w:w="1423" w:type="dxa"/>
            <w:tcBorders>
              <w:top w:val="nil"/>
              <w:left w:val="nil"/>
              <w:bottom w:val="nil"/>
              <w:right w:val="nil"/>
            </w:tcBorders>
            <w:shd w:val="clear" w:color="auto" w:fill="auto"/>
            <w:noWrap/>
            <w:vAlign w:val="center"/>
            <w:hideMark/>
          </w:tcPr>
          <w:p w14:paraId="1AFD491D"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-1.02%</w:t>
            </w:r>
          </w:p>
        </w:tc>
        <w:tc>
          <w:tcPr>
            <w:tcW w:w="1423" w:type="dxa"/>
            <w:tcBorders>
              <w:top w:val="nil"/>
              <w:left w:val="nil"/>
              <w:bottom w:val="nil"/>
              <w:right w:val="single" w:sz="4" w:space="0" w:color="auto"/>
            </w:tcBorders>
            <w:shd w:val="clear" w:color="auto" w:fill="auto"/>
            <w:noWrap/>
            <w:vAlign w:val="center"/>
            <w:hideMark/>
          </w:tcPr>
          <w:p w14:paraId="01EA8BD8"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-1.04%</w:t>
            </w:r>
          </w:p>
        </w:tc>
        <w:tc>
          <w:tcPr>
            <w:tcW w:w="1068" w:type="dxa"/>
            <w:tcBorders>
              <w:top w:val="nil"/>
              <w:left w:val="nil"/>
              <w:bottom w:val="nil"/>
              <w:right w:val="nil"/>
            </w:tcBorders>
            <w:shd w:val="clear" w:color="auto" w:fill="auto"/>
            <w:noWrap/>
            <w:vAlign w:val="center"/>
            <w:hideMark/>
          </w:tcPr>
          <w:p w14:paraId="1E039AB0"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0B5214C8"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70CEBA20"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352552FC"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ChairliftRide</w:t>
            </w:r>
            <w:proofErr w:type="spellEnd"/>
          </w:p>
        </w:tc>
        <w:tc>
          <w:tcPr>
            <w:tcW w:w="1423" w:type="dxa"/>
            <w:tcBorders>
              <w:top w:val="nil"/>
              <w:left w:val="single" w:sz="8" w:space="0" w:color="auto"/>
              <w:bottom w:val="nil"/>
              <w:right w:val="nil"/>
            </w:tcBorders>
            <w:shd w:val="clear" w:color="auto" w:fill="auto"/>
            <w:noWrap/>
            <w:vAlign w:val="center"/>
            <w:hideMark/>
          </w:tcPr>
          <w:p w14:paraId="73ED5CAB"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-1.69%</w:t>
            </w:r>
          </w:p>
        </w:tc>
        <w:tc>
          <w:tcPr>
            <w:tcW w:w="1423" w:type="dxa"/>
            <w:tcBorders>
              <w:top w:val="nil"/>
              <w:left w:val="nil"/>
              <w:bottom w:val="nil"/>
              <w:right w:val="nil"/>
            </w:tcBorders>
            <w:shd w:val="clear" w:color="auto" w:fill="auto"/>
            <w:noWrap/>
            <w:vAlign w:val="center"/>
            <w:hideMark/>
          </w:tcPr>
          <w:p w14:paraId="74090521"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-1.47%</w:t>
            </w:r>
          </w:p>
        </w:tc>
        <w:tc>
          <w:tcPr>
            <w:tcW w:w="1423" w:type="dxa"/>
            <w:tcBorders>
              <w:top w:val="nil"/>
              <w:left w:val="nil"/>
              <w:bottom w:val="nil"/>
              <w:right w:val="single" w:sz="4" w:space="0" w:color="auto"/>
            </w:tcBorders>
            <w:shd w:val="clear" w:color="auto" w:fill="auto"/>
            <w:noWrap/>
            <w:vAlign w:val="center"/>
            <w:hideMark/>
          </w:tcPr>
          <w:p w14:paraId="1916AA51"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-1.23%</w:t>
            </w:r>
          </w:p>
        </w:tc>
        <w:tc>
          <w:tcPr>
            <w:tcW w:w="1068" w:type="dxa"/>
            <w:tcBorders>
              <w:top w:val="nil"/>
              <w:left w:val="nil"/>
              <w:bottom w:val="nil"/>
              <w:right w:val="nil"/>
            </w:tcBorders>
            <w:shd w:val="clear" w:color="auto" w:fill="auto"/>
            <w:noWrap/>
            <w:vAlign w:val="center"/>
            <w:hideMark/>
          </w:tcPr>
          <w:p w14:paraId="1590AB7D"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6A0F8784"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7B9D525F"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45C76266"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Gaslamp</w:t>
            </w:r>
            <w:proofErr w:type="spellEnd"/>
          </w:p>
        </w:tc>
        <w:tc>
          <w:tcPr>
            <w:tcW w:w="1423" w:type="dxa"/>
            <w:tcBorders>
              <w:top w:val="nil"/>
              <w:left w:val="single" w:sz="8" w:space="0" w:color="auto"/>
              <w:bottom w:val="nil"/>
              <w:right w:val="nil"/>
            </w:tcBorders>
            <w:shd w:val="clear" w:color="auto" w:fill="auto"/>
            <w:noWrap/>
            <w:vAlign w:val="center"/>
            <w:hideMark/>
          </w:tcPr>
          <w:p w14:paraId="0D16B7CD"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-0.04%</w:t>
            </w:r>
          </w:p>
        </w:tc>
        <w:tc>
          <w:tcPr>
            <w:tcW w:w="1423" w:type="dxa"/>
            <w:tcBorders>
              <w:top w:val="nil"/>
              <w:left w:val="nil"/>
              <w:bottom w:val="nil"/>
              <w:right w:val="nil"/>
            </w:tcBorders>
            <w:shd w:val="clear" w:color="auto" w:fill="auto"/>
            <w:noWrap/>
            <w:vAlign w:val="center"/>
            <w:hideMark/>
          </w:tcPr>
          <w:p w14:paraId="3B95F7A8"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-0.02%</w:t>
            </w:r>
          </w:p>
        </w:tc>
        <w:tc>
          <w:tcPr>
            <w:tcW w:w="1423" w:type="dxa"/>
            <w:tcBorders>
              <w:top w:val="nil"/>
              <w:left w:val="nil"/>
              <w:bottom w:val="nil"/>
              <w:right w:val="single" w:sz="4" w:space="0" w:color="auto"/>
            </w:tcBorders>
            <w:shd w:val="clear" w:color="auto" w:fill="auto"/>
            <w:noWrap/>
            <w:vAlign w:val="center"/>
            <w:hideMark/>
          </w:tcPr>
          <w:p w14:paraId="034ACD1D"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-0.05%</w:t>
            </w:r>
          </w:p>
        </w:tc>
        <w:tc>
          <w:tcPr>
            <w:tcW w:w="1068" w:type="dxa"/>
            <w:tcBorders>
              <w:top w:val="nil"/>
              <w:left w:val="nil"/>
              <w:bottom w:val="nil"/>
              <w:right w:val="nil"/>
            </w:tcBorders>
            <w:shd w:val="clear" w:color="auto" w:fill="auto"/>
            <w:noWrap/>
            <w:vAlign w:val="center"/>
            <w:hideMark/>
          </w:tcPr>
          <w:p w14:paraId="67AB8648"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3A4B7391"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2D9E029E"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5D6DF867"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Harbor</w:t>
            </w:r>
          </w:p>
        </w:tc>
        <w:tc>
          <w:tcPr>
            <w:tcW w:w="1423" w:type="dxa"/>
            <w:tcBorders>
              <w:top w:val="nil"/>
              <w:left w:val="single" w:sz="8" w:space="0" w:color="auto"/>
              <w:bottom w:val="nil"/>
              <w:right w:val="nil"/>
            </w:tcBorders>
            <w:shd w:val="clear" w:color="auto" w:fill="auto"/>
            <w:noWrap/>
            <w:vAlign w:val="center"/>
            <w:hideMark/>
          </w:tcPr>
          <w:p w14:paraId="5EDF64D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-0.03%</w:t>
            </w:r>
          </w:p>
        </w:tc>
        <w:tc>
          <w:tcPr>
            <w:tcW w:w="1423" w:type="dxa"/>
            <w:tcBorders>
              <w:top w:val="nil"/>
              <w:left w:val="nil"/>
              <w:bottom w:val="nil"/>
              <w:right w:val="nil"/>
            </w:tcBorders>
            <w:shd w:val="clear" w:color="auto" w:fill="auto"/>
            <w:noWrap/>
            <w:vAlign w:val="center"/>
            <w:hideMark/>
          </w:tcPr>
          <w:p w14:paraId="3B2CEC71"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-0.01%</w:t>
            </w:r>
          </w:p>
        </w:tc>
        <w:tc>
          <w:tcPr>
            <w:tcW w:w="1423" w:type="dxa"/>
            <w:tcBorders>
              <w:top w:val="nil"/>
              <w:left w:val="nil"/>
              <w:bottom w:val="nil"/>
              <w:right w:val="single" w:sz="4" w:space="0" w:color="auto"/>
            </w:tcBorders>
            <w:shd w:val="clear" w:color="auto" w:fill="auto"/>
            <w:noWrap/>
            <w:vAlign w:val="center"/>
            <w:hideMark/>
          </w:tcPr>
          <w:p w14:paraId="45777E72"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-0.08%</w:t>
            </w:r>
          </w:p>
        </w:tc>
        <w:tc>
          <w:tcPr>
            <w:tcW w:w="1068" w:type="dxa"/>
            <w:tcBorders>
              <w:top w:val="nil"/>
              <w:left w:val="nil"/>
              <w:bottom w:val="nil"/>
              <w:right w:val="nil"/>
            </w:tcBorders>
            <w:shd w:val="clear" w:color="auto" w:fill="auto"/>
            <w:noWrap/>
            <w:vAlign w:val="center"/>
            <w:hideMark/>
          </w:tcPr>
          <w:p w14:paraId="143ABBA0"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2C3CA54B"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05ED51D4"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21D72F1B"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KiteFlite</w:t>
            </w:r>
            <w:proofErr w:type="spellEnd"/>
          </w:p>
        </w:tc>
        <w:tc>
          <w:tcPr>
            <w:tcW w:w="1423" w:type="dxa"/>
            <w:tcBorders>
              <w:top w:val="nil"/>
              <w:left w:val="single" w:sz="8" w:space="0" w:color="auto"/>
              <w:bottom w:val="nil"/>
              <w:right w:val="nil"/>
            </w:tcBorders>
            <w:shd w:val="clear" w:color="auto" w:fill="auto"/>
            <w:noWrap/>
            <w:vAlign w:val="center"/>
            <w:hideMark/>
          </w:tcPr>
          <w:p w14:paraId="5736F221"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-0.03%</w:t>
            </w:r>
          </w:p>
        </w:tc>
        <w:tc>
          <w:tcPr>
            <w:tcW w:w="1423" w:type="dxa"/>
            <w:tcBorders>
              <w:top w:val="nil"/>
              <w:left w:val="nil"/>
              <w:bottom w:val="nil"/>
              <w:right w:val="nil"/>
            </w:tcBorders>
            <w:shd w:val="clear" w:color="auto" w:fill="auto"/>
            <w:noWrap/>
            <w:vAlign w:val="center"/>
            <w:hideMark/>
          </w:tcPr>
          <w:p w14:paraId="71F3B53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-0.03%</w:t>
            </w:r>
          </w:p>
        </w:tc>
        <w:tc>
          <w:tcPr>
            <w:tcW w:w="1423" w:type="dxa"/>
            <w:tcBorders>
              <w:top w:val="nil"/>
              <w:left w:val="nil"/>
              <w:bottom w:val="nil"/>
              <w:right w:val="single" w:sz="4" w:space="0" w:color="auto"/>
            </w:tcBorders>
            <w:shd w:val="clear" w:color="auto" w:fill="auto"/>
            <w:noWrap/>
            <w:vAlign w:val="center"/>
            <w:hideMark/>
          </w:tcPr>
          <w:p w14:paraId="2D7C58B9"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-0.03%</w:t>
            </w:r>
          </w:p>
        </w:tc>
        <w:tc>
          <w:tcPr>
            <w:tcW w:w="1068" w:type="dxa"/>
            <w:tcBorders>
              <w:top w:val="nil"/>
              <w:left w:val="nil"/>
              <w:bottom w:val="nil"/>
              <w:right w:val="nil"/>
            </w:tcBorders>
            <w:shd w:val="clear" w:color="auto" w:fill="auto"/>
            <w:noWrap/>
            <w:vAlign w:val="center"/>
            <w:hideMark/>
          </w:tcPr>
          <w:p w14:paraId="16648534"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2956E71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57F1E3D2"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7C68E304"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Landing2</w:t>
            </w:r>
          </w:p>
        </w:tc>
        <w:tc>
          <w:tcPr>
            <w:tcW w:w="1423" w:type="dxa"/>
            <w:tcBorders>
              <w:top w:val="nil"/>
              <w:left w:val="single" w:sz="8" w:space="0" w:color="auto"/>
              <w:bottom w:val="nil"/>
              <w:right w:val="nil"/>
            </w:tcBorders>
            <w:shd w:val="clear" w:color="auto" w:fill="auto"/>
            <w:noWrap/>
            <w:vAlign w:val="center"/>
            <w:hideMark/>
          </w:tcPr>
          <w:p w14:paraId="5EDA08B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-0.56%</w:t>
            </w:r>
          </w:p>
        </w:tc>
        <w:tc>
          <w:tcPr>
            <w:tcW w:w="1423" w:type="dxa"/>
            <w:tcBorders>
              <w:top w:val="nil"/>
              <w:left w:val="nil"/>
              <w:bottom w:val="nil"/>
              <w:right w:val="nil"/>
            </w:tcBorders>
            <w:shd w:val="clear" w:color="auto" w:fill="auto"/>
            <w:noWrap/>
            <w:vAlign w:val="center"/>
            <w:hideMark/>
          </w:tcPr>
          <w:p w14:paraId="6D8D1C7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-0.70%</w:t>
            </w:r>
          </w:p>
        </w:tc>
        <w:tc>
          <w:tcPr>
            <w:tcW w:w="1423" w:type="dxa"/>
            <w:tcBorders>
              <w:top w:val="nil"/>
              <w:left w:val="nil"/>
              <w:bottom w:val="nil"/>
              <w:right w:val="single" w:sz="4" w:space="0" w:color="auto"/>
            </w:tcBorders>
            <w:shd w:val="clear" w:color="auto" w:fill="auto"/>
            <w:noWrap/>
            <w:vAlign w:val="center"/>
            <w:hideMark/>
          </w:tcPr>
          <w:p w14:paraId="598AB03D"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-0.85%</w:t>
            </w:r>
          </w:p>
        </w:tc>
        <w:tc>
          <w:tcPr>
            <w:tcW w:w="1068" w:type="dxa"/>
            <w:tcBorders>
              <w:top w:val="nil"/>
              <w:left w:val="nil"/>
              <w:bottom w:val="nil"/>
              <w:right w:val="nil"/>
            </w:tcBorders>
            <w:shd w:val="clear" w:color="auto" w:fill="auto"/>
            <w:noWrap/>
            <w:vAlign w:val="center"/>
            <w:hideMark/>
          </w:tcPr>
          <w:p w14:paraId="38980348"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3AC2A2F2"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0E153911"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75BDDB2F"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SkateboardInLot</w:t>
            </w:r>
            <w:proofErr w:type="spellEnd"/>
          </w:p>
        </w:tc>
        <w:tc>
          <w:tcPr>
            <w:tcW w:w="1423" w:type="dxa"/>
            <w:tcBorders>
              <w:top w:val="nil"/>
              <w:left w:val="single" w:sz="8" w:space="0" w:color="auto"/>
              <w:bottom w:val="nil"/>
              <w:right w:val="nil"/>
            </w:tcBorders>
            <w:shd w:val="clear" w:color="auto" w:fill="auto"/>
            <w:noWrap/>
            <w:vAlign w:val="center"/>
            <w:hideMark/>
          </w:tcPr>
          <w:p w14:paraId="0F8E897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-0.74%</w:t>
            </w:r>
          </w:p>
        </w:tc>
        <w:tc>
          <w:tcPr>
            <w:tcW w:w="1423" w:type="dxa"/>
            <w:tcBorders>
              <w:top w:val="nil"/>
              <w:left w:val="nil"/>
              <w:bottom w:val="nil"/>
              <w:right w:val="nil"/>
            </w:tcBorders>
            <w:shd w:val="clear" w:color="auto" w:fill="auto"/>
            <w:noWrap/>
            <w:vAlign w:val="center"/>
            <w:hideMark/>
          </w:tcPr>
          <w:p w14:paraId="6A3D8482"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0.43%</w:t>
            </w:r>
          </w:p>
        </w:tc>
        <w:tc>
          <w:tcPr>
            <w:tcW w:w="1423" w:type="dxa"/>
            <w:tcBorders>
              <w:top w:val="nil"/>
              <w:left w:val="nil"/>
              <w:bottom w:val="nil"/>
              <w:right w:val="single" w:sz="4" w:space="0" w:color="auto"/>
            </w:tcBorders>
            <w:shd w:val="clear" w:color="auto" w:fill="auto"/>
            <w:noWrap/>
            <w:vAlign w:val="center"/>
            <w:hideMark/>
          </w:tcPr>
          <w:p w14:paraId="551151FB"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-0.56%</w:t>
            </w:r>
          </w:p>
        </w:tc>
        <w:tc>
          <w:tcPr>
            <w:tcW w:w="1068" w:type="dxa"/>
            <w:tcBorders>
              <w:top w:val="nil"/>
              <w:left w:val="nil"/>
              <w:bottom w:val="nil"/>
              <w:right w:val="nil"/>
            </w:tcBorders>
            <w:shd w:val="clear" w:color="auto" w:fill="auto"/>
            <w:noWrap/>
            <w:vAlign w:val="bottom"/>
            <w:hideMark/>
          </w:tcPr>
          <w:p w14:paraId="1482F376"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bottom"/>
            <w:hideMark/>
          </w:tcPr>
          <w:p w14:paraId="7EC2B135" w14:textId="77777777" w:rsidR="00013FAC" w:rsidRDefault="00013FAC" w:rsidP="001A7249">
            <w:pPr>
              <w:rPr>
                <w:rFonts w:ascii="Aptos Narrow" w:hAnsi="Aptos Narrow"/>
                <w:color w:val="000000"/>
              </w:rPr>
            </w:pPr>
            <w:r>
              <w:rPr>
                <w:rFonts w:ascii="Aptos Narrow" w:hAnsi="Aptos Narrow"/>
                <w:color w:val="000000"/>
              </w:rPr>
              <w:t> </w:t>
            </w:r>
          </w:p>
        </w:tc>
      </w:tr>
      <w:tr w:rsidR="00013FAC" w14:paraId="696CD5E5" w14:textId="77777777" w:rsidTr="001A7249">
        <w:trPr>
          <w:trHeight w:val="340"/>
        </w:trPr>
        <w:tc>
          <w:tcPr>
            <w:tcW w:w="1500" w:type="dxa"/>
            <w:tcBorders>
              <w:top w:val="nil"/>
              <w:left w:val="single" w:sz="8" w:space="0" w:color="auto"/>
              <w:bottom w:val="nil"/>
              <w:right w:val="nil"/>
            </w:tcBorders>
            <w:shd w:val="clear" w:color="auto" w:fill="auto"/>
            <w:noWrap/>
            <w:vAlign w:val="center"/>
            <w:hideMark/>
          </w:tcPr>
          <w:p w14:paraId="5F3AE990"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Trolley</w:t>
            </w:r>
          </w:p>
        </w:tc>
        <w:tc>
          <w:tcPr>
            <w:tcW w:w="1423" w:type="dxa"/>
            <w:tcBorders>
              <w:top w:val="nil"/>
              <w:left w:val="single" w:sz="8" w:space="0" w:color="auto"/>
              <w:bottom w:val="single" w:sz="8" w:space="0" w:color="auto"/>
              <w:right w:val="nil"/>
            </w:tcBorders>
            <w:shd w:val="clear" w:color="auto" w:fill="auto"/>
            <w:noWrap/>
            <w:vAlign w:val="center"/>
            <w:hideMark/>
          </w:tcPr>
          <w:p w14:paraId="721F0F7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-0.02%</w:t>
            </w:r>
          </w:p>
        </w:tc>
        <w:tc>
          <w:tcPr>
            <w:tcW w:w="1423" w:type="dxa"/>
            <w:tcBorders>
              <w:top w:val="nil"/>
              <w:left w:val="nil"/>
              <w:bottom w:val="single" w:sz="8" w:space="0" w:color="auto"/>
              <w:right w:val="nil"/>
            </w:tcBorders>
            <w:shd w:val="clear" w:color="auto" w:fill="auto"/>
            <w:noWrap/>
            <w:vAlign w:val="center"/>
            <w:hideMark/>
          </w:tcPr>
          <w:p w14:paraId="2CA1B72E"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-0.03%</w:t>
            </w:r>
          </w:p>
        </w:tc>
        <w:tc>
          <w:tcPr>
            <w:tcW w:w="1423" w:type="dxa"/>
            <w:tcBorders>
              <w:top w:val="nil"/>
              <w:left w:val="nil"/>
              <w:bottom w:val="single" w:sz="8" w:space="0" w:color="auto"/>
              <w:right w:val="single" w:sz="4" w:space="0" w:color="auto"/>
            </w:tcBorders>
            <w:shd w:val="clear" w:color="auto" w:fill="auto"/>
            <w:noWrap/>
            <w:vAlign w:val="center"/>
            <w:hideMark/>
          </w:tcPr>
          <w:p w14:paraId="52FD1CED"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0.02%</w:t>
            </w:r>
          </w:p>
        </w:tc>
        <w:tc>
          <w:tcPr>
            <w:tcW w:w="1068" w:type="dxa"/>
            <w:tcBorders>
              <w:top w:val="nil"/>
              <w:left w:val="nil"/>
              <w:bottom w:val="single" w:sz="8" w:space="0" w:color="auto"/>
              <w:right w:val="nil"/>
            </w:tcBorders>
            <w:shd w:val="clear" w:color="auto" w:fill="auto"/>
            <w:noWrap/>
            <w:vAlign w:val="bottom"/>
            <w:hideMark/>
          </w:tcPr>
          <w:p w14:paraId="534B994C" w14:textId="77777777" w:rsidR="00013FAC" w:rsidRDefault="00013FAC" w:rsidP="001A7249">
            <w:pPr>
              <w:rPr>
                <w:rFonts w:ascii="Aptos Narrow" w:hAnsi="Aptos Narrow"/>
                <w:color w:val="000000"/>
              </w:rPr>
            </w:pPr>
            <w:r>
              <w:rPr>
                <w:rFonts w:ascii="Aptos Narrow" w:hAnsi="Aptos Narrow"/>
                <w:color w:val="000000"/>
              </w:rPr>
              <w:t> </w:t>
            </w:r>
          </w:p>
        </w:tc>
        <w:tc>
          <w:tcPr>
            <w:tcW w:w="1163" w:type="dxa"/>
            <w:tcBorders>
              <w:top w:val="nil"/>
              <w:left w:val="nil"/>
              <w:bottom w:val="single" w:sz="8" w:space="0" w:color="auto"/>
              <w:right w:val="single" w:sz="8" w:space="0" w:color="auto"/>
            </w:tcBorders>
            <w:shd w:val="clear" w:color="auto" w:fill="auto"/>
            <w:noWrap/>
            <w:vAlign w:val="bottom"/>
            <w:hideMark/>
          </w:tcPr>
          <w:p w14:paraId="1644D35A" w14:textId="77777777" w:rsidR="00013FAC" w:rsidRDefault="00013FAC" w:rsidP="001A7249">
            <w:pPr>
              <w:rPr>
                <w:rFonts w:ascii="Aptos Narrow" w:hAnsi="Aptos Narrow"/>
                <w:color w:val="000000"/>
              </w:rPr>
            </w:pPr>
            <w:r>
              <w:rPr>
                <w:rFonts w:ascii="Aptos Narrow" w:hAnsi="Aptos Narrow"/>
                <w:color w:val="000000"/>
              </w:rPr>
              <w:t> </w:t>
            </w:r>
          </w:p>
        </w:tc>
      </w:tr>
      <w:tr w:rsidR="00013FAC" w14:paraId="3C39EC53" w14:textId="77777777" w:rsidTr="001A7249">
        <w:trPr>
          <w:trHeight w:val="340"/>
        </w:trPr>
        <w:tc>
          <w:tcPr>
            <w:tcW w:w="15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56A6DC"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Overall</w:t>
            </w:r>
          </w:p>
        </w:tc>
        <w:tc>
          <w:tcPr>
            <w:tcW w:w="1423" w:type="dxa"/>
            <w:tcBorders>
              <w:top w:val="nil"/>
              <w:left w:val="nil"/>
              <w:bottom w:val="single" w:sz="8" w:space="0" w:color="auto"/>
              <w:right w:val="nil"/>
            </w:tcBorders>
            <w:shd w:val="clear" w:color="auto" w:fill="auto"/>
            <w:noWrap/>
            <w:vAlign w:val="center"/>
            <w:hideMark/>
          </w:tcPr>
          <w:p w14:paraId="0A4BF248"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-0.61%</w:t>
            </w:r>
          </w:p>
        </w:tc>
        <w:tc>
          <w:tcPr>
            <w:tcW w:w="1423" w:type="dxa"/>
            <w:tcBorders>
              <w:top w:val="nil"/>
              <w:left w:val="nil"/>
              <w:bottom w:val="single" w:sz="8" w:space="0" w:color="auto"/>
              <w:right w:val="nil"/>
            </w:tcBorders>
            <w:shd w:val="clear" w:color="auto" w:fill="auto"/>
            <w:noWrap/>
            <w:vAlign w:val="center"/>
            <w:hideMark/>
          </w:tcPr>
          <w:p w14:paraId="1E9A7C04"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-0.48%</w:t>
            </w:r>
          </w:p>
        </w:tc>
        <w:tc>
          <w:tcPr>
            <w:tcW w:w="1423" w:type="dxa"/>
            <w:tcBorders>
              <w:top w:val="nil"/>
              <w:left w:val="nil"/>
              <w:bottom w:val="single" w:sz="8" w:space="0" w:color="auto"/>
              <w:right w:val="nil"/>
            </w:tcBorders>
            <w:shd w:val="clear" w:color="auto" w:fill="auto"/>
            <w:noWrap/>
            <w:vAlign w:val="center"/>
            <w:hideMark/>
          </w:tcPr>
          <w:p w14:paraId="27946059"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-0.57%</w:t>
            </w:r>
          </w:p>
        </w:tc>
        <w:tc>
          <w:tcPr>
            <w:tcW w:w="1068" w:type="dxa"/>
            <w:tcBorders>
              <w:top w:val="nil"/>
              <w:left w:val="single" w:sz="8" w:space="0" w:color="auto"/>
              <w:bottom w:val="single" w:sz="8" w:space="0" w:color="auto"/>
              <w:right w:val="nil"/>
            </w:tcBorders>
            <w:shd w:val="clear" w:color="auto" w:fill="auto"/>
            <w:noWrap/>
            <w:vAlign w:val="center"/>
            <w:hideMark/>
          </w:tcPr>
          <w:p w14:paraId="0241075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single" w:sz="8" w:space="0" w:color="auto"/>
              <w:right w:val="single" w:sz="8" w:space="0" w:color="auto"/>
            </w:tcBorders>
            <w:shd w:val="clear" w:color="auto" w:fill="auto"/>
            <w:noWrap/>
            <w:vAlign w:val="center"/>
            <w:hideMark/>
          </w:tcPr>
          <w:p w14:paraId="13C308EB"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125%</w:t>
            </w:r>
          </w:p>
        </w:tc>
      </w:tr>
    </w:tbl>
    <w:p w14:paraId="152C0B8A" w14:textId="77777777" w:rsidR="00013FAC" w:rsidRDefault="00013FAC" w:rsidP="00013FAC">
      <w:pPr>
        <w:rPr>
          <w:lang w:val="en-US"/>
        </w:rPr>
      </w:pPr>
    </w:p>
    <w:tbl>
      <w:tblPr>
        <w:tblW w:w="8000" w:type="dxa"/>
        <w:tblCellMar>
          <w:left w:w="70" w:type="dxa"/>
          <w:right w:w="70" w:type="dxa"/>
        </w:tblCellMar>
        <w:tblLook w:val="04A0" w:firstRow="1" w:lastRow="0" w:firstColumn="1" w:lastColumn="0" w:noHBand="0" w:noVBand="1"/>
      </w:tblPr>
      <w:tblGrid>
        <w:gridCol w:w="1500"/>
        <w:gridCol w:w="1423"/>
        <w:gridCol w:w="1423"/>
        <w:gridCol w:w="1423"/>
        <w:gridCol w:w="1068"/>
        <w:gridCol w:w="1163"/>
      </w:tblGrid>
      <w:tr w:rsidR="00013FAC" w14:paraId="7120F890" w14:textId="77777777" w:rsidTr="001A7249">
        <w:trPr>
          <w:trHeight w:val="340"/>
        </w:trPr>
        <w:tc>
          <w:tcPr>
            <w:tcW w:w="1500" w:type="dxa"/>
            <w:tcBorders>
              <w:top w:val="nil"/>
              <w:left w:val="nil"/>
              <w:bottom w:val="nil"/>
              <w:right w:val="nil"/>
            </w:tcBorders>
            <w:shd w:val="clear" w:color="auto" w:fill="auto"/>
            <w:noWrap/>
            <w:vAlign w:val="center"/>
            <w:hideMark/>
          </w:tcPr>
          <w:p w14:paraId="55C36960" w14:textId="77777777" w:rsidR="00013FAC" w:rsidRDefault="00013FAC" w:rsidP="001A7249">
            <w:pPr>
              <w:rPr>
                <w:sz w:val="20"/>
                <w:szCs w:val="20"/>
              </w:rPr>
            </w:pPr>
          </w:p>
        </w:tc>
        <w:tc>
          <w:tcPr>
            <w:tcW w:w="65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AE6336"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 xml:space="preserve">Low </w:t>
            </w:r>
            <w:proofErr w:type="spellStart"/>
            <w:r>
              <w:rPr>
                <w:rFonts w:ascii="Arial" w:hAnsi="Arial" w:cs="Arial"/>
                <w:b/>
                <w:bCs/>
                <w:color w:val="000000"/>
                <w:sz w:val="18"/>
                <w:szCs w:val="18"/>
              </w:rPr>
              <w:t>delay</w:t>
            </w:r>
            <w:proofErr w:type="spellEnd"/>
            <w:r>
              <w:rPr>
                <w:rFonts w:ascii="Arial" w:hAnsi="Arial" w:cs="Arial"/>
                <w:b/>
                <w:bCs/>
                <w:color w:val="000000"/>
                <w:sz w:val="18"/>
                <w:szCs w:val="18"/>
              </w:rPr>
              <w:t xml:space="preserve"> B Main10 </w:t>
            </w:r>
          </w:p>
        </w:tc>
      </w:tr>
      <w:tr w:rsidR="00013FAC" w14:paraId="1AF6695A" w14:textId="77777777" w:rsidTr="001A7249">
        <w:trPr>
          <w:trHeight w:val="320"/>
        </w:trPr>
        <w:tc>
          <w:tcPr>
            <w:tcW w:w="1500" w:type="dxa"/>
            <w:tcBorders>
              <w:top w:val="nil"/>
              <w:left w:val="nil"/>
              <w:bottom w:val="nil"/>
              <w:right w:val="nil"/>
            </w:tcBorders>
            <w:shd w:val="clear" w:color="auto" w:fill="auto"/>
            <w:noWrap/>
            <w:vAlign w:val="center"/>
            <w:hideMark/>
          </w:tcPr>
          <w:p w14:paraId="18ECA660" w14:textId="77777777" w:rsidR="00013FAC" w:rsidRDefault="00013FAC" w:rsidP="001A7249">
            <w:pPr>
              <w:jc w:val="center"/>
              <w:rPr>
                <w:rFonts w:ascii="Arial" w:hAnsi="Arial" w:cs="Arial"/>
                <w:b/>
                <w:bCs/>
                <w:color w:val="000000"/>
                <w:sz w:val="18"/>
                <w:szCs w:val="18"/>
              </w:rPr>
            </w:pPr>
          </w:p>
        </w:tc>
        <w:tc>
          <w:tcPr>
            <w:tcW w:w="65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B7604E"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Over VTM-13.0</w:t>
            </w:r>
          </w:p>
        </w:tc>
      </w:tr>
      <w:tr w:rsidR="00013FAC" w14:paraId="2CBE57F2" w14:textId="77777777" w:rsidTr="001A7249">
        <w:trPr>
          <w:trHeight w:val="340"/>
        </w:trPr>
        <w:tc>
          <w:tcPr>
            <w:tcW w:w="1500" w:type="dxa"/>
            <w:tcBorders>
              <w:top w:val="nil"/>
              <w:left w:val="nil"/>
              <w:bottom w:val="nil"/>
              <w:right w:val="nil"/>
            </w:tcBorders>
            <w:shd w:val="clear" w:color="auto" w:fill="auto"/>
            <w:noWrap/>
            <w:vAlign w:val="center"/>
            <w:hideMark/>
          </w:tcPr>
          <w:p w14:paraId="7A347370" w14:textId="77777777" w:rsidR="00013FAC" w:rsidRDefault="00013FAC" w:rsidP="001A7249">
            <w:pPr>
              <w:jc w:val="center"/>
              <w:rPr>
                <w:rFonts w:ascii="Arial" w:hAnsi="Arial" w:cs="Arial"/>
                <w:b/>
                <w:bCs/>
                <w:color w:val="000000"/>
                <w:sz w:val="18"/>
                <w:szCs w:val="18"/>
              </w:rPr>
            </w:pPr>
          </w:p>
        </w:tc>
        <w:tc>
          <w:tcPr>
            <w:tcW w:w="1423" w:type="dxa"/>
            <w:tcBorders>
              <w:top w:val="nil"/>
              <w:left w:val="single" w:sz="8" w:space="0" w:color="auto"/>
              <w:bottom w:val="nil"/>
              <w:right w:val="nil"/>
            </w:tcBorders>
            <w:shd w:val="clear" w:color="auto" w:fill="auto"/>
            <w:noWrap/>
            <w:vAlign w:val="center"/>
            <w:hideMark/>
          </w:tcPr>
          <w:p w14:paraId="493D9669"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Y</w:t>
            </w:r>
          </w:p>
        </w:tc>
        <w:tc>
          <w:tcPr>
            <w:tcW w:w="1423" w:type="dxa"/>
            <w:tcBorders>
              <w:top w:val="nil"/>
              <w:left w:val="nil"/>
              <w:bottom w:val="nil"/>
              <w:right w:val="nil"/>
            </w:tcBorders>
            <w:shd w:val="clear" w:color="auto" w:fill="auto"/>
            <w:noWrap/>
            <w:vAlign w:val="center"/>
            <w:hideMark/>
          </w:tcPr>
          <w:p w14:paraId="5AC0043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U</w:t>
            </w:r>
          </w:p>
        </w:tc>
        <w:tc>
          <w:tcPr>
            <w:tcW w:w="1423" w:type="dxa"/>
            <w:tcBorders>
              <w:top w:val="nil"/>
              <w:left w:val="nil"/>
              <w:bottom w:val="nil"/>
              <w:right w:val="single" w:sz="4" w:space="0" w:color="auto"/>
            </w:tcBorders>
            <w:shd w:val="clear" w:color="auto" w:fill="auto"/>
            <w:noWrap/>
            <w:vAlign w:val="center"/>
            <w:hideMark/>
          </w:tcPr>
          <w:p w14:paraId="136FD761"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V</w:t>
            </w:r>
          </w:p>
        </w:tc>
        <w:tc>
          <w:tcPr>
            <w:tcW w:w="1068" w:type="dxa"/>
            <w:tcBorders>
              <w:top w:val="nil"/>
              <w:left w:val="nil"/>
              <w:bottom w:val="nil"/>
              <w:right w:val="nil"/>
            </w:tcBorders>
            <w:shd w:val="clear" w:color="auto" w:fill="auto"/>
            <w:noWrap/>
            <w:vAlign w:val="center"/>
            <w:hideMark/>
          </w:tcPr>
          <w:p w14:paraId="44A66CB2"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63" w:type="dxa"/>
            <w:tcBorders>
              <w:top w:val="nil"/>
              <w:left w:val="nil"/>
              <w:bottom w:val="nil"/>
              <w:right w:val="single" w:sz="8" w:space="0" w:color="auto"/>
            </w:tcBorders>
            <w:shd w:val="clear" w:color="auto" w:fill="auto"/>
            <w:noWrap/>
            <w:vAlign w:val="center"/>
            <w:hideMark/>
          </w:tcPr>
          <w:p w14:paraId="3FA4B4F1"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013FAC" w14:paraId="7CF07625" w14:textId="77777777" w:rsidTr="001A7249">
        <w:trPr>
          <w:trHeight w:val="320"/>
        </w:trPr>
        <w:tc>
          <w:tcPr>
            <w:tcW w:w="1500" w:type="dxa"/>
            <w:tcBorders>
              <w:top w:val="single" w:sz="8" w:space="0" w:color="auto"/>
              <w:left w:val="single" w:sz="8" w:space="0" w:color="auto"/>
              <w:bottom w:val="nil"/>
              <w:right w:val="nil"/>
            </w:tcBorders>
            <w:shd w:val="clear" w:color="auto" w:fill="auto"/>
            <w:noWrap/>
            <w:vAlign w:val="center"/>
            <w:hideMark/>
          </w:tcPr>
          <w:p w14:paraId="1D40A2F4"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Balboa</w:t>
            </w:r>
          </w:p>
        </w:tc>
        <w:tc>
          <w:tcPr>
            <w:tcW w:w="1423" w:type="dxa"/>
            <w:tcBorders>
              <w:top w:val="single" w:sz="8" w:space="0" w:color="auto"/>
              <w:left w:val="single" w:sz="8" w:space="0" w:color="auto"/>
              <w:bottom w:val="nil"/>
              <w:right w:val="nil"/>
            </w:tcBorders>
            <w:shd w:val="clear" w:color="auto" w:fill="auto"/>
            <w:noWrap/>
            <w:vAlign w:val="center"/>
            <w:hideMark/>
          </w:tcPr>
          <w:p w14:paraId="53B81B6B"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-0.18%</w:t>
            </w:r>
          </w:p>
        </w:tc>
        <w:tc>
          <w:tcPr>
            <w:tcW w:w="1423" w:type="dxa"/>
            <w:tcBorders>
              <w:top w:val="single" w:sz="8" w:space="0" w:color="auto"/>
              <w:left w:val="nil"/>
              <w:bottom w:val="nil"/>
              <w:right w:val="nil"/>
            </w:tcBorders>
            <w:shd w:val="clear" w:color="auto" w:fill="auto"/>
            <w:noWrap/>
            <w:vAlign w:val="center"/>
            <w:hideMark/>
          </w:tcPr>
          <w:p w14:paraId="5900BB3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-0.43%</w:t>
            </w:r>
          </w:p>
        </w:tc>
        <w:tc>
          <w:tcPr>
            <w:tcW w:w="1423" w:type="dxa"/>
            <w:tcBorders>
              <w:top w:val="single" w:sz="8" w:space="0" w:color="auto"/>
              <w:left w:val="nil"/>
              <w:bottom w:val="nil"/>
              <w:right w:val="single" w:sz="4" w:space="0" w:color="auto"/>
            </w:tcBorders>
            <w:shd w:val="clear" w:color="auto" w:fill="auto"/>
            <w:noWrap/>
            <w:vAlign w:val="center"/>
            <w:hideMark/>
          </w:tcPr>
          <w:p w14:paraId="0C1B745E"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-0.29%</w:t>
            </w:r>
          </w:p>
        </w:tc>
        <w:tc>
          <w:tcPr>
            <w:tcW w:w="1068" w:type="dxa"/>
            <w:tcBorders>
              <w:top w:val="single" w:sz="8" w:space="0" w:color="auto"/>
              <w:left w:val="nil"/>
              <w:bottom w:val="nil"/>
              <w:right w:val="nil"/>
            </w:tcBorders>
            <w:shd w:val="clear" w:color="auto" w:fill="auto"/>
            <w:noWrap/>
            <w:vAlign w:val="center"/>
            <w:hideMark/>
          </w:tcPr>
          <w:p w14:paraId="144BFAE4"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single" w:sz="8" w:space="0" w:color="auto"/>
              <w:left w:val="nil"/>
              <w:bottom w:val="nil"/>
              <w:right w:val="single" w:sz="8" w:space="0" w:color="auto"/>
            </w:tcBorders>
            <w:shd w:val="clear" w:color="auto" w:fill="auto"/>
            <w:noWrap/>
            <w:vAlign w:val="center"/>
            <w:hideMark/>
          </w:tcPr>
          <w:p w14:paraId="41E4ADE8"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4D86FEDB"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2FF1539E"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BranCastle2</w:t>
            </w:r>
          </w:p>
        </w:tc>
        <w:tc>
          <w:tcPr>
            <w:tcW w:w="1423" w:type="dxa"/>
            <w:tcBorders>
              <w:top w:val="nil"/>
              <w:left w:val="single" w:sz="8" w:space="0" w:color="auto"/>
              <w:bottom w:val="nil"/>
              <w:right w:val="nil"/>
            </w:tcBorders>
            <w:shd w:val="clear" w:color="auto" w:fill="auto"/>
            <w:noWrap/>
            <w:vAlign w:val="center"/>
            <w:hideMark/>
          </w:tcPr>
          <w:p w14:paraId="582196B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-0.35%</w:t>
            </w:r>
          </w:p>
        </w:tc>
        <w:tc>
          <w:tcPr>
            <w:tcW w:w="1423" w:type="dxa"/>
            <w:tcBorders>
              <w:top w:val="nil"/>
              <w:left w:val="nil"/>
              <w:bottom w:val="nil"/>
              <w:right w:val="nil"/>
            </w:tcBorders>
            <w:shd w:val="clear" w:color="auto" w:fill="auto"/>
            <w:noWrap/>
            <w:vAlign w:val="center"/>
            <w:hideMark/>
          </w:tcPr>
          <w:p w14:paraId="1B9F9471"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-0.54%</w:t>
            </w:r>
          </w:p>
        </w:tc>
        <w:tc>
          <w:tcPr>
            <w:tcW w:w="1423" w:type="dxa"/>
            <w:tcBorders>
              <w:top w:val="nil"/>
              <w:left w:val="nil"/>
              <w:bottom w:val="nil"/>
              <w:right w:val="single" w:sz="4" w:space="0" w:color="auto"/>
            </w:tcBorders>
            <w:shd w:val="clear" w:color="auto" w:fill="auto"/>
            <w:noWrap/>
            <w:vAlign w:val="center"/>
            <w:hideMark/>
          </w:tcPr>
          <w:p w14:paraId="540E8219"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-0.42%</w:t>
            </w:r>
          </w:p>
        </w:tc>
        <w:tc>
          <w:tcPr>
            <w:tcW w:w="1068" w:type="dxa"/>
            <w:tcBorders>
              <w:top w:val="nil"/>
              <w:left w:val="nil"/>
              <w:bottom w:val="nil"/>
              <w:right w:val="nil"/>
            </w:tcBorders>
            <w:shd w:val="clear" w:color="auto" w:fill="auto"/>
            <w:noWrap/>
            <w:vAlign w:val="center"/>
            <w:hideMark/>
          </w:tcPr>
          <w:p w14:paraId="4BA1EB1F"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1DC5EFA3"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3CD84F6A"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4EEBEBB4"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Broadway</w:t>
            </w:r>
          </w:p>
        </w:tc>
        <w:tc>
          <w:tcPr>
            <w:tcW w:w="1423" w:type="dxa"/>
            <w:tcBorders>
              <w:top w:val="nil"/>
              <w:left w:val="single" w:sz="8" w:space="0" w:color="auto"/>
              <w:bottom w:val="nil"/>
              <w:right w:val="nil"/>
            </w:tcBorders>
            <w:shd w:val="clear" w:color="auto" w:fill="auto"/>
            <w:noWrap/>
            <w:vAlign w:val="center"/>
            <w:hideMark/>
          </w:tcPr>
          <w:p w14:paraId="4BBE318E"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-0.28%</w:t>
            </w:r>
          </w:p>
        </w:tc>
        <w:tc>
          <w:tcPr>
            <w:tcW w:w="1423" w:type="dxa"/>
            <w:tcBorders>
              <w:top w:val="nil"/>
              <w:left w:val="nil"/>
              <w:bottom w:val="nil"/>
              <w:right w:val="nil"/>
            </w:tcBorders>
            <w:shd w:val="clear" w:color="auto" w:fill="auto"/>
            <w:noWrap/>
            <w:vAlign w:val="center"/>
            <w:hideMark/>
          </w:tcPr>
          <w:p w14:paraId="5A7FF44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-0.15%</w:t>
            </w:r>
          </w:p>
        </w:tc>
        <w:tc>
          <w:tcPr>
            <w:tcW w:w="1423" w:type="dxa"/>
            <w:tcBorders>
              <w:top w:val="nil"/>
              <w:left w:val="nil"/>
              <w:bottom w:val="nil"/>
              <w:right w:val="single" w:sz="4" w:space="0" w:color="auto"/>
            </w:tcBorders>
            <w:shd w:val="clear" w:color="auto" w:fill="auto"/>
            <w:noWrap/>
            <w:vAlign w:val="center"/>
            <w:hideMark/>
          </w:tcPr>
          <w:p w14:paraId="79CAD32E"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-0.02%</w:t>
            </w:r>
          </w:p>
        </w:tc>
        <w:tc>
          <w:tcPr>
            <w:tcW w:w="1068" w:type="dxa"/>
            <w:tcBorders>
              <w:top w:val="nil"/>
              <w:left w:val="nil"/>
              <w:bottom w:val="nil"/>
              <w:right w:val="nil"/>
            </w:tcBorders>
            <w:shd w:val="clear" w:color="auto" w:fill="auto"/>
            <w:noWrap/>
            <w:vAlign w:val="center"/>
            <w:hideMark/>
          </w:tcPr>
          <w:p w14:paraId="75147CED"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2E097B9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787C6992"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516B6861"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ChairliftRide</w:t>
            </w:r>
            <w:proofErr w:type="spellEnd"/>
          </w:p>
        </w:tc>
        <w:tc>
          <w:tcPr>
            <w:tcW w:w="1423" w:type="dxa"/>
            <w:tcBorders>
              <w:top w:val="nil"/>
              <w:left w:val="single" w:sz="8" w:space="0" w:color="auto"/>
              <w:bottom w:val="nil"/>
              <w:right w:val="nil"/>
            </w:tcBorders>
            <w:shd w:val="clear" w:color="auto" w:fill="auto"/>
            <w:noWrap/>
            <w:vAlign w:val="center"/>
            <w:hideMark/>
          </w:tcPr>
          <w:p w14:paraId="20902709"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-0.27%</w:t>
            </w:r>
          </w:p>
        </w:tc>
        <w:tc>
          <w:tcPr>
            <w:tcW w:w="1423" w:type="dxa"/>
            <w:tcBorders>
              <w:top w:val="nil"/>
              <w:left w:val="nil"/>
              <w:bottom w:val="nil"/>
              <w:right w:val="nil"/>
            </w:tcBorders>
            <w:shd w:val="clear" w:color="auto" w:fill="auto"/>
            <w:noWrap/>
            <w:vAlign w:val="center"/>
            <w:hideMark/>
          </w:tcPr>
          <w:p w14:paraId="553636E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-0.41%</w:t>
            </w:r>
          </w:p>
        </w:tc>
        <w:tc>
          <w:tcPr>
            <w:tcW w:w="1423" w:type="dxa"/>
            <w:tcBorders>
              <w:top w:val="nil"/>
              <w:left w:val="nil"/>
              <w:bottom w:val="nil"/>
              <w:right w:val="single" w:sz="4" w:space="0" w:color="auto"/>
            </w:tcBorders>
            <w:shd w:val="clear" w:color="auto" w:fill="auto"/>
            <w:noWrap/>
            <w:vAlign w:val="center"/>
            <w:hideMark/>
          </w:tcPr>
          <w:p w14:paraId="1BE5CD7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-0.77%</w:t>
            </w:r>
          </w:p>
        </w:tc>
        <w:tc>
          <w:tcPr>
            <w:tcW w:w="1068" w:type="dxa"/>
            <w:tcBorders>
              <w:top w:val="nil"/>
              <w:left w:val="nil"/>
              <w:bottom w:val="nil"/>
              <w:right w:val="nil"/>
            </w:tcBorders>
            <w:shd w:val="clear" w:color="auto" w:fill="auto"/>
            <w:noWrap/>
            <w:vAlign w:val="center"/>
            <w:hideMark/>
          </w:tcPr>
          <w:p w14:paraId="5A08C80A"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1DEF181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1AA72360"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57EAF4DB"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Gaslamp</w:t>
            </w:r>
            <w:proofErr w:type="spellEnd"/>
          </w:p>
        </w:tc>
        <w:tc>
          <w:tcPr>
            <w:tcW w:w="1423" w:type="dxa"/>
            <w:tcBorders>
              <w:top w:val="nil"/>
              <w:left w:val="single" w:sz="8" w:space="0" w:color="auto"/>
              <w:bottom w:val="nil"/>
              <w:right w:val="nil"/>
            </w:tcBorders>
            <w:shd w:val="clear" w:color="auto" w:fill="auto"/>
            <w:noWrap/>
            <w:vAlign w:val="center"/>
            <w:hideMark/>
          </w:tcPr>
          <w:p w14:paraId="6BC0684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-0.03%</w:t>
            </w:r>
          </w:p>
        </w:tc>
        <w:tc>
          <w:tcPr>
            <w:tcW w:w="1423" w:type="dxa"/>
            <w:tcBorders>
              <w:top w:val="nil"/>
              <w:left w:val="nil"/>
              <w:bottom w:val="nil"/>
              <w:right w:val="nil"/>
            </w:tcBorders>
            <w:shd w:val="clear" w:color="auto" w:fill="auto"/>
            <w:noWrap/>
            <w:vAlign w:val="center"/>
            <w:hideMark/>
          </w:tcPr>
          <w:p w14:paraId="4F6D22C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0.17%</w:t>
            </w:r>
          </w:p>
        </w:tc>
        <w:tc>
          <w:tcPr>
            <w:tcW w:w="1423" w:type="dxa"/>
            <w:tcBorders>
              <w:top w:val="nil"/>
              <w:left w:val="nil"/>
              <w:bottom w:val="nil"/>
              <w:right w:val="single" w:sz="4" w:space="0" w:color="auto"/>
            </w:tcBorders>
            <w:shd w:val="clear" w:color="auto" w:fill="auto"/>
            <w:noWrap/>
            <w:vAlign w:val="center"/>
            <w:hideMark/>
          </w:tcPr>
          <w:p w14:paraId="28DC85A9"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0.04%</w:t>
            </w:r>
          </w:p>
        </w:tc>
        <w:tc>
          <w:tcPr>
            <w:tcW w:w="1068" w:type="dxa"/>
            <w:tcBorders>
              <w:top w:val="nil"/>
              <w:left w:val="nil"/>
              <w:bottom w:val="nil"/>
              <w:right w:val="nil"/>
            </w:tcBorders>
            <w:shd w:val="clear" w:color="auto" w:fill="auto"/>
            <w:noWrap/>
            <w:vAlign w:val="center"/>
            <w:hideMark/>
          </w:tcPr>
          <w:p w14:paraId="2F007BEA"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409E797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0DB84D9C"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1904DC7D"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Harbor</w:t>
            </w:r>
          </w:p>
        </w:tc>
        <w:tc>
          <w:tcPr>
            <w:tcW w:w="1423" w:type="dxa"/>
            <w:tcBorders>
              <w:top w:val="nil"/>
              <w:left w:val="single" w:sz="8" w:space="0" w:color="auto"/>
              <w:bottom w:val="nil"/>
              <w:right w:val="nil"/>
            </w:tcBorders>
            <w:shd w:val="clear" w:color="auto" w:fill="auto"/>
            <w:noWrap/>
            <w:vAlign w:val="center"/>
            <w:hideMark/>
          </w:tcPr>
          <w:p w14:paraId="6A8B6D3E"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-0.02%</w:t>
            </w:r>
          </w:p>
        </w:tc>
        <w:tc>
          <w:tcPr>
            <w:tcW w:w="1423" w:type="dxa"/>
            <w:tcBorders>
              <w:top w:val="nil"/>
              <w:left w:val="nil"/>
              <w:bottom w:val="nil"/>
              <w:right w:val="nil"/>
            </w:tcBorders>
            <w:shd w:val="clear" w:color="auto" w:fill="auto"/>
            <w:noWrap/>
            <w:vAlign w:val="center"/>
            <w:hideMark/>
          </w:tcPr>
          <w:p w14:paraId="01EAC87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0.12%</w:t>
            </w:r>
          </w:p>
        </w:tc>
        <w:tc>
          <w:tcPr>
            <w:tcW w:w="1423" w:type="dxa"/>
            <w:tcBorders>
              <w:top w:val="nil"/>
              <w:left w:val="nil"/>
              <w:bottom w:val="nil"/>
              <w:right w:val="single" w:sz="4" w:space="0" w:color="auto"/>
            </w:tcBorders>
            <w:shd w:val="clear" w:color="auto" w:fill="auto"/>
            <w:noWrap/>
            <w:vAlign w:val="center"/>
            <w:hideMark/>
          </w:tcPr>
          <w:p w14:paraId="2718D752"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-0.07%</w:t>
            </w:r>
          </w:p>
        </w:tc>
        <w:tc>
          <w:tcPr>
            <w:tcW w:w="1068" w:type="dxa"/>
            <w:tcBorders>
              <w:top w:val="nil"/>
              <w:left w:val="nil"/>
              <w:bottom w:val="nil"/>
              <w:right w:val="nil"/>
            </w:tcBorders>
            <w:shd w:val="clear" w:color="auto" w:fill="auto"/>
            <w:noWrap/>
            <w:vAlign w:val="center"/>
            <w:hideMark/>
          </w:tcPr>
          <w:p w14:paraId="7F091BB6"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1B790B6E"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787A63F8"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72861A8F"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KiteFlite</w:t>
            </w:r>
            <w:proofErr w:type="spellEnd"/>
          </w:p>
        </w:tc>
        <w:tc>
          <w:tcPr>
            <w:tcW w:w="1423" w:type="dxa"/>
            <w:tcBorders>
              <w:top w:val="nil"/>
              <w:left w:val="single" w:sz="8" w:space="0" w:color="auto"/>
              <w:bottom w:val="nil"/>
              <w:right w:val="nil"/>
            </w:tcBorders>
            <w:shd w:val="clear" w:color="auto" w:fill="auto"/>
            <w:noWrap/>
            <w:vAlign w:val="center"/>
            <w:hideMark/>
          </w:tcPr>
          <w:p w14:paraId="1DB5C554"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-0.02%</w:t>
            </w:r>
          </w:p>
        </w:tc>
        <w:tc>
          <w:tcPr>
            <w:tcW w:w="1423" w:type="dxa"/>
            <w:tcBorders>
              <w:top w:val="nil"/>
              <w:left w:val="nil"/>
              <w:bottom w:val="nil"/>
              <w:right w:val="nil"/>
            </w:tcBorders>
            <w:shd w:val="clear" w:color="auto" w:fill="auto"/>
            <w:noWrap/>
            <w:vAlign w:val="center"/>
            <w:hideMark/>
          </w:tcPr>
          <w:p w14:paraId="615FF83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0.11%</w:t>
            </w:r>
          </w:p>
        </w:tc>
        <w:tc>
          <w:tcPr>
            <w:tcW w:w="1423" w:type="dxa"/>
            <w:tcBorders>
              <w:top w:val="nil"/>
              <w:left w:val="nil"/>
              <w:bottom w:val="nil"/>
              <w:right w:val="single" w:sz="4" w:space="0" w:color="auto"/>
            </w:tcBorders>
            <w:shd w:val="clear" w:color="auto" w:fill="auto"/>
            <w:noWrap/>
            <w:vAlign w:val="center"/>
            <w:hideMark/>
          </w:tcPr>
          <w:p w14:paraId="39C22182"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0.30%</w:t>
            </w:r>
          </w:p>
        </w:tc>
        <w:tc>
          <w:tcPr>
            <w:tcW w:w="1068" w:type="dxa"/>
            <w:tcBorders>
              <w:top w:val="nil"/>
              <w:left w:val="nil"/>
              <w:bottom w:val="nil"/>
              <w:right w:val="nil"/>
            </w:tcBorders>
            <w:shd w:val="clear" w:color="auto" w:fill="auto"/>
            <w:noWrap/>
            <w:vAlign w:val="center"/>
            <w:hideMark/>
          </w:tcPr>
          <w:p w14:paraId="678C55A9"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0DBF21A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12543FB1"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0A5A27AB"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Landing2</w:t>
            </w:r>
          </w:p>
        </w:tc>
        <w:tc>
          <w:tcPr>
            <w:tcW w:w="1423" w:type="dxa"/>
            <w:tcBorders>
              <w:top w:val="nil"/>
              <w:left w:val="single" w:sz="8" w:space="0" w:color="auto"/>
              <w:bottom w:val="nil"/>
              <w:right w:val="nil"/>
            </w:tcBorders>
            <w:shd w:val="clear" w:color="auto" w:fill="auto"/>
            <w:noWrap/>
            <w:vAlign w:val="center"/>
            <w:hideMark/>
          </w:tcPr>
          <w:p w14:paraId="3FB0874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-0.25%</w:t>
            </w:r>
          </w:p>
        </w:tc>
        <w:tc>
          <w:tcPr>
            <w:tcW w:w="1423" w:type="dxa"/>
            <w:tcBorders>
              <w:top w:val="nil"/>
              <w:left w:val="nil"/>
              <w:bottom w:val="nil"/>
              <w:right w:val="nil"/>
            </w:tcBorders>
            <w:shd w:val="clear" w:color="auto" w:fill="auto"/>
            <w:noWrap/>
            <w:vAlign w:val="center"/>
            <w:hideMark/>
          </w:tcPr>
          <w:p w14:paraId="7242F640"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-0.03%</w:t>
            </w:r>
          </w:p>
        </w:tc>
        <w:tc>
          <w:tcPr>
            <w:tcW w:w="1423" w:type="dxa"/>
            <w:tcBorders>
              <w:top w:val="nil"/>
              <w:left w:val="nil"/>
              <w:bottom w:val="nil"/>
              <w:right w:val="single" w:sz="4" w:space="0" w:color="auto"/>
            </w:tcBorders>
            <w:shd w:val="clear" w:color="auto" w:fill="auto"/>
            <w:noWrap/>
            <w:vAlign w:val="center"/>
            <w:hideMark/>
          </w:tcPr>
          <w:p w14:paraId="0DEDE353"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-0.46%</w:t>
            </w:r>
          </w:p>
        </w:tc>
        <w:tc>
          <w:tcPr>
            <w:tcW w:w="1068" w:type="dxa"/>
            <w:tcBorders>
              <w:top w:val="nil"/>
              <w:left w:val="nil"/>
              <w:bottom w:val="nil"/>
              <w:right w:val="nil"/>
            </w:tcBorders>
            <w:shd w:val="clear" w:color="auto" w:fill="auto"/>
            <w:noWrap/>
            <w:vAlign w:val="center"/>
            <w:hideMark/>
          </w:tcPr>
          <w:p w14:paraId="7A36942E"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1ADFAF49"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316BBC68"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451C174F"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SkateboardInLot</w:t>
            </w:r>
            <w:proofErr w:type="spellEnd"/>
          </w:p>
        </w:tc>
        <w:tc>
          <w:tcPr>
            <w:tcW w:w="1423" w:type="dxa"/>
            <w:tcBorders>
              <w:top w:val="nil"/>
              <w:left w:val="single" w:sz="8" w:space="0" w:color="auto"/>
              <w:bottom w:val="nil"/>
              <w:right w:val="nil"/>
            </w:tcBorders>
            <w:shd w:val="clear" w:color="auto" w:fill="auto"/>
            <w:noWrap/>
            <w:vAlign w:val="center"/>
            <w:hideMark/>
          </w:tcPr>
          <w:p w14:paraId="61B6F967"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-0.21%</w:t>
            </w:r>
          </w:p>
        </w:tc>
        <w:tc>
          <w:tcPr>
            <w:tcW w:w="1423" w:type="dxa"/>
            <w:tcBorders>
              <w:top w:val="nil"/>
              <w:left w:val="nil"/>
              <w:bottom w:val="nil"/>
              <w:right w:val="nil"/>
            </w:tcBorders>
            <w:shd w:val="clear" w:color="auto" w:fill="auto"/>
            <w:noWrap/>
            <w:vAlign w:val="center"/>
            <w:hideMark/>
          </w:tcPr>
          <w:p w14:paraId="438ADE1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0.34%</w:t>
            </w:r>
          </w:p>
        </w:tc>
        <w:tc>
          <w:tcPr>
            <w:tcW w:w="1423" w:type="dxa"/>
            <w:tcBorders>
              <w:top w:val="nil"/>
              <w:left w:val="nil"/>
              <w:bottom w:val="nil"/>
              <w:right w:val="single" w:sz="4" w:space="0" w:color="auto"/>
            </w:tcBorders>
            <w:shd w:val="clear" w:color="auto" w:fill="auto"/>
            <w:noWrap/>
            <w:vAlign w:val="center"/>
            <w:hideMark/>
          </w:tcPr>
          <w:p w14:paraId="417764A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0.19%</w:t>
            </w:r>
          </w:p>
        </w:tc>
        <w:tc>
          <w:tcPr>
            <w:tcW w:w="1068" w:type="dxa"/>
            <w:tcBorders>
              <w:top w:val="nil"/>
              <w:left w:val="nil"/>
              <w:bottom w:val="nil"/>
              <w:right w:val="nil"/>
            </w:tcBorders>
            <w:shd w:val="clear" w:color="auto" w:fill="auto"/>
            <w:noWrap/>
            <w:vAlign w:val="bottom"/>
            <w:hideMark/>
          </w:tcPr>
          <w:p w14:paraId="1C5E743A"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bottom"/>
            <w:hideMark/>
          </w:tcPr>
          <w:p w14:paraId="6E9DA910" w14:textId="77777777" w:rsidR="00013FAC" w:rsidRDefault="00013FAC" w:rsidP="001A7249">
            <w:pPr>
              <w:rPr>
                <w:rFonts w:ascii="Aptos Narrow" w:hAnsi="Aptos Narrow"/>
                <w:color w:val="000000"/>
              </w:rPr>
            </w:pPr>
            <w:r>
              <w:rPr>
                <w:rFonts w:ascii="Aptos Narrow" w:hAnsi="Aptos Narrow"/>
                <w:color w:val="000000"/>
              </w:rPr>
              <w:t> </w:t>
            </w:r>
          </w:p>
        </w:tc>
      </w:tr>
      <w:tr w:rsidR="00013FAC" w14:paraId="247D58BB" w14:textId="77777777" w:rsidTr="001A7249">
        <w:trPr>
          <w:trHeight w:val="340"/>
        </w:trPr>
        <w:tc>
          <w:tcPr>
            <w:tcW w:w="1500" w:type="dxa"/>
            <w:tcBorders>
              <w:top w:val="nil"/>
              <w:left w:val="single" w:sz="8" w:space="0" w:color="auto"/>
              <w:bottom w:val="nil"/>
              <w:right w:val="nil"/>
            </w:tcBorders>
            <w:shd w:val="clear" w:color="auto" w:fill="auto"/>
            <w:noWrap/>
            <w:vAlign w:val="center"/>
            <w:hideMark/>
          </w:tcPr>
          <w:p w14:paraId="0D27A359"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Trolley</w:t>
            </w:r>
          </w:p>
        </w:tc>
        <w:tc>
          <w:tcPr>
            <w:tcW w:w="1423" w:type="dxa"/>
            <w:tcBorders>
              <w:top w:val="nil"/>
              <w:left w:val="single" w:sz="8" w:space="0" w:color="auto"/>
              <w:bottom w:val="single" w:sz="8" w:space="0" w:color="auto"/>
              <w:right w:val="nil"/>
            </w:tcBorders>
            <w:shd w:val="clear" w:color="auto" w:fill="auto"/>
            <w:noWrap/>
            <w:vAlign w:val="center"/>
            <w:hideMark/>
          </w:tcPr>
          <w:p w14:paraId="44B23E5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-0.03%</w:t>
            </w:r>
          </w:p>
        </w:tc>
        <w:tc>
          <w:tcPr>
            <w:tcW w:w="1423" w:type="dxa"/>
            <w:tcBorders>
              <w:top w:val="nil"/>
              <w:left w:val="nil"/>
              <w:bottom w:val="single" w:sz="8" w:space="0" w:color="auto"/>
              <w:right w:val="nil"/>
            </w:tcBorders>
            <w:shd w:val="clear" w:color="auto" w:fill="auto"/>
            <w:noWrap/>
            <w:vAlign w:val="center"/>
            <w:hideMark/>
          </w:tcPr>
          <w:p w14:paraId="050E3B2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-0.01%</w:t>
            </w:r>
          </w:p>
        </w:tc>
        <w:tc>
          <w:tcPr>
            <w:tcW w:w="1423" w:type="dxa"/>
            <w:tcBorders>
              <w:top w:val="nil"/>
              <w:left w:val="nil"/>
              <w:bottom w:val="single" w:sz="8" w:space="0" w:color="auto"/>
              <w:right w:val="single" w:sz="4" w:space="0" w:color="auto"/>
            </w:tcBorders>
            <w:shd w:val="clear" w:color="auto" w:fill="auto"/>
            <w:noWrap/>
            <w:vAlign w:val="center"/>
            <w:hideMark/>
          </w:tcPr>
          <w:p w14:paraId="0DFF9C03"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0.31%</w:t>
            </w:r>
          </w:p>
        </w:tc>
        <w:tc>
          <w:tcPr>
            <w:tcW w:w="1068" w:type="dxa"/>
            <w:tcBorders>
              <w:top w:val="nil"/>
              <w:left w:val="nil"/>
              <w:bottom w:val="single" w:sz="8" w:space="0" w:color="auto"/>
              <w:right w:val="nil"/>
            </w:tcBorders>
            <w:shd w:val="clear" w:color="auto" w:fill="auto"/>
            <w:noWrap/>
            <w:vAlign w:val="bottom"/>
            <w:hideMark/>
          </w:tcPr>
          <w:p w14:paraId="2210E0F4" w14:textId="77777777" w:rsidR="00013FAC" w:rsidRDefault="00013FAC" w:rsidP="001A7249">
            <w:pPr>
              <w:rPr>
                <w:rFonts w:ascii="Aptos Narrow" w:hAnsi="Aptos Narrow"/>
                <w:color w:val="000000"/>
              </w:rPr>
            </w:pPr>
            <w:r>
              <w:rPr>
                <w:rFonts w:ascii="Aptos Narrow" w:hAnsi="Aptos Narrow"/>
                <w:color w:val="000000"/>
              </w:rPr>
              <w:t> </w:t>
            </w:r>
          </w:p>
        </w:tc>
        <w:tc>
          <w:tcPr>
            <w:tcW w:w="1163" w:type="dxa"/>
            <w:tcBorders>
              <w:top w:val="nil"/>
              <w:left w:val="nil"/>
              <w:bottom w:val="single" w:sz="8" w:space="0" w:color="auto"/>
              <w:right w:val="single" w:sz="8" w:space="0" w:color="auto"/>
            </w:tcBorders>
            <w:shd w:val="clear" w:color="auto" w:fill="auto"/>
            <w:noWrap/>
            <w:vAlign w:val="bottom"/>
            <w:hideMark/>
          </w:tcPr>
          <w:p w14:paraId="7C92BD84" w14:textId="77777777" w:rsidR="00013FAC" w:rsidRDefault="00013FAC" w:rsidP="001A7249">
            <w:pPr>
              <w:rPr>
                <w:rFonts w:ascii="Aptos Narrow" w:hAnsi="Aptos Narrow"/>
                <w:color w:val="000000"/>
              </w:rPr>
            </w:pPr>
            <w:r>
              <w:rPr>
                <w:rFonts w:ascii="Aptos Narrow" w:hAnsi="Aptos Narrow"/>
                <w:color w:val="000000"/>
              </w:rPr>
              <w:t> </w:t>
            </w:r>
          </w:p>
        </w:tc>
      </w:tr>
      <w:tr w:rsidR="00013FAC" w14:paraId="6F4738C7" w14:textId="77777777" w:rsidTr="001A7249">
        <w:trPr>
          <w:trHeight w:val="340"/>
        </w:trPr>
        <w:tc>
          <w:tcPr>
            <w:tcW w:w="15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C1C76F"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Overall</w:t>
            </w:r>
          </w:p>
        </w:tc>
        <w:tc>
          <w:tcPr>
            <w:tcW w:w="1423" w:type="dxa"/>
            <w:tcBorders>
              <w:top w:val="nil"/>
              <w:left w:val="nil"/>
              <w:bottom w:val="single" w:sz="8" w:space="0" w:color="auto"/>
              <w:right w:val="nil"/>
            </w:tcBorders>
            <w:shd w:val="clear" w:color="auto" w:fill="auto"/>
            <w:noWrap/>
            <w:vAlign w:val="center"/>
            <w:hideMark/>
          </w:tcPr>
          <w:p w14:paraId="600CF4CB"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-0.16%</w:t>
            </w:r>
          </w:p>
        </w:tc>
        <w:tc>
          <w:tcPr>
            <w:tcW w:w="1423" w:type="dxa"/>
            <w:tcBorders>
              <w:top w:val="nil"/>
              <w:left w:val="nil"/>
              <w:bottom w:val="single" w:sz="8" w:space="0" w:color="auto"/>
              <w:right w:val="nil"/>
            </w:tcBorders>
            <w:shd w:val="clear" w:color="auto" w:fill="auto"/>
            <w:noWrap/>
            <w:vAlign w:val="center"/>
            <w:hideMark/>
          </w:tcPr>
          <w:p w14:paraId="6C17F92B"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-0.08%</w:t>
            </w:r>
          </w:p>
        </w:tc>
        <w:tc>
          <w:tcPr>
            <w:tcW w:w="1423" w:type="dxa"/>
            <w:tcBorders>
              <w:top w:val="nil"/>
              <w:left w:val="nil"/>
              <w:bottom w:val="single" w:sz="8" w:space="0" w:color="auto"/>
              <w:right w:val="nil"/>
            </w:tcBorders>
            <w:shd w:val="clear" w:color="auto" w:fill="auto"/>
            <w:noWrap/>
            <w:vAlign w:val="center"/>
            <w:hideMark/>
          </w:tcPr>
          <w:p w14:paraId="6EBED643"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-0.12%</w:t>
            </w:r>
          </w:p>
        </w:tc>
        <w:tc>
          <w:tcPr>
            <w:tcW w:w="1068" w:type="dxa"/>
            <w:tcBorders>
              <w:top w:val="nil"/>
              <w:left w:val="single" w:sz="8" w:space="0" w:color="auto"/>
              <w:bottom w:val="single" w:sz="8" w:space="0" w:color="auto"/>
              <w:right w:val="nil"/>
            </w:tcBorders>
            <w:shd w:val="clear" w:color="auto" w:fill="auto"/>
            <w:noWrap/>
            <w:vAlign w:val="center"/>
            <w:hideMark/>
          </w:tcPr>
          <w:p w14:paraId="2A2EBAE8"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single" w:sz="8" w:space="0" w:color="auto"/>
              <w:right w:val="single" w:sz="8" w:space="0" w:color="auto"/>
            </w:tcBorders>
            <w:shd w:val="clear" w:color="auto" w:fill="auto"/>
            <w:noWrap/>
            <w:vAlign w:val="center"/>
            <w:hideMark/>
          </w:tcPr>
          <w:p w14:paraId="5DC525C7"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114%</w:t>
            </w:r>
          </w:p>
        </w:tc>
      </w:tr>
    </w:tbl>
    <w:p w14:paraId="1A5A234E" w14:textId="77777777" w:rsidR="00013FAC" w:rsidRPr="00AE7754" w:rsidRDefault="00013FAC" w:rsidP="00013FAC">
      <w:pPr>
        <w:rPr>
          <w:lang w:val="en-US"/>
        </w:rPr>
      </w:pPr>
    </w:p>
    <w:p w14:paraId="0F09284D" w14:textId="77777777" w:rsidR="00013FAC" w:rsidRDefault="00013FAC" w:rsidP="00013FAC">
      <w:pPr>
        <w:rPr>
          <w:lang w:val="en-US"/>
        </w:rPr>
      </w:pPr>
    </w:p>
    <w:p w14:paraId="6D5BD7F4" w14:textId="77777777" w:rsidR="00013FAC" w:rsidRPr="00AE7754" w:rsidRDefault="00013FAC" w:rsidP="00013FAC">
      <w:pPr>
        <w:rPr>
          <w:lang w:val="en-US"/>
        </w:rPr>
      </w:pPr>
    </w:p>
    <w:p w14:paraId="77789E81" w14:textId="6F2B743C" w:rsidR="00013FAC" w:rsidRDefault="00013FAC" w:rsidP="00013FAC">
      <w:pPr>
        <w:pStyle w:val="Beschriftung"/>
        <w:jc w:val="center"/>
        <w:rPr>
          <w:lang w:val="en-US"/>
        </w:rPr>
      </w:pPr>
      <w:r w:rsidRPr="00AE7754">
        <w:rPr>
          <w:lang w:val="en-US"/>
        </w:rPr>
        <w:t xml:space="preserve">Table </w:t>
      </w:r>
      <w:r>
        <w:rPr>
          <w:lang w:val="en-US"/>
        </w:rPr>
        <w:t>6</w:t>
      </w:r>
      <w:r w:rsidRPr="00AE7754">
        <w:rPr>
          <w:lang w:val="en-US"/>
        </w:rPr>
        <w:t xml:space="preserve">: performances of test </w:t>
      </w:r>
      <w:r>
        <w:rPr>
          <w:lang w:val="en-US"/>
        </w:rPr>
        <w:t>3</w:t>
      </w:r>
      <w:r w:rsidRPr="00AE7754">
        <w:rPr>
          <w:lang w:val="en-US"/>
        </w:rPr>
        <w:t>(</w:t>
      </w:r>
      <w:r>
        <w:rPr>
          <w:lang w:val="en-US"/>
        </w:rPr>
        <w:t>c</w:t>
      </w:r>
      <w:r w:rsidRPr="00AE7754">
        <w:rPr>
          <w:lang w:val="en-US"/>
        </w:rPr>
        <w:t>) template matching padding over VTM-</w:t>
      </w:r>
      <w:r>
        <w:rPr>
          <w:lang w:val="en-US"/>
        </w:rPr>
        <w:t>1</w:t>
      </w:r>
      <w:r w:rsidRPr="00AE7754">
        <w:rPr>
          <w:lang w:val="en-US"/>
        </w:rPr>
        <w:t>3.0</w:t>
      </w:r>
    </w:p>
    <w:tbl>
      <w:tblPr>
        <w:tblW w:w="8000" w:type="dxa"/>
        <w:tblCellMar>
          <w:left w:w="70" w:type="dxa"/>
          <w:right w:w="70" w:type="dxa"/>
        </w:tblCellMar>
        <w:tblLook w:val="04A0" w:firstRow="1" w:lastRow="0" w:firstColumn="1" w:lastColumn="0" w:noHBand="0" w:noVBand="1"/>
      </w:tblPr>
      <w:tblGrid>
        <w:gridCol w:w="1500"/>
        <w:gridCol w:w="1423"/>
        <w:gridCol w:w="1423"/>
        <w:gridCol w:w="1423"/>
        <w:gridCol w:w="1068"/>
        <w:gridCol w:w="1163"/>
      </w:tblGrid>
      <w:tr w:rsidR="00013FAC" w14:paraId="580ADC7D" w14:textId="77777777" w:rsidTr="001A7249">
        <w:trPr>
          <w:trHeight w:val="340"/>
        </w:trPr>
        <w:tc>
          <w:tcPr>
            <w:tcW w:w="1500" w:type="dxa"/>
            <w:tcBorders>
              <w:top w:val="nil"/>
              <w:left w:val="nil"/>
              <w:bottom w:val="nil"/>
              <w:right w:val="nil"/>
            </w:tcBorders>
            <w:shd w:val="clear" w:color="auto" w:fill="auto"/>
            <w:noWrap/>
            <w:vAlign w:val="center"/>
            <w:hideMark/>
          </w:tcPr>
          <w:p w14:paraId="6965A63C" w14:textId="77777777" w:rsidR="00013FAC" w:rsidRPr="004C0AB1" w:rsidRDefault="00013FAC" w:rsidP="001A7249">
            <w:pPr>
              <w:rPr>
                <w:sz w:val="20"/>
                <w:szCs w:val="20"/>
                <w:lang w:val="en-US"/>
              </w:rPr>
            </w:pPr>
          </w:p>
        </w:tc>
        <w:tc>
          <w:tcPr>
            <w:tcW w:w="65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A730DF"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 xml:space="preserve">Random </w:t>
            </w:r>
            <w:proofErr w:type="spellStart"/>
            <w:r>
              <w:rPr>
                <w:rFonts w:ascii="Arial" w:hAnsi="Arial" w:cs="Arial"/>
                <w:b/>
                <w:bCs/>
                <w:color w:val="000000"/>
                <w:sz w:val="18"/>
                <w:szCs w:val="18"/>
              </w:rPr>
              <w:t>access</w:t>
            </w:r>
            <w:proofErr w:type="spellEnd"/>
            <w:r>
              <w:rPr>
                <w:rFonts w:ascii="Arial" w:hAnsi="Arial" w:cs="Arial"/>
                <w:b/>
                <w:bCs/>
                <w:color w:val="000000"/>
                <w:sz w:val="18"/>
                <w:szCs w:val="18"/>
              </w:rPr>
              <w:t xml:space="preserve"> Main10 </w:t>
            </w:r>
          </w:p>
        </w:tc>
      </w:tr>
      <w:tr w:rsidR="00013FAC" w14:paraId="040CCF20" w14:textId="77777777" w:rsidTr="001A7249">
        <w:trPr>
          <w:trHeight w:val="320"/>
        </w:trPr>
        <w:tc>
          <w:tcPr>
            <w:tcW w:w="1500" w:type="dxa"/>
            <w:tcBorders>
              <w:top w:val="nil"/>
              <w:left w:val="nil"/>
              <w:bottom w:val="nil"/>
              <w:right w:val="nil"/>
            </w:tcBorders>
            <w:shd w:val="clear" w:color="auto" w:fill="auto"/>
            <w:noWrap/>
            <w:vAlign w:val="center"/>
            <w:hideMark/>
          </w:tcPr>
          <w:p w14:paraId="33B97C74" w14:textId="77777777" w:rsidR="00013FAC" w:rsidRDefault="00013FAC" w:rsidP="001A7249">
            <w:pPr>
              <w:jc w:val="center"/>
              <w:rPr>
                <w:rFonts w:ascii="Arial" w:hAnsi="Arial" w:cs="Arial"/>
                <w:b/>
                <w:bCs/>
                <w:color w:val="000000"/>
                <w:sz w:val="18"/>
                <w:szCs w:val="18"/>
              </w:rPr>
            </w:pPr>
          </w:p>
        </w:tc>
        <w:tc>
          <w:tcPr>
            <w:tcW w:w="65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E84E32"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Over VTM-13.0</w:t>
            </w:r>
          </w:p>
        </w:tc>
      </w:tr>
      <w:tr w:rsidR="00013FAC" w14:paraId="565212A7" w14:textId="77777777" w:rsidTr="001A7249">
        <w:trPr>
          <w:trHeight w:val="340"/>
        </w:trPr>
        <w:tc>
          <w:tcPr>
            <w:tcW w:w="1500" w:type="dxa"/>
            <w:tcBorders>
              <w:top w:val="nil"/>
              <w:left w:val="nil"/>
              <w:bottom w:val="nil"/>
              <w:right w:val="nil"/>
            </w:tcBorders>
            <w:shd w:val="clear" w:color="auto" w:fill="auto"/>
            <w:noWrap/>
            <w:vAlign w:val="center"/>
            <w:hideMark/>
          </w:tcPr>
          <w:p w14:paraId="7A72B4F2" w14:textId="77777777" w:rsidR="00013FAC" w:rsidRDefault="00013FAC" w:rsidP="001A7249">
            <w:pPr>
              <w:jc w:val="center"/>
              <w:rPr>
                <w:rFonts w:ascii="Arial" w:hAnsi="Arial" w:cs="Arial"/>
                <w:b/>
                <w:bCs/>
                <w:color w:val="000000"/>
                <w:sz w:val="18"/>
                <w:szCs w:val="18"/>
              </w:rPr>
            </w:pPr>
          </w:p>
        </w:tc>
        <w:tc>
          <w:tcPr>
            <w:tcW w:w="1423" w:type="dxa"/>
            <w:tcBorders>
              <w:top w:val="nil"/>
              <w:left w:val="single" w:sz="8" w:space="0" w:color="auto"/>
              <w:bottom w:val="nil"/>
              <w:right w:val="nil"/>
            </w:tcBorders>
            <w:shd w:val="clear" w:color="auto" w:fill="auto"/>
            <w:noWrap/>
            <w:vAlign w:val="center"/>
            <w:hideMark/>
          </w:tcPr>
          <w:p w14:paraId="1D949C3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Y</w:t>
            </w:r>
          </w:p>
        </w:tc>
        <w:tc>
          <w:tcPr>
            <w:tcW w:w="1423" w:type="dxa"/>
            <w:tcBorders>
              <w:top w:val="nil"/>
              <w:left w:val="nil"/>
              <w:bottom w:val="nil"/>
              <w:right w:val="nil"/>
            </w:tcBorders>
            <w:shd w:val="clear" w:color="auto" w:fill="auto"/>
            <w:noWrap/>
            <w:vAlign w:val="center"/>
            <w:hideMark/>
          </w:tcPr>
          <w:p w14:paraId="69394D22"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U</w:t>
            </w:r>
          </w:p>
        </w:tc>
        <w:tc>
          <w:tcPr>
            <w:tcW w:w="1423" w:type="dxa"/>
            <w:tcBorders>
              <w:top w:val="nil"/>
              <w:left w:val="nil"/>
              <w:bottom w:val="nil"/>
              <w:right w:val="single" w:sz="4" w:space="0" w:color="auto"/>
            </w:tcBorders>
            <w:shd w:val="clear" w:color="auto" w:fill="auto"/>
            <w:noWrap/>
            <w:vAlign w:val="center"/>
            <w:hideMark/>
          </w:tcPr>
          <w:p w14:paraId="5650EDD0"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V</w:t>
            </w:r>
          </w:p>
        </w:tc>
        <w:tc>
          <w:tcPr>
            <w:tcW w:w="1068" w:type="dxa"/>
            <w:tcBorders>
              <w:top w:val="nil"/>
              <w:left w:val="nil"/>
              <w:bottom w:val="nil"/>
              <w:right w:val="nil"/>
            </w:tcBorders>
            <w:shd w:val="clear" w:color="auto" w:fill="auto"/>
            <w:noWrap/>
            <w:vAlign w:val="center"/>
            <w:hideMark/>
          </w:tcPr>
          <w:p w14:paraId="79C023F1"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63" w:type="dxa"/>
            <w:tcBorders>
              <w:top w:val="nil"/>
              <w:left w:val="nil"/>
              <w:bottom w:val="nil"/>
              <w:right w:val="single" w:sz="8" w:space="0" w:color="auto"/>
            </w:tcBorders>
            <w:shd w:val="clear" w:color="auto" w:fill="auto"/>
            <w:noWrap/>
            <w:vAlign w:val="center"/>
            <w:hideMark/>
          </w:tcPr>
          <w:p w14:paraId="5B2FDD85"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013FAC" w14:paraId="1B307027" w14:textId="77777777" w:rsidTr="001A7249">
        <w:trPr>
          <w:trHeight w:val="320"/>
        </w:trPr>
        <w:tc>
          <w:tcPr>
            <w:tcW w:w="1500" w:type="dxa"/>
            <w:tcBorders>
              <w:top w:val="single" w:sz="8" w:space="0" w:color="auto"/>
              <w:left w:val="single" w:sz="8" w:space="0" w:color="auto"/>
              <w:bottom w:val="nil"/>
              <w:right w:val="nil"/>
            </w:tcBorders>
            <w:shd w:val="clear" w:color="auto" w:fill="auto"/>
            <w:noWrap/>
            <w:vAlign w:val="center"/>
            <w:hideMark/>
          </w:tcPr>
          <w:p w14:paraId="25A27A9E"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Balboa</w:t>
            </w:r>
          </w:p>
        </w:tc>
        <w:tc>
          <w:tcPr>
            <w:tcW w:w="1423" w:type="dxa"/>
            <w:tcBorders>
              <w:top w:val="single" w:sz="8" w:space="0" w:color="auto"/>
              <w:left w:val="single" w:sz="8" w:space="0" w:color="auto"/>
              <w:bottom w:val="nil"/>
              <w:right w:val="nil"/>
            </w:tcBorders>
            <w:shd w:val="clear" w:color="auto" w:fill="auto"/>
            <w:noWrap/>
            <w:vAlign w:val="center"/>
            <w:hideMark/>
          </w:tcPr>
          <w:p w14:paraId="6546D317"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-1.27%</w:t>
            </w:r>
          </w:p>
        </w:tc>
        <w:tc>
          <w:tcPr>
            <w:tcW w:w="1423" w:type="dxa"/>
            <w:tcBorders>
              <w:top w:val="single" w:sz="8" w:space="0" w:color="auto"/>
              <w:left w:val="nil"/>
              <w:bottom w:val="nil"/>
              <w:right w:val="nil"/>
            </w:tcBorders>
            <w:shd w:val="clear" w:color="auto" w:fill="auto"/>
            <w:noWrap/>
            <w:vAlign w:val="center"/>
            <w:hideMark/>
          </w:tcPr>
          <w:p w14:paraId="691D156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-1.23%</w:t>
            </w:r>
          </w:p>
        </w:tc>
        <w:tc>
          <w:tcPr>
            <w:tcW w:w="1423" w:type="dxa"/>
            <w:tcBorders>
              <w:top w:val="single" w:sz="8" w:space="0" w:color="auto"/>
              <w:left w:val="nil"/>
              <w:bottom w:val="nil"/>
              <w:right w:val="single" w:sz="4" w:space="0" w:color="auto"/>
            </w:tcBorders>
            <w:shd w:val="clear" w:color="auto" w:fill="auto"/>
            <w:noWrap/>
            <w:vAlign w:val="center"/>
            <w:hideMark/>
          </w:tcPr>
          <w:p w14:paraId="1BCC3BBD"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-1.22%</w:t>
            </w:r>
          </w:p>
        </w:tc>
        <w:tc>
          <w:tcPr>
            <w:tcW w:w="1068" w:type="dxa"/>
            <w:tcBorders>
              <w:top w:val="single" w:sz="8" w:space="0" w:color="auto"/>
              <w:left w:val="nil"/>
              <w:bottom w:val="nil"/>
              <w:right w:val="nil"/>
            </w:tcBorders>
            <w:shd w:val="clear" w:color="auto" w:fill="auto"/>
            <w:noWrap/>
            <w:vAlign w:val="center"/>
            <w:hideMark/>
          </w:tcPr>
          <w:p w14:paraId="051C712B"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single" w:sz="8" w:space="0" w:color="auto"/>
              <w:left w:val="nil"/>
              <w:bottom w:val="nil"/>
              <w:right w:val="single" w:sz="8" w:space="0" w:color="auto"/>
            </w:tcBorders>
            <w:shd w:val="clear" w:color="auto" w:fill="auto"/>
            <w:noWrap/>
            <w:vAlign w:val="center"/>
            <w:hideMark/>
          </w:tcPr>
          <w:p w14:paraId="2F2E383E"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574271DD"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2C4B428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BranCastle2</w:t>
            </w:r>
          </w:p>
        </w:tc>
        <w:tc>
          <w:tcPr>
            <w:tcW w:w="1423" w:type="dxa"/>
            <w:tcBorders>
              <w:top w:val="nil"/>
              <w:left w:val="single" w:sz="8" w:space="0" w:color="auto"/>
              <w:bottom w:val="nil"/>
              <w:right w:val="nil"/>
            </w:tcBorders>
            <w:shd w:val="clear" w:color="auto" w:fill="auto"/>
            <w:noWrap/>
            <w:vAlign w:val="center"/>
            <w:hideMark/>
          </w:tcPr>
          <w:p w14:paraId="5E446EB7"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-0.75%</w:t>
            </w:r>
          </w:p>
        </w:tc>
        <w:tc>
          <w:tcPr>
            <w:tcW w:w="1423" w:type="dxa"/>
            <w:tcBorders>
              <w:top w:val="nil"/>
              <w:left w:val="nil"/>
              <w:bottom w:val="nil"/>
              <w:right w:val="nil"/>
            </w:tcBorders>
            <w:shd w:val="clear" w:color="auto" w:fill="auto"/>
            <w:noWrap/>
            <w:vAlign w:val="center"/>
            <w:hideMark/>
          </w:tcPr>
          <w:p w14:paraId="0258405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-0.98%</w:t>
            </w:r>
          </w:p>
        </w:tc>
        <w:tc>
          <w:tcPr>
            <w:tcW w:w="1423" w:type="dxa"/>
            <w:tcBorders>
              <w:top w:val="nil"/>
              <w:left w:val="nil"/>
              <w:bottom w:val="nil"/>
              <w:right w:val="single" w:sz="4" w:space="0" w:color="auto"/>
            </w:tcBorders>
            <w:shd w:val="clear" w:color="auto" w:fill="auto"/>
            <w:noWrap/>
            <w:vAlign w:val="center"/>
            <w:hideMark/>
          </w:tcPr>
          <w:p w14:paraId="0EAA207B"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-0.98%</w:t>
            </w:r>
          </w:p>
        </w:tc>
        <w:tc>
          <w:tcPr>
            <w:tcW w:w="1068" w:type="dxa"/>
            <w:tcBorders>
              <w:top w:val="nil"/>
              <w:left w:val="nil"/>
              <w:bottom w:val="nil"/>
              <w:right w:val="nil"/>
            </w:tcBorders>
            <w:shd w:val="clear" w:color="auto" w:fill="auto"/>
            <w:noWrap/>
            <w:vAlign w:val="center"/>
            <w:hideMark/>
          </w:tcPr>
          <w:p w14:paraId="2FACC95B"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12B57B28"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4A18BC45"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2B171E4D"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Broadway</w:t>
            </w:r>
          </w:p>
        </w:tc>
        <w:tc>
          <w:tcPr>
            <w:tcW w:w="1423" w:type="dxa"/>
            <w:tcBorders>
              <w:top w:val="nil"/>
              <w:left w:val="single" w:sz="8" w:space="0" w:color="auto"/>
              <w:bottom w:val="nil"/>
              <w:right w:val="nil"/>
            </w:tcBorders>
            <w:shd w:val="clear" w:color="auto" w:fill="auto"/>
            <w:noWrap/>
            <w:vAlign w:val="center"/>
            <w:hideMark/>
          </w:tcPr>
          <w:p w14:paraId="30F242D8"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-1.32%</w:t>
            </w:r>
          </w:p>
        </w:tc>
        <w:tc>
          <w:tcPr>
            <w:tcW w:w="1423" w:type="dxa"/>
            <w:tcBorders>
              <w:top w:val="nil"/>
              <w:left w:val="nil"/>
              <w:bottom w:val="nil"/>
              <w:right w:val="nil"/>
            </w:tcBorders>
            <w:shd w:val="clear" w:color="auto" w:fill="auto"/>
            <w:noWrap/>
            <w:vAlign w:val="center"/>
            <w:hideMark/>
          </w:tcPr>
          <w:p w14:paraId="58FB2E43"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-1.15%</w:t>
            </w:r>
          </w:p>
        </w:tc>
        <w:tc>
          <w:tcPr>
            <w:tcW w:w="1423" w:type="dxa"/>
            <w:tcBorders>
              <w:top w:val="nil"/>
              <w:left w:val="nil"/>
              <w:bottom w:val="nil"/>
              <w:right w:val="single" w:sz="4" w:space="0" w:color="auto"/>
            </w:tcBorders>
            <w:shd w:val="clear" w:color="auto" w:fill="auto"/>
            <w:noWrap/>
            <w:vAlign w:val="center"/>
            <w:hideMark/>
          </w:tcPr>
          <w:p w14:paraId="372A995B"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-1.14%</w:t>
            </w:r>
          </w:p>
        </w:tc>
        <w:tc>
          <w:tcPr>
            <w:tcW w:w="1068" w:type="dxa"/>
            <w:tcBorders>
              <w:top w:val="nil"/>
              <w:left w:val="nil"/>
              <w:bottom w:val="nil"/>
              <w:right w:val="nil"/>
            </w:tcBorders>
            <w:shd w:val="clear" w:color="auto" w:fill="auto"/>
            <w:noWrap/>
            <w:vAlign w:val="center"/>
            <w:hideMark/>
          </w:tcPr>
          <w:p w14:paraId="784A09CD"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4B670431"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2B915EA3"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31FB6F32"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ChairliftRide</w:t>
            </w:r>
            <w:proofErr w:type="spellEnd"/>
          </w:p>
        </w:tc>
        <w:tc>
          <w:tcPr>
            <w:tcW w:w="1423" w:type="dxa"/>
            <w:tcBorders>
              <w:top w:val="nil"/>
              <w:left w:val="single" w:sz="8" w:space="0" w:color="auto"/>
              <w:bottom w:val="nil"/>
              <w:right w:val="nil"/>
            </w:tcBorders>
            <w:shd w:val="clear" w:color="auto" w:fill="auto"/>
            <w:noWrap/>
            <w:vAlign w:val="center"/>
            <w:hideMark/>
          </w:tcPr>
          <w:p w14:paraId="15E5999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-1.82%</w:t>
            </w:r>
          </w:p>
        </w:tc>
        <w:tc>
          <w:tcPr>
            <w:tcW w:w="1423" w:type="dxa"/>
            <w:tcBorders>
              <w:top w:val="nil"/>
              <w:left w:val="nil"/>
              <w:bottom w:val="nil"/>
              <w:right w:val="nil"/>
            </w:tcBorders>
            <w:shd w:val="clear" w:color="auto" w:fill="auto"/>
            <w:noWrap/>
            <w:vAlign w:val="center"/>
            <w:hideMark/>
          </w:tcPr>
          <w:p w14:paraId="2443350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-1.66%</w:t>
            </w:r>
          </w:p>
        </w:tc>
        <w:tc>
          <w:tcPr>
            <w:tcW w:w="1423" w:type="dxa"/>
            <w:tcBorders>
              <w:top w:val="nil"/>
              <w:left w:val="nil"/>
              <w:bottom w:val="nil"/>
              <w:right w:val="single" w:sz="4" w:space="0" w:color="auto"/>
            </w:tcBorders>
            <w:shd w:val="clear" w:color="auto" w:fill="auto"/>
            <w:noWrap/>
            <w:vAlign w:val="center"/>
            <w:hideMark/>
          </w:tcPr>
          <w:p w14:paraId="4156970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-1.43%</w:t>
            </w:r>
          </w:p>
        </w:tc>
        <w:tc>
          <w:tcPr>
            <w:tcW w:w="1068" w:type="dxa"/>
            <w:tcBorders>
              <w:top w:val="nil"/>
              <w:left w:val="nil"/>
              <w:bottom w:val="nil"/>
              <w:right w:val="nil"/>
            </w:tcBorders>
            <w:shd w:val="clear" w:color="auto" w:fill="auto"/>
            <w:noWrap/>
            <w:vAlign w:val="center"/>
            <w:hideMark/>
          </w:tcPr>
          <w:p w14:paraId="31ECAB94"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5F7F23E8"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6C321B52"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02E86783"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Gaslamp</w:t>
            </w:r>
            <w:proofErr w:type="spellEnd"/>
          </w:p>
        </w:tc>
        <w:tc>
          <w:tcPr>
            <w:tcW w:w="1423" w:type="dxa"/>
            <w:tcBorders>
              <w:top w:val="nil"/>
              <w:left w:val="single" w:sz="8" w:space="0" w:color="auto"/>
              <w:bottom w:val="nil"/>
              <w:right w:val="nil"/>
            </w:tcBorders>
            <w:shd w:val="clear" w:color="auto" w:fill="auto"/>
            <w:noWrap/>
            <w:vAlign w:val="center"/>
            <w:hideMark/>
          </w:tcPr>
          <w:p w14:paraId="28D7CD54"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-0.06%</w:t>
            </w:r>
          </w:p>
        </w:tc>
        <w:tc>
          <w:tcPr>
            <w:tcW w:w="1423" w:type="dxa"/>
            <w:tcBorders>
              <w:top w:val="nil"/>
              <w:left w:val="nil"/>
              <w:bottom w:val="nil"/>
              <w:right w:val="nil"/>
            </w:tcBorders>
            <w:shd w:val="clear" w:color="auto" w:fill="auto"/>
            <w:noWrap/>
            <w:vAlign w:val="center"/>
            <w:hideMark/>
          </w:tcPr>
          <w:p w14:paraId="79ECE6F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-0.08%</w:t>
            </w:r>
          </w:p>
        </w:tc>
        <w:tc>
          <w:tcPr>
            <w:tcW w:w="1423" w:type="dxa"/>
            <w:tcBorders>
              <w:top w:val="nil"/>
              <w:left w:val="nil"/>
              <w:bottom w:val="nil"/>
              <w:right w:val="single" w:sz="4" w:space="0" w:color="auto"/>
            </w:tcBorders>
            <w:shd w:val="clear" w:color="auto" w:fill="auto"/>
            <w:noWrap/>
            <w:vAlign w:val="center"/>
            <w:hideMark/>
          </w:tcPr>
          <w:p w14:paraId="106534E0"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-0.13%</w:t>
            </w:r>
          </w:p>
        </w:tc>
        <w:tc>
          <w:tcPr>
            <w:tcW w:w="1068" w:type="dxa"/>
            <w:tcBorders>
              <w:top w:val="nil"/>
              <w:left w:val="nil"/>
              <w:bottom w:val="nil"/>
              <w:right w:val="nil"/>
            </w:tcBorders>
            <w:shd w:val="clear" w:color="auto" w:fill="auto"/>
            <w:noWrap/>
            <w:vAlign w:val="center"/>
            <w:hideMark/>
          </w:tcPr>
          <w:p w14:paraId="15AA3032"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3D07B832"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7377FDB5"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594F0BB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Harbor</w:t>
            </w:r>
          </w:p>
        </w:tc>
        <w:tc>
          <w:tcPr>
            <w:tcW w:w="1423" w:type="dxa"/>
            <w:tcBorders>
              <w:top w:val="nil"/>
              <w:left w:val="single" w:sz="8" w:space="0" w:color="auto"/>
              <w:bottom w:val="nil"/>
              <w:right w:val="nil"/>
            </w:tcBorders>
            <w:shd w:val="clear" w:color="auto" w:fill="auto"/>
            <w:noWrap/>
            <w:vAlign w:val="center"/>
            <w:hideMark/>
          </w:tcPr>
          <w:p w14:paraId="4881D0D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-0.06%</w:t>
            </w:r>
          </w:p>
        </w:tc>
        <w:tc>
          <w:tcPr>
            <w:tcW w:w="1423" w:type="dxa"/>
            <w:tcBorders>
              <w:top w:val="nil"/>
              <w:left w:val="nil"/>
              <w:bottom w:val="nil"/>
              <w:right w:val="nil"/>
            </w:tcBorders>
            <w:shd w:val="clear" w:color="auto" w:fill="auto"/>
            <w:noWrap/>
            <w:vAlign w:val="center"/>
            <w:hideMark/>
          </w:tcPr>
          <w:p w14:paraId="37357BA8"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-0.02%</w:t>
            </w:r>
          </w:p>
        </w:tc>
        <w:tc>
          <w:tcPr>
            <w:tcW w:w="1423" w:type="dxa"/>
            <w:tcBorders>
              <w:top w:val="nil"/>
              <w:left w:val="nil"/>
              <w:bottom w:val="nil"/>
              <w:right w:val="single" w:sz="4" w:space="0" w:color="auto"/>
            </w:tcBorders>
            <w:shd w:val="clear" w:color="auto" w:fill="auto"/>
            <w:noWrap/>
            <w:vAlign w:val="center"/>
            <w:hideMark/>
          </w:tcPr>
          <w:p w14:paraId="19D5B4AD"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-0.15%</w:t>
            </w:r>
          </w:p>
        </w:tc>
        <w:tc>
          <w:tcPr>
            <w:tcW w:w="1068" w:type="dxa"/>
            <w:tcBorders>
              <w:top w:val="nil"/>
              <w:left w:val="nil"/>
              <w:bottom w:val="nil"/>
              <w:right w:val="nil"/>
            </w:tcBorders>
            <w:shd w:val="clear" w:color="auto" w:fill="auto"/>
            <w:noWrap/>
            <w:vAlign w:val="center"/>
            <w:hideMark/>
          </w:tcPr>
          <w:p w14:paraId="3680FFC1"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0DE05DB7"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0B86431D"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5D4D0CDA"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KiteFlite</w:t>
            </w:r>
            <w:proofErr w:type="spellEnd"/>
          </w:p>
        </w:tc>
        <w:tc>
          <w:tcPr>
            <w:tcW w:w="1423" w:type="dxa"/>
            <w:tcBorders>
              <w:top w:val="nil"/>
              <w:left w:val="single" w:sz="8" w:space="0" w:color="auto"/>
              <w:bottom w:val="nil"/>
              <w:right w:val="nil"/>
            </w:tcBorders>
            <w:shd w:val="clear" w:color="auto" w:fill="auto"/>
            <w:noWrap/>
            <w:vAlign w:val="center"/>
            <w:hideMark/>
          </w:tcPr>
          <w:p w14:paraId="6FF2EA0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-0.04%</w:t>
            </w:r>
          </w:p>
        </w:tc>
        <w:tc>
          <w:tcPr>
            <w:tcW w:w="1423" w:type="dxa"/>
            <w:tcBorders>
              <w:top w:val="nil"/>
              <w:left w:val="nil"/>
              <w:bottom w:val="nil"/>
              <w:right w:val="nil"/>
            </w:tcBorders>
            <w:shd w:val="clear" w:color="auto" w:fill="auto"/>
            <w:noWrap/>
            <w:vAlign w:val="center"/>
            <w:hideMark/>
          </w:tcPr>
          <w:p w14:paraId="5508D86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-0.04%</w:t>
            </w:r>
          </w:p>
        </w:tc>
        <w:tc>
          <w:tcPr>
            <w:tcW w:w="1423" w:type="dxa"/>
            <w:tcBorders>
              <w:top w:val="nil"/>
              <w:left w:val="nil"/>
              <w:bottom w:val="nil"/>
              <w:right w:val="single" w:sz="4" w:space="0" w:color="auto"/>
            </w:tcBorders>
            <w:shd w:val="clear" w:color="auto" w:fill="auto"/>
            <w:noWrap/>
            <w:vAlign w:val="center"/>
            <w:hideMark/>
          </w:tcPr>
          <w:p w14:paraId="4F6384D2"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-0.02%</w:t>
            </w:r>
          </w:p>
        </w:tc>
        <w:tc>
          <w:tcPr>
            <w:tcW w:w="1068" w:type="dxa"/>
            <w:tcBorders>
              <w:top w:val="nil"/>
              <w:left w:val="nil"/>
              <w:bottom w:val="nil"/>
              <w:right w:val="nil"/>
            </w:tcBorders>
            <w:shd w:val="clear" w:color="auto" w:fill="auto"/>
            <w:noWrap/>
            <w:vAlign w:val="center"/>
            <w:hideMark/>
          </w:tcPr>
          <w:p w14:paraId="37EB411C"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572D9A53"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43BA1F3C"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38C964A9"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Landing2</w:t>
            </w:r>
          </w:p>
        </w:tc>
        <w:tc>
          <w:tcPr>
            <w:tcW w:w="1423" w:type="dxa"/>
            <w:tcBorders>
              <w:top w:val="nil"/>
              <w:left w:val="single" w:sz="8" w:space="0" w:color="auto"/>
              <w:bottom w:val="nil"/>
              <w:right w:val="nil"/>
            </w:tcBorders>
            <w:shd w:val="clear" w:color="auto" w:fill="auto"/>
            <w:noWrap/>
            <w:vAlign w:val="center"/>
            <w:hideMark/>
          </w:tcPr>
          <w:p w14:paraId="212778EB"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-0.66%</w:t>
            </w:r>
          </w:p>
        </w:tc>
        <w:tc>
          <w:tcPr>
            <w:tcW w:w="1423" w:type="dxa"/>
            <w:tcBorders>
              <w:top w:val="nil"/>
              <w:left w:val="nil"/>
              <w:bottom w:val="nil"/>
              <w:right w:val="nil"/>
            </w:tcBorders>
            <w:shd w:val="clear" w:color="auto" w:fill="auto"/>
            <w:noWrap/>
            <w:vAlign w:val="center"/>
            <w:hideMark/>
          </w:tcPr>
          <w:p w14:paraId="02569AD4"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-0.89%</w:t>
            </w:r>
          </w:p>
        </w:tc>
        <w:tc>
          <w:tcPr>
            <w:tcW w:w="1423" w:type="dxa"/>
            <w:tcBorders>
              <w:top w:val="nil"/>
              <w:left w:val="nil"/>
              <w:bottom w:val="nil"/>
              <w:right w:val="single" w:sz="4" w:space="0" w:color="auto"/>
            </w:tcBorders>
            <w:shd w:val="clear" w:color="auto" w:fill="auto"/>
            <w:noWrap/>
            <w:vAlign w:val="center"/>
            <w:hideMark/>
          </w:tcPr>
          <w:p w14:paraId="4F7E671E"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-0.84%</w:t>
            </w:r>
          </w:p>
        </w:tc>
        <w:tc>
          <w:tcPr>
            <w:tcW w:w="1068" w:type="dxa"/>
            <w:tcBorders>
              <w:top w:val="nil"/>
              <w:left w:val="nil"/>
              <w:bottom w:val="nil"/>
              <w:right w:val="nil"/>
            </w:tcBorders>
            <w:shd w:val="clear" w:color="auto" w:fill="auto"/>
            <w:noWrap/>
            <w:vAlign w:val="center"/>
            <w:hideMark/>
          </w:tcPr>
          <w:p w14:paraId="3F46DB45"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1C56A9BB"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16C6610C"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564D1265"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SkateboardInLot</w:t>
            </w:r>
            <w:proofErr w:type="spellEnd"/>
          </w:p>
        </w:tc>
        <w:tc>
          <w:tcPr>
            <w:tcW w:w="1423" w:type="dxa"/>
            <w:tcBorders>
              <w:top w:val="nil"/>
              <w:left w:val="single" w:sz="8" w:space="0" w:color="auto"/>
              <w:bottom w:val="nil"/>
              <w:right w:val="nil"/>
            </w:tcBorders>
            <w:shd w:val="clear" w:color="auto" w:fill="auto"/>
            <w:noWrap/>
            <w:vAlign w:val="center"/>
            <w:hideMark/>
          </w:tcPr>
          <w:p w14:paraId="65C77F1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-0.77%</w:t>
            </w:r>
          </w:p>
        </w:tc>
        <w:tc>
          <w:tcPr>
            <w:tcW w:w="1423" w:type="dxa"/>
            <w:tcBorders>
              <w:top w:val="nil"/>
              <w:left w:val="nil"/>
              <w:bottom w:val="nil"/>
              <w:right w:val="nil"/>
            </w:tcBorders>
            <w:shd w:val="clear" w:color="auto" w:fill="auto"/>
            <w:noWrap/>
            <w:vAlign w:val="center"/>
            <w:hideMark/>
          </w:tcPr>
          <w:p w14:paraId="31644DE2"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0.08%</w:t>
            </w:r>
          </w:p>
        </w:tc>
        <w:tc>
          <w:tcPr>
            <w:tcW w:w="1423" w:type="dxa"/>
            <w:tcBorders>
              <w:top w:val="nil"/>
              <w:left w:val="nil"/>
              <w:bottom w:val="nil"/>
              <w:right w:val="single" w:sz="4" w:space="0" w:color="auto"/>
            </w:tcBorders>
            <w:shd w:val="clear" w:color="auto" w:fill="auto"/>
            <w:noWrap/>
            <w:vAlign w:val="center"/>
            <w:hideMark/>
          </w:tcPr>
          <w:p w14:paraId="700CA27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-1.77%</w:t>
            </w:r>
          </w:p>
        </w:tc>
        <w:tc>
          <w:tcPr>
            <w:tcW w:w="1068" w:type="dxa"/>
            <w:tcBorders>
              <w:top w:val="nil"/>
              <w:left w:val="nil"/>
              <w:bottom w:val="nil"/>
              <w:right w:val="nil"/>
            </w:tcBorders>
            <w:shd w:val="clear" w:color="auto" w:fill="auto"/>
            <w:noWrap/>
            <w:vAlign w:val="bottom"/>
            <w:hideMark/>
          </w:tcPr>
          <w:p w14:paraId="2FC2182F"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bottom"/>
            <w:hideMark/>
          </w:tcPr>
          <w:p w14:paraId="44269246" w14:textId="77777777" w:rsidR="00013FAC" w:rsidRDefault="00013FAC" w:rsidP="001A7249">
            <w:pPr>
              <w:rPr>
                <w:rFonts w:ascii="Aptos Narrow" w:hAnsi="Aptos Narrow"/>
                <w:color w:val="000000"/>
              </w:rPr>
            </w:pPr>
            <w:r>
              <w:rPr>
                <w:rFonts w:ascii="Aptos Narrow" w:hAnsi="Aptos Narrow"/>
                <w:color w:val="000000"/>
              </w:rPr>
              <w:t> </w:t>
            </w:r>
          </w:p>
        </w:tc>
      </w:tr>
      <w:tr w:rsidR="00013FAC" w14:paraId="3E8B6C4C" w14:textId="77777777" w:rsidTr="001A7249">
        <w:trPr>
          <w:trHeight w:val="340"/>
        </w:trPr>
        <w:tc>
          <w:tcPr>
            <w:tcW w:w="1500" w:type="dxa"/>
            <w:tcBorders>
              <w:top w:val="nil"/>
              <w:left w:val="single" w:sz="8" w:space="0" w:color="auto"/>
              <w:bottom w:val="nil"/>
              <w:right w:val="nil"/>
            </w:tcBorders>
            <w:shd w:val="clear" w:color="auto" w:fill="auto"/>
            <w:noWrap/>
            <w:vAlign w:val="center"/>
            <w:hideMark/>
          </w:tcPr>
          <w:p w14:paraId="5385C620"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Trolley</w:t>
            </w:r>
          </w:p>
        </w:tc>
        <w:tc>
          <w:tcPr>
            <w:tcW w:w="1423" w:type="dxa"/>
            <w:tcBorders>
              <w:top w:val="nil"/>
              <w:left w:val="single" w:sz="8" w:space="0" w:color="auto"/>
              <w:bottom w:val="single" w:sz="8" w:space="0" w:color="auto"/>
              <w:right w:val="nil"/>
            </w:tcBorders>
            <w:shd w:val="clear" w:color="auto" w:fill="auto"/>
            <w:noWrap/>
            <w:vAlign w:val="center"/>
            <w:hideMark/>
          </w:tcPr>
          <w:p w14:paraId="4E0E9F61"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-0.05%</w:t>
            </w:r>
          </w:p>
        </w:tc>
        <w:tc>
          <w:tcPr>
            <w:tcW w:w="1423" w:type="dxa"/>
            <w:tcBorders>
              <w:top w:val="nil"/>
              <w:left w:val="nil"/>
              <w:bottom w:val="single" w:sz="8" w:space="0" w:color="auto"/>
              <w:right w:val="nil"/>
            </w:tcBorders>
            <w:shd w:val="clear" w:color="auto" w:fill="auto"/>
            <w:noWrap/>
            <w:vAlign w:val="center"/>
            <w:hideMark/>
          </w:tcPr>
          <w:p w14:paraId="22051957"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-0.08%</w:t>
            </w:r>
          </w:p>
        </w:tc>
        <w:tc>
          <w:tcPr>
            <w:tcW w:w="1423" w:type="dxa"/>
            <w:tcBorders>
              <w:top w:val="nil"/>
              <w:left w:val="nil"/>
              <w:bottom w:val="single" w:sz="8" w:space="0" w:color="auto"/>
              <w:right w:val="single" w:sz="4" w:space="0" w:color="auto"/>
            </w:tcBorders>
            <w:shd w:val="clear" w:color="auto" w:fill="auto"/>
            <w:noWrap/>
            <w:vAlign w:val="center"/>
            <w:hideMark/>
          </w:tcPr>
          <w:p w14:paraId="38A9F4E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-0.03%</w:t>
            </w:r>
          </w:p>
        </w:tc>
        <w:tc>
          <w:tcPr>
            <w:tcW w:w="1068" w:type="dxa"/>
            <w:tcBorders>
              <w:top w:val="nil"/>
              <w:left w:val="nil"/>
              <w:bottom w:val="single" w:sz="8" w:space="0" w:color="auto"/>
              <w:right w:val="nil"/>
            </w:tcBorders>
            <w:shd w:val="clear" w:color="auto" w:fill="auto"/>
            <w:noWrap/>
            <w:vAlign w:val="bottom"/>
            <w:hideMark/>
          </w:tcPr>
          <w:p w14:paraId="6B25E529" w14:textId="77777777" w:rsidR="00013FAC" w:rsidRDefault="00013FAC" w:rsidP="001A7249">
            <w:pPr>
              <w:rPr>
                <w:rFonts w:ascii="Aptos Narrow" w:hAnsi="Aptos Narrow"/>
                <w:color w:val="000000"/>
              </w:rPr>
            </w:pPr>
            <w:r>
              <w:rPr>
                <w:rFonts w:ascii="Aptos Narrow" w:hAnsi="Aptos Narrow"/>
                <w:color w:val="000000"/>
              </w:rPr>
              <w:t> </w:t>
            </w:r>
          </w:p>
        </w:tc>
        <w:tc>
          <w:tcPr>
            <w:tcW w:w="1163" w:type="dxa"/>
            <w:tcBorders>
              <w:top w:val="nil"/>
              <w:left w:val="nil"/>
              <w:bottom w:val="single" w:sz="8" w:space="0" w:color="auto"/>
              <w:right w:val="single" w:sz="8" w:space="0" w:color="auto"/>
            </w:tcBorders>
            <w:shd w:val="clear" w:color="auto" w:fill="auto"/>
            <w:noWrap/>
            <w:vAlign w:val="bottom"/>
            <w:hideMark/>
          </w:tcPr>
          <w:p w14:paraId="27D55786" w14:textId="77777777" w:rsidR="00013FAC" w:rsidRDefault="00013FAC" w:rsidP="001A7249">
            <w:pPr>
              <w:rPr>
                <w:rFonts w:ascii="Aptos Narrow" w:hAnsi="Aptos Narrow"/>
                <w:color w:val="000000"/>
              </w:rPr>
            </w:pPr>
            <w:r>
              <w:rPr>
                <w:rFonts w:ascii="Aptos Narrow" w:hAnsi="Aptos Narrow"/>
                <w:color w:val="000000"/>
              </w:rPr>
              <w:t> </w:t>
            </w:r>
          </w:p>
        </w:tc>
      </w:tr>
      <w:tr w:rsidR="00013FAC" w14:paraId="4071104E" w14:textId="77777777" w:rsidTr="001A7249">
        <w:trPr>
          <w:trHeight w:val="340"/>
        </w:trPr>
        <w:tc>
          <w:tcPr>
            <w:tcW w:w="15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C6776E"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Overall</w:t>
            </w:r>
          </w:p>
        </w:tc>
        <w:tc>
          <w:tcPr>
            <w:tcW w:w="1423" w:type="dxa"/>
            <w:tcBorders>
              <w:top w:val="nil"/>
              <w:left w:val="nil"/>
              <w:bottom w:val="single" w:sz="8" w:space="0" w:color="auto"/>
              <w:right w:val="nil"/>
            </w:tcBorders>
            <w:shd w:val="clear" w:color="auto" w:fill="auto"/>
            <w:noWrap/>
            <w:vAlign w:val="center"/>
            <w:hideMark/>
          </w:tcPr>
          <w:p w14:paraId="29E065F1"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-0.68%</w:t>
            </w:r>
          </w:p>
        </w:tc>
        <w:tc>
          <w:tcPr>
            <w:tcW w:w="1423" w:type="dxa"/>
            <w:tcBorders>
              <w:top w:val="nil"/>
              <w:left w:val="nil"/>
              <w:bottom w:val="single" w:sz="8" w:space="0" w:color="auto"/>
              <w:right w:val="nil"/>
            </w:tcBorders>
            <w:shd w:val="clear" w:color="auto" w:fill="auto"/>
            <w:noWrap/>
            <w:vAlign w:val="center"/>
            <w:hideMark/>
          </w:tcPr>
          <w:p w14:paraId="20B3A41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-0.61%</w:t>
            </w:r>
          </w:p>
        </w:tc>
        <w:tc>
          <w:tcPr>
            <w:tcW w:w="1423" w:type="dxa"/>
            <w:tcBorders>
              <w:top w:val="nil"/>
              <w:left w:val="nil"/>
              <w:bottom w:val="single" w:sz="8" w:space="0" w:color="auto"/>
              <w:right w:val="nil"/>
            </w:tcBorders>
            <w:shd w:val="clear" w:color="auto" w:fill="auto"/>
            <w:noWrap/>
            <w:vAlign w:val="center"/>
            <w:hideMark/>
          </w:tcPr>
          <w:p w14:paraId="26ABFD60"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-0.77%</w:t>
            </w:r>
          </w:p>
        </w:tc>
        <w:tc>
          <w:tcPr>
            <w:tcW w:w="1068" w:type="dxa"/>
            <w:tcBorders>
              <w:top w:val="nil"/>
              <w:left w:val="single" w:sz="8" w:space="0" w:color="auto"/>
              <w:bottom w:val="single" w:sz="8" w:space="0" w:color="auto"/>
              <w:right w:val="nil"/>
            </w:tcBorders>
            <w:shd w:val="clear" w:color="auto" w:fill="auto"/>
            <w:noWrap/>
            <w:vAlign w:val="center"/>
            <w:hideMark/>
          </w:tcPr>
          <w:p w14:paraId="2F24039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single" w:sz="8" w:space="0" w:color="auto"/>
              <w:right w:val="single" w:sz="8" w:space="0" w:color="auto"/>
            </w:tcBorders>
            <w:shd w:val="clear" w:color="auto" w:fill="auto"/>
            <w:noWrap/>
            <w:vAlign w:val="center"/>
            <w:hideMark/>
          </w:tcPr>
          <w:p w14:paraId="13ABCA00"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131%</w:t>
            </w:r>
          </w:p>
        </w:tc>
      </w:tr>
    </w:tbl>
    <w:p w14:paraId="4C8B63EA" w14:textId="77777777" w:rsidR="00013FAC" w:rsidRDefault="00013FAC" w:rsidP="00013FAC">
      <w:pPr>
        <w:rPr>
          <w:lang w:val="en-US"/>
        </w:rPr>
      </w:pPr>
    </w:p>
    <w:tbl>
      <w:tblPr>
        <w:tblW w:w="8000" w:type="dxa"/>
        <w:tblCellMar>
          <w:left w:w="70" w:type="dxa"/>
          <w:right w:w="70" w:type="dxa"/>
        </w:tblCellMar>
        <w:tblLook w:val="04A0" w:firstRow="1" w:lastRow="0" w:firstColumn="1" w:lastColumn="0" w:noHBand="0" w:noVBand="1"/>
      </w:tblPr>
      <w:tblGrid>
        <w:gridCol w:w="1500"/>
        <w:gridCol w:w="1423"/>
        <w:gridCol w:w="1423"/>
        <w:gridCol w:w="1423"/>
        <w:gridCol w:w="1068"/>
        <w:gridCol w:w="1163"/>
      </w:tblGrid>
      <w:tr w:rsidR="00013FAC" w14:paraId="4F30E0D7" w14:textId="77777777" w:rsidTr="001A7249">
        <w:trPr>
          <w:trHeight w:val="340"/>
        </w:trPr>
        <w:tc>
          <w:tcPr>
            <w:tcW w:w="1500" w:type="dxa"/>
            <w:tcBorders>
              <w:top w:val="nil"/>
              <w:left w:val="nil"/>
              <w:bottom w:val="nil"/>
              <w:right w:val="nil"/>
            </w:tcBorders>
            <w:shd w:val="clear" w:color="auto" w:fill="auto"/>
            <w:noWrap/>
            <w:vAlign w:val="center"/>
            <w:hideMark/>
          </w:tcPr>
          <w:p w14:paraId="1A84F136" w14:textId="77777777" w:rsidR="00013FAC" w:rsidRDefault="00013FAC" w:rsidP="001A7249">
            <w:pPr>
              <w:rPr>
                <w:sz w:val="20"/>
                <w:szCs w:val="20"/>
              </w:rPr>
            </w:pPr>
          </w:p>
        </w:tc>
        <w:tc>
          <w:tcPr>
            <w:tcW w:w="65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2658FD"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 xml:space="preserve">Low </w:t>
            </w:r>
            <w:proofErr w:type="spellStart"/>
            <w:r>
              <w:rPr>
                <w:rFonts w:ascii="Arial" w:hAnsi="Arial" w:cs="Arial"/>
                <w:b/>
                <w:bCs/>
                <w:color w:val="000000"/>
                <w:sz w:val="18"/>
                <w:szCs w:val="18"/>
              </w:rPr>
              <w:t>delay</w:t>
            </w:r>
            <w:proofErr w:type="spellEnd"/>
            <w:r>
              <w:rPr>
                <w:rFonts w:ascii="Arial" w:hAnsi="Arial" w:cs="Arial"/>
                <w:b/>
                <w:bCs/>
                <w:color w:val="000000"/>
                <w:sz w:val="18"/>
                <w:szCs w:val="18"/>
              </w:rPr>
              <w:t xml:space="preserve"> B Main10 </w:t>
            </w:r>
          </w:p>
        </w:tc>
      </w:tr>
      <w:tr w:rsidR="00013FAC" w14:paraId="149DFAB9" w14:textId="77777777" w:rsidTr="001A7249">
        <w:trPr>
          <w:trHeight w:val="320"/>
        </w:trPr>
        <w:tc>
          <w:tcPr>
            <w:tcW w:w="1500" w:type="dxa"/>
            <w:tcBorders>
              <w:top w:val="nil"/>
              <w:left w:val="nil"/>
              <w:bottom w:val="nil"/>
              <w:right w:val="nil"/>
            </w:tcBorders>
            <w:shd w:val="clear" w:color="auto" w:fill="auto"/>
            <w:noWrap/>
            <w:vAlign w:val="center"/>
            <w:hideMark/>
          </w:tcPr>
          <w:p w14:paraId="212E6668" w14:textId="77777777" w:rsidR="00013FAC" w:rsidRDefault="00013FAC" w:rsidP="001A7249">
            <w:pPr>
              <w:jc w:val="center"/>
              <w:rPr>
                <w:rFonts w:ascii="Arial" w:hAnsi="Arial" w:cs="Arial"/>
                <w:b/>
                <w:bCs/>
                <w:color w:val="000000"/>
                <w:sz w:val="18"/>
                <w:szCs w:val="18"/>
              </w:rPr>
            </w:pPr>
          </w:p>
        </w:tc>
        <w:tc>
          <w:tcPr>
            <w:tcW w:w="65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1B7681"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Over VTM-13.0</w:t>
            </w:r>
          </w:p>
        </w:tc>
      </w:tr>
      <w:tr w:rsidR="00013FAC" w14:paraId="2020A6B4" w14:textId="77777777" w:rsidTr="001A7249">
        <w:trPr>
          <w:trHeight w:val="340"/>
        </w:trPr>
        <w:tc>
          <w:tcPr>
            <w:tcW w:w="1500" w:type="dxa"/>
            <w:tcBorders>
              <w:top w:val="nil"/>
              <w:left w:val="nil"/>
              <w:bottom w:val="nil"/>
              <w:right w:val="nil"/>
            </w:tcBorders>
            <w:shd w:val="clear" w:color="auto" w:fill="auto"/>
            <w:noWrap/>
            <w:vAlign w:val="center"/>
            <w:hideMark/>
          </w:tcPr>
          <w:p w14:paraId="0BA8461B" w14:textId="77777777" w:rsidR="00013FAC" w:rsidRDefault="00013FAC" w:rsidP="001A7249">
            <w:pPr>
              <w:jc w:val="center"/>
              <w:rPr>
                <w:rFonts w:ascii="Arial" w:hAnsi="Arial" w:cs="Arial"/>
                <w:b/>
                <w:bCs/>
                <w:color w:val="000000"/>
                <w:sz w:val="18"/>
                <w:szCs w:val="18"/>
              </w:rPr>
            </w:pPr>
          </w:p>
        </w:tc>
        <w:tc>
          <w:tcPr>
            <w:tcW w:w="1423" w:type="dxa"/>
            <w:tcBorders>
              <w:top w:val="nil"/>
              <w:left w:val="single" w:sz="8" w:space="0" w:color="auto"/>
              <w:bottom w:val="nil"/>
              <w:right w:val="nil"/>
            </w:tcBorders>
            <w:shd w:val="clear" w:color="auto" w:fill="auto"/>
            <w:noWrap/>
            <w:vAlign w:val="center"/>
            <w:hideMark/>
          </w:tcPr>
          <w:p w14:paraId="51962471"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Y</w:t>
            </w:r>
          </w:p>
        </w:tc>
        <w:tc>
          <w:tcPr>
            <w:tcW w:w="1423" w:type="dxa"/>
            <w:tcBorders>
              <w:top w:val="nil"/>
              <w:left w:val="nil"/>
              <w:bottom w:val="nil"/>
              <w:right w:val="nil"/>
            </w:tcBorders>
            <w:shd w:val="clear" w:color="auto" w:fill="auto"/>
            <w:noWrap/>
            <w:vAlign w:val="center"/>
            <w:hideMark/>
          </w:tcPr>
          <w:p w14:paraId="0800EA7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U</w:t>
            </w:r>
          </w:p>
        </w:tc>
        <w:tc>
          <w:tcPr>
            <w:tcW w:w="1423" w:type="dxa"/>
            <w:tcBorders>
              <w:top w:val="nil"/>
              <w:left w:val="nil"/>
              <w:bottom w:val="nil"/>
              <w:right w:val="single" w:sz="4" w:space="0" w:color="auto"/>
            </w:tcBorders>
            <w:shd w:val="clear" w:color="auto" w:fill="auto"/>
            <w:noWrap/>
            <w:vAlign w:val="center"/>
            <w:hideMark/>
          </w:tcPr>
          <w:p w14:paraId="262F3118"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V</w:t>
            </w:r>
          </w:p>
        </w:tc>
        <w:tc>
          <w:tcPr>
            <w:tcW w:w="1068" w:type="dxa"/>
            <w:tcBorders>
              <w:top w:val="nil"/>
              <w:left w:val="nil"/>
              <w:bottom w:val="nil"/>
              <w:right w:val="nil"/>
            </w:tcBorders>
            <w:shd w:val="clear" w:color="auto" w:fill="auto"/>
            <w:noWrap/>
            <w:vAlign w:val="center"/>
            <w:hideMark/>
          </w:tcPr>
          <w:p w14:paraId="7B7B2E19"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63" w:type="dxa"/>
            <w:tcBorders>
              <w:top w:val="nil"/>
              <w:left w:val="nil"/>
              <w:bottom w:val="nil"/>
              <w:right w:val="single" w:sz="8" w:space="0" w:color="auto"/>
            </w:tcBorders>
            <w:shd w:val="clear" w:color="auto" w:fill="auto"/>
            <w:noWrap/>
            <w:vAlign w:val="center"/>
            <w:hideMark/>
          </w:tcPr>
          <w:p w14:paraId="3FA460C1"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013FAC" w14:paraId="0C70D7A8" w14:textId="77777777" w:rsidTr="001A7249">
        <w:trPr>
          <w:trHeight w:val="320"/>
        </w:trPr>
        <w:tc>
          <w:tcPr>
            <w:tcW w:w="1500" w:type="dxa"/>
            <w:tcBorders>
              <w:top w:val="single" w:sz="8" w:space="0" w:color="auto"/>
              <w:left w:val="single" w:sz="8" w:space="0" w:color="auto"/>
              <w:bottom w:val="nil"/>
              <w:right w:val="nil"/>
            </w:tcBorders>
            <w:shd w:val="clear" w:color="auto" w:fill="auto"/>
            <w:noWrap/>
            <w:vAlign w:val="center"/>
            <w:hideMark/>
          </w:tcPr>
          <w:p w14:paraId="1FA8120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Balboa</w:t>
            </w:r>
          </w:p>
        </w:tc>
        <w:tc>
          <w:tcPr>
            <w:tcW w:w="1423" w:type="dxa"/>
            <w:tcBorders>
              <w:top w:val="single" w:sz="8" w:space="0" w:color="auto"/>
              <w:left w:val="single" w:sz="8" w:space="0" w:color="auto"/>
              <w:bottom w:val="nil"/>
              <w:right w:val="nil"/>
            </w:tcBorders>
            <w:shd w:val="clear" w:color="auto" w:fill="auto"/>
            <w:noWrap/>
            <w:vAlign w:val="center"/>
            <w:hideMark/>
          </w:tcPr>
          <w:p w14:paraId="0DC8205D"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0.02%</w:t>
            </w:r>
          </w:p>
        </w:tc>
        <w:tc>
          <w:tcPr>
            <w:tcW w:w="1423" w:type="dxa"/>
            <w:tcBorders>
              <w:top w:val="single" w:sz="8" w:space="0" w:color="auto"/>
              <w:left w:val="nil"/>
              <w:bottom w:val="nil"/>
              <w:right w:val="nil"/>
            </w:tcBorders>
            <w:shd w:val="clear" w:color="auto" w:fill="auto"/>
            <w:noWrap/>
            <w:vAlign w:val="center"/>
            <w:hideMark/>
          </w:tcPr>
          <w:p w14:paraId="518E3B6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-0.71%</w:t>
            </w:r>
          </w:p>
        </w:tc>
        <w:tc>
          <w:tcPr>
            <w:tcW w:w="1423" w:type="dxa"/>
            <w:tcBorders>
              <w:top w:val="single" w:sz="8" w:space="0" w:color="auto"/>
              <w:left w:val="nil"/>
              <w:bottom w:val="nil"/>
              <w:right w:val="single" w:sz="4" w:space="0" w:color="auto"/>
            </w:tcBorders>
            <w:shd w:val="clear" w:color="auto" w:fill="auto"/>
            <w:noWrap/>
            <w:vAlign w:val="center"/>
            <w:hideMark/>
          </w:tcPr>
          <w:p w14:paraId="58896097"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-0.21%</w:t>
            </w:r>
          </w:p>
        </w:tc>
        <w:tc>
          <w:tcPr>
            <w:tcW w:w="1068" w:type="dxa"/>
            <w:tcBorders>
              <w:top w:val="single" w:sz="8" w:space="0" w:color="auto"/>
              <w:left w:val="nil"/>
              <w:bottom w:val="nil"/>
              <w:right w:val="nil"/>
            </w:tcBorders>
            <w:shd w:val="clear" w:color="auto" w:fill="auto"/>
            <w:noWrap/>
            <w:vAlign w:val="center"/>
            <w:hideMark/>
          </w:tcPr>
          <w:p w14:paraId="294B64F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single" w:sz="8" w:space="0" w:color="auto"/>
              <w:left w:val="nil"/>
              <w:bottom w:val="nil"/>
              <w:right w:val="single" w:sz="8" w:space="0" w:color="auto"/>
            </w:tcBorders>
            <w:shd w:val="clear" w:color="auto" w:fill="auto"/>
            <w:noWrap/>
            <w:vAlign w:val="center"/>
            <w:hideMark/>
          </w:tcPr>
          <w:p w14:paraId="4C6CFE9E"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5389BAB8"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600DFCDB"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BranCastle2</w:t>
            </w:r>
          </w:p>
        </w:tc>
        <w:tc>
          <w:tcPr>
            <w:tcW w:w="1423" w:type="dxa"/>
            <w:tcBorders>
              <w:top w:val="nil"/>
              <w:left w:val="single" w:sz="8" w:space="0" w:color="auto"/>
              <w:bottom w:val="nil"/>
              <w:right w:val="nil"/>
            </w:tcBorders>
            <w:shd w:val="clear" w:color="auto" w:fill="auto"/>
            <w:noWrap/>
            <w:vAlign w:val="center"/>
            <w:hideMark/>
          </w:tcPr>
          <w:p w14:paraId="13AA3993"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-0.42%</w:t>
            </w:r>
          </w:p>
        </w:tc>
        <w:tc>
          <w:tcPr>
            <w:tcW w:w="1423" w:type="dxa"/>
            <w:tcBorders>
              <w:top w:val="nil"/>
              <w:left w:val="nil"/>
              <w:bottom w:val="nil"/>
              <w:right w:val="nil"/>
            </w:tcBorders>
            <w:shd w:val="clear" w:color="auto" w:fill="auto"/>
            <w:noWrap/>
            <w:vAlign w:val="center"/>
            <w:hideMark/>
          </w:tcPr>
          <w:p w14:paraId="046F71FB"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-0.72%</w:t>
            </w:r>
          </w:p>
        </w:tc>
        <w:tc>
          <w:tcPr>
            <w:tcW w:w="1423" w:type="dxa"/>
            <w:tcBorders>
              <w:top w:val="nil"/>
              <w:left w:val="nil"/>
              <w:bottom w:val="nil"/>
              <w:right w:val="single" w:sz="4" w:space="0" w:color="auto"/>
            </w:tcBorders>
            <w:shd w:val="clear" w:color="auto" w:fill="auto"/>
            <w:noWrap/>
            <w:vAlign w:val="center"/>
            <w:hideMark/>
          </w:tcPr>
          <w:p w14:paraId="427458C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-0.82%</w:t>
            </w:r>
          </w:p>
        </w:tc>
        <w:tc>
          <w:tcPr>
            <w:tcW w:w="1068" w:type="dxa"/>
            <w:tcBorders>
              <w:top w:val="nil"/>
              <w:left w:val="nil"/>
              <w:bottom w:val="nil"/>
              <w:right w:val="nil"/>
            </w:tcBorders>
            <w:shd w:val="clear" w:color="auto" w:fill="auto"/>
            <w:noWrap/>
            <w:vAlign w:val="center"/>
            <w:hideMark/>
          </w:tcPr>
          <w:p w14:paraId="047F167A"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1A8DF8AD"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0A9386C2"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65CD15A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Broadway</w:t>
            </w:r>
          </w:p>
        </w:tc>
        <w:tc>
          <w:tcPr>
            <w:tcW w:w="1423" w:type="dxa"/>
            <w:tcBorders>
              <w:top w:val="nil"/>
              <w:left w:val="single" w:sz="8" w:space="0" w:color="auto"/>
              <w:bottom w:val="nil"/>
              <w:right w:val="nil"/>
            </w:tcBorders>
            <w:shd w:val="clear" w:color="auto" w:fill="auto"/>
            <w:noWrap/>
            <w:vAlign w:val="center"/>
            <w:hideMark/>
          </w:tcPr>
          <w:p w14:paraId="07C5C98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-0.51%</w:t>
            </w:r>
          </w:p>
        </w:tc>
        <w:tc>
          <w:tcPr>
            <w:tcW w:w="1423" w:type="dxa"/>
            <w:tcBorders>
              <w:top w:val="nil"/>
              <w:left w:val="nil"/>
              <w:bottom w:val="nil"/>
              <w:right w:val="nil"/>
            </w:tcBorders>
            <w:shd w:val="clear" w:color="auto" w:fill="auto"/>
            <w:noWrap/>
            <w:vAlign w:val="center"/>
            <w:hideMark/>
          </w:tcPr>
          <w:p w14:paraId="49D1B3B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-0.58%</w:t>
            </w:r>
          </w:p>
        </w:tc>
        <w:tc>
          <w:tcPr>
            <w:tcW w:w="1423" w:type="dxa"/>
            <w:tcBorders>
              <w:top w:val="nil"/>
              <w:left w:val="nil"/>
              <w:bottom w:val="nil"/>
              <w:right w:val="single" w:sz="4" w:space="0" w:color="auto"/>
            </w:tcBorders>
            <w:shd w:val="clear" w:color="auto" w:fill="auto"/>
            <w:noWrap/>
            <w:vAlign w:val="center"/>
            <w:hideMark/>
          </w:tcPr>
          <w:p w14:paraId="0CE81B4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-0.27%</w:t>
            </w:r>
          </w:p>
        </w:tc>
        <w:tc>
          <w:tcPr>
            <w:tcW w:w="1068" w:type="dxa"/>
            <w:tcBorders>
              <w:top w:val="nil"/>
              <w:left w:val="nil"/>
              <w:bottom w:val="nil"/>
              <w:right w:val="nil"/>
            </w:tcBorders>
            <w:shd w:val="clear" w:color="auto" w:fill="auto"/>
            <w:noWrap/>
            <w:vAlign w:val="center"/>
            <w:hideMark/>
          </w:tcPr>
          <w:p w14:paraId="3F6AEADA"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03C07D4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6603975D"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58A57227"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ChairliftRide</w:t>
            </w:r>
            <w:proofErr w:type="spellEnd"/>
          </w:p>
        </w:tc>
        <w:tc>
          <w:tcPr>
            <w:tcW w:w="1423" w:type="dxa"/>
            <w:tcBorders>
              <w:top w:val="nil"/>
              <w:left w:val="single" w:sz="8" w:space="0" w:color="auto"/>
              <w:bottom w:val="nil"/>
              <w:right w:val="nil"/>
            </w:tcBorders>
            <w:shd w:val="clear" w:color="auto" w:fill="auto"/>
            <w:noWrap/>
            <w:vAlign w:val="center"/>
            <w:hideMark/>
          </w:tcPr>
          <w:p w14:paraId="5E192C6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-0.52%</w:t>
            </w:r>
          </w:p>
        </w:tc>
        <w:tc>
          <w:tcPr>
            <w:tcW w:w="1423" w:type="dxa"/>
            <w:tcBorders>
              <w:top w:val="nil"/>
              <w:left w:val="nil"/>
              <w:bottom w:val="nil"/>
              <w:right w:val="nil"/>
            </w:tcBorders>
            <w:shd w:val="clear" w:color="auto" w:fill="auto"/>
            <w:noWrap/>
            <w:vAlign w:val="center"/>
            <w:hideMark/>
          </w:tcPr>
          <w:p w14:paraId="06C9CE14"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-0.70%</w:t>
            </w:r>
          </w:p>
        </w:tc>
        <w:tc>
          <w:tcPr>
            <w:tcW w:w="1423" w:type="dxa"/>
            <w:tcBorders>
              <w:top w:val="nil"/>
              <w:left w:val="nil"/>
              <w:bottom w:val="nil"/>
              <w:right w:val="single" w:sz="4" w:space="0" w:color="auto"/>
            </w:tcBorders>
            <w:shd w:val="clear" w:color="auto" w:fill="auto"/>
            <w:noWrap/>
            <w:vAlign w:val="center"/>
            <w:hideMark/>
          </w:tcPr>
          <w:p w14:paraId="06F39A81"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-0.85%</w:t>
            </w:r>
          </w:p>
        </w:tc>
        <w:tc>
          <w:tcPr>
            <w:tcW w:w="1068" w:type="dxa"/>
            <w:tcBorders>
              <w:top w:val="nil"/>
              <w:left w:val="nil"/>
              <w:bottom w:val="nil"/>
              <w:right w:val="nil"/>
            </w:tcBorders>
            <w:shd w:val="clear" w:color="auto" w:fill="auto"/>
            <w:noWrap/>
            <w:vAlign w:val="center"/>
            <w:hideMark/>
          </w:tcPr>
          <w:p w14:paraId="4A7AF40B"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69F13823"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2EAC2139"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32D2C645"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Gaslamp</w:t>
            </w:r>
            <w:proofErr w:type="spellEnd"/>
          </w:p>
        </w:tc>
        <w:tc>
          <w:tcPr>
            <w:tcW w:w="1423" w:type="dxa"/>
            <w:tcBorders>
              <w:top w:val="nil"/>
              <w:left w:val="single" w:sz="8" w:space="0" w:color="auto"/>
              <w:bottom w:val="nil"/>
              <w:right w:val="nil"/>
            </w:tcBorders>
            <w:shd w:val="clear" w:color="auto" w:fill="auto"/>
            <w:noWrap/>
            <w:vAlign w:val="center"/>
            <w:hideMark/>
          </w:tcPr>
          <w:p w14:paraId="5B0D05B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-0.10%</w:t>
            </w:r>
          </w:p>
        </w:tc>
        <w:tc>
          <w:tcPr>
            <w:tcW w:w="1423" w:type="dxa"/>
            <w:tcBorders>
              <w:top w:val="nil"/>
              <w:left w:val="nil"/>
              <w:bottom w:val="nil"/>
              <w:right w:val="nil"/>
            </w:tcBorders>
            <w:shd w:val="clear" w:color="auto" w:fill="auto"/>
            <w:noWrap/>
            <w:vAlign w:val="center"/>
            <w:hideMark/>
          </w:tcPr>
          <w:p w14:paraId="1DA1A769"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-0.05%</w:t>
            </w:r>
          </w:p>
        </w:tc>
        <w:tc>
          <w:tcPr>
            <w:tcW w:w="1423" w:type="dxa"/>
            <w:tcBorders>
              <w:top w:val="nil"/>
              <w:left w:val="nil"/>
              <w:bottom w:val="nil"/>
              <w:right w:val="single" w:sz="4" w:space="0" w:color="auto"/>
            </w:tcBorders>
            <w:shd w:val="clear" w:color="auto" w:fill="auto"/>
            <w:noWrap/>
            <w:vAlign w:val="center"/>
            <w:hideMark/>
          </w:tcPr>
          <w:p w14:paraId="5DA01DC4"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-0.10%</w:t>
            </w:r>
          </w:p>
        </w:tc>
        <w:tc>
          <w:tcPr>
            <w:tcW w:w="1068" w:type="dxa"/>
            <w:tcBorders>
              <w:top w:val="nil"/>
              <w:left w:val="nil"/>
              <w:bottom w:val="nil"/>
              <w:right w:val="nil"/>
            </w:tcBorders>
            <w:shd w:val="clear" w:color="auto" w:fill="auto"/>
            <w:noWrap/>
            <w:vAlign w:val="center"/>
            <w:hideMark/>
          </w:tcPr>
          <w:p w14:paraId="62A2D200"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1B5F3620"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25B40D84"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1C835902"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Harbor</w:t>
            </w:r>
          </w:p>
        </w:tc>
        <w:tc>
          <w:tcPr>
            <w:tcW w:w="1423" w:type="dxa"/>
            <w:tcBorders>
              <w:top w:val="nil"/>
              <w:left w:val="single" w:sz="8" w:space="0" w:color="auto"/>
              <w:bottom w:val="nil"/>
              <w:right w:val="nil"/>
            </w:tcBorders>
            <w:shd w:val="clear" w:color="auto" w:fill="auto"/>
            <w:noWrap/>
            <w:vAlign w:val="center"/>
            <w:hideMark/>
          </w:tcPr>
          <w:p w14:paraId="75FA584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-0.14%</w:t>
            </w:r>
          </w:p>
        </w:tc>
        <w:tc>
          <w:tcPr>
            <w:tcW w:w="1423" w:type="dxa"/>
            <w:tcBorders>
              <w:top w:val="nil"/>
              <w:left w:val="nil"/>
              <w:bottom w:val="nil"/>
              <w:right w:val="nil"/>
            </w:tcBorders>
            <w:shd w:val="clear" w:color="auto" w:fill="auto"/>
            <w:noWrap/>
            <w:vAlign w:val="center"/>
            <w:hideMark/>
          </w:tcPr>
          <w:p w14:paraId="20195843"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0.01%</w:t>
            </w:r>
          </w:p>
        </w:tc>
        <w:tc>
          <w:tcPr>
            <w:tcW w:w="1423" w:type="dxa"/>
            <w:tcBorders>
              <w:top w:val="nil"/>
              <w:left w:val="nil"/>
              <w:bottom w:val="nil"/>
              <w:right w:val="single" w:sz="4" w:space="0" w:color="auto"/>
            </w:tcBorders>
            <w:shd w:val="clear" w:color="auto" w:fill="auto"/>
            <w:noWrap/>
            <w:vAlign w:val="center"/>
            <w:hideMark/>
          </w:tcPr>
          <w:p w14:paraId="075BCC4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-0.25%</w:t>
            </w:r>
          </w:p>
        </w:tc>
        <w:tc>
          <w:tcPr>
            <w:tcW w:w="1068" w:type="dxa"/>
            <w:tcBorders>
              <w:top w:val="nil"/>
              <w:left w:val="nil"/>
              <w:bottom w:val="nil"/>
              <w:right w:val="nil"/>
            </w:tcBorders>
            <w:shd w:val="clear" w:color="auto" w:fill="auto"/>
            <w:noWrap/>
            <w:vAlign w:val="center"/>
            <w:hideMark/>
          </w:tcPr>
          <w:p w14:paraId="67B93DCC"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4884B22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3A1A8E67"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07773807"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lastRenderedPageBreak/>
              <w:t>KiteFlite</w:t>
            </w:r>
            <w:proofErr w:type="spellEnd"/>
          </w:p>
        </w:tc>
        <w:tc>
          <w:tcPr>
            <w:tcW w:w="1423" w:type="dxa"/>
            <w:tcBorders>
              <w:top w:val="nil"/>
              <w:left w:val="single" w:sz="8" w:space="0" w:color="auto"/>
              <w:bottom w:val="nil"/>
              <w:right w:val="nil"/>
            </w:tcBorders>
            <w:shd w:val="clear" w:color="auto" w:fill="auto"/>
            <w:noWrap/>
            <w:vAlign w:val="center"/>
            <w:hideMark/>
          </w:tcPr>
          <w:p w14:paraId="03AD2B6E"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-0.04%</w:t>
            </w:r>
          </w:p>
        </w:tc>
        <w:tc>
          <w:tcPr>
            <w:tcW w:w="1423" w:type="dxa"/>
            <w:tcBorders>
              <w:top w:val="nil"/>
              <w:left w:val="nil"/>
              <w:bottom w:val="nil"/>
              <w:right w:val="nil"/>
            </w:tcBorders>
            <w:shd w:val="clear" w:color="auto" w:fill="auto"/>
            <w:noWrap/>
            <w:vAlign w:val="center"/>
            <w:hideMark/>
          </w:tcPr>
          <w:p w14:paraId="2567C7F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-0.07%</w:t>
            </w:r>
          </w:p>
        </w:tc>
        <w:tc>
          <w:tcPr>
            <w:tcW w:w="1423" w:type="dxa"/>
            <w:tcBorders>
              <w:top w:val="nil"/>
              <w:left w:val="nil"/>
              <w:bottom w:val="nil"/>
              <w:right w:val="single" w:sz="4" w:space="0" w:color="auto"/>
            </w:tcBorders>
            <w:shd w:val="clear" w:color="auto" w:fill="auto"/>
            <w:noWrap/>
            <w:vAlign w:val="center"/>
            <w:hideMark/>
          </w:tcPr>
          <w:p w14:paraId="19703B7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0.13%</w:t>
            </w:r>
          </w:p>
        </w:tc>
        <w:tc>
          <w:tcPr>
            <w:tcW w:w="1068" w:type="dxa"/>
            <w:tcBorders>
              <w:top w:val="nil"/>
              <w:left w:val="nil"/>
              <w:bottom w:val="nil"/>
              <w:right w:val="nil"/>
            </w:tcBorders>
            <w:shd w:val="clear" w:color="auto" w:fill="auto"/>
            <w:noWrap/>
            <w:vAlign w:val="center"/>
            <w:hideMark/>
          </w:tcPr>
          <w:p w14:paraId="01A6C038"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7528D259"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25BEFFE3"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27D5E434"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Landing2</w:t>
            </w:r>
          </w:p>
        </w:tc>
        <w:tc>
          <w:tcPr>
            <w:tcW w:w="1423" w:type="dxa"/>
            <w:tcBorders>
              <w:top w:val="nil"/>
              <w:left w:val="single" w:sz="8" w:space="0" w:color="auto"/>
              <w:bottom w:val="nil"/>
              <w:right w:val="nil"/>
            </w:tcBorders>
            <w:shd w:val="clear" w:color="auto" w:fill="auto"/>
            <w:noWrap/>
            <w:vAlign w:val="center"/>
            <w:hideMark/>
          </w:tcPr>
          <w:p w14:paraId="53A0701D"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-0.39%</w:t>
            </w:r>
          </w:p>
        </w:tc>
        <w:tc>
          <w:tcPr>
            <w:tcW w:w="1423" w:type="dxa"/>
            <w:tcBorders>
              <w:top w:val="nil"/>
              <w:left w:val="nil"/>
              <w:bottom w:val="nil"/>
              <w:right w:val="nil"/>
            </w:tcBorders>
            <w:shd w:val="clear" w:color="auto" w:fill="auto"/>
            <w:noWrap/>
            <w:vAlign w:val="center"/>
            <w:hideMark/>
          </w:tcPr>
          <w:p w14:paraId="4CF9DE7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-0.31%</w:t>
            </w:r>
          </w:p>
        </w:tc>
        <w:tc>
          <w:tcPr>
            <w:tcW w:w="1423" w:type="dxa"/>
            <w:tcBorders>
              <w:top w:val="nil"/>
              <w:left w:val="nil"/>
              <w:bottom w:val="nil"/>
              <w:right w:val="single" w:sz="4" w:space="0" w:color="auto"/>
            </w:tcBorders>
            <w:shd w:val="clear" w:color="auto" w:fill="auto"/>
            <w:noWrap/>
            <w:vAlign w:val="center"/>
            <w:hideMark/>
          </w:tcPr>
          <w:p w14:paraId="28D8D54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-0.37%</w:t>
            </w:r>
          </w:p>
        </w:tc>
        <w:tc>
          <w:tcPr>
            <w:tcW w:w="1068" w:type="dxa"/>
            <w:tcBorders>
              <w:top w:val="nil"/>
              <w:left w:val="nil"/>
              <w:bottom w:val="nil"/>
              <w:right w:val="nil"/>
            </w:tcBorders>
            <w:shd w:val="clear" w:color="auto" w:fill="auto"/>
            <w:noWrap/>
            <w:vAlign w:val="center"/>
            <w:hideMark/>
          </w:tcPr>
          <w:p w14:paraId="217AA7F0"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center"/>
            <w:hideMark/>
          </w:tcPr>
          <w:p w14:paraId="79895CEE"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r>
      <w:tr w:rsidR="00013FAC" w14:paraId="5212E6E2" w14:textId="77777777" w:rsidTr="001A7249">
        <w:trPr>
          <w:trHeight w:val="320"/>
        </w:trPr>
        <w:tc>
          <w:tcPr>
            <w:tcW w:w="1500" w:type="dxa"/>
            <w:tcBorders>
              <w:top w:val="nil"/>
              <w:left w:val="single" w:sz="8" w:space="0" w:color="auto"/>
              <w:bottom w:val="nil"/>
              <w:right w:val="nil"/>
            </w:tcBorders>
            <w:shd w:val="clear" w:color="auto" w:fill="auto"/>
            <w:noWrap/>
            <w:vAlign w:val="center"/>
            <w:hideMark/>
          </w:tcPr>
          <w:p w14:paraId="2B6B70D2"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SkateboardInLot</w:t>
            </w:r>
            <w:proofErr w:type="spellEnd"/>
          </w:p>
        </w:tc>
        <w:tc>
          <w:tcPr>
            <w:tcW w:w="1423" w:type="dxa"/>
            <w:tcBorders>
              <w:top w:val="nil"/>
              <w:left w:val="single" w:sz="8" w:space="0" w:color="auto"/>
              <w:bottom w:val="nil"/>
              <w:right w:val="nil"/>
            </w:tcBorders>
            <w:shd w:val="clear" w:color="auto" w:fill="auto"/>
            <w:noWrap/>
            <w:vAlign w:val="center"/>
            <w:hideMark/>
          </w:tcPr>
          <w:p w14:paraId="53D3FB7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-0.31%</w:t>
            </w:r>
          </w:p>
        </w:tc>
        <w:tc>
          <w:tcPr>
            <w:tcW w:w="1423" w:type="dxa"/>
            <w:tcBorders>
              <w:top w:val="nil"/>
              <w:left w:val="nil"/>
              <w:bottom w:val="nil"/>
              <w:right w:val="nil"/>
            </w:tcBorders>
            <w:shd w:val="clear" w:color="auto" w:fill="auto"/>
            <w:noWrap/>
            <w:vAlign w:val="center"/>
            <w:hideMark/>
          </w:tcPr>
          <w:p w14:paraId="0662A92D"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0.90%</w:t>
            </w:r>
          </w:p>
        </w:tc>
        <w:tc>
          <w:tcPr>
            <w:tcW w:w="1423" w:type="dxa"/>
            <w:tcBorders>
              <w:top w:val="nil"/>
              <w:left w:val="nil"/>
              <w:bottom w:val="nil"/>
              <w:right w:val="single" w:sz="4" w:space="0" w:color="auto"/>
            </w:tcBorders>
            <w:shd w:val="clear" w:color="auto" w:fill="auto"/>
            <w:noWrap/>
            <w:vAlign w:val="center"/>
            <w:hideMark/>
          </w:tcPr>
          <w:p w14:paraId="1200C58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-1.70%</w:t>
            </w:r>
          </w:p>
        </w:tc>
        <w:tc>
          <w:tcPr>
            <w:tcW w:w="1068" w:type="dxa"/>
            <w:tcBorders>
              <w:top w:val="nil"/>
              <w:left w:val="nil"/>
              <w:bottom w:val="nil"/>
              <w:right w:val="nil"/>
            </w:tcBorders>
            <w:shd w:val="clear" w:color="auto" w:fill="auto"/>
            <w:noWrap/>
            <w:vAlign w:val="bottom"/>
            <w:hideMark/>
          </w:tcPr>
          <w:p w14:paraId="42A62C33" w14:textId="77777777" w:rsidR="00013FAC" w:rsidRDefault="00013FAC" w:rsidP="001A7249">
            <w:pPr>
              <w:jc w:val="center"/>
              <w:rPr>
                <w:rFonts w:ascii="Arial" w:hAnsi="Arial" w:cs="Arial"/>
                <w:color w:val="000000"/>
                <w:sz w:val="18"/>
                <w:szCs w:val="18"/>
              </w:rPr>
            </w:pPr>
          </w:p>
        </w:tc>
        <w:tc>
          <w:tcPr>
            <w:tcW w:w="1163" w:type="dxa"/>
            <w:tcBorders>
              <w:top w:val="nil"/>
              <w:left w:val="nil"/>
              <w:bottom w:val="nil"/>
              <w:right w:val="single" w:sz="8" w:space="0" w:color="auto"/>
            </w:tcBorders>
            <w:shd w:val="clear" w:color="auto" w:fill="auto"/>
            <w:noWrap/>
            <w:vAlign w:val="bottom"/>
            <w:hideMark/>
          </w:tcPr>
          <w:p w14:paraId="7BFA72CC" w14:textId="77777777" w:rsidR="00013FAC" w:rsidRDefault="00013FAC" w:rsidP="001A7249">
            <w:pPr>
              <w:rPr>
                <w:rFonts w:ascii="Aptos Narrow" w:hAnsi="Aptos Narrow"/>
                <w:color w:val="000000"/>
              </w:rPr>
            </w:pPr>
            <w:r>
              <w:rPr>
                <w:rFonts w:ascii="Aptos Narrow" w:hAnsi="Aptos Narrow"/>
                <w:color w:val="000000"/>
              </w:rPr>
              <w:t> </w:t>
            </w:r>
          </w:p>
        </w:tc>
      </w:tr>
      <w:tr w:rsidR="00013FAC" w14:paraId="08ED201E" w14:textId="77777777" w:rsidTr="001A7249">
        <w:trPr>
          <w:trHeight w:val="340"/>
        </w:trPr>
        <w:tc>
          <w:tcPr>
            <w:tcW w:w="1500" w:type="dxa"/>
            <w:tcBorders>
              <w:top w:val="nil"/>
              <w:left w:val="single" w:sz="8" w:space="0" w:color="auto"/>
              <w:bottom w:val="nil"/>
              <w:right w:val="nil"/>
            </w:tcBorders>
            <w:shd w:val="clear" w:color="auto" w:fill="auto"/>
            <w:noWrap/>
            <w:vAlign w:val="center"/>
            <w:hideMark/>
          </w:tcPr>
          <w:p w14:paraId="3A303FC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Trolley</w:t>
            </w:r>
          </w:p>
        </w:tc>
        <w:tc>
          <w:tcPr>
            <w:tcW w:w="1423" w:type="dxa"/>
            <w:tcBorders>
              <w:top w:val="nil"/>
              <w:left w:val="single" w:sz="8" w:space="0" w:color="auto"/>
              <w:bottom w:val="single" w:sz="8" w:space="0" w:color="auto"/>
              <w:right w:val="nil"/>
            </w:tcBorders>
            <w:shd w:val="clear" w:color="auto" w:fill="auto"/>
            <w:noWrap/>
            <w:vAlign w:val="center"/>
            <w:hideMark/>
          </w:tcPr>
          <w:p w14:paraId="680C4AD3"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-0.08%</w:t>
            </w:r>
          </w:p>
        </w:tc>
        <w:tc>
          <w:tcPr>
            <w:tcW w:w="1423" w:type="dxa"/>
            <w:tcBorders>
              <w:top w:val="nil"/>
              <w:left w:val="nil"/>
              <w:bottom w:val="single" w:sz="8" w:space="0" w:color="auto"/>
              <w:right w:val="nil"/>
            </w:tcBorders>
            <w:shd w:val="clear" w:color="auto" w:fill="auto"/>
            <w:noWrap/>
            <w:vAlign w:val="center"/>
            <w:hideMark/>
          </w:tcPr>
          <w:p w14:paraId="3A9F7910"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-0.20%</w:t>
            </w:r>
          </w:p>
        </w:tc>
        <w:tc>
          <w:tcPr>
            <w:tcW w:w="1423" w:type="dxa"/>
            <w:tcBorders>
              <w:top w:val="nil"/>
              <w:left w:val="nil"/>
              <w:bottom w:val="single" w:sz="8" w:space="0" w:color="auto"/>
              <w:right w:val="single" w:sz="4" w:space="0" w:color="auto"/>
            </w:tcBorders>
            <w:shd w:val="clear" w:color="auto" w:fill="auto"/>
            <w:noWrap/>
            <w:vAlign w:val="center"/>
            <w:hideMark/>
          </w:tcPr>
          <w:p w14:paraId="12F430A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0.06%</w:t>
            </w:r>
          </w:p>
        </w:tc>
        <w:tc>
          <w:tcPr>
            <w:tcW w:w="1068" w:type="dxa"/>
            <w:tcBorders>
              <w:top w:val="nil"/>
              <w:left w:val="nil"/>
              <w:bottom w:val="single" w:sz="8" w:space="0" w:color="auto"/>
              <w:right w:val="nil"/>
            </w:tcBorders>
            <w:shd w:val="clear" w:color="auto" w:fill="auto"/>
            <w:noWrap/>
            <w:vAlign w:val="bottom"/>
            <w:hideMark/>
          </w:tcPr>
          <w:p w14:paraId="3CFC6332" w14:textId="77777777" w:rsidR="00013FAC" w:rsidRDefault="00013FAC" w:rsidP="001A7249">
            <w:pPr>
              <w:rPr>
                <w:rFonts w:ascii="Aptos Narrow" w:hAnsi="Aptos Narrow"/>
                <w:color w:val="000000"/>
              </w:rPr>
            </w:pPr>
            <w:r>
              <w:rPr>
                <w:rFonts w:ascii="Aptos Narrow" w:hAnsi="Aptos Narrow"/>
                <w:color w:val="000000"/>
              </w:rPr>
              <w:t> </w:t>
            </w:r>
          </w:p>
        </w:tc>
        <w:tc>
          <w:tcPr>
            <w:tcW w:w="1163" w:type="dxa"/>
            <w:tcBorders>
              <w:top w:val="nil"/>
              <w:left w:val="nil"/>
              <w:bottom w:val="single" w:sz="8" w:space="0" w:color="auto"/>
              <w:right w:val="single" w:sz="8" w:space="0" w:color="auto"/>
            </w:tcBorders>
            <w:shd w:val="clear" w:color="auto" w:fill="auto"/>
            <w:noWrap/>
            <w:vAlign w:val="bottom"/>
            <w:hideMark/>
          </w:tcPr>
          <w:p w14:paraId="397642CA" w14:textId="77777777" w:rsidR="00013FAC" w:rsidRDefault="00013FAC" w:rsidP="001A7249">
            <w:pPr>
              <w:rPr>
                <w:rFonts w:ascii="Aptos Narrow" w:hAnsi="Aptos Narrow"/>
                <w:color w:val="000000"/>
              </w:rPr>
            </w:pPr>
            <w:r>
              <w:rPr>
                <w:rFonts w:ascii="Aptos Narrow" w:hAnsi="Aptos Narrow"/>
                <w:color w:val="000000"/>
              </w:rPr>
              <w:t> </w:t>
            </w:r>
          </w:p>
        </w:tc>
      </w:tr>
      <w:tr w:rsidR="00013FAC" w14:paraId="774DFB01" w14:textId="77777777" w:rsidTr="001A7249">
        <w:trPr>
          <w:trHeight w:val="340"/>
        </w:trPr>
        <w:tc>
          <w:tcPr>
            <w:tcW w:w="15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F5E57C"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Overall</w:t>
            </w:r>
          </w:p>
        </w:tc>
        <w:tc>
          <w:tcPr>
            <w:tcW w:w="1423" w:type="dxa"/>
            <w:tcBorders>
              <w:top w:val="nil"/>
              <w:left w:val="nil"/>
              <w:bottom w:val="single" w:sz="8" w:space="0" w:color="auto"/>
              <w:right w:val="nil"/>
            </w:tcBorders>
            <w:shd w:val="clear" w:color="auto" w:fill="auto"/>
            <w:noWrap/>
            <w:vAlign w:val="center"/>
            <w:hideMark/>
          </w:tcPr>
          <w:p w14:paraId="73717D91"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-0.25%</w:t>
            </w:r>
          </w:p>
        </w:tc>
        <w:tc>
          <w:tcPr>
            <w:tcW w:w="1423" w:type="dxa"/>
            <w:tcBorders>
              <w:top w:val="nil"/>
              <w:left w:val="nil"/>
              <w:bottom w:val="single" w:sz="8" w:space="0" w:color="auto"/>
              <w:right w:val="nil"/>
            </w:tcBorders>
            <w:shd w:val="clear" w:color="auto" w:fill="auto"/>
            <w:noWrap/>
            <w:vAlign w:val="center"/>
            <w:hideMark/>
          </w:tcPr>
          <w:p w14:paraId="63EB145E"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-0.24%</w:t>
            </w:r>
          </w:p>
        </w:tc>
        <w:tc>
          <w:tcPr>
            <w:tcW w:w="1423" w:type="dxa"/>
            <w:tcBorders>
              <w:top w:val="nil"/>
              <w:left w:val="nil"/>
              <w:bottom w:val="single" w:sz="8" w:space="0" w:color="auto"/>
              <w:right w:val="nil"/>
            </w:tcBorders>
            <w:shd w:val="clear" w:color="auto" w:fill="auto"/>
            <w:noWrap/>
            <w:vAlign w:val="center"/>
            <w:hideMark/>
          </w:tcPr>
          <w:p w14:paraId="4C793B2E"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-0.44%</w:t>
            </w:r>
          </w:p>
        </w:tc>
        <w:tc>
          <w:tcPr>
            <w:tcW w:w="1068" w:type="dxa"/>
            <w:tcBorders>
              <w:top w:val="nil"/>
              <w:left w:val="single" w:sz="8" w:space="0" w:color="auto"/>
              <w:bottom w:val="single" w:sz="8" w:space="0" w:color="auto"/>
              <w:right w:val="nil"/>
            </w:tcBorders>
            <w:shd w:val="clear" w:color="auto" w:fill="auto"/>
            <w:noWrap/>
            <w:vAlign w:val="center"/>
            <w:hideMark/>
          </w:tcPr>
          <w:p w14:paraId="61E0362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single" w:sz="8" w:space="0" w:color="auto"/>
              <w:right w:val="single" w:sz="8" w:space="0" w:color="auto"/>
            </w:tcBorders>
            <w:shd w:val="clear" w:color="auto" w:fill="auto"/>
            <w:noWrap/>
            <w:vAlign w:val="center"/>
            <w:hideMark/>
          </w:tcPr>
          <w:p w14:paraId="718ADD05"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122%</w:t>
            </w:r>
          </w:p>
        </w:tc>
      </w:tr>
    </w:tbl>
    <w:p w14:paraId="05A34EAD" w14:textId="77777777" w:rsidR="00013FAC" w:rsidRDefault="00013FAC" w:rsidP="00013FAC">
      <w:pPr>
        <w:rPr>
          <w:lang w:val="en-US"/>
        </w:rPr>
      </w:pPr>
    </w:p>
    <w:p w14:paraId="650DF952" w14:textId="1D19076D" w:rsidR="00013FAC" w:rsidRDefault="00013FAC" w:rsidP="00013FAC">
      <w:pPr>
        <w:pStyle w:val="Beschriftung"/>
        <w:jc w:val="center"/>
        <w:rPr>
          <w:lang w:val="en-US"/>
        </w:rPr>
      </w:pPr>
      <w:r w:rsidRPr="00AE7754">
        <w:rPr>
          <w:lang w:val="en-US"/>
        </w:rPr>
        <w:t xml:space="preserve">Table </w:t>
      </w:r>
      <w:r>
        <w:rPr>
          <w:lang w:val="en-US"/>
        </w:rPr>
        <w:t>7</w:t>
      </w:r>
      <w:r w:rsidRPr="00AE7754">
        <w:rPr>
          <w:lang w:val="en-US"/>
        </w:rPr>
        <w:t xml:space="preserve">: </w:t>
      </w:r>
      <w:r>
        <w:rPr>
          <w:lang w:val="en-US"/>
        </w:rPr>
        <w:t>summary table for test 3</w:t>
      </w:r>
    </w:p>
    <w:tbl>
      <w:tblPr>
        <w:tblW w:w="8000" w:type="dxa"/>
        <w:tblCellMar>
          <w:left w:w="70" w:type="dxa"/>
          <w:right w:w="70" w:type="dxa"/>
        </w:tblCellMar>
        <w:tblLook w:val="04A0" w:firstRow="1" w:lastRow="0" w:firstColumn="1" w:lastColumn="0" w:noHBand="0" w:noVBand="1"/>
      </w:tblPr>
      <w:tblGrid>
        <w:gridCol w:w="1500"/>
        <w:gridCol w:w="1423"/>
        <w:gridCol w:w="1423"/>
        <w:gridCol w:w="1423"/>
        <w:gridCol w:w="1068"/>
        <w:gridCol w:w="1163"/>
      </w:tblGrid>
      <w:tr w:rsidR="00013FAC" w14:paraId="26396B55" w14:textId="77777777" w:rsidTr="001A7249">
        <w:trPr>
          <w:trHeight w:val="340"/>
        </w:trPr>
        <w:tc>
          <w:tcPr>
            <w:tcW w:w="1500" w:type="dxa"/>
            <w:tcBorders>
              <w:top w:val="nil"/>
              <w:left w:val="nil"/>
              <w:bottom w:val="nil"/>
              <w:right w:val="nil"/>
            </w:tcBorders>
            <w:shd w:val="clear" w:color="auto" w:fill="auto"/>
            <w:noWrap/>
            <w:vAlign w:val="bottom"/>
            <w:hideMark/>
          </w:tcPr>
          <w:p w14:paraId="64229AA6" w14:textId="77777777" w:rsidR="00013FAC" w:rsidRPr="004C0AB1" w:rsidRDefault="00013FAC" w:rsidP="001A7249">
            <w:pPr>
              <w:rPr>
                <w:sz w:val="20"/>
                <w:szCs w:val="20"/>
                <w:lang w:val="en-US"/>
              </w:rPr>
            </w:pPr>
          </w:p>
        </w:tc>
        <w:tc>
          <w:tcPr>
            <w:tcW w:w="65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93C6AC"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 xml:space="preserve">Random </w:t>
            </w:r>
            <w:proofErr w:type="spellStart"/>
            <w:r>
              <w:rPr>
                <w:rFonts w:ascii="Arial" w:hAnsi="Arial" w:cs="Arial"/>
                <w:b/>
                <w:bCs/>
                <w:color w:val="000000"/>
                <w:sz w:val="18"/>
                <w:szCs w:val="18"/>
              </w:rPr>
              <w:t>access</w:t>
            </w:r>
            <w:proofErr w:type="spellEnd"/>
            <w:r>
              <w:rPr>
                <w:rFonts w:ascii="Arial" w:hAnsi="Arial" w:cs="Arial"/>
                <w:b/>
                <w:bCs/>
                <w:color w:val="000000"/>
                <w:sz w:val="18"/>
                <w:szCs w:val="18"/>
              </w:rPr>
              <w:t xml:space="preserve"> Main10 </w:t>
            </w:r>
          </w:p>
        </w:tc>
      </w:tr>
      <w:tr w:rsidR="00013FAC" w14:paraId="3AB08C88" w14:textId="77777777" w:rsidTr="001A7249">
        <w:trPr>
          <w:trHeight w:val="320"/>
        </w:trPr>
        <w:tc>
          <w:tcPr>
            <w:tcW w:w="1500" w:type="dxa"/>
            <w:tcBorders>
              <w:top w:val="nil"/>
              <w:left w:val="nil"/>
              <w:bottom w:val="nil"/>
              <w:right w:val="nil"/>
            </w:tcBorders>
            <w:shd w:val="clear" w:color="auto" w:fill="auto"/>
            <w:noWrap/>
            <w:vAlign w:val="bottom"/>
            <w:hideMark/>
          </w:tcPr>
          <w:p w14:paraId="03D77439" w14:textId="77777777" w:rsidR="00013FAC" w:rsidRDefault="00013FAC" w:rsidP="001A7249">
            <w:pPr>
              <w:jc w:val="center"/>
              <w:rPr>
                <w:rFonts w:ascii="Arial" w:hAnsi="Arial" w:cs="Arial"/>
                <w:b/>
                <w:bCs/>
                <w:color w:val="000000"/>
                <w:sz w:val="18"/>
                <w:szCs w:val="18"/>
              </w:rPr>
            </w:pPr>
          </w:p>
        </w:tc>
        <w:tc>
          <w:tcPr>
            <w:tcW w:w="65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926819"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Over VTM-13.0</w:t>
            </w:r>
          </w:p>
        </w:tc>
      </w:tr>
      <w:tr w:rsidR="00013FAC" w14:paraId="7B08D62A" w14:textId="77777777" w:rsidTr="001A7249">
        <w:trPr>
          <w:trHeight w:val="340"/>
        </w:trPr>
        <w:tc>
          <w:tcPr>
            <w:tcW w:w="1500" w:type="dxa"/>
            <w:tcBorders>
              <w:top w:val="nil"/>
              <w:left w:val="nil"/>
              <w:bottom w:val="nil"/>
              <w:right w:val="nil"/>
            </w:tcBorders>
            <w:shd w:val="clear" w:color="auto" w:fill="auto"/>
            <w:noWrap/>
            <w:vAlign w:val="bottom"/>
            <w:hideMark/>
          </w:tcPr>
          <w:p w14:paraId="220C0437" w14:textId="77777777" w:rsidR="00013FAC" w:rsidRDefault="00013FAC" w:rsidP="001A7249">
            <w:pPr>
              <w:jc w:val="center"/>
              <w:rPr>
                <w:rFonts w:ascii="Arial" w:hAnsi="Arial" w:cs="Arial"/>
                <w:b/>
                <w:bCs/>
                <w:color w:val="000000"/>
                <w:sz w:val="18"/>
                <w:szCs w:val="18"/>
              </w:rPr>
            </w:pPr>
          </w:p>
        </w:tc>
        <w:tc>
          <w:tcPr>
            <w:tcW w:w="1423" w:type="dxa"/>
            <w:tcBorders>
              <w:top w:val="nil"/>
              <w:left w:val="single" w:sz="8" w:space="0" w:color="auto"/>
              <w:bottom w:val="nil"/>
              <w:right w:val="nil"/>
            </w:tcBorders>
            <w:shd w:val="clear" w:color="auto" w:fill="auto"/>
            <w:noWrap/>
            <w:vAlign w:val="center"/>
            <w:hideMark/>
          </w:tcPr>
          <w:p w14:paraId="420A7E68"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Y</w:t>
            </w:r>
          </w:p>
        </w:tc>
        <w:tc>
          <w:tcPr>
            <w:tcW w:w="1423" w:type="dxa"/>
            <w:tcBorders>
              <w:top w:val="nil"/>
              <w:left w:val="nil"/>
              <w:bottom w:val="nil"/>
              <w:right w:val="nil"/>
            </w:tcBorders>
            <w:shd w:val="clear" w:color="auto" w:fill="auto"/>
            <w:noWrap/>
            <w:vAlign w:val="center"/>
            <w:hideMark/>
          </w:tcPr>
          <w:p w14:paraId="27A0401D"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U</w:t>
            </w:r>
          </w:p>
        </w:tc>
        <w:tc>
          <w:tcPr>
            <w:tcW w:w="1423" w:type="dxa"/>
            <w:tcBorders>
              <w:top w:val="nil"/>
              <w:left w:val="nil"/>
              <w:bottom w:val="nil"/>
              <w:right w:val="single" w:sz="4" w:space="0" w:color="auto"/>
            </w:tcBorders>
            <w:shd w:val="clear" w:color="auto" w:fill="auto"/>
            <w:noWrap/>
            <w:vAlign w:val="center"/>
            <w:hideMark/>
          </w:tcPr>
          <w:p w14:paraId="49C85454"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V</w:t>
            </w:r>
          </w:p>
        </w:tc>
        <w:tc>
          <w:tcPr>
            <w:tcW w:w="1068" w:type="dxa"/>
            <w:tcBorders>
              <w:top w:val="nil"/>
              <w:left w:val="nil"/>
              <w:bottom w:val="nil"/>
              <w:right w:val="nil"/>
            </w:tcBorders>
            <w:shd w:val="clear" w:color="auto" w:fill="auto"/>
            <w:noWrap/>
            <w:vAlign w:val="center"/>
            <w:hideMark/>
          </w:tcPr>
          <w:p w14:paraId="2557F269"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63" w:type="dxa"/>
            <w:tcBorders>
              <w:top w:val="nil"/>
              <w:left w:val="nil"/>
              <w:bottom w:val="nil"/>
              <w:right w:val="single" w:sz="8" w:space="0" w:color="auto"/>
            </w:tcBorders>
            <w:shd w:val="clear" w:color="auto" w:fill="auto"/>
            <w:noWrap/>
            <w:vAlign w:val="center"/>
            <w:hideMark/>
          </w:tcPr>
          <w:p w14:paraId="39FB5C18"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013FAC" w14:paraId="05FCE8C1" w14:textId="77777777" w:rsidTr="001A7249">
        <w:trPr>
          <w:trHeight w:val="320"/>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D0CF41C"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a</w:t>
            </w:r>
          </w:p>
        </w:tc>
        <w:tc>
          <w:tcPr>
            <w:tcW w:w="1423" w:type="dxa"/>
            <w:tcBorders>
              <w:top w:val="single" w:sz="8" w:space="0" w:color="auto"/>
              <w:left w:val="nil"/>
              <w:bottom w:val="nil"/>
              <w:right w:val="nil"/>
            </w:tcBorders>
            <w:shd w:val="clear" w:color="auto" w:fill="auto"/>
            <w:noWrap/>
            <w:vAlign w:val="center"/>
            <w:hideMark/>
          </w:tcPr>
          <w:p w14:paraId="14FD8A6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-0.21%</w:t>
            </w:r>
          </w:p>
        </w:tc>
        <w:tc>
          <w:tcPr>
            <w:tcW w:w="1423" w:type="dxa"/>
            <w:tcBorders>
              <w:top w:val="single" w:sz="8" w:space="0" w:color="auto"/>
              <w:left w:val="nil"/>
              <w:bottom w:val="nil"/>
              <w:right w:val="nil"/>
            </w:tcBorders>
            <w:shd w:val="clear" w:color="auto" w:fill="auto"/>
            <w:noWrap/>
            <w:vAlign w:val="center"/>
            <w:hideMark/>
          </w:tcPr>
          <w:p w14:paraId="5DB335A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-0.14%</w:t>
            </w:r>
          </w:p>
        </w:tc>
        <w:tc>
          <w:tcPr>
            <w:tcW w:w="1423" w:type="dxa"/>
            <w:tcBorders>
              <w:top w:val="single" w:sz="8" w:space="0" w:color="auto"/>
              <w:left w:val="nil"/>
              <w:bottom w:val="nil"/>
              <w:right w:val="nil"/>
            </w:tcBorders>
            <w:shd w:val="clear" w:color="auto" w:fill="auto"/>
            <w:noWrap/>
            <w:vAlign w:val="center"/>
            <w:hideMark/>
          </w:tcPr>
          <w:p w14:paraId="3F1F511E"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-0.30%</w:t>
            </w:r>
          </w:p>
        </w:tc>
        <w:tc>
          <w:tcPr>
            <w:tcW w:w="1068" w:type="dxa"/>
            <w:tcBorders>
              <w:top w:val="single" w:sz="8" w:space="0" w:color="auto"/>
              <w:left w:val="single" w:sz="4" w:space="0" w:color="auto"/>
              <w:bottom w:val="nil"/>
              <w:right w:val="nil"/>
            </w:tcBorders>
            <w:shd w:val="clear" w:color="auto" w:fill="auto"/>
            <w:noWrap/>
            <w:vAlign w:val="center"/>
            <w:hideMark/>
          </w:tcPr>
          <w:p w14:paraId="2F77BDDF"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single" w:sz="8" w:space="0" w:color="auto"/>
              <w:left w:val="nil"/>
              <w:bottom w:val="nil"/>
              <w:right w:val="single" w:sz="8" w:space="0" w:color="auto"/>
            </w:tcBorders>
            <w:shd w:val="clear" w:color="auto" w:fill="auto"/>
            <w:noWrap/>
            <w:vAlign w:val="center"/>
            <w:hideMark/>
          </w:tcPr>
          <w:p w14:paraId="1FBBE2E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101%</w:t>
            </w:r>
          </w:p>
        </w:tc>
      </w:tr>
      <w:tr w:rsidR="00013FAC" w14:paraId="25BD1BEA" w14:textId="77777777" w:rsidTr="001A7249">
        <w:trPr>
          <w:trHeight w:val="320"/>
        </w:trPr>
        <w:tc>
          <w:tcPr>
            <w:tcW w:w="1500" w:type="dxa"/>
            <w:tcBorders>
              <w:top w:val="nil"/>
              <w:left w:val="single" w:sz="8" w:space="0" w:color="auto"/>
              <w:bottom w:val="nil"/>
              <w:right w:val="single" w:sz="8" w:space="0" w:color="auto"/>
            </w:tcBorders>
            <w:shd w:val="clear" w:color="auto" w:fill="auto"/>
            <w:noWrap/>
            <w:vAlign w:val="center"/>
            <w:hideMark/>
          </w:tcPr>
          <w:p w14:paraId="5279DB00"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b</w:t>
            </w:r>
          </w:p>
        </w:tc>
        <w:tc>
          <w:tcPr>
            <w:tcW w:w="1423" w:type="dxa"/>
            <w:tcBorders>
              <w:top w:val="nil"/>
              <w:left w:val="nil"/>
              <w:bottom w:val="nil"/>
              <w:right w:val="nil"/>
            </w:tcBorders>
            <w:shd w:val="clear" w:color="auto" w:fill="auto"/>
            <w:noWrap/>
            <w:vAlign w:val="center"/>
            <w:hideMark/>
          </w:tcPr>
          <w:p w14:paraId="27D37341"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-0.61%</w:t>
            </w:r>
          </w:p>
        </w:tc>
        <w:tc>
          <w:tcPr>
            <w:tcW w:w="1423" w:type="dxa"/>
            <w:tcBorders>
              <w:top w:val="nil"/>
              <w:left w:val="nil"/>
              <w:bottom w:val="nil"/>
              <w:right w:val="nil"/>
            </w:tcBorders>
            <w:shd w:val="clear" w:color="auto" w:fill="auto"/>
            <w:noWrap/>
            <w:vAlign w:val="center"/>
            <w:hideMark/>
          </w:tcPr>
          <w:p w14:paraId="75F95FC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-0.48%</w:t>
            </w:r>
          </w:p>
        </w:tc>
        <w:tc>
          <w:tcPr>
            <w:tcW w:w="1423" w:type="dxa"/>
            <w:tcBorders>
              <w:top w:val="nil"/>
              <w:left w:val="nil"/>
              <w:bottom w:val="nil"/>
              <w:right w:val="nil"/>
            </w:tcBorders>
            <w:shd w:val="clear" w:color="auto" w:fill="auto"/>
            <w:noWrap/>
            <w:vAlign w:val="center"/>
            <w:hideMark/>
          </w:tcPr>
          <w:p w14:paraId="7ADD177B"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-0.57%</w:t>
            </w:r>
          </w:p>
        </w:tc>
        <w:tc>
          <w:tcPr>
            <w:tcW w:w="1068" w:type="dxa"/>
            <w:tcBorders>
              <w:top w:val="nil"/>
              <w:left w:val="single" w:sz="4" w:space="0" w:color="auto"/>
              <w:bottom w:val="nil"/>
              <w:right w:val="nil"/>
            </w:tcBorders>
            <w:shd w:val="clear" w:color="auto" w:fill="auto"/>
            <w:noWrap/>
            <w:vAlign w:val="center"/>
            <w:hideMark/>
          </w:tcPr>
          <w:p w14:paraId="0EDACBFD"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nil"/>
              <w:right w:val="single" w:sz="8" w:space="0" w:color="auto"/>
            </w:tcBorders>
            <w:shd w:val="clear" w:color="auto" w:fill="auto"/>
            <w:noWrap/>
            <w:vAlign w:val="center"/>
            <w:hideMark/>
          </w:tcPr>
          <w:p w14:paraId="7AD0579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125%</w:t>
            </w:r>
          </w:p>
        </w:tc>
      </w:tr>
      <w:tr w:rsidR="00013FAC" w14:paraId="008643D5" w14:textId="77777777" w:rsidTr="001A7249">
        <w:trPr>
          <w:trHeight w:val="340"/>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62E4B49A"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c</w:t>
            </w:r>
          </w:p>
        </w:tc>
        <w:tc>
          <w:tcPr>
            <w:tcW w:w="1423" w:type="dxa"/>
            <w:tcBorders>
              <w:top w:val="nil"/>
              <w:left w:val="nil"/>
              <w:bottom w:val="single" w:sz="8" w:space="0" w:color="auto"/>
              <w:right w:val="nil"/>
            </w:tcBorders>
            <w:shd w:val="clear" w:color="auto" w:fill="auto"/>
            <w:noWrap/>
            <w:vAlign w:val="center"/>
            <w:hideMark/>
          </w:tcPr>
          <w:p w14:paraId="7AF1548E"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-0.68%</w:t>
            </w:r>
          </w:p>
        </w:tc>
        <w:tc>
          <w:tcPr>
            <w:tcW w:w="1423" w:type="dxa"/>
            <w:tcBorders>
              <w:top w:val="nil"/>
              <w:left w:val="nil"/>
              <w:bottom w:val="single" w:sz="8" w:space="0" w:color="auto"/>
              <w:right w:val="nil"/>
            </w:tcBorders>
            <w:shd w:val="clear" w:color="auto" w:fill="auto"/>
            <w:noWrap/>
            <w:vAlign w:val="center"/>
            <w:hideMark/>
          </w:tcPr>
          <w:p w14:paraId="1745B8E9"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-0.61%</w:t>
            </w:r>
          </w:p>
        </w:tc>
        <w:tc>
          <w:tcPr>
            <w:tcW w:w="1423" w:type="dxa"/>
            <w:tcBorders>
              <w:top w:val="nil"/>
              <w:left w:val="nil"/>
              <w:bottom w:val="single" w:sz="8" w:space="0" w:color="auto"/>
              <w:right w:val="nil"/>
            </w:tcBorders>
            <w:shd w:val="clear" w:color="auto" w:fill="auto"/>
            <w:noWrap/>
            <w:vAlign w:val="center"/>
            <w:hideMark/>
          </w:tcPr>
          <w:p w14:paraId="68D376B8"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-0.77%</w:t>
            </w:r>
          </w:p>
        </w:tc>
        <w:tc>
          <w:tcPr>
            <w:tcW w:w="1068" w:type="dxa"/>
            <w:tcBorders>
              <w:top w:val="nil"/>
              <w:left w:val="single" w:sz="4" w:space="0" w:color="auto"/>
              <w:bottom w:val="single" w:sz="8" w:space="0" w:color="auto"/>
              <w:right w:val="nil"/>
            </w:tcBorders>
            <w:shd w:val="clear" w:color="auto" w:fill="auto"/>
            <w:noWrap/>
            <w:vAlign w:val="center"/>
            <w:hideMark/>
          </w:tcPr>
          <w:p w14:paraId="137E53E7"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single" w:sz="8" w:space="0" w:color="auto"/>
              <w:right w:val="single" w:sz="8" w:space="0" w:color="auto"/>
            </w:tcBorders>
            <w:shd w:val="clear" w:color="auto" w:fill="auto"/>
            <w:noWrap/>
            <w:vAlign w:val="center"/>
            <w:hideMark/>
          </w:tcPr>
          <w:p w14:paraId="70657D5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131%</w:t>
            </w:r>
          </w:p>
        </w:tc>
      </w:tr>
    </w:tbl>
    <w:p w14:paraId="39E4F1F6" w14:textId="77777777" w:rsidR="00013FAC" w:rsidRDefault="00013FAC" w:rsidP="00013FAC">
      <w:pPr>
        <w:rPr>
          <w:lang w:val="en-US"/>
        </w:rPr>
      </w:pPr>
    </w:p>
    <w:tbl>
      <w:tblPr>
        <w:tblW w:w="8000" w:type="dxa"/>
        <w:tblCellMar>
          <w:left w:w="70" w:type="dxa"/>
          <w:right w:w="70" w:type="dxa"/>
        </w:tblCellMar>
        <w:tblLook w:val="04A0" w:firstRow="1" w:lastRow="0" w:firstColumn="1" w:lastColumn="0" w:noHBand="0" w:noVBand="1"/>
      </w:tblPr>
      <w:tblGrid>
        <w:gridCol w:w="1500"/>
        <w:gridCol w:w="1423"/>
        <w:gridCol w:w="1423"/>
        <w:gridCol w:w="1423"/>
        <w:gridCol w:w="1068"/>
        <w:gridCol w:w="1163"/>
      </w:tblGrid>
      <w:tr w:rsidR="00013FAC" w14:paraId="1571A28D" w14:textId="77777777" w:rsidTr="001A7249">
        <w:trPr>
          <w:trHeight w:val="340"/>
        </w:trPr>
        <w:tc>
          <w:tcPr>
            <w:tcW w:w="1500" w:type="dxa"/>
            <w:tcBorders>
              <w:top w:val="nil"/>
              <w:left w:val="nil"/>
              <w:bottom w:val="nil"/>
              <w:right w:val="nil"/>
            </w:tcBorders>
            <w:shd w:val="clear" w:color="auto" w:fill="auto"/>
            <w:noWrap/>
            <w:vAlign w:val="bottom"/>
            <w:hideMark/>
          </w:tcPr>
          <w:p w14:paraId="1F232AF5" w14:textId="77777777" w:rsidR="00013FAC" w:rsidRDefault="00013FAC" w:rsidP="001A7249">
            <w:pPr>
              <w:rPr>
                <w:sz w:val="20"/>
                <w:szCs w:val="20"/>
              </w:rPr>
            </w:pPr>
          </w:p>
        </w:tc>
        <w:tc>
          <w:tcPr>
            <w:tcW w:w="65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33CDFA"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 xml:space="preserve">Low </w:t>
            </w:r>
            <w:proofErr w:type="spellStart"/>
            <w:r>
              <w:rPr>
                <w:rFonts w:ascii="Arial" w:hAnsi="Arial" w:cs="Arial"/>
                <w:b/>
                <w:bCs/>
                <w:color w:val="000000"/>
                <w:sz w:val="18"/>
                <w:szCs w:val="18"/>
              </w:rPr>
              <w:t>delay</w:t>
            </w:r>
            <w:proofErr w:type="spellEnd"/>
            <w:r>
              <w:rPr>
                <w:rFonts w:ascii="Arial" w:hAnsi="Arial" w:cs="Arial"/>
                <w:b/>
                <w:bCs/>
                <w:color w:val="000000"/>
                <w:sz w:val="18"/>
                <w:szCs w:val="18"/>
              </w:rPr>
              <w:t xml:space="preserve"> B Main10 </w:t>
            </w:r>
          </w:p>
        </w:tc>
      </w:tr>
      <w:tr w:rsidR="00013FAC" w14:paraId="0FA1AA0F" w14:textId="77777777" w:rsidTr="001A7249">
        <w:trPr>
          <w:trHeight w:val="320"/>
        </w:trPr>
        <w:tc>
          <w:tcPr>
            <w:tcW w:w="1500" w:type="dxa"/>
            <w:tcBorders>
              <w:top w:val="nil"/>
              <w:left w:val="nil"/>
              <w:bottom w:val="nil"/>
              <w:right w:val="nil"/>
            </w:tcBorders>
            <w:shd w:val="clear" w:color="auto" w:fill="auto"/>
            <w:noWrap/>
            <w:vAlign w:val="bottom"/>
            <w:hideMark/>
          </w:tcPr>
          <w:p w14:paraId="4375AD93" w14:textId="77777777" w:rsidR="00013FAC" w:rsidRDefault="00013FAC" w:rsidP="001A7249">
            <w:pPr>
              <w:jc w:val="center"/>
              <w:rPr>
                <w:rFonts w:ascii="Arial" w:hAnsi="Arial" w:cs="Arial"/>
                <w:b/>
                <w:bCs/>
                <w:color w:val="000000"/>
                <w:sz w:val="18"/>
                <w:szCs w:val="18"/>
              </w:rPr>
            </w:pPr>
          </w:p>
        </w:tc>
        <w:tc>
          <w:tcPr>
            <w:tcW w:w="65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90BCA4"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Over VTM-13.0</w:t>
            </w:r>
          </w:p>
        </w:tc>
      </w:tr>
      <w:tr w:rsidR="00013FAC" w14:paraId="475EEEF2" w14:textId="77777777" w:rsidTr="001A7249">
        <w:trPr>
          <w:trHeight w:val="340"/>
        </w:trPr>
        <w:tc>
          <w:tcPr>
            <w:tcW w:w="1500" w:type="dxa"/>
            <w:tcBorders>
              <w:top w:val="nil"/>
              <w:left w:val="nil"/>
              <w:bottom w:val="nil"/>
              <w:right w:val="nil"/>
            </w:tcBorders>
            <w:shd w:val="clear" w:color="auto" w:fill="auto"/>
            <w:noWrap/>
            <w:vAlign w:val="bottom"/>
            <w:hideMark/>
          </w:tcPr>
          <w:p w14:paraId="4805CA0E" w14:textId="77777777" w:rsidR="00013FAC" w:rsidRDefault="00013FAC" w:rsidP="001A7249">
            <w:pPr>
              <w:jc w:val="center"/>
              <w:rPr>
                <w:rFonts w:ascii="Arial" w:hAnsi="Arial" w:cs="Arial"/>
                <w:b/>
                <w:bCs/>
                <w:color w:val="000000"/>
                <w:sz w:val="18"/>
                <w:szCs w:val="18"/>
              </w:rPr>
            </w:pPr>
          </w:p>
        </w:tc>
        <w:tc>
          <w:tcPr>
            <w:tcW w:w="1423" w:type="dxa"/>
            <w:tcBorders>
              <w:top w:val="nil"/>
              <w:left w:val="single" w:sz="8" w:space="0" w:color="auto"/>
              <w:bottom w:val="nil"/>
              <w:right w:val="nil"/>
            </w:tcBorders>
            <w:shd w:val="clear" w:color="auto" w:fill="auto"/>
            <w:noWrap/>
            <w:vAlign w:val="center"/>
            <w:hideMark/>
          </w:tcPr>
          <w:p w14:paraId="2125554D"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Y</w:t>
            </w:r>
          </w:p>
        </w:tc>
        <w:tc>
          <w:tcPr>
            <w:tcW w:w="1423" w:type="dxa"/>
            <w:tcBorders>
              <w:top w:val="nil"/>
              <w:left w:val="nil"/>
              <w:bottom w:val="nil"/>
              <w:right w:val="nil"/>
            </w:tcBorders>
            <w:shd w:val="clear" w:color="auto" w:fill="auto"/>
            <w:noWrap/>
            <w:vAlign w:val="center"/>
            <w:hideMark/>
          </w:tcPr>
          <w:p w14:paraId="30463920"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U</w:t>
            </w:r>
          </w:p>
        </w:tc>
        <w:tc>
          <w:tcPr>
            <w:tcW w:w="1423" w:type="dxa"/>
            <w:tcBorders>
              <w:top w:val="nil"/>
              <w:left w:val="nil"/>
              <w:bottom w:val="nil"/>
              <w:right w:val="single" w:sz="4" w:space="0" w:color="auto"/>
            </w:tcBorders>
            <w:shd w:val="clear" w:color="auto" w:fill="auto"/>
            <w:noWrap/>
            <w:vAlign w:val="center"/>
            <w:hideMark/>
          </w:tcPr>
          <w:p w14:paraId="110A456A"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V</w:t>
            </w:r>
          </w:p>
        </w:tc>
        <w:tc>
          <w:tcPr>
            <w:tcW w:w="1068" w:type="dxa"/>
            <w:tcBorders>
              <w:top w:val="nil"/>
              <w:left w:val="nil"/>
              <w:bottom w:val="nil"/>
              <w:right w:val="nil"/>
            </w:tcBorders>
            <w:shd w:val="clear" w:color="auto" w:fill="auto"/>
            <w:noWrap/>
            <w:vAlign w:val="center"/>
            <w:hideMark/>
          </w:tcPr>
          <w:p w14:paraId="52159D3E"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63" w:type="dxa"/>
            <w:tcBorders>
              <w:top w:val="nil"/>
              <w:left w:val="nil"/>
              <w:bottom w:val="nil"/>
              <w:right w:val="single" w:sz="8" w:space="0" w:color="auto"/>
            </w:tcBorders>
            <w:shd w:val="clear" w:color="auto" w:fill="auto"/>
            <w:noWrap/>
            <w:vAlign w:val="center"/>
            <w:hideMark/>
          </w:tcPr>
          <w:p w14:paraId="223E3409" w14:textId="77777777" w:rsidR="00013FAC" w:rsidRDefault="00013FAC" w:rsidP="001A724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013FAC" w14:paraId="5C5311CF" w14:textId="77777777" w:rsidTr="001A7249">
        <w:trPr>
          <w:trHeight w:val="320"/>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001A42A"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a</w:t>
            </w:r>
          </w:p>
        </w:tc>
        <w:tc>
          <w:tcPr>
            <w:tcW w:w="1423" w:type="dxa"/>
            <w:tcBorders>
              <w:top w:val="single" w:sz="8" w:space="0" w:color="auto"/>
              <w:left w:val="nil"/>
              <w:bottom w:val="nil"/>
              <w:right w:val="nil"/>
            </w:tcBorders>
            <w:shd w:val="clear" w:color="auto" w:fill="auto"/>
            <w:noWrap/>
            <w:vAlign w:val="center"/>
            <w:hideMark/>
          </w:tcPr>
          <w:p w14:paraId="7A03A87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-0.22%</w:t>
            </w:r>
          </w:p>
        </w:tc>
        <w:tc>
          <w:tcPr>
            <w:tcW w:w="1423" w:type="dxa"/>
            <w:tcBorders>
              <w:top w:val="single" w:sz="8" w:space="0" w:color="auto"/>
              <w:left w:val="nil"/>
              <w:bottom w:val="nil"/>
              <w:right w:val="nil"/>
            </w:tcBorders>
            <w:shd w:val="clear" w:color="auto" w:fill="auto"/>
            <w:noWrap/>
            <w:vAlign w:val="center"/>
            <w:hideMark/>
          </w:tcPr>
          <w:p w14:paraId="7962A27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-0.12%</w:t>
            </w:r>
          </w:p>
        </w:tc>
        <w:tc>
          <w:tcPr>
            <w:tcW w:w="1423" w:type="dxa"/>
            <w:tcBorders>
              <w:top w:val="single" w:sz="8" w:space="0" w:color="auto"/>
              <w:left w:val="nil"/>
              <w:bottom w:val="nil"/>
              <w:right w:val="nil"/>
            </w:tcBorders>
            <w:shd w:val="clear" w:color="auto" w:fill="auto"/>
            <w:noWrap/>
            <w:vAlign w:val="center"/>
            <w:hideMark/>
          </w:tcPr>
          <w:p w14:paraId="57FF82C6"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-0.15%</w:t>
            </w:r>
          </w:p>
        </w:tc>
        <w:tc>
          <w:tcPr>
            <w:tcW w:w="1068" w:type="dxa"/>
            <w:tcBorders>
              <w:top w:val="single" w:sz="8" w:space="0" w:color="auto"/>
              <w:left w:val="single" w:sz="4" w:space="0" w:color="auto"/>
              <w:bottom w:val="nil"/>
              <w:right w:val="nil"/>
            </w:tcBorders>
            <w:shd w:val="clear" w:color="auto" w:fill="auto"/>
            <w:noWrap/>
            <w:vAlign w:val="center"/>
            <w:hideMark/>
          </w:tcPr>
          <w:p w14:paraId="0048D427"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single" w:sz="8" w:space="0" w:color="auto"/>
              <w:left w:val="nil"/>
              <w:bottom w:val="nil"/>
              <w:right w:val="single" w:sz="8" w:space="0" w:color="auto"/>
            </w:tcBorders>
            <w:shd w:val="clear" w:color="auto" w:fill="auto"/>
            <w:noWrap/>
            <w:vAlign w:val="center"/>
            <w:hideMark/>
          </w:tcPr>
          <w:p w14:paraId="04FF9711"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103%</w:t>
            </w:r>
          </w:p>
        </w:tc>
      </w:tr>
      <w:tr w:rsidR="00013FAC" w14:paraId="09C5DB3E" w14:textId="77777777" w:rsidTr="001A7249">
        <w:trPr>
          <w:trHeight w:val="320"/>
        </w:trPr>
        <w:tc>
          <w:tcPr>
            <w:tcW w:w="1500" w:type="dxa"/>
            <w:tcBorders>
              <w:top w:val="nil"/>
              <w:left w:val="single" w:sz="8" w:space="0" w:color="auto"/>
              <w:bottom w:val="nil"/>
              <w:right w:val="single" w:sz="8" w:space="0" w:color="auto"/>
            </w:tcBorders>
            <w:shd w:val="clear" w:color="auto" w:fill="auto"/>
            <w:noWrap/>
            <w:vAlign w:val="center"/>
            <w:hideMark/>
          </w:tcPr>
          <w:p w14:paraId="79DF27F8"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b</w:t>
            </w:r>
          </w:p>
        </w:tc>
        <w:tc>
          <w:tcPr>
            <w:tcW w:w="1423" w:type="dxa"/>
            <w:tcBorders>
              <w:top w:val="nil"/>
              <w:left w:val="nil"/>
              <w:bottom w:val="nil"/>
              <w:right w:val="nil"/>
            </w:tcBorders>
            <w:shd w:val="clear" w:color="auto" w:fill="auto"/>
            <w:noWrap/>
            <w:vAlign w:val="center"/>
            <w:hideMark/>
          </w:tcPr>
          <w:p w14:paraId="010D5321"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-0.16%</w:t>
            </w:r>
          </w:p>
        </w:tc>
        <w:tc>
          <w:tcPr>
            <w:tcW w:w="1423" w:type="dxa"/>
            <w:tcBorders>
              <w:top w:val="nil"/>
              <w:left w:val="nil"/>
              <w:bottom w:val="nil"/>
              <w:right w:val="nil"/>
            </w:tcBorders>
            <w:shd w:val="clear" w:color="auto" w:fill="auto"/>
            <w:noWrap/>
            <w:vAlign w:val="center"/>
            <w:hideMark/>
          </w:tcPr>
          <w:p w14:paraId="773ABA07"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-0.08%</w:t>
            </w:r>
          </w:p>
        </w:tc>
        <w:tc>
          <w:tcPr>
            <w:tcW w:w="1423" w:type="dxa"/>
            <w:tcBorders>
              <w:top w:val="nil"/>
              <w:left w:val="nil"/>
              <w:bottom w:val="nil"/>
              <w:right w:val="nil"/>
            </w:tcBorders>
            <w:shd w:val="clear" w:color="auto" w:fill="auto"/>
            <w:noWrap/>
            <w:vAlign w:val="center"/>
            <w:hideMark/>
          </w:tcPr>
          <w:p w14:paraId="22FFA2B8"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-0.12%</w:t>
            </w:r>
          </w:p>
        </w:tc>
        <w:tc>
          <w:tcPr>
            <w:tcW w:w="1068" w:type="dxa"/>
            <w:tcBorders>
              <w:top w:val="nil"/>
              <w:left w:val="single" w:sz="4" w:space="0" w:color="auto"/>
              <w:bottom w:val="nil"/>
              <w:right w:val="nil"/>
            </w:tcBorders>
            <w:shd w:val="clear" w:color="auto" w:fill="auto"/>
            <w:noWrap/>
            <w:vAlign w:val="center"/>
            <w:hideMark/>
          </w:tcPr>
          <w:p w14:paraId="44123BBE"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nil"/>
              <w:right w:val="single" w:sz="8" w:space="0" w:color="auto"/>
            </w:tcBorders>
            <w:shd w:val="clear" w:color="auto" w:fill="auto"/>
            <w:noWrap/>
            <w:vAlign w:val="center"/>
            <w:hideMark/>
          </w:tcPr>
          <w:p w14:paraId="0A8ACC22"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114%</w:t>
            </w:r>
          </w:p>
        </w:tc>
      </w:tr>
      <w:tr w:rsidR="00013FAC" w14:paraId="43B38C9B" w14:textId="77777777" w:rsidTr="001A7249">
        <w:trPr>
          <w:trHeight w:val="340"/>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678976B" w14:textId="77777777" w:rsidR="00013FAC" w:rsidRDefault="00013FAC" w:rsidP="001A7249">
            <w:pPr>
              <w:jc w:val="center"/>
              <w:rPr>
                <w:rFonts w:ascii="Arial" w:hAnsi="Arial" w:cs="Arial"/>
                <w:b/>
                <w:bCs/>
                <w:color w:val="000000"/>
                <w:sz w:val="18"/>
                <w:szCs w:val="18"/>
              </w:rPr>
            </w:pPr>
            <w:r>
              <w:rPr>
                <w:rFonts w:ascii="Arial" w:hAnsi="Arial" w:cs="Arial"/>
                <w:b/>
                <w:bCs/>
                <w:color w:val="000000"/>
                <w:sz w:val="18"/>
                <w:szCs w:val="18"/>
              </w:rPr>
              <w:t>c</w:t>
            </w:r>
          </w:p>
        </w:tc>
        <w:tc>
          <w:tcPr>
            <w:tcW w:w="1423" w:type="dxa"/>
            <w:tcBorders>
              <w:top w:val="nil"/>
              <w:left w:val="nil"/>
              <w:bottom w:val="single" w:sz="8" w:space="0" w:color="auto"/>
              <w:right w:val="nil"/>
            </w:tcBorders>
            <w:shd w:val="clear" w:color="auto" w:fill="auto"/>
            <w:noWrap/>
            <w:vAlign w:val="center"/>
            <w:hideMark/>
          </w:tcPr>
          <w:p w14:paraId="5B5598B2"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-0.25%</w:t>
            </w:r>
          </w:p>
        </w:tc>
        <w:tc>
          <w:tcPr>
            <w:tcW w:w="1423" w:type="dxa"/>
            <w:tcBorders>
              <w:top w:val="nil"/>
              <w:left w:val="nil"/>
              <w:bottom w:val="single" w:sz="8" w:space="0" w:color="auto"/>
              <w:right w:val="nil"/>
            </w:tcBorders>
            <w:shd w:val="clear" w:color="auto" w:fill="auto"/>
            <w:noWrap/>
            <w:vAlign w:val="center"/>
            <w:hideMark/>
          </w:tcPr>
          <w:p w14:paraId="7DCFC0AC"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-0.24%</w:t>
            </w:r>
          </w:p>
        </w:tc>
        <w:tc>
          <w:tcPr>
            <w:tcW w:w="1423" w:type="dxa"/>
            <w:tcBorders>
              <w:top w:val="nil"/>
              <w:left w:val="nil"/>
              <w:bottom w:val="single" w:sz="8" w:space="0" w:color="auto"/>
              <w:right w:val="nil"/>
            </w:tcBorders>
            <w:shd w:val="clear" w:color="auto" w:fill="auto"/>
            <w:noWrap/>
            <w:vAlign w:val="center"/>
            <w:hideMark/>
          </w:tcPr>
          <w:p w14:paraId="261F88C9"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-0.44%</w:t>
            </w:r>
          </w:p>
        </w:tc>
        <w:tc>
          <w:tcPr>
            <w:tcW w:w="1068" w:type="dxa"/>
            <w:tcBorders>
              <w:top w:val="nil"/>
              <w:left w:val="single" w:sz="4" w:space="0" w:color="auto"/>
              <w:bottom w:val="single" w:sz="8" w:space="0" w:color="auto"/>
              <w:right w:val="nil"/>
            </w:tcBorders>
            <w:shd w:val="clear" w:color="auto" w:fill="auto"/>
            <w:noWrap/>
            <w:vAlign w:val="center"/>
            <w:hideMark/>
          </w:tcPr>
          <w:p w14:paraId="22CF5C11"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 </w:t>
            </w:r>
          </w:p>
        </w:tc>
        <w:tc>
          <w:tcPr>
            <w:tcW w:w="1163" w:type="dxa"/>
            <w:tcBorders>
              <w:top w:val="nil"/>
              <w:left w:val="nil"/>
              <w:bottom w:val="single" w:sz="8" w:space="0" w:color="auto"/>
              <w:right w:val="single" w:sz="8" w:space="0" w:color="auto"/>
            </w:tcBorders>
            <w:shd w:val="clear" w:color="auto" w:fill="auto"/>
            <w:noWrap/>
            <w:vAlign w:val="center"/>
            <w:hideMark/>
          </w:tcPr>
          <w:p w14:paraId="080BB1E0" w14:textId="77777777" w:rsidR="00013FAC" w:rsidRDefault="00013FAC" w:rsidP="001A7249">
            <w:pPr>
              <w:jc w:val="center"/>
              <w:rPr>
                <w:rFonts w:ascii="Arial" w:hAnsi="Arial" w:cs="Arial"/>
                <w:color w:val="000000"/>
                <w:sz w:val="18"/>
                <w:szCs w:val="18"/>
              </w:rPr>
            </w:pPr>
            <w:r>
              <w:rPr>
                <w:rFonts w:ascii="Arial" w:hAnsi="Arial" w:cs="Arial"/>
                <w:color w:val="000000"/>
                <w:sz w:val="18"/>
                <w:szCs w:val="18"/>
              </w:rPr>
              <w:t>122%</w:t>
            </w:r>
          </w:p>
        </w:tc>
      </w:tr>
    </w:tbl>
    <w:p w14:paraId="4C7B1D51" w14:textId="77777777" w:rsidR="00013FAC" w:rsidRPr="006A36C1" w:rsidRDefault="00013FAC" w:rsidP="006A36C1">
      <w:pPr>
        <w:rPr>
          <w:lang w:val="en-US"/>
        </w:rPr>
      </w:pPr>
    </w:p>
    <w:p w14:paraId="4C87EF2D" w14:textId="77777777" w:rsidR="006A36C1" w:rsidRPr="006A36C1" w:rsidRDefault="006A36C1" w:rsidP="00174B82">
      <w:pPr>
        <w:rPr>
          <w:lang w:val="en-US"/>
        </w:rPr>
      </w:pPr>
    </w:p>
    <w:p w14:paraId="504DE7A6" w14:textId="2847EC61" w:rsidR="006C1728" w:rsidRDefault="006C1728" w:rsidP="006C1728">
      <w:pPr>
        <w:pStyle w:val="berschrift1"/>
        <w:rPr>
          <w:lang w:val="en-CA"/>
        </w:rPr>
      </w:pPr>
      <w:r>
        <w:rPr>
          <w:lang w:val="en-CA"/>
        </w:rPr>
        <w:t>Conclusion</w:t>
      </w:r>
    </w:p>
    <w:p w14:paraId="6505C7B5" w14:textId="77777777" w:rsidR="00B169A1" w:rsidRDefault="00B169A1" w:rsidP="00B169A1">
      <w:pPr>
        <w:rPr>
          <w:lang w:val="en-CA"/>
        </w:rPr>
      </w:pPr>
    </w:p>
    <w:p w14:paraId="7915AA3A" w14:textId="27BC73AF" w:rsidR="00B169A1" w:rsidRDefault="00B169A1" w:rsidP="00B169A1">
      <w:pPr>
        <w:rPr>
          <w:lang w:val="en-CA"/>
        </w:rPr>
      </w:pPr>
      <w:r>
        <w:rPr>
          <w:lang w:val="en-CA"/>
        </w:rPr>
        <w:t xml:space="preserve">The proposed </w:t>
      </w:r>
      <w:r w:rsidR="00045CF1">
        <w:rPr>
          <w:lang w:val="en-CA"/>
        </w:rPr>
        <w:t xml:space="preserve">combination method (c) results in a BD-rate gain of -0.07% on top of VTM for luma (test 1) compared to -0.02% for motion compensated padding </w:t>
      </w:r>
      <w:r w:rsidR="00710C67">
        <w:rPr>
          <w:lang w:val="en-CA"/>
        </w:rPr>
        <w:t>(b)</w:t>
      </w:r>
      <w:r w:rsidR="000C6698">
        <w:rPr>
          <w:lang w:val="en-CA"/>
        </w:rPr>
        <w:t xml:space="preserve"> for the CTC simulations</w:t>
      </w:r>
      <w:r w:rsidR="00045CF1">
        <w:rPr>
          <w:lang w:val="en-CA"/>
        </w:rPr>
        <w:t>.</w:t>
      </w:r>
    </w:p>
    <w:p w14:paraId="4A5902E7" w14:textId="7FBC4A46" w:rsidR="004A1C13" w:rsidRDefault="000C6698" w:rsidP="00B169A1">
      <w:pPr>
        <w:rPr>
          <w:lang w:val="en-CA"/>
        </w:rPr>
      </w:pPr>
      <w:r>
        <w:rPr>
          <w:lang w:val="en-CA"/>
        </w:rPr>
        <w:t>It</w:t>
      </w:r>
      <w:r w:rsidR="004A1C13">
        <w:rPr>
          <w:lang w:val="en-CA"/>
        </w:rPr>
        <w:t xml:space="preserve"> can be seen that the two methods involving motion compensated padding</w:t>
      </w:r>
      <w:r w:rsidR="00803CD9">
        <w:rPr>
          <w:lang w:val="en-CA"/>
        </w:rPr>
        <w:t xml:space="preserve"> (b) and (c) show improvements over VTM in the </w:t>
      </w:r>
      <w:proofErr w:type="gramStart"/>
      <w:r w:rsidR="00803CD9">
        <w:rPr>
          <w:lang w:val="en-CA"/>
        </w:rPr>
        <w:t>random access</w:t>
      </w:r>
      <w:proofErr w:type="gramEnd"/>
      <w:r w:rsidR="00803CD9">
        <w:rPr>
          <w:lang w:val="en-CA"/>
        </w:rPr>
        <w:t xml:space="preserve"> configuration.</w:t>
      </w:r>
    </w:p>
    <w:p w14:paraId="2A4907F1" w14:textId="1C0DCB3A" w:rsidR="00710C67" w:rsidRDefault="00803CD9" w:rsidP="00710C67">
      <w:pPr>
        <w:rPr>
          <w:lang w:val="en-CA"/>
        </w:rPr>
      </w:pPr>
      <w:r>
        <w:rPr>
          <w:lang w:val="en-CA"/>
        </w:rPr>
        <w:t xml:space="preserve">Test 2 involves a test case involving independently decodable subpictures and is therefore more demanding in terms of reference (sub)picture padding. </w:t>
      </w:r>
      <w:proofErr w:type="spellStart"/>
      <w:r w:rsidR="00710C67">
        <w:rPr>
          <w:lang w:val="en-CA"/>
        </w:rPr>
        <w:t>Test</w:t>
      </w:r>
      <w:proofErr w:type="spellEnd"/>
      <w:r w:rsidR="00710C67">
        <w:rPr>
          <w:lang w:val="en-CA"/>
        </w:rPr>
        <w:t xml:space="preserve"> </w:t>
      </w:r>
      <w:r w:rsidR="00013FAC">
        <w:rPr>
          <w:lang w:val="en-CA"/>
        </w:rPr>
        <w:t>2</w:t>
      </w:r>
      <w:r w:rsidR="00710C67">
        <w:rPr>
          <w:lang w:val="en-CA"/>
        </w:rPr>
        <w:t xml:space="preserve"> results show luma BD-rate gains of -1.21% / -0.31% for the combination method (c) compared to -1.09% / -0.08% for motion compensated padding (b) while increasing decoder runtime from </w:t>
      </w:r>
      <w:r w:rsidR="000F6D92">
        <w:rPr>
          <w:lang w:val="en-CA"/>
        </w:rPr>
        <w:t>126</w:t>
      </w:r>
      <w:r w:rsidR="00710C67">
        <w:rPr>
          <w:lang w:val="en-CA"/>
        </w:rPr>
        <w:t xml:space="preserve">% / </w:t>
      </w:r>
      <w:r w:rsidR="000F6D92">
        <w:rPr>
          <w:lang w:val="en-CA"/>
        </w:rPr>
        <w:t>112</w:t>
      </w:r>
      <w:r w:rsidR="00710C67">
        <w:rPr>
          <w:lang w:val="en-CA"/>
        </w:rPr>
        <w:t xml:space="preserve">% to </w:t>
      </w:r>
      <w:r w:rsidR="000F6D92">
        <w:rPr>
          <w:lang w:val="en-CA"/>
        </w:rPr>
        <w:t>134</w:t>
      </w:r>
      <w:r w:rsidR="00710C67">
        <w:rPr>
          <w:lang w:val="en-CA"/>
        </w:rPr>
        <w:t xml:space="preserve">% / </w:t>
      </w:r>
      <w:r w:rsidR="000F6D92">
        <w:rPr>
          <w:lang w:val="en-CA"/>
        </w:rPr>
        <w:t>121</w:t>
      </w:r>
      <w:r w:rsidR="00710C67">
        <w:rPr>
          <w:lang w:val="en-CA"/>
        </w:rPr>
        <w:t xml:space="preserve">% for the random access / low delay B configuration respectively for reference subpicture coding on 360 </w:t>
      </w:r>
      <w:proofErr w:type="gramStart"/>
      <w:r w:rsidR="00710C67">
        <w:rPr>
          <w:lang w:val="en-CA"/>
        </w:rPr>
        <w:t>video</w:t>
      </w:r>
      <w:proofErr w:type="gramEnd"/>
      <w:r w:rsidR="00710C67">
        <w:rPr>
          <w:lang w:val="en-CA"/>
        </w:rPr>
        <w:t xml:space="preserve">. The template matching padding can improve luma BD-rate from -0.08% to -0.35% while reducing decoder runtime from </w:t>
      </w:r>
      <w:r w:rsidR="000F6D92">
        <w:rPr>
          <w:lang w:val="en-CA"/>
        </w:rPr>
        <w:t>126</w:t>
      </w:r>
      <w:r w:rsidR="00710C67">
        <w:rPr>
          <w:lang w:val="en-CA"/>
        </w:rPr>
        <w:t xml:space="preserve">% to </w:t>
      </w:r>
      <w:r w:rsidR="000F6D92">
        <w:rPr>
          <w:lang w:val="en-CA"/>
        </w:rPr>
        <w:t>103</w:t>
      </w:r>
      <w:r w:rsidR="00710C67">
        <w:rPr>
          <w:lang w:val="en-CA"/>
        </w:rPr>
        <w:t>% for this case.</w:t>
      </w:r>
      <w:r>
        <w:rPr>
          <w:lang w:val="en-CA"/>
        </w:rPr>
        <w:t xml:space="preserve"> This shows that the combination method can improve compression performance compared to only using motion compensated padding. Further, template matching boundary padding outperforms motion compensated padding in the low delay case in both compression efficiency and decoder runtime increase.</w:t>
      </w:r>
    </w:p>
    <w:p w14:paraId="6F96A922" w14:textId="20344B4C" w:rsidR="00013FAC" w:rsidRDefault="00013FAC" w:rsidP="00013FAC">
      <w:pPr>
        <w:rPr>
          <w:lang w:val="en-CA"/>
        </w:rPr>
      </w:pPr>
      <w:r>
        <w:rPr>
          <w:lang w:val="en-CA"/>
        </w:rPr>
        <w:t xml:space="preserve">Test 3 </w:t>
      </w:r>
      <w:r w:rsidR="000C6698">
        <w:rPr>
          <w:lang w:val="en-CA"/>
        </w:rPr>
        <w:t xml:space="preserve">also considers the case of reference subpicture padding. The </w:t>
      </w:r>
      <w:r>
        <w:rPr>
          <w:lang w:val="en-CA"/>
        </w:rPr>
        <w:t xml:space="preserve">results show luma BD-rate gains of -0.68% / -0.25% for the combination method (c) compared to -0.61% / -0.16% for motion compensated padding (b) while increasing decoder runtime from 125% / 114% to 131% / 122% for the random access / low delay B configuration respectively for reference subpicture coding on 360 </w:t>
      </w:r>
      <w:proofErr w:type="gramStart"/>
      <w:r>
        <w:rPr>
          <w:lang w:val="en-CA"/>
        </w:rPr>
        <w:t>video</w:t>
      </w:r>
      <w:proofErr w:type="gramEnd"/>
      <w:r>
        <w:rPr>
          <w:lang w:val="en-CA"/>
        </w:rPr>
        <w:t xml:space="preserve">. The template matching padding can improve luma BD-rate from -0.16% to </w:t>
      </w:r>
      <w:r>
        <w:rPr>
          <w:lang w:val="en-CA"/>
        </w:rPr>
        <w:lastRenderedPageBreak/>
        <w:t>-0.22% while reducing decoder runtime from 114% to 103% for this case.</w:t>
      </w:r>
      <w:r w:rsidR="00803CD9">
        <w:rPr>
          <w:lang w:val="en-CA"/>
        </w:rPr>
        <w:t xml:space="preserve"> This supports the previous statements on a different test set.</w:t>
      </w:r>
    </w:p>
    <w:p w14:paraId="79BF8AD5" w14:textId="2A2D881C" w:rsidR="00803CD9" w:rsidRDefault="00803CD9" w:rsidP="00013FAC">
      <w:pPr>
        <w:rPr>
          <w:lang w:val="en-CA"/>
        </w:rPr>
      </w:pPr>
      <w:r>
        <w:rPr>
          <w:lang w:val="en-CA"/>
        </w:rPr>
        <w:t>Class F results of the CTC suggest that the statements also hold for sequences of small resolution.</w:t>
      </w:r>
    </w:p>
    <w:p w14:paraId="4B97FFB1" w14:textId="5846A5D1" w:rsidR="000C6698" w:rsidRDefault="000C6698" w:rsidP="00013FAC">
      <w:pPr>
        <w:rPr>
          <w:lang w:val="en-CA"/>
        </w:rPr>
      </w:pPr>
      <w:r>
        <w:rPr>
          <w:lang w:val="en-CA"/>
        </w:rPr>
        <w:t xml:space="preserve">The tests were performed with a fixed set of parameters. The scheme is very flexible and compression efficiency can </w:t>
      </w:r>
      <w:r w:rsidR="009556CB">
        <w:rPr>
          <w:lang w:val="en-CA"/>
        </w:rPr>
        <w:t xml:space="preserve">potentially be improved if parameters are fitted to the sequences and optimized by the </w:t>
      </w:r>
      <w:proofErr w:type="spellStart"/>
      <w:r w:rsidR="009556CB">
        <w:rPr>
          <w:lang w:val="en-CA"/>
        </w:rPr>
        <w:t>enocoder</w:t>
      </w:r>
      <w:proofErr w:type="spellEnd"/>
      <w:r w:rsidR="009556CB">
        <w:rPr>
          <w:lang w:val="en-CA"/>
        </w:rPr>
        <w:t>.</w:t>
      </w:r>
    </w:p>
    <w:p w14:paraId="1649DBF1" w14:textId="0C1DB759" w:rsidR="00803CD9" w:rsidRDefault="00803CD9" w:rsidP="00013FAC">
      <w:pPr>
        <w:rPr>
          <w:lang w:val="en-CA"/>
        </w:rPr>
      </w:pPr>
      <w:r>
        <w:rPr>
          <w:lang w:val="en-CA"/>
        </w:rPr>
        <w:t>Since template matching boundary padding outperforms motion compensated padding for the low delay case and a combination does improve compression efficiency on average compared to using motion compensated padding alone, it is proposed to integrate template matching boundary padding (alongside motion compensated padding) for reference subpicture padding in ECM</w:t>
      </w:r>
      <w:r w:rsidR="000C6698">
        <w:rPr>
          <w:lang w:val="en-CA"/>
        </w:rPr>
        <w:t>.</w:t>
      </w:r>
    </w:p>
    <w:p w14:paraId="414F4779" w14:textId="46D43D1F" w:rsidR="004D496F" w:rsidRDefault="004D496F" w:rsidP="004D496F">
      <w:pPr>
        <w:pStyle w:val="berschrift1"/>
        <w:rPr>
          <w:lang w:val="en-CA"/>
        </w:rPr>
      </w:pPr>
      <w:r>
        <w:rPr>
          <w:lang w:val="en-CA"/>
        </w:rPr>
        <w:t>References</w:t>
      </w:r>
    </w:p>
    <w:p w14:paraId="061A68D5" w14:textId="6FEE3B61" w:rsidR="00E23F10" w:rsidRDefault="00E23F10" w:rsidP="00E23F10">
      <w:pPr>
        <w:rPr>
          <w:lang w:val="en-US" w:eastAsia="en-US"/>
        </w:rPr>
      </w:pPr>
      <w:r>
        <w:rPr>
          <w:lang w:val="en-CA"/>
        </w:rPr>
        <w:t xml:space="preserve">[1] </w:t>
      </w:r>
      <w:r w:rsidRPr="004D496F">
        <w:rPr>
          <w:lang w:val="en-CA"/>
        </w:rPr>
        <w:t>JVET-AA</w:t>
      </w:r>
      <w:r>
        <w:rPr>
          <w:lang w:val="en-CA"/>
        </w:rPr>
        <w:t>0096</w:t>
      </w:r>
      <w:r w:rsidRPr="004D496F">
        <w:rPr>
          <w:lang w:val="en-CA"/>
        </w:rPr>
        <w:t xml:space="preserve"> - </w:t>
      </w:r>
      <w:r w:rsidRPr="004D496F">
        <w:rPr>
          <w:lang w:val="fr-FR"/>
        </w:rPr>
        <w:t xml:space="preserve">Fabrice Le </w:t>
      </w:r>
      <w:proofErr w:type="spellStart"/>
      <w:r w:rsidRPr="004D496F">
        <w:rPr>
          <w:lang w:val="fr-FR"/>
        </w:rPr>
        <w:t>Léannec</w:t>
      </w:r>
      <w:proofErr w:type="spellEnd"/>
      <w:r w:rsidRPr="004D496F">
        <w:rPr>
          <w:lang w:val="fr-FR"/>
        </w:rPr>
        <w:t xml:space="preserve">, Pierre </w:t>
      </w:r>
      <w:proofErr w:type="spellStart"/>
      <w:r w:rsidRPr="004D496F">
        <w:rPr>
          <w:lang w:val="fr-FR"/>
        </w:rPr>
        <w:t>Andrivon</w:t>
      </w:r>
      <w:proofErr w:type="spellEnd"/>
      <w:r w:rsidRPr="004D496F">
        <w:rPr>
          <w:lang w:val="fr-FR"/>
        </w:rPr>
        <w:t xml:space="preserve">, </w:t>
      </w:r>
      <w:proofErr w:type="spellStart"/>
      <w:r w:rsidRPr="004D496F">
        <w:rPr>
          <w:lang w:val="fr-FR"/>
        </w:rPr>
        <w:t>Miloš</w:t>
      </w:r>
      <w:proofErr w:type="spellEnd"/>
      <w:r w:rsidRPr="004D496F">
        <w:rPr>
          <w:lang w:val="fr-FR"/>
        </w:rPr>
        <w:t xml:space="preserve"> </w:t>
      </w:r>
      <w:proofErr w:type="spellStart"/>
      <w:r w:rsidRPr="004D496F">
        <w:rPr>
          <w:lang w:val="fr-FR"/>
        </w:rPr>
        <w:t>Radosavljevć</w:t>
      </w:r>
      <w:proofErr w:type="spellEnd"/>
      <w:r w:rsidRPr="004D496F">
        <w:rPr>
          <w:lang w:val="fr-FR"/>
        </w:rPr>
        <w:t> </w:t>
      </w:r>
      <w:r w:rsidRPr="004D496F">
        <w:rPr>
          <w:lang w:val="en-US" w:eastAsia="en-US"/>
        </w:rPr>
        <w:t>„</w:t>
      </w:r>
      <w:r w:rsidRPr="004D496F">
        <w:rPr>
          <w:lang w:val="en-CA"/>
        </w:rPr>
        <w:t>EE2-2.2: Motion compensated picture boundary padding</w:t>
      </w:r>
      <w:r w:rsidRPr="004D496F">
        <w:rPr>
          <w:lang w:val="en-US" w:eastAsia="en-US"/>
        </w:rPr>
        <w:t>“</w:t>
      </w:r>
    </w:p>
    <w:p w14:paraId="5240E21C" w14:textId="19934AB2" w:rsidR="00E23F10" w:rsidRDefault="00E23F10" w:rsidP="00E23F10">
      <w:pPr>
        <w:rPr>
          <w:lang w:val="en-US" w:eastAsia="en-US"/>
        </w:rPr>
      </w:pPr>
      <w:r>
        <w:rPr>
          <w:lang w:val="en-US" w:eastAsia="en-US"/>
        </w:rPr>
        <w:t>[2</w:t>
      </w:r>
      <w:r w:rsidRPr="00D16C39">
        <w:rPr>
          <w:lang w:val="en-US" w:eastAsia="en-US"/>
        </w:rPr>
        <w:t xml:space="preserve">] N. Horst, P. Das and M. </w:t>
      </w:r>
      <w:proofErr w:type="gramStart"/>
      <w:r w:rsidRPr="00D16C39">
        <w:rPr>
          <w:lang w:val="en-US" w:eastAsia="en-US"/>
        </w:rPr>
        <w:t>Wien ”A</w:t>
      </w:r>
      <w:proofErr w:type="gramEnd"/>
      <w:r w:rsidRPr="00D16C39">
        <w:rPr>
          <w:lang w:val="en-US" w:eastAsia="en-US"/>
        </w:rPr>
        <w:t xml:space="preserve"> Template Matching Approach for Reference Picture Padding in Video Coding” </w:t>
      </w:r>
      <w:r w:rsidRPr="00D16C39">
        <w:rPr>
          <w:i/>
          <w:iCs/>
          <w:lang w:val="en-US" w:eastAsia="en-US"/>
        </w:rPr>
        <w:t>IEEE Inte</w:t>
      </w:r>
      <w:r>
        <w:rPr>
          <w:i/>
          <w:iCs/>
          <w:lang w:val="en-US" w:eastAsia="en-US"/>
        </w:rPr>
        <w:t>r</w:t>
      </w:r>
      <w:r w:rsidRPr="00D16C39">
        <w:rPr>
          <w:i/>
          <w:iCs/>
          <w:lang w:val="en-US" w:eastAsia="en-US"/>
        </w:rPr>
        <w:t>national Conference on Acoustics, Speech and Signal Processing ICASSP</w:t>
      </w:r>
      <w:r w:rsidRPr="00D16C39">
        <w:rPr>
          <w:lang w:val="en-US" w:eastAsia="en-US"/>
        </w:rPr>
        <w:t>. 2023</w:t>
      </w:r>
    </w:p>
    <w:p w14:paraId="3139A568" w14:textId="77777777" w:rsidR="00E23F10" w:rsidRPr="00D16C39" w:rsidRDefault="00E23F10" w:rsidP="00E23F10">
      <w:pPr>
        <w:rPr>
          <w:lang w:val="en-US" w:eastAsia="en-US"/>
        </w:rPr>
      </w:pPr>
      <w:r w:rsidRPr="00D16C39">
        <w:rPr>
          <w:lang w:val="en-US" w:eastAsia="en-US"/>
        </w:rPr>
        <w:t xml:space="preserve">[3] N. Horst, P. Das, T. Classen and M. </w:t>
      </w:r>
      <w:proofErr w:type="gramStart"/>
      <w:r w:rsidRPr="00D16C39">
        <w:rPr>
          <w:lang w:val="en-US" w:eastAsia="en-US"/>
        </w:rPr>
        <w:t>Wien ”Balancing</w:t>
      </w:r>
      <w:proofErr w:type="gramEnd"/>
      <w:r w:rsidRPr="00D16C39">
        <w:rPr>
          <w:lang w:val="en-US" w:eastAsia="en-US"/>
        </w:rPr>
        <w:t xml:space="preserve"> Complexity of Template Matching-based Reference Picture Padding for Video Coding” accepted at </w:t>
      </w:r>
      <w:r w:rsidRPr="00D16C39">
        <w:rPr>
          <w:i/>
          <w:iCs/>
          <w:lang w:val="en-US" w:eastAsia="en-US"/>
        </w:rPr>
        <w:t>Picture Coding Symposium PCS</w:t>
      </w:r>
      <w:r w:rsidRPr="00D16C39">
        <w:rPr>
          <w:lang w:val="en-US" w:eastAsia="en-US"/>
        </w:rPr>
        <w:t>. 2024</w:t>
      </w:r>
    </w:p>
    <w:p w14:paraId="7A298669" w14:textId="416B7300" w:rsidR="00E23F10" w:rsidRDefault="00E23F10" w:rsidP="00E23F10">
      <w:pPr>
        <w:rPr>
          <w:lang w:val="en-US" w:eastAsia="en-US"/>
        </w:rPr>
      </w:pPr>
      <w:r w:rsidRPr="00D16C39">
        <w:rPr>
          <w:lang w:val="en-US" w:eastAsia="en-US"/>
        </w:rPr>
        <w:t>[</w:t>
      </w:r>
      <w:r>
        <w:rPr>
          <w:lang w:val="en-US" w:eastAsia="en-US"/>
        </w:rPr>
        <w:t>4</w:t>
      </w:r>
      <w:r w:rsidRPr="00D16C39">
        <w:rPr>
          <w:lang w:val="en-US" w:eastAsia="en-US"/>
        </w:rPr>
        <w:t xml:space="preserve">] N. Horst and M. </w:t>
      </w:r>
      <w:proofErr w:type="gramStart"/>
      <w:r w:rsidRPr="00D16C39">
        <w:rPr>
          <w:lang w:val="en-US" w:eastAsia="en-US"/>
        </w:rPr>
        <w:t>Wien ”Complexity</w:t>
      </w:r>
      <w:proofErr w:type="gramEnd"/>
      <w:r w:rsidRPr="00D16C39">
        <w:rPr>
          <w:lang w:val="en-US" w:eastAsia="en-US"/>
        </w:rPr>
        <w:t xml:space="preserve"> Reduction of Template Matching-based Reference Picture Padding in Video Coding” accepted at </w:t>
      </w:r>
      <w:r w:rsidRPr="00D16C39">
        <w:rPr>
          <w:i/>
          <w:iCs/>
          <w:lang w:val="en-US" w:eastAsia="en-US"/>
        </w:rPr>
        <w:t>IEEE International Conference on Acoustics, Speech and Signal Processing ICASSP</w:t>
      </w:r>
      <w:r w:rsidRPr="00D16C39">
        <w:rPr>
          <w:lang w:val="en-US" w:eastAsia="en-US"/>
        </w:rPr>
        <w:t>. 2024</w:t>
      </w:r>
    </w:p>
    <w:p w14:paraId="5112EC0F" w14:textId="549BE76D" w:rsidR="00E23F10" w:rsidRDefault="00E23F10" w:rsidP="00E23F10">
      <w:pPr>
        <w:rPr>
          <w:lang w:val="en-US" w:eastAsia="en-US"/>
        </w:rPr>
      </w:pPr>
      <w:r>
        <w:rPr>
          <w:lang w:val="en-US" w:eastAsia="en-US"/>
        </w:rPr>
        <w:t xml:space="preserve">[5] </w:t>
      </w:r>
      <w:r w:rsidRPr="00D16C39">
        <w:rPr>
          <w:lang w:val="en-US" w:eastAsia="en-US"/>
        </w:rPr>
        <w:t xml:space="preserve">JVET-AB2010 - Frank </w:t>
      </w:r>
      <w:proofErr w:type="spellStart"/>
      <w:r w:rsidRPr="00D16C39">
        <w:rPr>
          <w:lang w:val="en-US" w:eastAsia="en-US"/>
        </w:rPr>
        <w:t>Bossen</w:t>
      </w:r>
      <w:proofErr w:type="spellEnd"/>
      <w:r w:rsidRPr="00D16C39">
        <w:rPr>
          <w:lang w:val="en-US" w:eastAsia="en-US"/>
        </w:rPr>
        <w:t xml:space="preserve">, Xiang Li, Karl Sharman, Vadim </w:t>
      </w:r>
      <w:proofErr w:type="spellStart"/>
      <w:r w:rsidRPr="00D16C39">
        <w:rPr>
          <w:lang w:val="en-US" w:eastAsia="en-US"/>
        </w:rPr>
        <w:t>Seregin</w:t>
      </w:r>
      <w:proofErr w:type="spellEnd"/>
      <w:r w:rsidRPr="00D16C39">
        <w:rPr>
          <w:lang w:val="en-US" w:eastAsia="en-US"/>
        </w:rPr>
        <w:t xml:space="preserve">, </w:t>
      </w:r>
      <w:proofErr w:type="spellStart"/>
      <w:r w:rsidRPr="00D16C39">
        <w:rPr>
          <w:lang w:val="en-US" w:eastAsia="en-US"/>
        </w:rPr>
        <w:t>Karsten</w:t>
      </w:r>
      <w:proofErr w:type="spellEnd"/>
      <w:r w:rsidRPr="00D16C39">
        <w:rPr>
          <w:lang w:val="en-US" w:eastAsia="en-US"/>
        </w:rPr>
        <w:t xml:space="preserve"> </w:t>
      </w:r>
      <w:proofErr w:type="spellStart"/>
      <w:r w:rsidRPr="00D16C39">
        <w:rPr>
          <w:lang w:val="en-US" w:eastAsia="en-US"/>
        </w:rPr>
        <w:t>Suehring</w:t>
      </w:r>
      <w:proofErr w:type="spellEnd"/>
      <w:r w:rsidRPr="00D16C39">
        <w:rPr>
          <w:lang w:val="en-US" w:eastAsia="en-US"/>
        </w:rPr>
        <w:t xml:space="preserve"> „VTM and HM common test conditions and software reference configurations for SDR 4:2:0 10-bit </w:t>
      </w:r>
      <w:proofErr w:type="gramStart"/>
      <w:r w:rsidRPr="00D16C39">
        <w:rPr>
          <w:lang w:val="en-US" w:eastAsia="en-US"/>
        </w:rPr>
        <w:t>video“</w:t>
      </w:r>
      <w:proofErr w:type="gramEnd"/>
    </w:p>
    <w:p w14:paraId="73C562F5" w14:textId="321A5ACF" w:rsidR="00E23F10" w:rsidRDefault="00E23F10" w:rsidP="00E23F10">
      <w:pPr>
        <w:rPr>
          <w:lang w:val="en-US" w:eastAsia="en-US"/>
        </w:rPr>
      </w:pPr>
      <w:r>
        <w:rPr>
          <w:lang w:val="en-US" w:eastAsia="en-US"/>
        </w:rPr>
        <w:t xml:space="preserve">[6] </w:t>
      </w:r>
      <w:r w:rsidRPr="00D16C39">
        <w:rPr>
          <w:lang w:val="en-US" w:eastAsia="en-US"/>
        </w:rPr>
        <w:t xml:space="preserve">JVET-M1032 - Hendry, Robert </w:t>
      </w:r>
      <w:proofErr w:type="spellStart"/>
      <w:r w:rsidRPr="00D16C39">
        <w:rPr>
          <w:lang w:val="en-US" w:eastAsia="en-US"/>
        </w:rPr>
        <w:t>Skupin</w:t>
      </w:r>
      <w:proofErr w:type="spellEnd"/>
      <w:r w:rsidRPr="00D16C39">
        <w:rPr>
          <w:lang w:val="en-US" w:eastAsia="en-US"/>
        </w:rPr>
        <w:t xml:space="preserve">, Wade Wan „Description of Core Experiment 12 (CE12): Tile Set Boundary </w:t>
      </w:r>
      <w:proofErr w:type="gramStart"/>
      <w:r w:rsidRPr="00D16C39">
        <w:rPr>
          <w:lang w:val="en-US" w:eastAsia="en-US"/>
        </w:rPr>
        <w:t>Handling“</w:t>
      </w:r>
      <w:proofErr w:type="gramEnd"/>
    </w:p>
    <w:p w14:paraId="7CD0606A" w14:textId="3B6F626B" w:rsidR="00E23F10" w:rsidRDefault="00E23F10" w:rsidP="00E23F10">
      <w:pPr>
        <w:rPr>
          <w:lang w:val="en-US" w:eastAsia="en-US"/>
        </w:rPr>
      </w:pPr>
      <w:r>
        <w:rPr>
          <w:lang w:val="en-US" w:eastAsia="en-US"/>
        </w:rPr>
        <w:t xml:space="preserve">[7] </w:t>
      </w:r>
      <w:r w:rsidRPr="00D16C39">
        <w:rPr>
          <w:lang w:val="en-US" w:eastAsia="en-US"/>
        </w:rPr>
        <w:t xml:space="preserve">JVET-L1012 - P. </w:t>
      </w:r>
      <w:proofErr w:type="spellStart"/>
      <w:r w:rsidRPr="00D16C39">
        <w:rPr>
          <w:lang w:val="en-US" w:eastAsia="en-US"/>
        </w:rPr>
        <w:t>Hanhart</w:t>
      </w:r>
      <w:proofErr w:type="spellEnd"/>
      <w:r w:rsidRPr="00D16C39">
        <w:rPr>
          <w:lang w:val="en-US" w:eastAsia="en-US"/>
        </w:rPr>
        <w:t xml:space="preserve">, J. Boyce, K. Choi, J.-L. Lin „JVET common test conditions and evaluation procedures for 360° </w:t>
      </w:r>
      <w:proofErr w:type="gramStart"/>
      <w:r w:rsidRPr="00D16C39">
        <w:rPr>
          <w:lang w:val="en-US" w:eastAsia="en-US"/>
        </w:rPr>
        <w:t>video“</w:t>
      </w:r>
      <w:proofErr w:type="gramEnd"/>
    </w:p>
    <w:p w14:paraId="34D01050" w14:textId="77777777" w:rsidR="00E23F10" w:rsidRDefault="00E23F10" w:rsidP="00E23F10">
      <w:pPr>
        <w:rPr>
          <w:lang w:val="en-US" w:eastAsia="en-US"/>
        </w:rPr>
      </w:pPr>
    </w:p>
    <w:p w14:paraId="2D0EA255" w14:textId="418A493F" w:rsidR="00E23F10" w:rsidRPr="00D16C39" w:rsidRDefault="00E23F10" w:rsidP="00E23F10">
      <w:pPr>
        <w:rPr>
          <w:lang w:val="en-US" w:eastAsia="en-US"/>
        </w:rPr>
      </w:pPr>
    </w:p>
    <w:p w14:paraId="2FEF303D" w14:textId="77777777" w:rsidR="00E23F10" w:rsidRDefault="00E23F10" w:rsidP="004D496F">
      <w:pPr>
        <w:rPr>
          <w:lang w:val="en-US" w:eastAsia="en-US"/>
        </w:rPr>
      </w:pPr>
    </w:p>
    <w:p w14:paraId="58CAB112" w14:textId="77777777" w:rsidR="004D496F" w:rsidRPr="004D496F" w:rsidRDefault="004D496F" w:rsidP="004D496F">
      <w:pPr>
        <w:rPr>
          <w:lang w:val="en-US"/>
        </w:rPr>
      </w:pPr>
    </w:p>
    <w:p w14:paraId="0CD77925" w14:textId="77777777" w:rsidR="004D496F" w:rsidRDefault="004D496F" w:rsidP="00710C67">
      <w:pPr>
        <w:rPr>
          <w:lang w:val="en-CA"/>
        </w:rPr>
      </w:pPr>
    </w:p>
    <w:p w14:paraId="2BB5ABD7" w14:textId="77777777" w:rsidR="006C1728" w:rsidRPr="005B217D" w:rsidRDefault="006C1728" w:rsidP="009234A5">
      <w:pPr>
        <w:rPr>
          <w:szCs w:val="22"/>
          <w:lang w:val="en-CA"/>
        </w:rPr>
      </w:pPr>
    </w:p>
    <w:p w14:paraId="5F0CF8E4" w14:textId="77777777" w:rsidR="001F2594" w:rsidRPr="005B217D" w:rsidRDefault="001F2594" w:rsidP="00E11923">
      <w:pPr>
        <w:pStyle w:val="berschrift1"/>
        <w:rPr>
          <w:lang w:val="en-CA"/>
        </w:rPr>
      </w:pPr>
      <w:r w:rsidRPr="005B217D">
        <w:rPr>
          <w:lang w:val="en-CA"/>
        </w:rPr>
        <w:t>Patent rights declaration</w:t>
      </w:r>
      <w:r w:rsidR="00B94B06" w:rsidRPr="005B217D">
        <w:rPr>
          <w:lang w:val="en-CA"/>
        </w:rPr>
        <w:t>(s)</w:t>
      </w:r>
    </w:p>
    <w:p w14:paraId="32EAF635" w14:textId="5279DF6C" w:rsidR="007F1F8B" w:rsidRPr="005B217D" w:rsidRDefault="00AA0289" w:rsidP="009234A5">
      <w:pPr>
        <w:rPr>
          <w:szCs w:val="22"/>
          <w:lang w:val="en-CA"/>
        </w:rPr>
      </w:pPr>
      <w:r>
        <w:rPr>
          <w:b/>
          <w:szCs w:val="22"/>
          <w:lang w:val="en-CA"/>
        </w:rPr>
        <w:t>RWTH Aachen University</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8731ED">
      <w:footerReference w:type="default" r:id="rId15"/>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6440D" w14:textId="77777777" w:rsidR="008731ED" w:rsidRDefault="008731ED">
      <w:r>
        <w:separator/>
      </w:r>
    </w:p>
  </w:endnote>
  <w:endnote w:type="continuationSeparator" w:id="0">
    <w:p w14:paraId="54712B6A" w14:textId="77777777" w:rsidR="008731ED" w:rsidRDefault="00873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Aptos Narrow">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9CCD69E" w:rsidR="000B4FF9" w:rsidRPr="00C00DDE" w:rsidRDefault="000B4FF9" w:rsidP="00C00DDE">
    <w:pPr>
      <w:pStyle w:val="Fuzeile"/>
      <w:tabs>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w:t>
    </w:r>
    <w:proofErr w:type="spellStart"/>
    <w:r w:rsidRPr="00C00DDE">
      <w:rPr>
        <w:rStyle w:val="Seitenzahl"/>
      </w:rPr>
      <w:t>Saved</w:t>
    </w:r>
    <w:proofErr w:type="spellEnd"/>
    <w:r w:rsidRPr="00C00DDE">
      <w:rPr>
        <w:rStyle w:val="Seitenzahl"/>
      </w:rPr>
      <w:t xml:space="preserve">: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B50985">
      <w:rPr>
        <w:rStyle w:val="Seitenzahl"/>
        <w:noProof/>
      </w:rPr>
      <w:t>2024-04-10</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7DD68" w14:textId="77777777" w:rsidR="008731ED" w:rsidRDefault="008731ED">
      <w:r>
        <w:separator/>
      </w:r>
    </w:p>
  </w:footnote>
  <w:footnote w:type="continuationSeparator" w:id="0">
    <w:p w14:paraId="51E08175" w14:textId="77777777" w:rsidR="008731ED" w:rsidRDefault="008731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397550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2815812">
    <w:abstractNumId w:val="9"/>
  </w:num>
  <w:num w:numId="3" w16cid:durableId="767458593">
    <w:abstractNumId w:val="8"/>
  </w:num>
  <w:num w:numId="4" w16cid:durableId="439883510">
    <w:abstractNumId w:val="6"/>
  </w:num>
  <w:num w:numId="5" w16cid:durableId="1407537299">
    <w:abstractNumId w:val="7"/>
  </w:num>
  <w:num w:numId="6" w16cid:durableId="2004161556">
    <w:abstractNumId w:val="4"/>
  </w:num>
  <w:num w:numId="7" w16cid:durableId="1821532153">
    <w:abstractNumId w:val="5"/>
  </w:num>
  <w:num w:numId="8" w16cid:durableId="840507709">
    <w:abstractNumId w:val="4"/>
  </w:num>
  <w:num w:numId="9" w16cid:durableId="2114468538">
    <w:abstractNumId w:val="1"/>
  </w:num>
  <w:num w:numId="10" w16cid:durableId="1425612902">
    <w:abstractNumId w:val="3"/>
  </w:num>
  <w:num w:numId="11" w16cid:durableId="7814559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FAC"/>
    <w:rsid w:val="00022668"/>
    <w:rsid w:val="000308A3"/>
    <w:rsid w:val="00032120"/>
    <w:rsid w:val="0004543A"/>
    <w:rsid w:val="000458BC"/>
    <w:rsid w:val="00045C41"/>
    <w:rsid w:val="00045CF1"/>
    <w:rsid w:val="00046C03"/>
    <w:rsid w:val="00065039"/>
    <w:rsid w:val="0007614F"/>
    <w:rsid w:val="00081398"/>
    <w:rsid w:val="00084393"/>
    <w:rsid w:val="000865E1"/>
    <w:rsid w:val="00090CC4"/>
    <w:rsid w:val="00092AF4"/>
    <w:rsid w:val="00094479"/>
    <w:rsid w:val="000962AC"/>
    <w:rsid w:val="000B0C0F"/>
    <w:rsid w:val="000B1C6B"/>
    <w:rsid w:val="000B4142"/>
    <w:rsid w:val="000B4FF9"/>
    <w:rsid w:val="000C09AC"/>
    <w:rsid w:val="000C228D"/>
    <w:rsid w:val="000C2BAA"/>
    <w:rsid w:val="000C5F4C"/>
    <w:rsid w:val="000C6698"/>
    <w:rsid w:val="000D1414"/>
    <w:rsid w:val="000D183F"/>
    <w:rsid w:val="000D6C79"/>
    <w:rsid w:val="000E00F3"/>
    <w:rsid w:val="000F158C"/>
    <w:rsid w:val="000F6D92"/>
    <w:rsid w:val="00102F3D"/>
    <w:rsid w:val="00124E38"/>
    <w:rsid w:val="0012580B"/>
    <w:rsid w:val="00131F90"/>
    <w:rsid w:val="0013458C"/>
    <w:rsid w:val="0013526E"/>
    <w:rsid w:val="00146152"/>
    <w:rsid w:val="00155526"/>
    <w:rsid w:val="00171371"/>
    <w:rsid w:val="00174B82"/>
    <w:rsid w:val="00175A24"/>
    <w:rsid w:val="00176AFE"/>
    <w:rsid w:val="00186C2D"/>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070D5"/>
    <w:rsid w:val="0021348B"/>
    <w:rsid w:val="0021448F"/>
    <w:rsid w:val="00215DFC"/>
    <w:rsid w:val="00217EFC"/>
    <w:rsid w:val="002212DF"/>
    <w:rsid w:val="00222CD4"/>
    <w:rsid w:val="00225016"/>
    <w:rsid w:val="002253CA"/>
    <w:rsid w:val="002264A6"/>
    <w:rsid w:val="00227BA7"/>
    <w:rsid w:val="0023011C"/>
    <w:rsid w:val="002375C1"/>
    <w:rsid w:val="00247E1E"/>
    <w:rsid w:val="00263398"/>
    <w:rsid w:val="00263B99"/>
    <w:rsid w:val="002647D8"/>
    <w:rsid w:val="002649E5"/>
    <w:rsid w:val="00266F06"/>
    <w:rsid w:val="002724B7"/>
    <w:rsid w:val="00275BCF"/>
    <w:rsid w:val="00280613"/>
    <w:rsid w:val="00291E36"/>
    <w:rsid w:val="00292257"/>
    <w:rsid w:val="002A54E0"/>
    <w:rsid w:val="002B1595"/>
    <w:rsid w:val="002B191D"/>
    <w:rsid w:val="002B2E83"/>
    <w:rsid w:val="002B7970"/>
    <w:rsid w:val="002D0AF6"/>
    <w:rsid w:val="002F164D"/>
    <w:rsid w:val="003002BA"/>
    <w:rsid w:val="003021BC"/>
    <w:rsid w:val="00306206"/>
    <w:rsid w:val="00313341"/>
    <w:rsid w:val="00317D85"/>
    <w:rsid w:val="00327C56"/>
    <w:rsid w:val="003315A1"/>
    <w:rsid w:val="003373EC"/>
    <w:rsid w:val="00340EA4"/>
    <w:rsid w:val="00342FF4"/>
    <w:rsid w:val="00344E5A"/>
    <w:rsid w:val="00346148"/>
    <w:rsid w:val="003669EA"/>
    <w:rsid w:val="003706CC"/>
    <w:rsid w:val="00377710"/>
    <w:rsid w:val="00383EC7"/>
    <w:rsid w:val="003A25F5"/>
    <w:rsid w:val="003A2D8E"/>
    <w:rsid w:val="003A7CE6"/>
    <w:rsid w:val="003B11CB"/>
    <w:rsid w:val="003C20E4"/>
    <w:rsid w:val="003D6342"/>
    <w:rsid w:val="003E6F90"/>
    <w:rsid w:val="003E73ED"/>
    <w:rsid w:val="003F5D0F"/>
    <w:rsid w:val="00414101"/>
    <w:rsid w:val="004149F9"/>
    <w:rsid w:val="004219CF"/>
    <w:rsid w:val="004234F0"/>
    <w:rsid w:val="00427EEC"/>
    <w:rsid w:val="00433DDB"/>
    <w:rsid w:val="00435A29"/>
    <w:rsid w:val="00437619"/>
    <w:rsid w:val="00465A1E"/>
    <w:rsid w:val="0049445A"/>
    <w:rsid w:val="004957D9"/>
    <w:rsid w:val="004A1C13"/>
    <w:rsid w:val="004A2A63"/>
    <w:rsid w:val="004B210C"/>
    <w:rsid w:val="004B6170"/>
    <w:rsid w:val="004C0AB1"/>
    <w:rsid w:val="004D405F"/>
    <w:rsid w:val="004D496F"/>
    <w:rsid w:val="004E33AE"/>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3110"/>
    <w:rsid w:val="005856CD"/>
    <w:rsid w:val="00593B5F"/>
    <w:rsid w:val="005952A5"/>
    <w:rsid w:val="005A33A1"/>
    <w:rsid w:val="005A4D35"/>
    <w:rsid w:val="005B217D"/>
    <w:rsid w:val="005C385F"/>
    <w:rsid w:val="005C7C26"/>
    <w:rsid w:val="005E1AC6"/>
    <w:rsid w:val="005E3F2B"/>
    <w:rsid w:val="005F6F1B"/>
    <w:rsid w:val="00615995"/>
    <w:rsid w:val="00616155"/>
    <w:rsid w:val="00624B33"/>
    <w:rsid w:val="00626560"/>
    <w:rsid w:val="0063041A"/>
    <w:rsid w:val="00630AA2"/>
    <w:rsid w:val="00631D8B"/>
    <w:rsid w:val="00646707"/>
    <w:rsid w:val="00657F7E"/>
    <w:rsid w:val="00662E58"/>
    <w:rsid w:val="00663196"/>
    <w:rsid w:val="006637F2"/>
    <w:rsid w:val="006642A5"/>
    <w:rsid w:val="00664DCF"/>
    <w:rsid w:val="0068503B"/>
    <w:rsid w:val="006A0E5C"/>
    <w:rsid w:val="006A36C1"/>
    <w:rsid w:val="006A48E6"/>
    <w:rsid w:val="006B39AC"/>
    <w:rsid w:val="006B4753"/>
    <w:rsid w:val="006C1728"/>
    <w:rsid w:val="006C4A02"/>
    <w:rsid w:val="006C5D39"/>
    <w:rsid w:val="006D6D9B"/>
    <w:rsid w:val="006E2810"/>
    <w:rsid w:val="006E5417"/>
    <w:rsid w:val="006E54F6"/>
    <w:rsid w:val="006F0794"/>
    <w:rsid w:val="006F2822"/>
    <w:rsid w:val="006F6E01"/>
    <w:rsid w:val="006F7528"/>
    <w:rsid w:val="007023DE"/>
    <w:rsid w:val="00710C67"/>
    <w:rsid w:val="00712F60"/>
    <w:rsid w:val="00720E3B"/>
    <w:rsid w:val="00735925"/>
    <w:rsid w:val="0074393F"/>
    <w:rsid w:val="007449BB"/>
    <w:rsid w:val="00745F6B"/>
    <w:rsid w:val="0075175B"/>
    <w:rsid w:val="0075585E"/>
    <w:rsid w:val="00770571"/>
    <w:rsid w:val="007768FF"/>
    <w:rsid w:val="007824D3"/>
    <w:rsid w:val="007928D1"/>
    <w:rsid w:val="00796EE3"/>
    <w:rsid w:val="007A7D29"/>
    <w:rsid w:val="007B4AB8"/>
    <w:rsid w:val="007C081C"/>
    <w:rsid w:val="007D1181"/>
    <w:rsid w:val="007D76DC"/>
    <w:rsid w:val="007E01A3"/>
    <w:rsid w:val="007F1F8B"/>
    <w:rsid w:val="007F6205"/>
    <w:rsid w:val="007F67A1"/>
    <w:rsid w:val="00801A7B"/>
    <w:rsid w:val="00803CD9"/>
    <w:rsid w:val="00811C05"/>
    <w:rsid w:val="00814C8C"/>
    <w:rsid w:val="008206C8"/>
    <w:rsid w:val="0086387C"/>
    <w:rsid w:val="008731ED"/>
    <w:rsid w:val="00874A6C"/>
    <w:rsid w:val="00876C65"/>
    <w:rsid w:val="008808F6"/>
    <w:rsid w:val="00882F72"/>
    <w:rsid w:val="00893DC4"/>
    <w:rsid w:val="008977A1"/>
    <w:rsid w:val="008A147E"/>
    <w:rsid w:val="008A42F1"/>
    <w:rsid w:val="008A4B4C"/>
    <w:rsid w:val="008C239F"/>
    <w:rsid w:val="008E480C"/>
    <w:rsid w:val="00901715"/>
    <w:rsid w:val="00907757"/>
    <w:rsid w:val="009212B0"/>
    <w:rsid w:val="00921FA1"/>
    <w:rsid w:val="009234A5"/>
    <w:rsid w:val="00925CE2"/>
    <w:rsid w:val="00933453"/>
    <w:rsid w:val="009336F7"/>
    <w:rsid w:val="0093636C"/>
    <w:rsid w:val="009374A7"/>
    <w:rsid w:val="00937F03"/>
    <w:rsid w:val="00954172"/>
    <w:rsid w:val="009556CB"/>
    <w:rsid w:val="00955F6D"/>
    <w:rsid w:val="00973C9F"/>
    <w:rsid w:val="00977C16"/>
    <w:rsid w:val="0098551D"/>
    <w:rsid w:val="00985DCB"/>
    <w:rsid w:val="0099518F"/>
    <w:rsid w:val="009A523D"/>
    <w:rsid w:val="009B02A1"/>
    <w:rsid w:val="009B3361"/>
    <w:rsid w:val="009B7F3F"/>
    <w:rsid w:val="009D7CE6"/>
    <w:rsid w:val="009E448E"/>
    <w:rsid w:val="009F496B"/>
    <w:rsid w:val="00A00881"/>
    <w:rsid w:val="00A01439"/>
    <w:rsid w:val="00A02E61"/>
    <w:rsid w:val="00A03CA6"/>
    <w:rsid w:val="00A05CFF"/>
    <w:rsid w:val="00A13048"/>
    <w:rsid w:val="00A46843"/>
    <w:rsid w:val="00A56B97"/>
    <w:rsid w:val="00A60914"/>
    <w:rsid w:val="00A6093D"/>
    <w:rsid w:val="00A703CE"/>
    <w:rsid w:val="00A72017"/>
    <w:rsid w:val="00A767DC"/>
    <w:rsid w:val="00A76A6D"/>
    <w:rsid w:val="00A83253"/>
    <w:rsid w:val="00A91669"/>
    <w:rsid w:val="00AA0289"/>
    <w:rsid w:val="00AA6E84"/>
    <w:rsid w:val="00AB1A1C"/>
    <w:rsid w:val="00AB4721"/>
    <w:rsid w:val="00AB7405"/>
    <w:rsid w:val="00AD05A8"/>
    <w:rsid w:val="00AD1ACF"/>
    <w:rsid w:val="00AE341B"/>
    <w:rsid w:val="00AE7754"/>
    <w:rsid w:val="00AF51C5"/>
    <w:rsid w:val="00B01905"/>
    <w:rsid w:val="00B03D88"/>
    <w:rsid w:val="00B07CA7"/>
    <w:rsid w:val="00B1279A"/>
    <w:rsid w:val="00B169A1"/>
    <w:rsid w:val="00B3640F"/>
    <w:rsid w:val="00B4194A"/>
    <w:rsid w:val="00B437E8"/>
    <w:rsid w:val="00B45F3F"/>
    <w:rsid w:val="00B50985"/>
    <w:rsid w:val="00B51F2C"/>
    <w:rsid w:val="00B5222E"/>
    <w:rsid w:val="00B53179"/>
    <w:rsid w:val="00B532EA"/>
    <w:rsid w:val="00B57A23"/>
    <w:rsid w:val="00B600CD"/>
    <w:rsid w:val="00B61C96"/>
    <w:rsid w:val="00B72D48"/>
    <w:rsid w:val="00B73A2A"/>
    <w:rsid w:val="00B75A51"/>
    <w:rsid w:val="00B827C6"/>
    <w:rsid w:val="00B94B06"/>
    <w:rsid w:val="00B94C28"/>
    <w:rsid w:val="00BB5419"/>
    <w:rsid w:val="00BC10BA"/>
    <w:rsid w:val="00BC5AFD"/>
    <w:rsid w:val="00BC6D6A"/>
    <w:rsid w:val="00C00DDE"/>
    <w:rsid w:val="00C04F43"/>
    <w:rsid w:val="00C05271"/>
    <w:rsid w:val="00C0609D"/>
    <w:rsid w:val="00C115AB"/>
    <w:rsid w:val="00C259E2"/>
    <w:rsid w:val="00C26CCB"/>
    <w:rsid w:val="00C30249"/>
    <w:rsid w:val="00C35F74"/>
    <w:rsid w:val="00C3723B"/>
    <w:rsid w:val="00C407DF"/>
    <w:rsid w:val="00C42466"/>
    <w:rsid w:val="00C606C9"/>
    <w:rsid w:val="00C80288"/>
    <w:rsid w:val="00C836F0"/>
    <w:rsid w:val="00C84003"/>
    <w:rsid w:val="00C90650"/>
    <w:rsid w:val="00C97D78"/>
    <w:rsid w:val="00CC2AAE"/>
    <w:rsid w:val="00CC5A42"/>
    <w:rsid w:val="00CD0EAB"/>
    <w:rsid w:val="00CD4A6A"/>
    <w:rsid w:val="00CE5E02"/>
    <w:rsid w:val="00CF34DB"/>
    <w:rsid w:val="00CF3917"/>
    <w:rsid w:val="00CF558F"/>
    <w:rsid w:val="00D010C0"/>
    <w:rsid w:val="00D06B8B"/>
    <w:rsid w:val="00D073E2"/>
    <w:rsid w:val="00D1511D"/>
    <w:rsid w:val="00D1555A"/>
    <w:rsid w:val="00D16C39"/>
    <w:rsid w:val="00D446EC"/>
    <w:rsid w:val="00D51BF0"/>
    <w:rsid w:val="00D531DB"/>
    <w:rsid w:val="00D55075"/>
    <w:rsid w:val="00D55942"/>
    <w:rsid w:val="00D61B3D"/>
    <w:rsid w:val="00D75232"/>
    <w:rsid w:val="00D807BF"/>
    <w:rsid w:val="00D82FCC"/>
    <w:rsid w:val="00D917FE"/>
    <w:rsid w:val="00D9237B"/>
    <w:rsid w:val="00DA17FC"/>
    <w:rsid w:val="00DA7887"/>
    <w:rsid w:val="00DB2C26"/>
    <w:rsid w:val="00DB45C3"/>
    <w:rsid w:val="00DD02F4"/>
    <w:rsid w:val="00DD6622"/>
    <w:rsid w:val="00DE1C7C"/>
    <w:rsid w:val="00DE6B43"/>
    <w:rsid w:val="00E041C6"/>
    <w:rsid w:val="00E11923"/>
    <w:rsid w:val="00E207D8"/>
    <w:rsid w:val="00E23F10"/>
    <w:rsid w:val="00E24CB8"/>
    <w:rsid w:val="00E262D4"/>
    <w:rsid w:val="00E26AD0"/>
    <w:rsid w:val="00E36250"/>
    <w:rsid w:val="00E36841"/>
    <w:rsid w:val="00E47F2D"/>
    <w:rsid w:val="00E54511"/>
    <w:rsid w:val="00E57AE0"/>
    <w:rsid w:val="00E60EDC"/>
    <w:rsid w:val="00E61DAC"/>
    <w:rsid w:val="00E634F4"/>
    <w:rsid w:val="00E72B80"/>
    <w:rsid w:val="00E75FE3"/>
    <w:rsid w:val="00E86C4C"/>
    <w:rsid w:val="00E907A3"/>
    <w:rsid w:val="00EA5AE0"/>
    <w:rsid w:val="00EB56E1"/>
    <w:rsid w:val="00EB7AB1"/>
    <w:rsid w:val="00EC32BD"/>
    <w:rsid w:val="00ED536F"/>
    <w:rsid w:val="00EE7CD8"/>
    <w:rsid w:val="00EF37F6"/>
    <w:rsid w:val="00EF48CC"/>
    <w:rsid w:val="00F00801"/>
    <w:rsid w:val="00F22CC5"/>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86C2D"/>
    <w:rPr>
      <w:sz w:val="24"/>
      <w:szCs w:val="24"/>
      <w:lang w:val="de-DE" w:eastAsia="de-DE"/>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paragraph" w:styleId="Beschriftung">
    <w:name w:val="caption"/>
    <w:basedOn w:val="Standard"/>
    <w:next w:val="Standard"/>
    <w:unhideWhenUsed/>
    <w:qFormat/>
    <w:rsid w:val="005856CD"/>
    <w:pPr>
      <w:spacing w:after="200"/>
    </w:pPr>
    <w:rPr>
      <w:i/>
      <w:iCs/>
      <w:color w:val="44546A" w:themeColor="text2"/>
      <w:sz w:val="18"/>
      <w:szCs w:val="18"/>
    </w:rPr>
  </w:style>
  <w:style w:type="character" w:styleId="NichtaufgelsteErwhnung">
    <w:name w:val="Unresolved Mention"/>
    <w:basedOn w:val="Absatz-Standardschriftart"/>
    <w:uiPriority w:val="99"/>
    <w:semiHidden/>
    <w:unhideWhenUsed/>
    <w:rsid w:val="00C259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43306">
      <w:bodyDiv w:val="1"/>
      <w:marLeft w:val="0"/>
      <w:marRight w:val="0"/>
      <w:marTop w:val="0"/>
      <w:marBottom w:val="0"/>
      <w:divBdr>
        <w:top w:val="none" w:sz="0" w:space="0" w:color="auto"/>
        <w:left w:val="none" w:sz="0" w:space="0" w:color="auto"/>
        <w:bottom w:val="none" w:sz="0" w:space="0" w:color="auto"/>
        <w:right w:val="none" w:sz="0" w:space="0" w:color="auto"/>
      </w:divBdr>
    </w:div>
    <w:div w:id="86077573">
      <w:bodyDiv w:val="1"/>
      <w:marLeft w:val="0"/>
      <w:marRight w:val="0"/>
      <w:marTop w:val="0"/>
      <w:marBottom w:val="0"/>
      <w:divBdr>
        <w:top w:val="none" w:sz="0" w:space="0" w:color="auto"/>
        <w:left w:val="none" w:sz="0" w:space="0" w:color="auto"/>
        <w:bottom w:val="none" w:sz="0" w:space="0" w:color="auto"/>
        <w:right w:val="none" w:sz="0" w:space="0" w:color="auto"/>
      </w:divBdr>
    </w:div>
    <w:div w:id="168373196">
      <w:bodyDiv w:val="1"/>
      <w:marLeft w:val="0"/>
      <w:marRight w:val="0"/>
      <w:marTop w:val="0"/>
      <w:marBottom w:val="0"/>
      <w:divBdr>
        <w:top w:val="none" w:sz="0" w:space="0" w:color="auto"/>
        <w:left w:val="none" w:sz="0" w:space="0" w:color="auto"/>
        <w:bottom w:val="none" w:sz="0" w:space="0" w:color="auto"/>
        <w:right w:val="none" w:sz="0" w:space="0" w:color="auto"/>
      </w:divBdr>
    </w:div>
    <w:div w:id="303584610">
      <w:bodyDiv w:val="1"/>
      <w:marLeft w:val="0"/>
      <w:marRight w:val="0"/>
      <w:marTop w:val="0"/>
      <w:marBottom w:val="0"/>
      <w:divBdr>
        <w:top w:val="none" w:sz="0" w:space="0" w:color="auto"/>
        <w:left w:val="none" w:sz="0" w:space="0" w:color="auto"/>
        <w:bottom w:val="none" w:sz="0" w:space="0" w:color="auto"/>
        <w:right w:val="none" w:sz="0" w:space="0" w:color="auto"/>
      </w:divBdr>
    </w:div>
    <w:div w:id="465126668">
      <w:bodyDiv w:val="1"/>
      <w:marLeft w:val="0"/>
      <w:marRight w:val="0"/>
      <w:marTop w:val="0"/>
      <w:marBottom w:val="0"/>
      <w:divBdr>
        <w:top w:val="none" w:sz="0" w:space="0" w:color="auto"/>
        <w:left w:val="none" w:sz="0" w:space="0" w:color="auto"/>
        <w:bottom w:val="none" w:sz="0" w:space="0" w:color="auto"/>
        <w:right w:val="none" w:sz="0" w:space="0" w:color="auto"/>
      </w:divBdr>
    </w:div>
    <w:div w:id="530647089">
      <w:bodyDiv w:val="1"/>
      <w:marLeft w:val="0"/>
      <w:marRight w:val="0"/>
      <w:marTop w:val="0"/>
      <w:marBottom w:val="0"/>
      <w:divBdr>
        <w:top w:val="none" w:sz="0" w:space="0" w:color="auto"/>
        <w:left w:val="none" w:sz="0" w:space="0" w:color="auto"/>
        <w:bottom w:val="none" w:sz="0" w:space="0" w:color="auto"/>
        <w:right w:val="none" w:sz="0" w:space="0" w:color="auto"/>
      </w:divBdr>
    </w:div>
    <w:div w:id="559092989">
      <w:bodyDiv w:val="1"/>
      <w:marLeft w:val="0"/>
      <w:marRight w:val="0"/>
      <w:marTop w:val="0"/>
      <w:marBottom w:val="0"/>
      <w:divBdr>
        <w:top w:val="none" w:sz="0" w:space="0" w:color="auto"/>
        <w:left w:val="none" w:sz="0" w:space="0" w:color="auto"/>
        <w:bottom w:val="none" w:sz="0" w:space="0" w:color="auto"/>
        <w:right w:val="none" w:sz="0" w:space="0" w:color="auto"/>
      </w:divBdr>
    </w:div>
    <w:div w:id="607470848">
      <w:bodyDiv w:val="1"/>
      <w:marLeft w:val="0"/>
      <w:marRight w:val="0"/>
      <w:marTop w:val="0"/>
      <w:marBottom w:val="0"/>
      <w:divBdr>
        <w:top w:val="none" w:sz="0" w:space="0" w:color="auto"/>
        <w:left w:val="none" w:sz="0" w:space="0" w:color="auto"/>
        <w:bottom w:val="none" w:sz="0" w:space="0" w:color="auto"/>
        <w:right w:val="none" w:sz="0" w:space="0" w:color="auto"/>
      </w:divBdr>
    </w:div>
    <w:div w:id="628513045">
      <w:bodyDiv w:val="1"/>
      <w:marLeft w:val="0"/>
      <w:marRight w:val="0"/>
      <w:marTop w:val="0"/>
      <w:marBottom w:val="0"/>
      <w:divBdr>
        <w:top w:val="none" w:sz="0" w:space="0" w:color="auto"/>
        <w:left w:val="none" w:sz="0" w:space="0" w:color="auto"/>
        <w:bottom w:val="none" w:sz="0" w:space="0" w:color="auto"/>
        <w:right w:val="none" w:sz="0" w:space="0" w:color="auto"/>
      </w:divBdr>
    </w:div>
    <w:div w:id="630671565">
      <w:bodyDiv w:val="1"/>
      <w:marLeft w:val="0"/>
      <w:marRight w:val="0"/>
      <w:marTop w:val="0"/>
      <w:marBottom w:val="0"/>
      <w:divBdr>
        <w:top w:val="none" w:sz="0" w:space="0" w:color="auto"/>
        <w:left w:val="none" w:sz="0" w:space="0" w:color="auto"/>
        <w:bottom w:val="none" w:sz="0" w:space="0" w:color="auto"/>
        <w:right w:val="none" w:sz="0" w:space="0" w:color="auto"/>
      </w:divBdr>
    </w:div>
    <w:div w:id="673386915">
      <w:bodyDiv w:val="1"/>
      <w:marLeft w:val="0"/>
      <w:marRight w:val="0"/>
      <w:marTop w:val="0"/>
      <w:marBottom w:val="0"/>
      <w:divBdr>
        <w:top w:val="none" w:sz="0" w:space="0" w:color="auto"/>
        <w:left w:val="none" w:sz="0" w:space="0" w:color="auto"/>
        <w:bottom w:val="none" w:sz="0" w:space="0" w:color="auto"/>
        <w:right w:val="none" w:sz="0" w:space="0" w:color="auto"/>
      </w:divBdr>
    </w:div>
    <w:div w:id="781650175">
      <w:bodyDiv w:val="1"/>
      <w:marLeft w:val="0"/>
      <w:marRight w:val="0"/>
      <w:marTop w:val="0"/>
      <w:marBottom w:val="0"/>
      <w:divBdr>
        <w:top w:val="none" w:sz="0" w:space="0" w:color="auto"/>
        <w:left w:val="none" w:sz="0" w:space="0" w:color="auto"/>
        <w:bottom w:val="none" w:sz="0" w:space="0" w:color="auto"/>
        <w:right w:val="none" w:sz="0" w:space="0" w:color="auto"/>
      </w:divBdr>
    </w:div>
    <w:div w:id="805664344">
      <w:bodyDiv w:val="1"/>
      <w:marLeft w:val="0"/>
      <w:marRight w:val="0"/>
      <w:marTop w:val="0"/>
      <w:marBottom w:val="0"/>
      <w:divBdr>
        <w:top w:val="none" w:sz="0" w:space="0" w:color="auto"/>
        <w:left w:val="none" w:sz="0" w:space="0" w:color="auto"/>
        <w:bottom w:val="none" w:sz="0" w:space="0" w:color="auto"/>
        <w:right w:val="none" w:sz="0" w:space="0" w:color="auto"/>
      </w:divBdr>
    </w:div>
    <w:div w:id="831214600">
      <w:bodyDiv w:val="1"/>
      <w:marLeft w:val="0"/>
      <w:marRight w:val="0"/>
      <w:marTop w:val="0"/>
      <w:marBottom w:val="0"/>
      <w:divBdr>
        <w:top w:val="none" w:sz="0" w:space="0" w:color="auto"/>
        <w:left w:val="none" w:sz="0" w:space="0" w:color="auto"/>
        <w:bottom w:val="none" w:sz="0" w:space="0" w:color="auto"/>
        <w:right w:val="none" w:sz="0" w:space="0" w:color="auto"/>
      </w:divBdr>
    </w:div>
    <w:div w:id="905608295">
      <w:bodyDiv w:val="1"/>
      <w:marLeft w:val="0"/>
      <w:marRight w:val="0"/>
      <w:marTop w:val="0"/>
      <w:marBottom w:val="0"/>
      <w:divBdr>
        <w:top w:val="none" w:sz="0" w:space="0" w:color="auto"/>
        <w:left w:val="none" w:sz="0" w:space="0" w:color="auto"/>
        <w:bottom w:val="none" w:sz="0" w:space="0" w:color="auto"/>
        <w:right w:val="none" w:sz="0" w:space="0" w:color="auto"/>
      </w:divBdr>
    </w:div>
    <w:div w:id="1034425755">
      <w:bodyDiv w:val="1"/>
      <w:marLeft w:val="0"/>
      <w:marRight w:val="0"/>
      <w:marTop w:val="0"/>
      <w:marBottom w:val="0"/>
      <w:divBdr>
        <w:top w:val="none" w:sz="0" w:space="0" w:color="auto"/>
        <w:left w:val="none" w:sz="0" w:space="0" w:color="auto"/>
        <w:bottom w:val="none" w:sz="0" w:space="0" w:color="auto"/>
        <w:right w:val="none" w:sz="0" w:space="0" w:color="auto"/>
      </w:divBdr>
    </w:div>
    <w:div w:id="1164273675">
      <w:bodyDiv w:val="1"/>
      <w:marLeft w:val="0"/>
      <w:marRight w:val="0"/>
      <w:marTop w:val="0"/>
      <w:marBottom w:val="0"/>
      <w:divBdr>
        <w:top w:val="none" w:sz="0" w:space="0" w:color="auto"/>
        <w:left w:val="none" w:sz="0" w:space="0" w:color="auto"/>
        <w:bottom w:val="none" w:sz="0" w:space="0" w:color="auto"/>
        <w:right w:val="none" w:sz="0" w:space="0" w:color="auto"/>
      </w:divBdr>
    </w:div>
    <w:div w:id="1222592798">
      <w:bodyDiv w:val="1"/>
      <w:marLeft w:val="0"/>
      <w:marRight w:val="0"/>
      <w:marTop w:val="0"/>
      <w:marBottom w:val="0"/>
      <w:divBdr>
        <w:top w:val="none" w:sz="0" w:space="0" w:color="auto"/>
        <w:left w:val="none" w:sz="0" w:space="0" w:color="auto"/>
        <w:bottom w:val="none" w:sz="0" w:space="0" w:color="auto"/>
        <w:right w:val="none" w:sz="0" w:space="0" w:color="auto"/>
      </w:divBdr>
    </w:div>
    <w:div w:id="1329753772">
      <w:bodyDiv w:val="1"/>
      <w:marLeft w:val="0"/>
      <w:marRight w:val="0"/>
      <w:marTop w:val="0"/>
      <w:marBottom w:val="0"/>
      <w:divBdr>
        <w:top w:val="none" w:sz="0" w:space="0" w:color="auto"/>
        <w:left w:val="none" w:sz="0" w:space="0" w:color="auto"/>
        <w:bottom w:val="none" w:sz="0" w:space="0" w:color="auto"/>
        <w:right w:val="none" w:sz="0" w:space="0" w:color="auto"/>
      </w:divBdr>
    </w:div>
    <w:div w:id="1341588341">
      <w:bodyDiv w:val="1"/>
      <w:marLeft w:val="0"/>
      <w:marRight w:val="0"/>
      <w:marTop w:val="0"/>
      <w:marBottom w:val="0"/>
      <w:divBdr>
        <w:top w:val="none" w:sz="0" w:space="0" w:color="auto"/>
        <w:left w:val="none" w:sz="0" w:space="0" w:color="auto"/>
        <w:bottom w:val="none" w:sz="0" w:space="0" w:color="auto"/>
        <w:right w:val="none" w:sz="0" w:space="0" w:color="auto"/>
      </w:divBdr>
    </w:div>
    <w:div w:id="1382439939">
      <w:bodyDiv w:val="1"/>
      <w:marLeft w:val="0"/>
      <w:marRight w:val="0"/>
      <w:marTop w:val="0"/>
      <w:marBottom w:val="0"/>
      <w:divBdr>
        <w:top w:val="none" w:sz="0" w:space="0" w:color="auto"/>
        <w:left w:val="none" w:sz="0" w:space="0" w:color="auto"/>
        <w:bottom w:val="none" w:sz="0" w:space="0" w:color="auto"/>
        <w:right w:val="none" w:sz="0" w:space="0" w:color="auto"/>
      </w:divBdr>
    </w:div>
    <w:div w:id="1462574720">
      <w:bodyDiv w:val="1"/>
      <w:marLeft w:val="0"/>
      <w:marRight w:val="0"/>
      <w:marTop w:val="0"/>
      <w:marBottom w:val="0"/>
      <w:divBdr>
        <w:top w:val="none" w:sz="0" w:space="0" w:color="auto"/>
        <w:left w:val="none" w:sz="0" w:space="0" w:color="auto"/>
        <w:bottom w:val="none" w:sz="0" w:space="0" w:color="auto"/>
        <w:right w:val="none" w:sz="0" w:space="0" w:color="auto"/>
      </w:divBdr>
    </w:div>
    <w:div w:id="1469009142">
      <w:bodyDiv w:val="1"/>
      <w:marLeft w:val="0"/>
      <w:marRight w:val="0"/>
      <w:marTop w:val="0"/>
      <w:marBottom w:val="0"/>
      <w:divBdr>
        <w:top w:val="none" w:sz="0" w:space="0" w:color="auto"/>
        <w:left w:val="none" w:sz="0" w:space="0" w:color="auto"/>
        <w:bottom w:val="none" w:sz="0" w:space="0" w:color="auto"/>
        <w:right w:val="none" w:sz="0" w:space="0" w:color="auto"/>
      </w:divBdr>
    </w:div>
    <w:div w:id="1470509918">
      <w:bodyDiv w:val="1"/>
      <w:marLeft w:val="0"/>
      <w:marRight w:val="0"/>
      <w:marTop w:val="0"/>
      <w:marBottom w:val="0"/>
      <w:divBdr>
        <w:top w:val="none" w:sz="0" w:space="0" w:color="auto"/>
        <w:left w:val="none" w:sz="0" w:space="0" w:color="auto"/>
        <w:bottom w:val="none" w:sz="0" w:space="0" w:color="auto"/>
        <w:right w:val="none" w:sz="0" w:space="0" w:color="auto"/>
      </w:divBdr>
    </w:div>
    <w:div w:id="1472018872">
      <w:bodyDiv w:val="1"/>
      <w:marLeft w:val="0"/>
      <w:marRight w:val="0"/>
      <w:marTop w:val="0"/>
      <w:marBottom w:val="0"/>
      <w:divBdr>
        <w:top w:val="none" w:sz="0" w:space="0" w:color="auto"/>
        <w:left w:val="none" w:sz="0" w:space="0" w:color="auto"/>
        <w:bottom w:val="none" w:sz="0" w:space="0" w:color="auto"/>
        <w:right w:val="none" w:sz="0" w:space="0" w:color="auto"/>
      </w:divBdr>
    </w:div>
    <w:div w:id="1524978693">
      <w:bodyDiv w:val="1"/>
      <w:marLeft w:val="0"/>
      <w:marRight w:val="0"/>
      <w:marTop w:val="0"/>
      <w:marBottom w:val="0"/>
      <w:divBdr>
        <w:top w:val="none" w:sz="0" w:space="0" w:color="auto"/>
        <w:left w:val="none" w:sz="0" w:space="0" w:color="auto"/>
        <w:bottom w:val="none" w:sz="0" w:space="0" w:color="auto"/>
        <w:right w:val="none" w:sz="0" w:space="0" w:color="auto"/>
      </w:divBdr>
    </w:div>
    <w:div w:id="1581712062">
      <w:bodyDiv w:val="1"/>
      <w:marLeft w:val="0"/>
      <w:marRight w:val="0"/>
      <w:marTop w:val="0"/>
      <w:marBottom w:val="0"/>
      <w:divBdr>
        <w:top w:val="none" w:sz="0" w:space="0" w:color="auto"/>
        <w:left w:val="none" w:sz="0" w:space="0" w:color="auto"/>
        <w:bottom w:val="none" w:sz="0" w:space="0" w:color="auto"/>
        <w:right w:val="none" w:sz="0" w:space="0" w:color="auto"/>
      </w:divBdr>
    </w:div>
    <w:div w:id="1680352204">
      <w:bodyDiv w:val="1"/>
      <w:marLeft w:val="0"/>
      <w:marRight w:val="0"/>
      <w:marTop w:val="0"/>
      <w:marBottom w:val="0"/>
      <w:divBdr>
        <w:top w:val="none" w:sz="0" w:space="0" w:color="auto"/>
        <w:left w:val="none" w:sz="0" w:space="0" w:color="auto"/>
        <w:bottom w:val="none" w:sz="0" w:space="0" w:color="auto"/>
        <w:right w:val="none" w:sz="0" w:space="0" w:color="auto"/>
      </w:divBdr>
    </w:div>
    <w:div w:id="1684624056">
      <w:bodyDiv w:val="1"/>
      <w:marLeft w:val="0"/>
      <w:marRight w:val="0"/>
      <w:marTop w:val="0"/>
      <w:marBottom w:val="0"/>
      <w:divBdr>
        <w:top w:val="none" w:sz="0" w:space="0" w:color="auto"/>
        <w:left w:val="none" w:sz="0" w:space="0" w:color="auto"/>
        <w:bottom w:val="none" w:sz="0" w:space="0" w:color="auto"/>
        <w:right w:val="none" w:sz="0" w:space="0" w:color="auto"/>
      </w:divBdr>
    </w:div>
    <w:div w:id="16968116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906989">
      <w:bodyDiv w:val="1"/>
      <w:marLeft w:val="0"/>
      <w:marRight w:val="0"/>
      <w:marTop w:val="0"/>
      <w:marBottom w:val="0"/>
      <w:divBdr>
        <w:top w:val="none" w:sz="0" w:space="0" w:color="auto"/>
        <w:left w:val="none" w:sz="0" w:space="0" w:color="auto"/>
        <w:bottom w:val="none" w:sz="0" w:space="0" w:color="auto"/>
        <w:right w:val="none" w:sz="0" w:space="0" w:color="auto"/>
      </w:divBdr>
    </w:div>
    <w:div w:id="1782603369">
      <w:bodyDiv w:val="1"/>
      <w:marLeft w:val="0"/>
      <w:marRight w:val="0"/>
      <w:marTop w:val="0"/>
      <w:marBottom w:val="0"/>
      <w:divBdr>
        <w:top w:val="none" w:sz="0" w:space="0" w:color="auto"/>
        <w:left w:val="none" w:sz="0" w:space="0" w:color="auto"/>
        <w:bottom w:val="none" w:sz="0" w:space="0" w:color="auto"/>
        <w:right w:val="none" w:sz="0" w:space="0" w:color="auto"/>
      </w:divBdr>
    </w:div>
    <w:div w:id="178318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Mathias.Wien@lfb.rwth-aachen.de" TargetMode="External"/><Relationship Id="rId4" Type="http://schemas.openxmlformats.org/officeDocument/2006/relationships/webSettings" Target="webSettings.xml"/><Relationship Id="rId9" Type="http://schemas.openxmlformats.org/officeDocument/2006/relationships/hyperlink" Target="mailto:Nicolas.Neumann@lfb.rwth-aachen.de" TargetMode="External"/><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3291</Words>
  <Characters>20740</Characters>
  <Application>Microsoft Office Word</Application>
  <DocSecurity>0</DocSecurity>
  <Lines>172</Lines>
  <Paragraphs>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23984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Nicolas Horst</cp:lastModifiedBy>
  <cp:revision>60</cp:revision>
  <cp:lastPrinted>1900-01-01T08:59:08Z</cp:lastPrinted>
  <dcterms:created xsi:type="dcterms:W3CDTF">2023-11-23T15:31:00Z</dcterms:created>
  <dcterms:modified xsi:type="dcterms:W3CDTF">2024-04-10T21:59:00Z</dcterms:modified>
</cp:coreProperties>
</file>