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022C4D4C"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B75FBE">
              <w:rPr>
                <w:rFonts w:eastAsia="等线" w:hint="eastAsia"/>
                <w:lang w:val="en-CA" w:eastAsia="zh-CN"/>
              </w:rPr>
              <w:t>110</w:t>
            </w:r>
            <w:bookmarkStart w:id="1" w:name="_GoBack"/>
            <w:bookmarkEnd w:id="1"/>
            <w:r w:rsidR="000E53B9">
              <w:rPr>
                <w:rFonts w:eastAsia="等线"/>
                <w:lang w:val="en-CA" w:eastAsia="zh-CN"/>
              </w:rPr>
              <w:t>-</w:t>
            </w:r>
            <w:r w:rsidR="00E50DF8">
              <w:rPr>
                <w:rFonts w:eastAsia="等线"/>
                <w:lang w:eastAsia="zh-CN"/>
              </w:rPr>
              <w:t>v</w:t>
            </w:r>
            <w:r w:rsidR="000E53B9">
              <w:rPr>
                <w:rFonts w:eastAsia="等线"/>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57F923D4" w:rsidR="00E66ADD" w:rsidRPr="008E2955" w:rsidRDefault="006C64D4" w:rsidP="00E66ADD">
            <w:pPr>
              <w:spacing w:before="60" w:after="60"/>
              <w:rPr>
                <w:b/>
                <w:szCs w:val="22"/>
                <w:lang w:val="en-CA"/>
              </w:rPr>
            </w:pPr>
            <w:r>
              <w:rPr>
                <w:b/>
                <w:szCs w:val="22"/>
                <w:lang w:val="en-CA"/>
              </w:rPr>
              <w:t xml:space="preserve">AHG 16: </w:t>
            </w:r>
            <w:r w:rsidR="000325C6">
              <w:rPr>
                <w:b/>
                <w:szCs w:val="22"/>
                <w:lang w:val="en-CA"/>
              </w:rPr>
              <w:t xml:space="preserve">Scalable Representation and Layered </w:t>
            </w:r>
            <w:r w:rsidR="003B5CAD">
              <w:rPr>
                <w:b/>
                <w:szCs w:val="22"/>
                <w:lang w:val="en-CA"/>
              </w:rPr>
              <w:t>Reconstruction</w:t>
            </w:r>
            <w:r w:rsidR="000325C6">
              <w:rPr>
                <w:b/>
                <w:szCs w:val="22"/>
                <w:lang w:val="en-CA"/>
              </w:rPr>
              <w:t xml:space="preserve"> </w:t>
            </w:r>
            <w:r w:rsidR="00423768">
              <w:rPr>
                <w:b/>
                <w:szCs w:val="22"/>
                <w:lang w:val="en-CA"/>
              </w:rPr>
              <w:t xml:space="preserve">for </w:t>
            </w:r>
            <w:r w:rsidR="00810974">
              <w:rPr>
                <w:b/>
                <w:szCs w:val="22"/>
                <w:lang w:val="en-CA"/>
              </w:rPr>
              <w:t>G</w:t>
            </w:r>
            <w:r w:rsidR="00423768">
              <w:rPr>
                <w:b/>
                <w:szCs w:val="22"/>
                <w:lang w:val="en-CA"/>
              </w:rPr>
              <w:t xml:space="preserve">enerative </w:t>
            </w:r>
            <w:r w:rsidR="00810974">
              <w:rPr>
                <w:b/>
                <w:szCs w:val="22"/>
                <w:lang w:val="en-CA"/>
              </w:rPr>
              <w:t>F</w:t>
            </w:r>
            <w:r w:rsidR="00423768">
              <w:rPr>
                <w:b/>
                <w:szCs w:val="22"/>
                <w:lang w:val="en-CA"/>
              </w:rPr>
              <w:t xml:space="preserve">ace </w:t>
            </w:r>
            <w:r w:rsidR="00810974">
              <w:rPr>
                <w:b/>
                <w:szCs w:val="22"/>
                <w:lang w:val="en-CA"/>
              </w:rPr>
              <w:t>V</w:t>
            </w:r>
            <w:r w:rsidR="00423768">
              <w:rPr>
                <w:b/>
                <w:szCs w:val="22"/>
                <w:lang w:val="en-CA"/>
              </w:rPr>
              <w:t xml:space="preserve">ideo </w:t>
            </w:r>
            <w:r w:rsidR="00810974">
              <w:rPr>
                <w:b/>
                <w:szCs w:val="22"/>
                <w:lang w:val="en-CA"/>
              </w:rPr>
              <w:t>C</w:t>
            </w:r>
            <w:r w:rsidR="00423768">
              <w:rPr>
                <w:b/>
                <w:szCs w:val="22"/>
                <w:lang w:val="en-CA"/>
              </w:rPr>
              <w:t>ompression</w:t>
            </w:r>
            <w:r w:rsidR="005646A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A00C40" w14:paraId="714CD808" w14:textId="77777777" w:rsidTr="00096A0B">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0434F56" w14:textId="3FE10D2F" w:rsidR="00E66ADD" w:rsidRPr="00E16520" w:rsidRDefault="00E66ADD" w:rsidP="00E66ADD">
            <w:pPr>
              <w:spacing w:before="60" w:after="60"/>
              <w:rPr>
                <w:rFonts w:eastAsia="等线"/>
                <w:szCs w:val="22"/>
                <w:lang w:val="fi-FI" w:eastAsia="zh-CN"/>
              </w:rPr>
            </w:pPr>
            <w:r w:rsidRPr="009D7C15">
              <w:rPr>
                <w:szCs w:val="22"/>
                <w:lang w:val="fi-FI" w:eastAsia="zh-CN"/>
              </w:rPr>
              <w:t>Bolin Chen</w:t>
            </w:r>
            <w:r w:rsidRPr="00891EB9">
              <w:rPr>
                <w:szCs w:val="22"/>
                <w:lang w:val="fi-FI" w:eastAsia="zh-CN"/>
              </w:rPr>
              <w:t>,</w:t>
            </w:r>
            <w:r w:rsidR="007C27E3">
              <w:rPr>
                <w:szCs w:val="22"/>
                <w:lang w:val="fi-FI" w:eastAsia="zh-CN"/>
              </w:rPr>
              <w:t xml:space="preserve"> </w:t>
            </w:r>
            <w:r w:rsidR="007C27E3">
              <w:rPr>
                <w:szCs w:val="22"/>
                <w:lang w:val="fi-FI"/>
              </w:rPr>
              <w:t>Yan Ye</w:t>
            </w:r>
            <w:r w:rsidR="00270B2F">
              <w:rPr>
                <w:szCs w:val="22"/>
                <w:lang w:val="fi-FI"/>
              </w:rPr>
              <w:t>, Jie Chen, Ru-Ling Liao,</w:t>
            </w:r>
          </w:p>
          <w:p w14:paraId="5D14508C" w14:textId="77777777" w:rsidR="00085743" w:rsidRPr="00891EB9" w:rsidRDefault="00085743" w:rsidP="00085743">
            <w:pPr>
              <w:spacing w:before="60" w:after="60"/>
              <w:rPr>
                <w:szCs w:val="22"/>
                <w:lang w:val="fi-FI" w:eastAsia="zh-CN"/>
              </w:rPr>
            </w:pPr>
            <w:r>
              <w:rPr>
                <w:szCs w:val="22"/>
                <w:lang w:val="fi-FI"/>
              </w:rPr>
              <w:t>Shanzhi Yin, Shiqi Wang</w:t>
            </w:r>
          </w:p>
          <w:p w14:paraId="49D81240" w14:textId="515D383D" w:rsidR="00482B67" w:rsidRPr="00482B67" w:rsidRDefault="00482B67" w:rsidP="00E66ADD">
            <w:pPr>
              <w:spacing w:before="60" w:after="60"/>
              <w:rPr>
                <w:szCs w:val="22"/>
                <w:lang w:val="fi-FI"/>
              </w:rPr>
            </w:pPr>
          </w:p>
        </w:tc>
        <w:tc>
          <w:tcPr>
            <w:tcW w:w="696"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264" w:type="dxa"/>
          </w:tcPr>
          <w:p w14:paraId="7512CF92" w14:textId="1A631EEE" w:rsidR="00E66ADD" w:rsidRPr="00F03843" w:rsidRDefault="000D0778" w:rsidP="00E66ADD">
            <w:pPr>
              <w:spacing w:before="60" w:after="60"/>
              <w:rPr>
                <w:rStyle w:val="a6"/>
                <w:szCs w:val="22"/>
                <w:lang w:val="en-CA"/>
              </w:rPr>
            </w:pPr>
            <w:hyperlink r:id="rId15" w:history="1">
              <w:r w:rsidR="00E66ADD" w:rsidRPr="0071521B">
                <w:rPr>
                  <w:rStyle w:val="a6"/>
                  <w:szCs w:val="22"/>
                  <w:lang w:val="en-CA"/>
                </w:rPr>
                <w:t>chenbolin.chenboli@alibaba-inc.com</w:t>
              </w:r>
            </w:hyperlink>
            <w:r w:rsidR="00F10490">
              <w:rPr>
                <w:rStyle w:val="a6"/>
                <w:szCs w:val="22"/>
                <w:lang w:val="en-CA"/>
              </w:rPr>
              <w:t xml:space="preserve">, </w:t>
            </w:r>
            <w:r w:rsidR="00F10490" w:rsidRPr="00F10490">
              <w:rPr>
                <w:rStyle w:val="a6"/>
                <w:szCs w:val="22"/>
                <w:lang w:val="en-CA"/>
              </w:rPr>
              <w:t>yan.ye@alibaba-inc.com</w:t>
            </w:r>
            <w:r w:rsidR="00F03843">
              <w:rPr>
                <w:rStyle w:val="a6"/>
                <w:szCs w:val="22"/>
                <w:lang w:val="en-CA"/>
              </w:rPr>
              <w:t xml:space="preserve">, </w:t>
            </w:r>
            <w:hyperlink r:id="rId16" w:history="1">
              <w:r w:rsidR="00F03843" w:rsidRPr="00380B85">
                <w:rPr>
                  <w:rStyle w:val="a6"/>
                  <w:rFonts w:hint="eastAsia"/>
                  <w:szCs w:val="22"/>
                  <w:lang w:val="en-CA"/>
                </w:rPr>
                <w:t>jiechen.cj@alibaba-inc.com</w:t>
              </w:r>
            </w:hyperlink>
            <w:r w:rsidR="00F03843">
              <w:rPr>
                <w:rStyle w:val="a6"/>
                <w:rFonts w:eastAsia="等线" w:hint="eastAsia"/>
                <w:szCs w:val="22"/>
                <w:lang w:val="en-CA" w:eastAsia="zh-CN"/>
              </w:rPr>
              <w:t>,</w:t>
            </w:r>
            <w:r w:rsidR="00F03843">
              <w:rPr>
                <w:rStyle w:val="a6"/>
                <w:rFonts w:eastAsia="等线"/>
                <w:szCs w:val="22"/>
                <w:lang w:val="en-CA" w:eastAsia="zh-CN"/>
              </w:rPr>
              <w:t xml:space="preserve"> </w:t>
            </w:r>
            <w:r w:rsidR="00F03843" w:rsidRPr="00705C87">
              <w:rPr>
                <w:rStyle w:val="a6"/>
                <w:szCs w:val="22"/>
              </w:rPr>
              <w:t>ruling.lrl@alibaba-inc.com</w:t>
            </w:r>
          </w:p>
          <w:p w14:paraId="24C8628C" w14:textId="77777777" w:rsidR="003067A2" w:rsidRPr="00A00C40" w:rsidRDefault="003067A2" w:rsidP="003067A2">
            <w:pPr>
              <w:spacing w:before="60" w:after="60"/>
              <w:rPr>
                <w:rStyle w:val="a6"/>
                <w:szCs w:val="22"/>
                <w:lang w:val="en-CA"/>
              </w:rPr>
            </w:pPr>
            <w:r w:rsidRPr="00A00C40">
              <w:rPr>
                <w:rStyle w:val="a6"/>
                <w:szCs w:val="22"/>
                <w:lang w:val="en-CA"/>
              </w:rPr>
              <w:t>shanzhyin3-c@my.cityu.edu.hk</w:t>
            </w:r>
            <w:r>
              <w:rPr>
                <w:rStyle w:val="a6"/>
                <w:szCs w:val="22"/>
                <w:lang w:val="en-CA"/>
              </w:rPr>
              <w:t xml:space="preserve">, </w:t>
            </w:r>
            <w:r w:rsidRPr="00F10490">
              <w:rPr>
                <w:rStyle w:val="a6"/>
                <w:szCs w:val="22"/>
                <w:lang w:val="en-CA"/>
              </w:rPr>
              <w:t>shiqwang@cityu.edu.hk</w:t>
            </w:r>
          </w:p>
          <w:p w14:paraId="32C2ABFD" w14:textId="257AC3F5" w:rsidR="00E66ADD" w:rsidRPr="00A00C40" w:rsidRDefault="00E66ADD" w:rsidP="00E66ADD">
            <w:pPr>
              <w:spacing w:before="60" w:after="60"/>
              <w:rPr>
                <w:rStyle w:val="a6"/>
              </w:rPr>
            </w:pPr>
            <w:r w:rsidRPr="00A00C40">
              <w:rPr>
                <w:rStyle w:val="a6"/>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7FE8CE50" w:rsidR="00E66ADD" w:rsidRPr="005B217D" w:rsidRDefault="00E66ADD" w:rsidP="00E66ADD">
            <w:pPr>
              <w:spacing w:before="60" w:after="60"/>
              <w:rPr>
                <w:szCs w:val="22"/>
                <w:lang w:val="en-CA"/>
              </w:rPr>
            </w:pPr>
            <w:r>
              <w:rPr>
                <w:szCs w:val="22"/>
                <w:lang w:val="en-CA"/>
              </w:rPr>
              <w:t>Alibaba</w:t>
            </w:r>
            <w:r w:rsidR="00BB0505">
              <w:rPr>
                <w:szCs w:val="22"/>
                <w:lang w:val="en-CA"/>
              </w:rPr>
              <w:t xml:space="preserve"> and</w:t>
            </w:r>
            <w:r w:rsidR="00EB0C84">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22794E79" w14:textId="23FA2345" w:rsidR="00DA751B" w:rsidRDefault="00D05B92" w:rsidP="00AB1A43">
      <w:pPr>
        <w:rPr>
          <w:rFonts w:eastAsia="等线"/>
          <w:lang w:eastAsia="zh-CN"/>
        </w:rPr>
      </w:pPr>
      <w:r>
        <w:rPr>
          <w:lang w:val="en-CA" w:eastAsia="zh-CN"/>
        </w:rPr>
        <w:t xml:space="preserve">At the </w:t>
      </w:r>
      <w:r w:rsidR="00EE7A3C">
        <w:rPr>
          <w:lang w:val="en-CA" w:eastAsia="zh-CN"/>
        </w:rPr>
        <w:t>33th</w:t>
      </w:r>
      <w:r w:rsidR="00E24E59">
        <w:rPr>
          <w:lang w:val="en-CA" w:eastAsia="zh-CN"/>
        </w:rPr>
        <w:t xml:space="preserve"> </w:t>
      </w:r>
      <w:r>
        <w:rPr>
          <w:lang w:val="en-CA" w:eastAsia="zh-CN"/>
        </w:rPr>
        <w:t>JVET me</w:t>
      </w:r>
      <w:r w:rsidR="00214AC2">
        <w:rPr>
          <w:lang w:val="en-CA" w:eastAsia="zh-CN"/>
        </w:rPr>
        <w:t xml:space="preserve">eting, </w:t>
      </w:r>
      <w:r w:rsidR="00AB1A43">
        <w:t xml:space="preserve">a unified software package </w:t>
      </w:r>
      <w:r w:rsidR="00BE4479">
        <w:t xml:space="preserve">as well as test conditions </w:t>
      </w:r>
      <w:r w:rsidR="000D2D30">
        <w:t xml:space="preserve">for </w:t>
      </w:r>
      <w:r w:rsidR="000D2D30">
        <w:rPr>
          <w:rFonts w:eastAsia="等线"/>
          <w:lang w:val="en-CA" w:eastAsia="zh-CN"/>
        </w:rPr>
        <w:t>generative face video coding</w:t>
      </w:r>
      <w:r w:rsidR="000D2D30">
        <w:t xml:space="preserve"> (GFVC) </w:t>
      </w:r>
      <w:r w:rsidR="00BE4479">
        <w:t>were established for JVET AHG16 experimentation. The AHG16 software</w:t>
      </w:r>
      <w:r w:rsidR="00AB1A43">
        <w:t xml:space="preserve"> incorporates various GFVC methods and allows coding to be performed using VVC Main 10 profile.</w:t>
      </w:r>
      <w:r w:rsidR="00AB1A43">
        <w:rPr>
          <w:rFonts w:eastAsia="等线" w:hint="eastAsia"/>
          <w:lang w:eastAsia="zh-CN"/>
        </w:rPr>
        <w:t xml:space="preserve"> </w:t>
      </w:r>
      <w:r w:rsidR="00C3126D">
        <w:rPr>
          <w:rFonts w:eastAsia="等线"/>
          <w:lang w:eastAsia="zh-CN"/>
        </w:rPr>
        <w:t>H</w:t>
      </w:r>
      <w:r w:rsidR="00C3126D">
        <w:rPr>
          <w:rFonts w:eastAsia="等线" w:hint="eastAsia"/>
          <w:lang w:eastAsia="zh-CN"/>
        </w:rPr>
        <w:t>o</w:t>
      </w:r>
      <w:r w:rsidR="00C3126D">
        <w:rPr>
          <w:rFonts w:eastAsia="等线"/>
          <w:lang w:eastAsia="zh-CN"/>
        </w:rPr>
        <w:t xml:space="preserve">wever, </w:t>
      </w:r>
      <w:r w:rsidR="000D2D30">
        <w:rPr>
          <w:rFonts w:eastAsia="等线"/>
          <w:lang w:eastAsia="zh-CN"/>
        </w:rPr>
        <w:t xml:space="preserve">it has been observed that </w:t>
      </w:r>
      <w:r w:rsidR="00C3126D">
        <w:rPr>
          <w:rFonts w:eastAsia="等线"/>
          <w:lang w:eastAsia="zh-CN"/>
        </w:rPr>
        <w:t xml:space="preserve">the current GFVC software can </w:t>
      </w:r>
      <w:r w:rsidR="000D2D30">
        <w:rPr>
          <w:rFonts w:eastAsia="等线"/>
          <w:lang w:eastAsia="zh-CN"/>
        </w:rPr>
        <w:t xml:space="preserve">only </w:t>
      </w:r>
      <w:r w:rsidR="00C3126D">
        <w:rPr>
          <w:rFonts w:eastAsia="等线"/>
          <w:lang w:eastAsia="zh-CN"/>
        </w:rPr>
        <w:t>achieve promising face video compression in ultra-low bitrate ranges</w:t>
      </w:r>
      <w:r w:rsidR="00BE4479">
        <w:rPr>
          <w:rFonts w:eastAsia="等线"/>
          <w:lang w:eastAsia="zh-CN"/>
        </w:rPr>
        <w:t>, and cannot provide a</w:t>
      </w:r>
      <w:r w:rsidR="00EC0D36" w:rsidRPr="00C3126D">
        <w:t xml:space="preserve"> </w:t>
      </w:r>
      <w:r w:rsidR="00BE4479">
        <w:t xml:space="preserve">more comprehensive </w:t>
      </w:r>
      <w:r w:rsidR="00EC0D36" w:rsidRPr="00C3126D">
        <w:t>coverage</w:t>
      </w:r>
      <w:r w:rsidR="00BE4479">
        <w:t xml:space="preserve"> for </w:t>
      </w:r>
      <w:r w:rsidR="000D2D30">
        <w:t>mid- to high</w:t>
      </w:r>
      <w:r w:rsidR="00BE4479">
        <w:t xml:space="preserve"> bitrate ranges</w:t>
      </w:r>
      <w:r w:rsidR="00A63616">
        <w:rPr>
          <w:rFonts w:eastAsia="等线"/>
          <w:lang w:eastAsia="zh-CN"/>
        </w:rPr>
        <w:t>.</w:t>
      </w:r>
    </w:p>
    <w:p w14:paraId="093AD234" w14:textId="1C1E6870" w:rsidR="00C3126D" w:rsidRPr="00FD5C2C" w:rsidRDefault="00AB1A43" w:rsidP="00C3126D">
      <w:pPr>
        <w:rPr>
          <w:rFonts w:eastAsia="等线"/>
          <w:lang w:val="en-CA" w:eastAsia="zh-CN"/>
        </w:rPr>
      </w:pPr>
      <w:r w:rsidRPr="00941300">
        <w:t xml:space="preserve">In this contribution, we </w:t>
      </w:r>
      <w:r w:rsidR="00941300" w:rsidRPr="00941300">
        <w:t>propose a</w:t>
      </w:r>
      <w:r w:rsidR="00C3126D" w:rsidRPr="00941300">
        <w:t xml:space="preserve"> </w:t>
      </w:r>
      <w:r w:rsidR="005620E6" w:rsidRPr="00941300">
        <w:t>scalable representation</w:t>
      </w:r>
      <w:r w:rsidR="00C3126D" w:rsidRPr="00941300">
        <w:t xml:space="preserve"> </w:t>
      </w:r>
      <w:r w:rsidR="005620E6" w:rsidRPr="00941300">
        <w:t xml:space="preserve">and layered reconstruction (SRLR) </w:t>
      </w:r>
      <w:r w:rsidR="00941300" w:rsidRPr="00941300">
        <w:t xml:space="preserve">architecture to extend the bitrate and quality range that GFVC methods </w:t>
      </w:r>
      <w:r w:rsidR="00941300">
        <w:t xml:space="preserve">in AHG16 software </w:t>
      </w:r>
      <w:r w:rsidR="00941300" w:rsidRPr="00941300">
        <w:t>can cover. Experimental results show that the proposed SRLR architecture can extend the quality and bitrate ranges for all three GFVC methods supported in the AHG16 software</w:t>
      </w:r>
      <w:r w:rsidR="00941300">
        <w:t xml:space="preserve"> for all quality metrics in the GFVC test conditions</w:t>
      </w:r>
      <w:r w:rsidR="00941300" w:rsidRPr="00941300">
        <w:t xml:space="preserve">. </w:t>
      </w:r>
      <w:r w:rsidR="00941300" w:rsidRPr="00D8797F">
        <w:t>Further, visual examples are shown to verify that the proposed SRLR architecture can reduce some annoying visual artifacts caused by GFVC methods.</w:t>
      </w:r>
      <w:r w:rsidR="00941300">
        <w:t xml:space="preserve"> </w:t>
      </w:r>
    </w:p>
    <w:p w14:paraId="7D2AC1F0" w14:textId="1ADF5B1F" w:rsidR="00745F6B" w:rsidRPr="005B217D" w:rsidRDefault="00745F6B" w:rsidP="00E11923">
      <w:pPr>
        <w:pStyle w:val="1"/>
        <w:rPr>
          <w:lang w:val="en-CA"/>
        </w:rPr>
      </w:pPr>
      <w:r w:rsidRPr="005B217D">
        <w:rPr>
          <w:lang w:val="en-CA"/>
        </w:rPr>
        <w:t>Introduction</w:t>
      </w:r>
    </w:p>
    <w:p w14:paraId="3A740360" w14:textId="2529C47C" w:rsidR="00040758" w:rsidRDefault="00040758"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val="en-CA" w:eastAsia="zh-CN"/>
        </w:rPr>
      </w:pPr>
      <w:r>
        <w:rPr>
          <w:rFonts w:eastAsia="等线"/>
          <w:lang w:val="en-CA" w:eastAsia="zh-CN"/>
        </w:rPr>
        <w:t xml:space="preserve">Generative face video compression (GFVC) </w:t>
      </w:r>
      <w:r>
        <w:rPr>
          <w:lang w:val="en-CA"/>
        </w:rPr>
        <w:fldChar w:fldCharType="begin"/>
      </w:r>
      <w:r>
        <w:rPr>
          <w:lang w:val="en-CA"/>
        </w:rPr>
        <w:instrText xml:space="preserve"> REF _Ref146788264 \r \h </w:instrText>
      </w:r>
      <w:r>
        <w:rPr>
          <w:lang w:val="en-CA"/>
        </w:rPr>
      </w:r>
      <w:r>
        <w:rPr>
          <w:lang w:val="en-CA"/>
        </w:rPr>
        <w:fldChar w:fldCharType="separate"/>
      </w:r>
      <w:r>
        <w:rPr>
          <w:lang w:val="en-CA"/>
        </w:rPr>
        <w:t>[2]</w:t>
      </w:r>
      <w:r>
        <w:rPr>
          <w:lang w:val="en-CA"/>
        </w:rPr>
        <w:fldChar w:fldCharType="end"/>
      </w:r>
      <w:r>
        <w:rPr>
          <w:lang w:val="en-CA"/>
        </w:rPr>
        <w:t>-</w:t>
      </w:r>
      <w:r>
        <w:rPr>
          <w:lang w:val="en-CA"/>
        </w:rPr>
        <w:fldChar w:fldCharType="begin"/>
      </w:r>
      <w:r>
        <w:rPr>
          <w:lang w:val="en-CA"/>
        </w:rPr>
        <w:instrText xml:space="preserve"> REF _Ref146788267 \r \h </w:instrText>
      </w:r>
      <w:r>
        <w:rPr>
          <w:lang w:val="en-CA"/>
        </w:rPr>
      </w:r>
      <w:r>
        <w:rPr>
          <w:lang w:val="en-CA"/>
        </w:rPr>
        <w:fldChar w:fldCharType="separate"/>
      </w:r>
      <w:r>
        <w:rPr>
          <w:lang w:val="en-CA"/>
        </w:rPr>
        <w:t>[</w:t>
      </w:r>
      <w:r w:rsidR="00001093">
        <w:rPr>
          <w:lang w:val="en-CA"/>
        </w:rPr>
        <w:t>7</w:t>
      </w:r>
      <w:r>
        <w:rPr>
          <w:lang w:val="en-CA"/>
        </w:rPr>
        <w:t>]</w:t>
      </w:r>
      <w:r>
        <w:rPr>
          <w:lang w:val="en-CA"/>
        </w:rPr>
        <w:fldChar w:fldCharType="end"/>
      </w:r>
      <w:r>
        <w:rPr>
          <w:lang w:val="en-CA"/>
        </w:rPr>
        <w:t xml:space="preserve"> </w:t>
      </w:r>
      <w:r>
        <w:rPr>
          <w:rFonts w:eastAsia="等线"/>
          <w:lang w:val="en-CA" w:eastAsia="zh-CN"/>
        </w:rPr>
        <w:t xml:space="preserve">can achieve promising rate-distortion performance especially at ultra-low bitrate ranges </w:t>
      </w:r>
      <w:r w:rsidR="00D602F1">
        <w:rPr>
          <w:rFonts w:eastAsia="等线"/>
          <w:lang w:val="en-CA" w:eastAsia="zh-CN"/>
        </w:rPr>
        <w:t>thanks</w:t>
      </w:r>
      <w:r>
        <w:rPr>
          <w:rFonts w:eastAsia="等线"/>
          <w:lang w:val="en-CA" w:eastAsia="zh-CN"/>
        </w:rPr>
        <w:t xml:space="preserve"> to </w:t>
      </w:r>
      <w:r w:rsidR="000D2D30">
        <w:rPr>
          <w:rFonts w:eastAsia="等线"/>
          <w:lang w:val="en-CA" w:eastAsia="zh-CN"/>
        </w:rPr>
        <w:t xml:space="preserve">its ability to use </w:t>
      </w:r>
      <w:r>
        <w:rPr>
          <w:rFonts w:eastAsia="等线"/>
          <w:lang w:val="en-CA" w:eastAsia="zh-CN"/>
        </w:rPr>
        <w:t>compact feature</w:t>
      </w:r>
      <w:r w:rsidR="000D2D30">
        <w:rPr>
          <w:rFonts w:eastAsia="等线"/>
          <w:lang w:val="en-CA" w:eastAsia="zh-CN"/>
        </w:rPr>
        <w:t>s</w:t>
      </w:r>
      <w:r>
        <w:rPr>
          <w:rFonts w:eastAsia="等线"/>
          <w:lang w:val="en-CA" w:eastAsia="zh-CN"/>
        </w:rPr>
        <w:t xml:space="preserve"> </w:t>
      </w:r>
      <w:r w:rsidR="000D2D30">
        <w:rPr>
          <w:rFonts w:eastAsia="等线"/>
          <w:lang w:val="en-CA" w:eastAsia="zh-CN"/>
        </w:rPr>
        <w:t xml:space="preserve">to achieve </w:t>
      </w:r>
      <w:r>
        <w:rPr>
          <w:rFonts w:eastAsia="等线"/>
          <w:lang w:val="en-CA" w:eastAsia="zh-CN"/>
        </w:rPr>
        <w:t xml:space="preserve">high-quality image reconstruction via strong inference capabilities of deep generative models </w:t>
      </w:r>
      <w:r>
        <w:rPr>
          <w:lang w:val="en-CA"/>
        </w:rPr>
        <w:fldChar w:fldCharType="begin"/>
      </w:r>
      <w:r>
        <w:rPr>
          <w:lang w:val="en-CA"/>
        </w:rPr>
        <w:instrText xml:space="preserve"> REF _Ref146788267 \r \h </w:instrText>
      </w:r>
      <w:r>
        <w:rPr>
          <w:lang w:val="en-CA"/>
        </w:rPr>
      </w:r>
      <w:r>
        <w:rPr>
          <w:lang w:val="en-CA"/>
        </w:rPr>
        <w:fldChar w:fldCharType="separate"/>
      </w:r>
      <w:r>
        <w:rPr>
          <w:lang w:val="en-CA"/>
        </w:rPr>
        <w:t>[1]</w:t>
      </w:r>
      <w:r>
        <w:rPr>
          <w:lang w:val="en-CA"/>
        </w:rPr>
        <w:fldChar w:fldCharType="end"/>
      </w:r>
      <w:r>
        <w:rPr>
          <w:rFonts w:eastAsia="等线"/>
          <w:lang w:val="en-CA" w:eastAsia="zh-CN"/>
        </w:rPr>
        <w:t>.</w:t>
      </w:r>
      <w:r>
        <w:rPr>
          <w:rFonts w:eastAsia="等线" w:hint="eastAsia"/>
          <w:lang w:val="en-CA" w:eastAsia="zh-CN"/>
        </w:rPr>
        <w:t xml:space="preserve"> </w:t>
      </w:r>
      <w:r w:rsidR="001E4CC2">
        <w:rPr>
          <w:rFonts w:eastAsia="等线"/>
          <w:lang w:val="en-CA" w:eastAsia="zh-CN"/>
        </w:rPr>
        <w:t>I</w:t>
      </w:r>
      <w:r w:rsidR="00C76367" w:rsidRPr="00C76367">
        <w:rPr>
          <w:rFonts w:eastAsia="等线"/>
          <w:lang w:val="en-CA" w:eastAsia="zh-CN"/>
        </w:rPr>
        <w:t>nspired by</w:t>
      </w:r>
      <w:r w:rsidR="001E4CC2">
        <w:rPr>
          <w:rFonts w:eastAsia="等线"/>
          <w:lang w:val="en-CA" w:eastAsia="zh-CN"/>
        </w:rPr>
        <w:t xml:space="preserve"> </w:t>
      </w:r>
      <w:r>
        <w:rPr>
          <w:rFonts w:eastAsia="等线"/>
          <w:lang w:val="en-CA" w:eastAsia="zh-CN"/>
        </w:rPr>
        <w:t>this</w:t>
      </w:r>
      <w:r w:rsidR="00C76367" w:rsidRPr="00C76367">
        <w:rPr>
          <w:rFonts w:eastAsia="等线"/>
          <w:lang w:val="en-CA" w:eastAsia="zh-CN"/>
        </w:rPr>
        <w:t>, a series of technical proposals</w:t>
      </w:r>
      <w:r w:rsidR="00D57617">
        <w:rPr>
          <w:rFonts w:eastAsia="等线"/>
          <w:lang w:val="en-CA" w:eastAsia="zh-CN"/>
        </w:rPr>
        <w:t xml:space="preserve"> </w:t>
      </w:r>
      <w:r w:rsidR="00D726DC">
        <w:rPr>
          <w:lang w:val="en-CA"/>
        </w:rPr>
        <w:fldChar w:fldCharType="begin"/>
      </w:r>
      <w:r w:rsidR="00D726DC">
        <w:rPr>
          <w:lang w:val="en-CA"/>
        </w:rPr>
        <w:instrText xml:space="preserve"> REF _Ref146788308 \r \h </w:instrText>
      </w:r>
      <w:r w:rsidR="00D726DC">
        <w:rPr>
          <w:lang w:val="en-CA"/>
        </w:rPr>
      </w:r>
      <w:r w:rsidR="00D726DC">
        <w:rPr>
          <w:lang w:val="en-CA"/>
        </w:rPr>
        <w:fldChar w:fldCharType="separate"/>
      </w:r>
      <w:r w:rsidR="00D726DC">
        <w:rPr>
          <w:lang w:val="en-CA"/>
        </w:rPr>
        <w:t>[</w:t>
      </w:r>
      <w:r w:rsidR="00001093">
        <w:rPr>
          <w:lang w:val="en-CA"/>
        </w:rPr>
        <w:t>8</w:t>
      </w:r>
      <w:r w:rsidR="00D726DC">
        <w:rPr>
          <w:lang w:val="en-CA"/>
        </w:rPr>
        <w:t>]</w:t>
      </w:r>
      <w:r w:rsidR="00D726DC">
        <w:rPr>
          <w:lang w:val="en-CA"/>
        </w:rPr>
        <w:fldChar w:fldCharType="end"/>
      </w:r>
      <w:r w:rsidR="00D726DC">
        <w:rPr>
          <w:lang w:val="en-CA"/>
        </w:rPr>
        <w:t>-</w:t>
      </w:r>
      <w:r w:rsidR="00D726DC" w:rsidRPr="00D726DC">
        <w:rPr>
          <w:lang w:val="en-CA"/>
        </w:rPr>
        <w:t xml:space="preserve"> </w:t>
      </w:r>
      <w:r w:rsidR="00D726DC">
        <w:rPr>
          <w:lang w:val="en-CA"/>
        </w:rPr>
        <w:fldChar w:fldCharType="begin"/>
      </w:r>
      <w:r w:rsidR="00D726DC">
        <w:rPr>
          <w:lang w:val="en-CA"/>
        </w:rPr>
        <w:instrText xml:space="preserve"> REF _Ref146788308 \r \h </w:instrText>
      </w:r>
      <w:r w:rsidR="00D726DC">
        <w:rPr>
          <w:lang w:val="en-CA"/>
        </w:rPr>
      </w:r>
      <w:r w:rsidR="00D726DC">
        <w:rPr>
          <w:lang w:val="en-CA"/>
        </w:rPr>
        <w:fldChar w:fldCharType="separate"/>
      </w:r>
      <w:r w:rsidR="00D726DC">
        <w:rPr>
          <w:lang w:val="en-CA"/>
        </w:rPr>
        <w:t>[</w:t>
      </w:r>
      <w:r w:rsidR="00AA73A2">
        <w:rPr>
          <w:lang w:val="en-CA"/>
        </w:rPr>
        <w:t>25</w:t>
      </w:r>
      <w:r w:rsidR="00D726DC">
        <w:rPr>
          <w:lang w:val="en-CA"/>
        </w:rPr>
        <w:t>]</w:t>
      </w:r>
      <w:r w:rsidR="00D726DC">
        <w:rPr>
          <w:lang w:val="en-CA"/>
        </w:rPr>
        <w:fldChar w:fldCharType="end"/>
      </w:r>
      <w:r w:rsidR="00C76367" w:rsidRPr="00C76367">
        <w:rPr>
          <w:rFonts w:eastAsia="等线"/>
          <w:lang w:val="en-CA" w:eastAsia="zh-CN"/>
        </w:rPr>
        <w:t xml:space="preserve"> on </w:t>
      </w:r>
      <w:r w:rsidR="001E4CC2">
        <w:rPr>
          <w:rFonts w:eastAsia="等线"/>
          <w:lang w:val="en-CA" w:eastAsia="zh-CN"/>
        </w:rPr>
        <w:t xml:space="preserve">GFVC </w:t>
      </w:r>
      <w:r w:rsidR="00C76367" w:rsidRPr="00C76367">
        <w:rPr>
          <w:rFonts w:eastAsia="等线"/>
          <w:lang w:val="en-CA" w:eastAsia="zh-CN"/>
        </w:rPr>
        <w:t xml:space="preserve">have been submitted to the </w:t>
      </w:r>
      <w:r w:rsidR="000D2D30">
        <w:rPr>
          <w:rFonts w:eastAsia="等线"/>
          <w:lang w:val="en-CA" w:eastAsia="zh-CN"/>
        </w:rPr>
        <w:t xml:space="preserve">JVET regarding carrying GFVC parameters using </w:t>
      </w:r>
      <w:r w:rsidR="00D726DC" w:rsidRPr="00C76367">
        <w:rPr>
          <w:rFonts w:eastAsia="等线"/>
          <w:lang w:val="en-CA" w:eastAsia="zh-CN"/>
        </w:rPr>
        <w:t>SEI messages</w:t>
      </w:r>
      <w:r w:rsidR="000D2D30">
        <w:rPr>
          <w:rFonts w:eastAsia="等线"/>
          <w:lang w:val="en-CA" w:eastAsia="zh-CN"/>
        </w:rPr>
        <w:t>,</w:t>
      </w:r>
      <w:r w:rsidR="00D726DC">
        <w:rPr>
          <w:rFonts w:eastAsia="等线"/>
          <w:lang w:val="en-CA" w:eastAsia="zh-CN"/>
        </w:rPr>
        <w:t xml:space="preserve"> </w:t>
      </w:r>
      <w:r w:rsidR="000D2D30">
        <w:rPr>
          <w:rFonts w:eastAsia="等线"/>
          <w:lang w:val="en-CA" w:eastAsia="zh-CN"/>
        </w:rPr>
        <w:t xml:space="preserve">GFVC </w:t>
      </w:r>
      <w:r w:rsidR="00D726DC" w:rsidRPr="00214AC2">
        <w:rPr>
          <w:rFonts w:eastAsia="等线"/>
          <w:lang w:val="en-CA" w:eastAsia="zh-CN"/>
        </w:rPr>
        <w:t xml:space="preserve">software implementation, </w:t>
      </w:r>
      <w:r w:rsidR="00D726DC">
        <w:rPr>
          <w:rFonts w:eastAsia="等线"/>
          <w:lang w:val="en-CA" w:eastAsia="zh-CN"/>
        </w:rPr>
        <w:t xml:space="preserve">test conditions, </w:t>
      </w:r>
      <w:r w:rsidR="00D726DC" w:rsidRPr="00214AC2">
        <w:t>coordinat</w:t>
      </w:r>
      <w:r w:rsidR="00D726DC">
        <w:t>ed</w:t>
      </w:r>
      <w:r w:rsidR="00D726DC" w:rsidRPr="00214AC2">
        <w:t xml:space="preserve"> experimentation, interoperability</w:t>
      </w:r>
      <w:r w:rsidR="00D726DC" w:rsidRPr="00214AC2">
        <w:rPr>
          <w:rFonts w:hint="eastAsia"/>
        </w:rPr>
        <w:t xml:space="preserve"> </w:t>
      </w:r>
      <w:r w:rsidR="00D726DC" w:rsidRPr="00214AC2">
        <w:t>study</w:t>
      </w:r>
      <w:r w:rsidR="00D726DC">
        <w:t xml:space="preserve"> and so on.</w:t>
      </w:r>
      <w:r w:rsidR="00D57617">
        <w:t xml:space="preserve"> More specifically, JVET-AG0042 </w:t>
      </w:r>
      <w:r w:rsidR="00D57617">
        <w:rPr>
          <w:lang w:val="en-CA"/>
        </w:rPr>
        <w:fldChar w:fldCharType="begin"/>
      </w:r>
      <w:r w:rsidR="00D57617">
        <w:rPr>
          <w:lang w:val="en-CA"/>
        </w:rPr>
        <w:instrText xml:space="preserve"> REF _Ref146788308 \r \h </w:instrText>
      </w:r>
      <w:r w:rsidR="00D57617">
        <w:rPr>
          <w:lang w:val="en-CA"/>
        </w:rPr>
      </w:r>
      <w:r w:rsidR="00D57617">
        <w:rPr>
          <w:lang w:val="en-CA"/>
        </w:rPr>
        <w:fldChar w:fldCharType="separate"/>
      </w:r>
      <w:r w:rsidR="00D57617">
        <w:rPr>
          <w:lang w:val="en-CA"/>
        </w:rPr>
        <w:t>[17]</w:t>
      </w:r>
      <w:r w:rsidR="00D57617">
        <w:rPr>
          <w:lang w:val="en-CA"/>
        </w:rPr>
        <w:fldChar w:fldCharType="end"/>
      </w:r>
      <w:r w:rsidR="00D57617">
        <w:rPr>
          <w:lang w:val="en-CA"/>
        </w:rPr>
        <w:t xml:space="preserve"> </w:t>
      </w:r>
      <w:r w:rsidR="00D57617">
        <w:t xml:space="preserve">proposed a unified software tool for experimentation with different GFVC methods and JVET-AG2035 </w:t>
      </w:r>
      <w:r w:rsidR="00D57617">
        <w:rPr>
          <w:lang w:val="en-CA"/>
        </w:rPr>
        <w:fldChar w:fldCharType="begin"/>
      </w:r>
      <w:r w:rsidR="00D57617">
        <w:rPr>
          <w:lang w:val="en-CA"/>
        </w:rPr>
        <w:instrText xml:space="preserve"> REF _Ref146788308 \r \h </w:instrText>
      </w:r>
      <w:r w:rsidR="00D57617">
        <w:rPr>
          <w:lang w:val="en-CA"/>
        </w:rPr>
      </w:r>
      <w:r w:rsidR="00D57617">
        <w:rPr>
          <w:lang w:val="en-CA"/>
        </w:rPr>
        <w:fldChar w:fldCharType="separate"/>
      </w:r>
      <w:r w:rsidR="00D57617">
        <w:rPr>
          <w:lang w:val="en-CA"/>
        </w:rPr>
        <w:t>[</w:t>
      </w:r>
      <w:r w:rsidR="009F7D52">
        <w:rPr>
          <w:lang w:val="en-CA"/>
        </w:rPr>
        <w:t>25</w:t>
      </w:r>
      <w:r w:rsidR="00D57617">
        <w:rPr>
          <w:lang w:val="en-CA"/>
        </w:rPr>
        <w:t>]</w:t>
      </w:r>
      <w:r w:rsidR="00D57617">
        <w:rPr>
          <w:lang w:val="en-CA"/>
        </w:rPr>
        <w:fldChar w:fldCharType="end"/>
      </w:r>
      <w:r w:rsidR="00D57617">
        <w:rPr>
          <w:rFonts w:eastAsia="等线"/>
          <w:lang w:val="en-CA" w:eastAsia="zh-CN"/>
        </w:rPr>
        <w:t xml:space="preserve"> </w:t>
      </w:r>
      <w:r w:rsidR="00D57617">
        <w:rPr>
          <w:lang w:val="en-CA"/>
        </w:rPr>
        <w:t>specifie</w:t>
      </w:r>
      <w:bookmarkStart w:id="2" w:name="_Hlk155712151"/>
      <w:r w:rsidR="00D57617">
        <w:rPr>
          <w:lang w:val="en-CA"/>
        </w:rPr>
        <w:t>d</w:t>
      </w:r>
      <w:r w:rsidR="00D57617" w:rsidRPr="004F41AF">
        <w:rPr>
          <w:lang w:val="en-CA"/>
        </w:rPr>
        <w:t xml:space="preserve"> test conditions and software reference configurations for </w:t>
      </w:r>
      <w:r w:rsidR="00D57617">
        <w:rPr>
          <w:lang w:val="en-CA"/>
        </w:rPr>
        <w:t>GFVC</w:t>
      </w:r>
      <w:r w:rsidR="00D57617" w:rsidRPr="004F41AF">
        <w:rPr>
          <w:lang w:val="en-CA"/>
        </w:rPr>
        <w:t xml:space="preserve"> testing</w:t>
      </w:r>
      <w:r w:rsidR="00D57617">
        <w:rPr>
          <w:lang w:val="en-CA"/>
        </w:rPr>
        <w:t>.</w:t>
      </w:r>
      <w:r w:rsidR="00D25F3D">
        <w:rPr>
          <w:lang w:val="en-CA"/>
        </w:rPr>
        <w:t xml:space="preserve"> At the 33</w:t>
      </w:r>
      <w:r w:rsidR="00D25F3D" w:rsidRPr="00575B46">
        <w:rPr>
          <w:vertAlign w:val="superscript"/>
          <w:lang w:val="en-CA"/>
        </w:rPr>
        <w:t>rd</w:t>
      </w:r>
      <w:r w:rsidR="00D25F3D">
        <w:rPr>
          <w:lang w:val="en-CA"/>
        </w:rPr>
        <w:t xml:space="preserve"> meeting, it was agreed to establish GFVC software and test conditions as part of AHG16 activities.</w:t>
      </w:r>
      <w:bookmarkEnd w:id="2"/>
    </w:p>
    <w:p w14:paraId="561B8CA5" w14:textId="639B790B" w:rsidR="008F0D2D" w:rsidRPr="00323CAF" w:rsidRDefault="00D25F3D" w:rsidP="0071502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rPr>
          <w:rFonts w:eastAsia="等线"/>
          <w:lang w:val="en-CA" w:eastAsia="zh-CN"/>
        </w:rPr>
        <w:t>The current AHG16</w:t>
      </w:r>
      <w:r w:rsidR="00D74B16" w:rsidRPr="00D74B16">
        <w:rPr>
          <w:rFonts w:eastAsia="等线"/>
          <w:lang w:val="en-CA" w:eastAsia="zh-CN"/>
        </w:rPr>
        <w:t xml:space="preserve"> GFVC software can only achieve promising rate-distortion performance at ultra-low bitrate </w:t>
      </w:r>
      <w:r w:rsidR="00D74B16">
        <w:rPr>
          <w:rFonts w:eastAsia="等线"/>
          <w:lang w:val="en-CA" w:eastAsia="zh-CN"/>
        </w:rPr>
        <w:t>ranges</w:t>
      </w:r>
      <w:r>
        <w:rPr>
          <w:rFonts w:eastAsia="等线"/>
          <w:lang w:val="en-CA" w:eastAsia="zh-CN"/>
        </w:rPr>
        <w:t xml:space="preserve">. In </w:t>
      </w:r>
      <w:r w:rsidR="008C30AD">
        <w:rPr>
          <w:rFonts w:eastAsia="等线"/>
          <w:lang w:val="en-CA" w:eastAsia="zh-CN"/>
        </w:rPr>
        <w:t xml:space="preserve">this contribution, </w:t>
      </w:r>
      <w:r w:rsidR="002A639E">
        <w:rPr>
          <w:rFonts w:eastAsia="等线" w:hint="eastAsia"/>
          <w:lang w:val="en-CA" w:eastAsia="zh-CN"/>
        </w:rPr>
        <w:t>w</w:t>
      </w:r>
      <w:r w:rsidR="002A639E">
        <w:rPr>
          <w:rFonts w:eastAsia="等线"/>
          <w:lang w:val="en-CA" w:eastAsia="zh-CN"/>
        </w:rPr>
        <w:t xml:space="preserve">e </w:t>
      </w:r>
      <w:r w:rsidR="00F43C53">
        <w:t xml:space="preserve">propose </w:t>
      </w:r>
      <w:r w:rsidR="00651421">
        <w:t>scalable representation</w:t>
      </w:r>
      <w:r w:rsidR="00651421" w:rsidRPr="00C3126D">
        <w:t xml:space="preserve"> </w:t>
      </w:r>
      <w:r w:rsidR="00651421">
        <w:t>and layered reconstruction (SRLR)</w:t>
      </w:r>
      <w:r w:rsidR="00490037">
        <w:t xml:space="preserve"> to </w:t>
      </w:r>
      <w:r>
        <w:t xml:space="preserve">extend the bitrate range coverage for </w:t>
      </w:r>
      <w:r w:rsidR="00490037">
        <w:t xml:space="preserve">all existing GFVC algorithms </w:t>
      </w:r>
      <w:r>
        <w:t xml:space="preserve">in the AHG16 software. </w:t>
      </w:r>
      <w:r w:rsidR="00490037">
        <w:t xml:space="preserve">In particular, we </w:t>
      </w:r>
      <w:r w:rsidR="00735FBD" w:rsidRPr="00735FBD">
        <w:rPr>
          <w:rFonts w:eastAsia="等线"/>
          <w:lang w:val="en-CA" w:eastAsia="zh-CN"/>
        </w:rPr>
        <w:t xml:space="preserve">develop a multi-granularity facial description strategy to regularize long-term dependencies between video frames and compensate for motion estimation errors caused by compact representations of motion information. By exploiting the visual information </w:t>
      </w:r>
      <w:r>
        <w:rPr>
          <w:rFonts w:eastAsia="等线"/>
          <w:lang w:val="en-CA" w:eastAsia="zh-CN"/>
        </w:rPr>
        <w:t>at</w:t>
      </w:r>
      <w:r w:rsidRPr="00735FBD">
        <w:rPr>
          <w:rFonts w:eastAsia="等线"/>
          <w:lang w:val="en-CA" w:eastAsia="zh-CN"/>
        </w:rPr>
        <w:t xml:space="preserve"> </w:t>
      </w:r>
      <w:r w:rsidR="00735FBD" w:rsidRPr="00735FBD">
        <w:rPr>
          <w:rFonts w:eastAsia="等线"/>
          <w:lang w:val="en-CA" w:eastAsia="zh-CN"/>
        </w:rPr>
        <w:t xml:space="preserve">different granularities, the enhanced coding framework could achieve satisfactory </w:t>
      </w:r>
      <w:r>
        <w:rPr>
          <w:rFonts w:eastAsia="等线"/>
          <w:lang w:val="en-CA" w:eastAsia="zh-CN"/>
        </w:rPr>
        <w:t>reconstruction</w:t>
      </w:r>
      <w:r w:rsidRPr="00735FBD">
        <w:rPr>
          <w:rFonts w:eastAsia="等线"/>
          <w:lang w:val="en-CA" w:eastAsia="zh-CN"/>
        </w:rPr>
        <w:t xml:space="preserve"> </w:t>
      </w:r>
      <w:r w:rsidR="00735FBD" w:rsidRPr="00735FBD">
        <w:rPr>
          <w:rFonts w:eastAsia="等线"/>
          <w:lang w:val="en-CA" w:eastAsia="zh-CN"/>
        </w:rPr>
        <w:t xml:space="preserve">visual </w:t>
      </w:r>
      <w:r>
        <w:rPr>
          <w:rFonts w:eastAsia="等线"/>
          <w:lang w:val="en-CA" w:eastAsia="zh-CN"/>
        </w:rPr>
        <w:t>quality within a wider range of coded bitrates</w:t>
      </w:r>
      <w:r w:rsidR="00735FBD" w:rsidRPr="00735FBD">
        <w:rPr>
          <w:rFonts w:eastAsia="等线"/>
          <w:lang w:val="en-CA" w:eastAsia="zh-CN"/>
        </w:rPr>
        <w:t>.</w:t>
      </w:r>
    </w:p>
    <w:p w14:paraId="591D289A" w14:textId="0E80CB0B" w:rsidR="008F0D2D" w:rsidRDefault="00BF6B91" w:rsidP="008F0D2D">
      <w:pPr>
        <w:pStyle w:val="1"/>
        <w:rPr>
          <w:lang w:val="en-CA"/>
        </w:rPr>
      </w:pPr>
      <w:r>
        <w:rPr>
          <w:lang w:val="en-CA"/>
        </w:rPr>
        <w:t>Problem Statements</w:t>
      </w:r>
    </w:p>
    <w:p w14:paraId="24989D43" w14:textId="5E7F9521" w:rsidR="008F0D2D" w:rsidRPr="00E55B37" w:rsidRDefault="00E55B37" w:rsidP="0071502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sidRPr="00E55B37">
        <w:rPr>
          <w:lang w:val="en-CA"/>
        </w:rPr>
        <w:t xml:space="preserve">Lossy video compression aims at achieving the lowest possible perceived distortion (i.e., D) given the bitrate budget </w:t>
      </w:r>
      <w:r w:rsidRPr="00E55B37">
        <w:rPr>
          <w:lang w:val="en-CA"/>
        </w:rPr>
        <w:lastRenderedPageBreak/>
        <w:t xml:space="preserve">(i.e., R). Alternatively, it can be relaxed as a rate-distortion optimization problem regarding how to minimize the overall cost </w:t>
      </w:r>
      <m:oMath>
        <m:sSub>
          <m:sSubPr>
            <m:ctrlPr>
              <w:rPr>
                <w:rFonts w:ascii="Cambria Math" w:hAnsi="Cambria Math"/>
                <w:lang w:val="en-CA"/>
              </w:rPr>
            </m:ctrlPr>
          </m:sSubPr>
          <m:e>
            <m:r>
              <m:rPr>
                <m:sty m:val="p"/>
              </m:rPr>
              <w:rPr>
                <w:rFonts w:ascii="Cambria Math" w:hAnsi="Cambria Math"/>
                <w:lang w:val="en-CA"/>
              </w:rPr>
              <m:t>ȷ</m:t>
            </m:r>
          </m:e>
          <m:sub>
            <m:r>
              <m:rPr>
                <m:sty m:val="p"/>
              </m:rPr>
              <w:rPr>
                <w:rFonts w:ascii="Cambria Math" w:hAnsi="Cambria Math"/>
                <w:lang w:val="en-CA"/>
              </w:rPr>
              <m:t>cost</m:t>
            </m:r>
          </m:sub>
        </m:sSub>
      </m:oMath>
      <w:r>
        <w:rPr>
          <w:rFonts w:eastAsia="等线" w:hint="eastAsia"/>
          <w:lang w:val="en-CA" w:eastAsia="zh-CN"/>
        </w:rPr>
        <w:t xml:space="preserve"> </w:t>
      </w:r>
      <w:r w:rsidRPr="00E55B37">
        <w:rPr>
          <w:lang w:val="en-CA"/>
        </w:rPr>
        <w:t>with a trade-off coefficient between R and D as follows,</w:t>
      </w:r>
    </w:p>
    <w:p w14:paraId="5570F028" w14:textId="1BCF845A" w:rsidR="0049072D" w:rsidRPr="009630DC" w:rsidRDefault="000D0778" w:rsidP="009630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jc w:val="center"/>
        <w:textAlignment w:val="auto"/>
        <w:rPr>
          <w:rFonts w:eastAsia="等线"/>
          <w:lang w:val="en-CA" w:eastAsia="zh-CN"/>
        </w:rPr>
      </w:pPr>
      <m:oMath>
        <m:sSub>
          <m:sSubPr>
            <m:ctrlPr>
              <w:rPr>
                <w:rFonts w:ascii="Cambria Math" w:hAnsi="Cambria Math"/>
                <w:lang w:val="en-CA"/>
              </w:rPr>
            </m:ctrlPr>
          </m:sSubPr>
          <m:e>
            <m:r>
              <m:rPr>
                <m:sty m:val="p"/>
              </m:rPr>
              <w:rPr>
                <w:rFonts w:ascii="Cambria Math" w:hAnsi="Cambria Math"/>
                <w:lang w:val="en-CA"/>
              </w:rPr>
              <m:t>ȷ</m:t>
            </m:r>
          </m:e>
          <m:sub>
            <m:r>
              <m:rPr>
                <m:sty m:val="p"/>
              </m:rPr>
              <w:rPr>
                <w:rFonts w:ascii="Cambria Math" w:hAnsi="Cambria Math"/>
                <w:lang w:val="en-CA"/>
              </w:rPr>
              <m:t>cost</m:t>
            </m:r>
          </m:sub>
        </m:sSub>
        <m:r>
          <m:rPr>
            <m:sty m:val="p"/>
          </m:rPr>
          <w:rPr>
            <w:rFonts w:ascii="Cambria Math" w:hAnsi="Cambria Math"/>
            <w:lang w:val="en-CA"/>
          </w:rPr>
          <m:t>=D+λR</m:t>
        </m:r>
      </m:oMath>
      <w:r w:rsidR="009630DC">
        <w:rPr>
          <w:rFonts w:eastAsia="等线" w:hint="eastAsia"/>
          <w:lang w:val="en-CA" w:eastAsia="zh-CN"/>
        </w:rPr>
        <w:t>,</w:t>
      </w:r>
    </w:p>
    <w:p w14:paraId="1E8BFB7E" w14:textId="2E49204F" w:rsidR="001C6BEC" w:rsidRDefault="00C90EAC" w:rsidP="0071502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sidRPr="00C90EAC">
        <w:rPr>
          <w:lang w:val="en-CA"/>
        </w:rPr>
        <w:t xml:space="preserve">where </w:t>
      </w:r>
      <m:oMath>
        <m:r>
          <w:rPr>
            <w:rFonts w:ascii="Cambria Math" w:hAnsi="Cambria Math"/>
            <w:lang w:val="en-CA"/>
          </w:rPr>
          <m:t>λ</m:t>
        </m:r>
      </m:oMath>
      <w:r w:rsidRPr="00C90EAC">
        <w:rPr>
          <w:lang w:val="en-CA"/>
        </w:rPr>
        <w:t xml:space="preserve"> is the Lagrange multiplier representing the R-D relationship for a particular quality </w:t>
      </w:r>
      <w:proofErr w:type="gramStart"/>
      <w:r w:rsidRPr="00C90EAC">
        <w:rPr>
          <w:lang w:val="en-CA"/>
        </w:rPr>
        <w:t>level.</w:t>
      </w:r>
      <w:proofErr w:type="gramEnd"/>
      <w:r w:rsidR="007C3A3B">
        <w:rPr>
          <w:rFonts w:eastAsia="等线" w:hint="eastAsia"/>
          <w:lang w:val="en-CA" w:eastAsia="zh-CN"/>
        </w:rPr>
        <w:t xml:space="preserve"> </w:t>
      </w:r>
      <w:r w:rsidRPr="00C90EAC">
        <w:rPr>
          <w:lang w:val="en-CA"/>
        </w:rPr>
        <w:t xml:space="preserve">Though the RD relationship that distortion decreases along with the increase of bitrate has been regarded as a golden principle in video coding, it is argued that the current generative coding does not follow this rule, as shown 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1</w:t>
      </w:r>
      <w:r w:rsidRPr="00DD626E">
        <w:rPr>
          <w:rFonts w:eastAsia="等线"/>
          <w:lang w:val="en-CA" w:eastAsia="zh-CN"/>
        </w:rPr>
        <w:fldChar w:fldCharType="end"/>
      </w:r>
      <w:r w:rsidRPr="00C90EAC">
        <w:rPr>
          <w:lang w:val="en-CA"/>
        </w:rPr>
        <w:t>. The specific phenomena and analyses are listed below,</w:t>
      </w:r>
    </w:p>
    <w:p w14:paraId="3F717696" w14:textId="70E7B324" w:rsidR="001C6BEC" w:rsidRPr="00371DD1" w:rsidRDefault="00371DD1" w:rsidP="009057B4">
      <w:pPr>
        <w:pStyle w:val="ad"/>
        <w:widowControl w:val="0"/>
        <w:numPr>
          <w:ilvl w:val="0"/>
          <w:numId w:val="4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sidRPr="00371DD1">
        <w:rPr>
          <w:b/>
          <w:lang w:val="en-CA"/>
        </w:rPr>
        <w:t>Limited bitrate coverage.</w:t>
      </w:r>
      <w:r w:rsidRPr="00371DD1">
        <w:rPr>
          <w:lang w:val="en-CA"/>
        </w:rPr>
        <w:t xml:space="preserve">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1</w:t>
      </w:r>
      <w:r w:rsidRPr="00DD626E">
        <w:rPr>
          <w:rFonts w:eastAsia="等线"/>
          <w:lang w:val="en-CA" w:eastAsia="zh-CN"/>
        </w:rPr>
        <w:fldChar w:fldCharType="end"/>
      </w:r>
      <w:r>
        <w:rPr>
          <w:lang w:val="en-CA"/>
        </w:rPr>
        <w:t xml:space="preserve"> </w:t>
      </w:r>
      <w:r w:rsidRPr="00371DD1">
        <w:rPr>
          <w:lang w:val="en-CA"/>
        </w:rPr>
        <w:t xml:space="preserve">(a)&amp;(b) provide the RD performance for the VVC codec and GFVC algorithms in terms of perceptual-level measures (i.e., Deep Image Structure and Texture Similarity (DISTS) and Learned Perceptual Image Patch Similarity (LPIPS)), revealing that allocating more coding bits to </w:t>
      </w:r>
      <w:r>
        <w:rPr>
          <w:lang w:val="en-CA"/>
        </w:rPr>
        <w:t>base</w:t>
      </w:r>
      <w:r w:rsidRPr="00371DD1">
        <w:rPr>
          <w:lang w:val="en-CA"/>
        </w:rPr>
        <w:t xml:space="preserve"> </w:t>
      </w:r>
      <w:r>
        <w:rPr>
          <w:lang w:val="en-CA"/>
        </w:rPr>
        <w:t>pictures</w:t>
      </w:r>
      <w:r w:rsidRPr="00371DD1">
        <w:rPr>
          <w:lang w:val="en-CA"/>
        </w:rPr>
        <w:t xml:space="preserve"> can</w:t>
      </w:r>
      <w:r w:rsidR="00D7674A">
        <w:rPr>
          <w:lang w:val="en-CA"/>
        </w:rPr>
        <w:t xml:space="preserve"> only improve perceptual quality within a limited bitrate range. Towards mid to high bitrate ranges, </w:t>
      </w:r>
      <w:proofErr w:type="spellStart"/>
      <w:r w:rsidR="00D7674A">
        <w:rPr>
          <w:lang w:val="en-CA"/>
        </w:rPr>
        <w:t>allocsting</w:t>
      </w:r>
      <w:proofErr w:type="spellEnd"/>
      <w:r w:rsidR="00D7674A">
        <w:rPr>
          <w:lang w:val="en-CA"/>
        </w:rPr>
        <w:t xml:space="preserve"> more bits to the base pictures no long improves the perceptual quality of the reconstructed (i.e. generated) images</w:t>
      </w:r>
      <w:r w:rsidRPr="00371DD1">
        <w:rPr>
          <w:lang w:val="en-CA"/>
        </w:rPr>
        <w:t xml:space="preserve">. As a result, the </w:t>
      </w:r>
      <w:r w:rsidR="00D7674A">
        <w:rPr>
          <w:lang w:val="en-CA"/>
        </w:rPr>
        <w:t xml:space="preserve">reconstructed quality and coded bitrates of the </w:t>
      </w:r>
      <w:r w:rsidRPr="00371DD1">
        <w:rPr>
          <w:lang w:val="en-CA"/>
        </w:rPr>
        <w:t xml:space="preserve">current </w:t>
      </w:r>
      <w:r w:rsidR="00D7674A">
        <w:rPr>
          <w:lang w:val="en-CA"/>
        </w:rPr>
        <w:t>GFVC</w:t>
      </w:r>
      <w:r w:rsidRPr="00371DD1">
        <w:rPr>
          <w:lang w:val="en-CA"/>
        </w:rPr>
        <w:t xml:space="preserve"> algorithms </w:t>
      </w:r>
      <w:r w:rsidR="00D7674A">
        <w:rPr>
          <w:lang w:val="en-CA"/>
        </w:rPr>
        <w:t xml:space="preserve">in AHG16 software </w:t>
      </w:r>
      <w:r w:rsidRPr="00371DD1">
        <w:rPr>
          <w:lang w:val="en-CA"/>
        </w:rPr>
        <w:t>are constrained within a limited range</w:t>
      </w:r>
      <w:r w:rsidR="0070685D">
        <w:rPr>
          <w:lang w:val="en-CA"/>
        </w:rPr>
        <w:t xml:space="preserve">, whereas in </w:t>
      </w:r>
      <w:proofErr w:type="spellStart"/>
      <w:r w:rsidR="0070685D">
        <w:rPr>
          <w:lang w:val="en-CA"/>
        </w:rPr>
        <w:t>comparsion</w:t>
      </w:r>
      <w:proofErr w:type="spellEnd"/>
      <w:r w:rsidR="0070685D">
        <w:rPr>
          <w:lang w:val="en-CA"/>
        </w:rPr>
        <w:t xml:space="preserve">, the quality and rate coverage of </w:t>
      </w:r>
      <w:r w:rsidR="00D7674A">
        <w:rPr>
          <w:lang w:val="en-CA"/>
        </w:rPr>
        <w:t xml:space="preserve">VVC </w:t>
      </w:r>
      <w:r w:rsidR="0070685D">
        <w:rPr>
          <w:lang w:val="en-CA"/>
        </w:rPr>
        <w:t>is much wider and not saturated</w:t>
      </w:r>
      <w:r w:rsidRPr="00371DD1">
        <w:rPr>
          <w:lang w:val="en-CA"/>
        </w:rPr>
        <w:t>.</w:t>
      </w:r>
    </w:p>
    <w:p w14:paraId="353AC020" w14:textId="1AD149E4" w:rsidR="0049072D" w:rsidRPr="001C6C55" w:rsidRDefault="001C6C55" w:rsidP="001C6C5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noProof/>
        </w:rPr>
        <w:drawing>
          <wp:inline distT="0" distB="0" distL="0" distR="0" wp14:anchorId="7B70FBDC" wp14:editId="2AF0E440">
            <wp:extent cx="2841821" cy="180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1821" cy="1800000"/>
                    </a:xfrm>
                    <a:prstGeom prst="rect">
                      <a:avLst/>
                    </a:prstGeom>
                    <a:noFill/>
                    <a:ln>
                      <a:noFill/>
                    </a:ln>
                  </pic:spPr>
                </pic:pic>
              </a:graphicData>
            </a:graphic>
          </wp:inline>
        </w:drawing>
      </w:r>
      <w:r w:rsidRPr="001C6C55">
        <w:t xml:space="preserve"> </w:t>
      </w:r>
      <w:r>
        <w:rPr>
          <w:noProof/>
        </w:rPr>
        <w:drawing>
          <wp:inline distT="0" distB="0" distL="0" distR="0" wp14:anchorId="10F3FC60" wp14:editId="3E3F3B43">
            <wp:extent cx="2841821" cy="180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1821" cy="1800000"/>
                    </a:xfrm>
                    <a:prstGeom prst="rect">
                      <a:avLst/>
                    </a:prstGeom>
                    <a:noFill/>
                    <a:ln>
                      <a:noFill/>
                    </a:ln>
                  </pic:spPr>
                </pic:pic>
              </a:graphicData>
            </a:graphic>
          </wp:inline>
        </w:drawing>
      </w:r>
      <w:r w:rsidR="0049072D">
        <w:rPr>
          <w:noProof/>
        </w:rPr>
        <w:t xml:space="preserve">   </w:t>
      </w:r>
    </w:p>
    <w:p w14:paraId="6726D903" w14:textId="49C63C39" w:rsidR="0049072D" w:rsidRPr="00E1779A" w:rsidRDefault="0049072D" w:rsidP="001C6C55">
      <w:pPr>
        <w:jc w:val="center"/>
        <w:rPr>
          <w:rFonts w:eastAsia="等线"/>
          <w:lang w:val="en-CA" w:eastAsia="zh-CN"/>
        </w:rPr>
      </w:pPr>
      <w:r w:rsidRPr="00A41666">
        <w:rPr>
          <w:rFonts w:eastAsia="等线"/>
          <w:lang w:val="en-CA" w:eastAsia="zh-CN"/>
        </w:rPr>
        <w:t xml:space="preserve">(a) </w:t>
      </w:r>
      <w:r w:rsidR="001C6C55">
        <w:rPr>
          <w:rFonts w:eastAsia="等线"/>
          <w:lang w:val="en-CA" w:eastAsia="zh-CN"/>
        </w:rPr>
        <w:t>Rate</w:t>
      </w:r>
      <w:r w:rsidRPr="00A41666">
        <w:rPr>
          <w:rFonts w:eastAsia="等线"/>
          <w:lang w:val="en-CA" w:eastAsia="zh-CN"/>
        </w:rPr>
        <w:t xml:space="preserve"> – DISTS                           </w:t>
      </w:r>
      <w:r w:rsidR="001C6C55">
        <w:rPr>
          <w:rFonts w:eastAsia="等线"/>
          <w:lang w:val="en-CA" w:eastAsia="zh-CN"/>
        </w:rPr>
        <w:t xml:space="preserve">   </w:t>
      </w:r>
      <w:proofErr w:type="gramStart"/>
      <w:r w:rsidR="001C6C55">
        <w:rPr>
          <w:rFonts w:eastAsia="等线"/>
          <w:lang w:val="en-CA" w:eastAsia="zh-CN"/>
        </w:rPr>
        <w:t xml:space="preserve">  </w:t>
      </w:r>
      <w:r w:rsidRPr="00A41666">
        <w:rPr>
          <w:rFonts w:eastAsia="等线"/>
          <w:lang w:val="en-CA" w:eastAsia="zh-CN"/>
        </w:rPr>
        <w:t xml:space="preserve"> (</w:t>
      </w:r>
      <w:proofErr w:type="gramEnd"/>
      <w:r w:rsidRPr="00A41666">
        <w:rPr>
          <w:rFonts w:eastAsia="等线"/>
          <w:lang w:val="en-CA" w:eastAsia="zh-CN"/>
        </w:rPr>
        <w:t xml:space="preserve">b) </w:t>
      </w:r>
      <w:r w:rsidR="001C6C55">
        <w:rPr>
          <w:rFonts w:eastAsia="等线"/>
          <w:lang w:val="en-CA" w:eastAsia="zh-CN"/>
        </w:rPr>
        <w:t>Rate</w:t>
      </w:r>
      <w:r w:rsidRPr="00A41666">
        <w:rPr>
          <w:rFonts w:eastAsia="等线"/>
          <w:lang w:val="en-CA" w:eastAsia="zh-CN"/>
        </w:rPr>
        <w:t xml:space="preserve"> -LPIPS</w:t>
      </w:r>
    </w:p>
    <w:p w14:paraId="37A40DD8" w14:textId="03D05881" w:rsidR="0020163B" w:rsidRPr="000E6F05" w:rsidRDefault="0049072D" w:rsidP="000E6F05">
      <w:pPr>
        <w:pStyle w:val="TableTitle"/>
      </w:pPr>
      <w:bookmarkStart w:id="3" w:name="_Ref145506021"/>
      <w:r w:rsidRPr="004F2EC2">
        <w:rPr>
          <w:noProof/>
          <w:lang w:val="en-CA"/>
        </w:rPr>
        <w:t>Figure</w:t>
      </w:r>
      <w:r w:rsidRPr="004F2EC2">
        <w:t xml:space="preserve"> </w:t>
      </w:r>
      <w:bookmarkEnd w:id="3"/>
      <w:r w:rsidRPr="004F2EC2">
        <w:t xml:space="preserve">1 – </w:t>
      </w:r>
      <w:r w:rsidR="00306BAC">
        <w:rPr>
          <w:noProof/>
          <w:lang w:val="en-CA"/>
        </w:rPr>
        <w:t>R</w:t>
      </w:r>
      <w:r w:rsidR="00306BAC" w:rsidRPr="004F2EC2">
        <w:rPr>
          <w:noProof/>
          <w:lang w:val="en-CA"/>
        </w:rPr>
        <w:t xml:space="preserve">ate-distortion </w:t>
      </w:r>
      <w:r w:rsidR="00306BAC">
        <w:rPr>
          <w:noProof/>
          <w:lang w:val="en-CA"/>
        </w:rPr>
        <w:t xml:space="preserve">performance </w:t>
      </w:r>
      <w:r w:rsidR="00306BAC">
        <w:rPr>
          <w:rFonts w:hint="eastAsia"/>
          <w:noProof/>
          <w:lang w:val="en-CA" w:eastAsia="zh-CN"/>
        </w:rPr>
        <w:t>c</w:t>
      </w:r>
      <w:r w:rsidRPr="004F2EC2">
        <w:rPr>
          <w:noProof/>
          <w:lang w:val="en-CA"/>
        </w:rPr>
        <w:t xml:space="preserve">omparisons for VVC codec and </w:t>
      </w:r>
      <w:r w:rsidR="00D7674A">
        <w:rPr>
          <w:noProof/>
          <w:lang w:val="en-CA"/>
        </w:rPr>
        <w:t xml:space="preserve">the AHG16 software </w:t>
      </w:r>
      <w:r w:rsidR="001C6C55" w:rsidRPr="004F2EC2">
        <w:fldChar w:fldCharType="begin"/>
      </w:r>
      <w:r w:rsidR="001C6C55" w:rsidRPr="004F2EC2">
        <w:instrText xml:space="preserve"> REF _Ref146788308 \r \h  \* MERGEFORMAT </w:instrText>
      </w:r>
      <w:r w:rsidR="001C6C55" w:rsidRPr="004F2EC2">
        <w:fldChar w:fldCharType="separate"/>
      </w:r>
      <w:r w:rsidR="001C6C55" w:rsidRPr="004F2EC2">
        <w:t>[17]</w:t>
      </w:r>
      <w:r w:rsidR="001C6C55" w:rsidRPr="004F2EC2">
        <w:fldChar w:fldCharType="end"/>
      </w:r>
      <w:r w:rsidR="001C6C55" w:rsidRPr="004F2EC2">
        <w:rPr>
          <w:rFonts w:eastAsiaTheme="minorEastAsia"/>
        </w:rPr>
        <w:t xml:space="preserve"> </w:t>
      </w:r>
      <w:r w:rsidRPr="004F2EC2">
        <w:rPr>
          <w:rFonts w:eastAsiaTheme="minorEastAsia"/>
        </w:rPr>
        <w:t>in terms of perceptual-level measures</w:t>
      </w:r>
      <w:r w:rsidR="001B6208" w:rsidRPr="004F2EC2">
        <w:rPr>
          <w:rFonts w:eastAsiaTheme="minorEastAsia"/>
        </w:rPr>
        <w:t xml:space="preserve"> (DISTS and LPIPS)</w:t>
      </w:r>
      <w:r w:rsidR="00ED34FC">
        <w:rPr>
          <w:rFonts w:eastAsiaTheme="minorEastAsia"/>
        </w:rPr>
        <w:t xml:space="preserve">, where the VVC </w:t>
      </w:r>
      <w:r w:rsidR="00864E9B">
        <w:rPr>
          <w:rFonts w:eastAsiaTheme="minorEastAsia"/>
        </w:rPr>
        <w:t xml:space="preserve">codec adopts LDB configuration with the QPs of 22/27/32/37/42/47/52 and the base picture of GFVC is compressed </w:t>
      </w:r>
      <w:r w:rsidR="00450603">
        <w:rPr>
          <w:rFonts w:eastAsiaTheme="minorEastAsia"/>
        </w:rPr>
        <w:t>via</w:t>
      </w:r>
      <w:r w:rsidR="00864E9B">
        <w:rPr>
          <w:rFonts w:eastAsiaTheme="minorEastAsia"/>
        </w:rPr>
        <w:t xml:space="preserve"> VVC intra mode with the QPs of 2/7/12/17/22/32/42/52</w:t>
      </w:r>
      <w:r w:rsidRPr="004F2EC2">
        <w:rPr>
          <w:rFonts w:eastAsiaTheme="minorEastAsia"/>
        </w:rPr>
        <w:t>.</w:t>
      </w:r>
    </w:p>
    <w:p w14:paraId="7EB61EEF" w14:textId="77777777" w:rsidR="0020163B" w:rsidRPr="0020163B" w:rsidRDefault="0020163B" w:rsidP="0020163B">
      <w:pPr>
        <w:pStyle w:val="ad"/>
        <w:numPr>
          <w:ilvl w:val="0"/>
          <w:numId w:val="53"/>
        </w:numPr>
        <w:rPr>
          <w:lang w:val="en-CA"/>
        </w:rPr>
      </w:pPr>
      <w:r w:rsidRPr="0020163B">
        <w:rPr>
          <w:b/>
          <w:lang w:val="en-CA"/>
        </w:rPr>
        <w:t xml:space="preserve">Unstable reconstruction quality. </w:t>
      </w:r>
      <w:r w:rsidRPr="0020163B">
        <w:rPr>
          <w:lang w:val="en-CA"/>
        </w:rPr>
        <w:t xml:space="preserve">Although deep generative models possess powerful inference capabilities, their robustness in complex motion and long-term dependency scenes cannot always be guaranteed. As a result, GFVC is prone to failure cases with annoying artifacts, missing details and temporal inconsistency. </w:t>
      </w:r>
      <w:r w:rsidRPr="0020163B">
        <w:rPr>
          <w:b/>
          <w:lang w:val="en-CA"/>
        </w:rPr>
        <w:t xml:space="preserve"> </w:t>
      </w:r>
      <w:r w:rsidRPr="0020163B">
        <w:rPr>
          <w:rFonts w:eastAsia="等线"/>
          <w:lang w:val="en-CA" w:eastAsia="zh-CN"/>
        </w:rPr>
        <w:fldChar w:fldCharType="begin"/>
      </w:r>
      <w:r w:rsidRPr="0020163B">
        <w:rPr>
          <w:rFonts w:eastAsia="等线"/>
          <w:lang w:val="en-CA" w:eastAsia="zh-CN"/>
        </w:rPr>
        <w:instrText xml:space="preserve"> REF _Ref145506021 \h  \* MERGEFORMAT </w:instrText>
      </w:r>
      <w:r w:rsidRPr="0020163B">
        <w:rPr>
          <w:rFonts w:eastAsia="等线"/>
          <w:lang w:val="en-CA" w:eastAsia="zh-CN"/>
        </w:rPr>
      </w:r>
      <w:r w:rsidRPr="0020163B">
        <w:rPr>
          <w:rFonts w:eastAsia="等线"/>
          <w:lang w:val="en-CA" w:eastAsia="zh-CN"/>
        </w:rPr>
        <w:fldChar w:fldCharType="separate"/>
      </w:r>
      <w:r w:rsidRPr="0020163B">
        <w:rPr>
          <w:noProof/>
          <w:lang w:val="en-CA"/>
        </w:rPr>
        <w:t>Figure</w:t>
      </w:r>
      <w:r w:rsidRPr="00DD626E">
        <w:t xml:space="preserve"> </w:t>
      </w:r>
      <w:r>
        <w:rPr>
          <w:noProof/>
        </w:rPr>
        <w:t>2</w:t>
      </w:r>
      <w:r w:rsidRPr="0020163B">
        <w:rPr>
          <w:rFonts w:eastAsia="等线"/>
          <w:lang w:val="en-CA" w:eastAsia="zh-CN"/>
        </w:rPr>
        <w:fldChar w:fldCharType="end"/>
      </w:r>
      <w:r w:rsidRPr="0020163B">
        <w:rPr>
          <w:lang w:val="en-CA"/>
        </w:rPr>
        <w:t xml:space="preserve"> provides examples where annoying artifacts exist in the reconstructed (i.e. generated) images using the existing GFVC approaches, </w:t>
      </w:r>
      <w:proofErr w:type="gramStart"/>
      <w:r w:rsidRPr="0020163B">
        <w:rPr>
          <w:lang w:val="en-CA"/>
        </w:rPr>
        <w:t>including  low</w:t>
      </w:r>
      <w:proofErr w:type="gramEnd"/>
      <w:r w:rsidRPr="0020163B">
        <w:rPr>
          <w:lang w:val="en-CA"/>
        </w:rPr>
        <w:t xml:space="preserve"> face fidelity, inaccurate local motion in eye/mouth regions, temporal inconsistency, and occlusion artifacts. These unacceptable visual reconstruction results can be easily perceived by humans. However, it is worth mentioning that allocating more bits to the base pictures cannot alleviate such distortions.</w:t>
      </w:r>
    </w:p>
    <w:p w14:paraId="3145D4FC" w14:textId="77777777" w:rsidR="0020163B" w:rsidRPr="000E6F05" w:rsidRDefault="0020163B" w:rsidP="000E6F05">
      <w:pPr>
        <w:pStyle w:val="ad"/>
        <w:ind w:left="420"/>
      </w:pPr>
    </w:p>
    <w:p w14:paraId="40F6AFFE" w14:textId="12ACBCD7" w:rsidR="00AD4A4C" w:rsidRDefault="0034157A" w:rsidP="0034157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ind w:firstLineChars="150" w:firstLine="300"/>
        <w:textAlignment w:val="auto"/>
        <w:rPr>
          <w:rFonts w:eastAsia="等线"/>
          <w:lang w:val="en-CA" w:eastAsia="zh-CN"/>
        </w:rPr>
      </w:pPr>
      <w:r>
        <w:rPr>
          <w:noProof/>
        </w:rPr>
        <w:lastRenderedPageBreak/>
        <w:drawing>
          <wp:inline distT="0" distB="0" distL="0" distR="0" wp14:anchorId="2D583CF3" wp14:editId="2E9A495A">
            <wp:extent cx="1245715" cy="252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45715" cy="2520000"/>
                    </a:xfrm>
                    <a:prstGeom prst="rect">
                      <a:avLst/>
                    </a:prstGeom>
                    <a:noFill/>
                    <a:ln>
                      <a:noFill/>
                    </a:ln>
                  </pic:spPr>
                </pic:pic>
              </a:graphicData>
            </a:graphic>
          </wp:inline>
        </w:drawing>
      </w:r>
      <w:r>
        <w:rPr>
          <w:rFonts w:eastAsia="等线" w:hint="eastAsia"/>
          <w:lang w:val="en-CA" w:eastAsia="zh-CN"/>
        </w:rPr>
        <w:t xml:space="preserve"> </w:t>
      </w:r>
      <w:r>
        <w:rPr>
          <w:rFonts w:eastAsia="等线"/>
          <w:lang w:val="en-CA" w:eastAsia="zh-CN"/>
        </w:rPr>
        <w:t xml:space="preserve">  </w:t>
      </w:r>
      <w:r>
        <w:rPr>
          <w:noProof/>
        </w:rPr>
        <w:drawing>
          <wp:inline distT="0" distB="0" distL="0" distR="0" wp14:anchorId="49E9DD52" wp14:editId="3FFA55A8">
            <wp:extent cx="1245716" cy="252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5716" cy="2520000"/>
                    </a:xfrm>
                    <a:prstGeom prst="rect">
                      <a:avLst/>
                    </a:prstGeom>
                    <a:noFill/>
                    <a:ln>
                      <a:noFill/>
                    </a:ln>
                  </pic:spPr>
                </pic:pic>
              </a:graphicData>
            </a:graphic>
          </wp:inline>
        </w:drawing>
      </w:r>
      <w:r>
        <w:rPr>
          <w:rFonts w:eastAsia="等线"/>
          <w:lang w:val="en-CA" w:eastAsia="zh-CN"/>
        </w:rPr>
        <w:t xml:space="preserve">   </w:t>
      </w:r>
      <w:r>
        <w:rPr>
          <w:noProof/>
        </w:rPr>
        <w:drawing>
          <wp:inline distT="0" distB="0" distL="0" distR="0" wp14:anchorId="08716F0D" wp14:editId="15C57574">
            <wp:extent cx="1245715" cy="252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45715" cy="2520000"/>
                    </a:xfrm>
                    <a:prstGeom prst="rect">
                      <a:avLst/>
                    </a:prstGeom>
                    <a:noFill/>
                    <a:ln>
                      <a:noFill/>
                    </a:ln>
                  </pic:spPr>
                </pic:pic>
              </a:graphicData>
            </a:graphic>
          </wp:inline>
        </w:drawing>
      </w:r>
      <w:r>
        <w:rPr>
          <w:rFonts w:eastAsia="等线"/>
          <w:lang w:val="en-CA" w:eastAsia="zh-CN"/>
        </w:rPr>
        <w:t xml:space="preserve">   </w:t>
      </w:r>
      <w:r>
        <w:rPr>
          <w:noProof/>
        </w:rPr>
        <w:drawing>
          <wp:inline distT="0" distB="0" distL="0" distR="0" wp14:anchorId="7438670C" wp14:editId="15B13E8D">
            <wp:extent cx="1245715" cy="2520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45715" cy="2520000"/>
                    </a:xfrm>
                    <a:prstGeom prst="rect">
                      <a:avLst/>
                    </a:prstGeom>
                    <a:noFill/>
                    <a:ln>
                      <a:noFill/>
                    </a:ln>
                  </pic:spPr>
                </pic:pic>
              </a:graphicData>
            </a:graphic>
          </wp:inline>
        </w:drawing>
      </w:r>
    </w:p>
    <w:p w14:paraId="425974FE" w14:textId="36FB8E34" w:rsidR="00032B11" w:rsidRDefault="0034157A" w:rsidP="00032B1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ind w:firstLineChars="300" w:firstLine="600"/>
        <w:textAlignment w:val="auto"/>
        <w:rPr>
          <w:rFonts w:eastAsia="等线"/>
          <w:lang w:val="en-CA" w:eastAsia="zh-CN"/>
        </w:rPr>
      </w:pPr>
      <w:r w:rsidRPr="00A41666">
        <w:rPr>
          <w:rFonts w:eastAsia="等线"/>
          <w:lang w:val="en-CA" w:eastAsia="zh-CN"/>
        </w:rPr>
        <w:t xml:space="preserve">(a) </w:t>
      </w:r>
      <w:r>
        <w:rPr>
          <w:rFonts w:eastAsia="等线"/>
          <w:lang w:val="en-CA" w:eastAsia="zh-CN"/>
        </w:rPr>
        <w:t xml:space="preserve">Reference </w:t>
      </w:r>
      <w:r w:rsidRPr="00A41666">
        <w:rPr>
          <w:rFonts w:eastAsia="等线"/>
          <w:lang w:val="en-CA" w:eastAsia="zh-CN"/>
        </w:rPr>
        <w:t xml:space="preserve"> </w:t>
      </w:r>
      <w:r w:rsidR="00E24D70">
        <w:rPr>
          <w:rFonts w:eastAsia="等线"/>
          <w:lang w:val="en-CA" w:eastAsia="zh-CN"/>
        </w:rPr>
        <w:t xml:space="preserve">   </w:t>
      </w:r>
      <w:proofErr w:type="gramStart"/>
      <w:r w:rsidR="00E24D70">
        <w:rPr>
          <w:rFonts w:eastAsia="等线"/>
          <w:lang w:val="en-CA" w:eastAsia="zh-CN"/>
        </w:rPr>
        <w:t xml:space="preserve">   (</w:t>
      </w:r>
      <w:proofErr w:type="gramEnd"/>
      <w:r w:rsidR="00E24D70">
        <w:rPr>
          <w:rFonts w:eastAsia="等线"/>
          <w:lang w:val="en-CA" w:eastAsia="zh-CN"/>
        </w:rPr>
        <w:t xml:space="preserve">b) </w:t>
      </w:r>
      <w:r w:rsidR="00E24D70" w:rsidRPr="00E24D70">
        <w:rPr>
          <w:rFonts w:eastAsia="等线"/>
          <w:lang w:val="en-CA" w:eastAsia="zh-CN"/>
        </w:rPr>
        <w:t>Generated Occlusions</w:t>
      </w:r>
      <w:r w:rsidR="00E24D70">
        <w:rPr>
          <w:rFonts w:eastAsia="等线"/>
          <w:lang w:val="en-CA" w:eastAsia="zh-CN"/>
        </w:rPr>
        <w:t xml:space="preserve">    (c) </w:t>
      </w:r>
      <w:r w:rsidR="00E24D70" w:rsidRPr="00E24D70">
        <w:rPr>
          <w:rFonts w:eastAsia="等线"/>
          <w:lang w:val="en-CA" w:eastAsia="zh-CN"/>
        </w:rPr>
        <w:t xml:space="preserve">Low </w:t>
      </w:r>
      <w:r w:rsidR="00E24D70">
        <w:rPr>
          <w:rFonts w:eastAsia="等线"/>
          <w:lang w:val="en-CA" w:eastAsia="zh-CN"/>
        </w:rPr>
        <w:t xml:space="preserve">Face </w:t>
      </w:r>
      <w:r w:rsidR="00E24D70" w:rsidRPr="00E24D70">
        <w:rPr>
          <w:rFonts w:eastAsia="等线"/>
          <w:lang w:val="en-CA" w:eastAsia="zh-CN"/>
        </w:rPr>
        <w:t>Fidelity</w:t>
      </w:r>
      <w:r w:rsidR="00E24D70">
        <w:rPr>
          <w:rFonts w:eastAsia="等线"/>
          <w:lang w:val="en-CA" w:eastAsia="zh-CN"/>
        </w:rPr>
        <w:t xml:space="preserve">     (d) </w:t>
      </w:r>
      <w:r w:rsidR="00E24D70" w:rsidRPr="00E24D70">
        <w:rPr>
          <w:rFonts w:eastAsia="等线"/>
          <w:lang w:val="en-CA" w:eastAsia="zh-CN"/>
        </w:rPr>
        <w:t>Poor Local Motion</w:t>
      </w:r>
    </w:p>
    <w:p w14:paraId="6B8B3EB3" w14:textId="0F3C3ADF" w:rsidR="00032B11" w:rsidRPr="000E3215" w:rsidRDefault="00032B11" w:rsidP="000E3215">
      <w:pPr>
        <w:pStyle w:val="TableTitle"/>
        <w:rPr>
          <w:noProof/>
          <w:lang w:val="en-CA"/>
        </w:rPr>
      </w:pPr>
      <w:r w:rsidRPr="004F2EC2">
        <w:rPr>
          <w:noProof/>
          <w:lang w:val="en-CA"/>
        </w:rPr>
        <w:t>Figure</w:t>
      </w:r>
      <w:r w:rsidRPr="004F2EC2">
        <w:t xml:space="preserve"> </w:t>
      </w:r>
      <w:r>
        <w:t>2</w:t>
      </w:r>
      <w:r w:rsidRPr="004F2EC2">
        <w:t xml:space="preserve"> – </w:t>
      </w:r>
      <w:r w:rsidRPr="00AD4A4C">
        <w:rPr>
          <w:noProof/>
          <w:lang w:val="en-CA"/>
        </w:rPr>
        <w:t xml:space="preserve">Limitations of visual reconstruction quality for GFVC </w:t>
      </w:r>
      <w:r>
        <w:rPr>
          <w:noProof/>
          <w:lang w:val="en-CA"/>
        </w:rPr>
        <w:t>algorithms</w:t>
      </w:r>
      <w:r w:rsidRPr="00AD4A4C">
        <w:rPr>
          <w:noProof/>
          <w:lang w:val="en-CA"/>
        </w:rPr>
        <w:t>, where these generated faces are sourced from FOMM</w:t>
      </w:r>
      <w:r w:rsidR="00AA6280">
        <w:rPr>
          <w:noProof/>
          <w:lang w:val="en-CA"/>
        </w:rPr>
        <w:t xml:space="preserve"> </w:t>
      </w:r>
      <w:r w:rsidR="00AA6280" w:rsidRPr="00C97080">
        <w:rPr>
          <w:rFonts w:eastAsia="等线"/>
          <w:lang w:eastAsia="zh-CN"/>
        </w:rPr>
        <w:fldChar w:fldCharType="begin"/>
      </w:r>
      <w:r w:rsidR="00AA6280" w:rsidRPr="00C97080">
        <w:rPr>
          <w:rFonts w:eastAsia="等线"/>
          <w:lang w:eastAsia="zh-CN"/>
        </w:rPr>
        <w:instrText xml:space="preserve"> REF _Ref146788308 \r \h </w:instrText>
      </w:r>
      <w:r w:rsidR="00AA6280">
        <w:rPr>
          <w:rFonts w:eastAsia="等线"/>
          <w:lang w:eastAsia="zh-CN"/>
        </w:rPr>
        <w:instrText xml:space="preserve"> \* MERGEFORMAT </w:instrText>
      </w:r>
      <w:r w:rsidR="00AA6280" w:rsidRPr="00C97080">
        <w:rPr>
          <w:rFonts w:eastAsia="等线"/>
          <w:lang w:eastAsia="zh-CN"/>
        </w:rPr>
      </w:r>
      <w:r w:rsidR="00AA6280" w:rsidRPr="00C97080">
        <w:rPr>
          <w:rFonts w:eastAsia="等线"/>
          <w:lang w:eastAsia="zh-CN"/>
        </w:rPr>
        <w:fldChar w:fldCharType="separate"/>
      </w:r>
      <w:r w:rsidR="00AA6280" w:rsidRPr="00C97080">
        <w:rPr>
          <w:rFonts w:eastAsia="等线"/>
          <w:lang w:eastAsia="zh-CN"/>
        </w:rPr>
        <w:t>[</w:t>
      </w:r>
      <w:r w:rsidR="00AA6280" w:rsidRPr="00C97080">
        <w:rPr>
          <w:rFonts w:eastAsia="等线" w:hint="eastAsia"/>
          <w:lang w:eastAsia="zh-CN"/>
        </w:rPr>
        <w:t>3</w:t>
      </w:r>
      <w:r w:rsidR="00AA6280" w:rsidRPr="00C97080">
        <w:rPr>
          <w:rFonts w:eastAsia="等线"/>
          <w:lang w:eastAsia="zh-CN"/>
        </w:rPr>
        <w:t>]</w:t>
      </w:r>
      <w:r w:rsidR="00AA6280" w:rsidRPr="00C97080">
        <w:rPr>
          <w:rFonts w:eastAsia="等线"/>
          <w:lang w:eastAsia="zh-CN"/>
        </w:rPr>
        <w:fldChar w:fldCharType="end"/>
      </w:r>
      <w:r w:rsidRPr="00AD4A4C">
        <w:rPr>
          <w:noProof/>
          <w:lang w:val="en-CA"/>
        </w:rPr>
        <w:t>, CFTE</w:t>
      </w:r>
      <w:r w:rsidR="00AA6280">
        <w:rPr>
          <w:noProof/>
          <w:lang w:val="en-CA"/>
        </w:rPr>
        <w:t xml:space="preserve"> </w:t>
      </w:r>
      <w:r w:rsidR="00AA6280" w:rsidRPr="00C97080">
        <w:rPr>
          <w:rFonts w:eastAsia="等线"/>
          <w:lang w:eastAsia="zh-CN"/>
        </w:rPr>
        <w:fldChar w:fldCharType="begin"/>
      </w:r>
      <w:r w:rsidR="00AA6280" w:rsidRPr="00C97080">
        <w:rPr>
          <w:rFonts w:eastAsia="等线"/>
          <w:lang w:eastAsia="zh-CN"/>
        </w:rPr>
        <w:instrText xml:space="preserve"> REF _Ref146788308 \r \h </w:instrText>
      </w:r>
      <w:r w:rsidR="00AA6280">
        <w:rPr>
          <w:rFonts w:eastAsia="等线"/>
          <w:lang w:eastAsia="zh-CN"/>
        </w:rPr>
        <w:instrText xml:space="preserve"> \* MERGEFORMAT </w:instrText>
      </w:r>
      <w:r w:rsidR="00AA6280" w:rsidRPr="00C97080">
        <w:rPr>
          <w:rFonts w:eastAsia="等线"/>
          <w:lang w:eastAsia="zh-CN"/>
        </w:rPr>
      </w:r>
      <w:r w:rsidR="00AA6280" w:rsidRPr="00C97080">
        <w:rPr>
          <w:rFonts w:eastAsia="等线"/>
          <w:lang w:eastAsia="zh-CN"/>
        </w:rPr>
        <w:fldChar w:fldCharType="separate"/>
      </w:r>
      <w:r w:rsidR="00AA6280" w:rsidRPr="00C97080">
        <w:rPr>
          <w:rFonts w:eastAsia="等线"/>
          <w:lang w:eastAsia="zh-CN"/>
        </w:rPr>
        <w:t>[</w:t>
      </w:r>
      <w:r w:rsidR="00AA6280">
        <w:rPr>
          <w:rFonts w:eastAsia="等线"/>
          <w:lang w:eastAsia="zh-CN"/>
        </w:rPr>
        <w:t>5</w:t>
      </w:r>
      <w:r w:rsidR="00AA6280" w:rsidRPr="00C97080">
        <w:rPr>
          <w:rFonts w:eastAsia="等线"/>
          <w:lang w:eastAsia="zh-CN"/>
        </w:rPr>
        <w:t>]</w:t>
      </w:r>
      <w:r w:rsidR="00AA6280" w:rsidRPr="00C97080">
        <w:rPr>
          <w:rFonts w:eastAsia="等线"/>
          <w:lang w:eastAsia="zh-CN"/>
        </w:rPr>
        <w:fldChar w:fldCharType="end"/>
      </w:r>
      <w:r w:rsidRPr="00AD4A4C">
        <w:rPr>
          <w:noProof/>
          <w:lang w:val="en-CA"/>
        </w:rPr>
        <w:t xml:space="preserve"> and </w:t>
      </w:r>
      <w:r>
        <w:rPr>
          <w:noProof/>
          <w:lang w:val="en-CA"/>
        </w:rPr>
        <w:t>FV2V</w:t>
      </w:r>
      <w:r w:rsidR="00AA6280">
        <w:rPr>
          <w:noProof/>
          <w:lang w:val="en-CA"/>
        </w:rPr>
        <w:t xml:space="preserve"> </w:t>
      </w:r>
      <w:r w:rsidR="00AA6280" w:rsidRPr="00C97080">
        <w:rPr>
          <w:rFonts w:eastAsia="等线"/>
          <w:lang w:eastAsia="zh-CN"/>
        </w:rPr>
        <w:fldChar w:fldCharType="begin"/>
      </w:r>
      <w:r w:rsidR="00AA6280" w:rsidRPr="00C97080">
        <w:rPr>
          <w:rFonts w:eastAsia="等线"/>
          <w:lang w:eastAsia="zh-CN"/>
        </w:rPr>
        <w:instrText xml:space="preserve"> REF _Ref146788308 \r \h </w:instrText>
      </w:r>
      <w:r w:rsidR="00AA6280">
        <w:rPr>
          <w:rFonts w:eastAsia="等线"/>
          <w:lang w:eastAsia="zh-CN"/>
        </w:rPr>
        <w:instrText xml:space="preserve"> \* MERGEFORMAT </w:instrText>
      </w:r>
      <w:r w:rsidR="00AA6280" w:rsidRPr="00C97080">
        <w:rPr>
          <w:rFonts w:eastAsia="等线"/>
          <w:lang w:eastAsia="zh-CN"/>
        </w:rPr>
      </w:r>
      <w:r w:rsidR="00AA6280" w:rsidRPr="00C97080">
        <w:rPr>
          <w:rFonts w:eastAsia="等线"/>
          <w:lang w:eastAsia="zh-CN"/>
        </w:rPr>
        <w:fldChar w:fldCharType="separate"/>
      </w:r>
      <w:r w:rsidR="00AA6280" w:rsidRPr="00C97080">
        <w:rPr>
          <w:rFonts w:eastAsia="等线"/>
          <w:lang w:eastAsia="zh-CN"/>
        </w:rPr>
        <w:t>[</w:t>
      </w:r>
      <w:r w:rsidR="00AA6280">
        <w:rPr>
          <w:rFonts w:eastAsia="等线"/>
          <w:lang w:eastAsia="zh-CN"/>
        </w:rPr>
        <w:t>4</w:t>
      </w:r>
      <w:r w:rsidR="00AA6280" w:rsidRPr="00C97080">
        <w:rPr>
          <w:rFonts w:eastAsia="等线"/>
          <w:lang w:eastAsia="zh-CN"/>
        </w:rPr>
        <w:t>]</w:t>
      </w:r>
      <w:r w:rsidR="00AA6280" w:rsidRPr="00C97080">
        <w:rPr>
          <w:rFonts w:eastAsia="等线"/>
          <w:lang w:eastAsia="zh-CN"/>
        </w:rPr>
        <w:fldChar w:fldCharType="end"/>
      </w:r>
      <w:r w:rsidRPr="00AD4A4C">
        <w:rPr>
          <w:noProof/>
          <w:lang w:val="en-CA"/>
        </w:rPr>
        <w:t>.</w:t>
      </w:r>
    </w:p>
    <w:p w14:paraId="0B0C81E3" w14:textId="27538B30" w:rsidR="00797574" w:rsidRPr="00725DB6" w:rsidRDefault="007C1651" w:rsidP="00797574">
      <w:pPr>
        <w:pStyle w:val="1"/>
        <w:rPr>
          <w:lang w:val="en-CA"/>
        </w:rPr>
      </w:pPr>
      <w:r>
        <w:rPr>
          <w:lang w:val="en-CA"/>
        </w:rPr>
        <w:t xml:space="preserve">Proposed </w:t>
      </w:r>
      <w:r w:rsidR="004978B1">
        <w:rPr>
          <w:lang w:val="en-CA"/>
        </w:rPr>
        <w:t>SRLR</w:t>
      </w:r>
      <w:r w:rsidR="00D57ECE">
        <w:rPr>
          <w:lang w:val="en-CA"/>
        </w:rPr>
        <w:t xml:space="preserve"> </w:t>
      </w:r>
      <w:r w:rsidR="00E323CF">
        <w:rPr>
          <w:lang w:val="en-CA"/>
        </w:rPr>
        <w:t xml:space="preserve">Algorithm </w:t>
      </w:r>
    </w:p>
    <w:p w14:paraId="0F7A1A54" w14:textId="14C72893" w:rsidR="00E323CF" w:rsidRDefault="00522869" w:rsidP="00E323CF">
      <w:pPr>
        <w:pStyle w:val="2"/>
        <w:rPr>
          <w:rFonts w:eastAsia="等线"/>
          <w:lang w:val="en-CA" w:eastAsia="zh-CN"/>
        </w:rPr>
      </w:pPr>
      <w:r>
        <w:rPr>
          <w:rFonts w:eastAsia="等线"/>
          <w:lang w:val="en-CA" w:eastAsia="zh-CN"/>
        </w:rPr>
        <w:t>Algorithm</w:t>
      </w:r>
      <w:r w:rsidR="004C584E">
        <w:rPr>
          <w:rFonts w:eastAsia="等线"/>
          <w:lang w:val="en-CA" w:eastAsia="zh-CN"/>
        </w:rPr>
        <w:t xml:space="preserve"> </w:t>
      </w:r>
      <w:r w:rsidR="00E323CF">
        <w:rPr>
          <w:rFonts w:eastAsia="等线"/>
          <w:lang w:val="en-CA" w:eastAsia="zh-CN"/>
        </w:rPr>
        <w:t xml:space="preserve">Overview </w:t>
      </w:r>
    </w:p>
    <w:p w14:paraId="0CD1BB95" w14:textId="557B6BD7" w:rsidR="009D34CB" w:rsidRPr="009D34CB" w:rsidRDefault="009D34CB" w:rsidP="009D34CB">
      <w:pPr>
        <w:rPr>
          <w:rFonts w:eastAsia="等线"/>
          <w:lang w:val="en-CA" w:eastAsia="zh-CN"/>
        </w:rPr>
      </w:pPr>
      <w:r w:rsidRPr="009D34CB">
        <w:rPr>
          <w:rFonts w:eastAsia="等线"/>
          <w:lang w:val="en-CA" w:eastAsia="zh-CN"/>
        </w:rPr>
        <w:t xml:space="preserve">The proposed </w:t>
      </w:r>
      <w:r w:rsidR="00DC015A" w:rsidRPr="009D34CB">
        <w:rPr>
          <w:rFonts w:eastAsia="等线"/>
          <w:lang w:val="en-CA" w:eastAsia="zh-CN"/>
        </w:rPr>
        <w:t>SRLR-based</w:t>
      </w:r>
      <w:r w:rsidR="00DC015A">
        <w:rPr>
          <w:rFonts w:eastAsia="等线"/>
          <w:lang w:val="en-CA" w:eastAsia="zh-CN"/>
        </w:rPr>
        <w:t xml:space="preserve"> </w:t>
      </w:r>
      <w:r>
        <w:rPr>
          <w:rFonts w:eastAsia="等线"/>
          <w:lang w:val="en-CA" w:eastAsia="zh-CN"/>
        </w:rPr>
        <w:t xml:space="preserve">algorithm </w:t>
      </w:r>
      <w:r w:rsidRPr="009D34CB">
        <w:rPr>
          <w:rFonts w:eastAsia="等线"/>
          <w:lang w:val="en-CA" w:eastAsia="zh-CN"/>
        </w:rPr>
        <w:t>is rooted in the view that face frames own prior statistics and can be automatically characterized into meaningful representations, such as latent code (i.e.</w:t>
      </w:r>
      <w:r>
        <w:rPr>
          <w:rFonts w:eastAsia="等线" w:hint="eastAsia"/>
          <w:lang w:val="en-CA" w:eastAsia="zh-CN"/>
        </w:rPr>
        <w:t>,</w:t>
      </w:r>
      <w:r w:rsidRPr="009D34CB">
        <w:rPr>
          <w:rFonts w:eastAsia="等线"/>
          <w:lang w:val="en-CA" w:eastAsia="zh-CN"/>
        </w:rPr>
        <w:t xml:space="preserve"> </w:t>
      </w:r>
      <w:proofErr w:type="spellStart"/>
      <w:r w:rsidRPr="009D34CB">
        <w:rPr>
          <w:rFonts w:eastAsia="等线"/>
          <w:lang w:val="en-CA" w:eastAsia="zh-CN"/>
        </w:rPr>
        <w:t>keypoints</w:t>
      </w:r>
      <w:proofErr w:type="spellEnd"/>
      <w:r w:rsidRPr="009D34CB">
        <w:rPr>
          <w:rFonts w:eastAsia="等线"/>
          <w:lang w:val="en-CA" w:eastAsia="zh-CN"/>
        </w:rPr>
        <w:t xml:space="preserve">, facial semantics and compact feature) and enriched signal (i.e., residual signal, segmentation map and dense flow). The proposed SRLR-based </w:t>
      </w:r>
      <w:r w:rsidR="00DC015A">
        <w:rPr>
          <w:rFonts w:eastAsia="等线"/>
          <w:lang w:val="en-CA" w:eastAsia="zh-CN"/>
        </w:rPr>
        <w:t xml:space="preserve">algorithm </w:t>
      </w:r>
      <w:r w:rsidRPr="009D34CB">
        <w:rPr>
          <w:rFonts w:eastAsia="等线"/>
          <w:lang w:val="en-CA" w:eastAsia="zh-CN"/>
        </w:rPr>
        <w:t xml:space="preserve">is shown in </w:t>
      </w:r>
      <w:r w:rsidR="00EF36CB">
        <w:rPr>
          <w:rFonts w:eastAsia="等线"/>
          <w:lang w:val="en-CA" w:eastAsia="zh-CN"/>
        </w:rPr>
        <w:fldChar w:fldCharType="begin"/>
      </w:r>
      <w:r w:rsidR="00EF36CB">
        <w:rPr>
          <w:rFonts w:ascii="等线" w:eastAsia="等线" w:hAnsi="等线"/>
          <w:lang w:val="en-CA" w:eastAsia="zh-CN"/>
        </w:rPr>
        <w:instrText xml:space="preserve"> REF _Ref146751115 \h </w:instrText>
      </w:r>
      <w:r w:rsidR="00EF36CB">
        <w:rPr>
          <w:rFonts w:eastAsia="等线"/>
          <w:lang w:val="en-CA" w:eastAsia="zh-CN"/>
        </w:rPr>
      </w:r>
      <w:r w:rsidR="00EF36CB">
        <w:rPr>
          <w:rFonts w:eastAsia="等线"/>
          <w:lang w:val="en-CA" w:eastAsia="zh-CN"/>
        </w:rPr>
        <w:fldChar w:fldCharType="separate"/>
      </w:r>
      <w:r w:rsidR="00EF36CB" w:rsidRPr="00C224EA">
        <w:rPr>
          <w:noProof/>
          <w:lang w:val="en-CA"/>
        </w:rPr>
        <w:t>Figure</w:t>
      </w:r>
      <w:r w:rsidR="00EF36CB">
        <w:t xml:space="preserve"> </w:t>
      </w:r>
      <w:r w:rsidR="00EF36CB">
        <w:rPr>
          <w:noProof/>
        </w:rPr>
        <w:t>3</w:t>
      </w:r>
      <w:r w:rsidR="00EF36CB">
        <w:rPr>
          <w:rFonts w:eastAsia="等线"/>
          <w:lang w:val="en-CA" w:eastAsia="zh-CN"/>
        </w:rPr>
        <w:fldChar w:fldCharType="end"/>
      </w:r>
      <w:r w:rsidRPr="009D34CB">
        <w:rPr>
          <w:rFonts w:eastAsia="等线"/>
          <w:lang w:val="en-CA" w:eastAsia="zh-CN"/>
        </w:rPr>
        <w:t xml:space="preserve">, consisting of base and enhancement layers. </w:t>
      </w:r>
    </w:p>
    <w:p w14:paraId="79276CDC" w14:textId="471FECA0" w:rsidR="00585FD9" w:rsidRDefault="00B66328" w:rsidP="008C0CA5">
      <w:pPr>
        <w:rPr>
          <w:rFonts w:eastAsia="等线"/>
          <w:lang w:val="en-CA" w:eastAsia="zh-CN"/>
        </w:rPr>
      </w:pPr>
      <w:r>
        <w:rPr>
          <w:rFonts w:eastAsia="等线"/>
          <w:lang w:val="en-CA" w:eastAsia="zh-CN"/>
        </w:rPr>
        <w:t xml:space="preserve">As shown 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3</w:t>
      </w:r>
      <w:r w:rsidRPr="00DD626E">
        <w:rPr>
          <w:rFonts w:eastAsia="等线"/>
          <w:lang w:val="en-CA" w:eastAsia="zh-CN"/>
        </w:rPr>
        <w:fldChar w:fldCharType="end"/>
      </w:r>
      <w:r w:rsidR="009D34CB" w:rsidRPr="009D34CB">
        <w:rPr>
          <w:rFonts w:eastAsia="等线"/>
          <w:lang w:val="en-CA" w:eastAsia="zh-CN"/>
        </w:rPr>
        <w:t xml:space="preserve">, the base layer can be </w:t>
      </w:r>
      <w:r w:rsidR="00757CA0">
        <w:rPr>
          <w:rFonts w:eastAsia="等线"/>
          <w:lang w:val="en-CA" w:eastAsia="zh-CN"/>
        </w:rPr>
        <w:t>one of</w:t>
      </w:r>
      <w:r w:rsidR="009D34CB" w:rsidRPr="009D34CB">
        <w:rPr>
          <w:rFonts w:eastAsia="等线"/>
          <w:lang w:val="en-CA" w:eastAsia="zh-CN"/>
        </w:rPr>
        <w:t xml:space="preserve"> </w:t>
      </w:r>
      <w:r w:rsidR="005D538C">
        <w:rPr>
          <w:rFonts w:eastAsia="等线"/>
          <w:lang w:val="en-CA" w:eastAsia="zh-CN"/>
        </w:rPr>
        <w:t>any</w:t>
      </w:r>
      <w:r w:rsidR="005D538C" w:rsidRPr="009D34CB">
        <w:rPr>
          <w:rFonts w:eastAsia="等线"/>
          <w:lang w:val="en-CA" w:eastAsia="zh-CN"/>
        </w:rPr>
        <w:t xml:space="preserve"> </w:t>
      </w:r>
      <w:r w:rsidR="009D34CB" w:rsidRPr="009D34CB">
        <w:rPr>
          <w:rFonts w:eastAsia="等线"/>
          <w:lang w:val="en-CA" w:eastAsia="zh-CN"/>
        </w:rPr>
        <w:t xml:space="preserve">existing GFVC algorithms </w:t>
      </w:r>
      <w:r w:rsidR="005D538C">
        <w:rPr>
          <w:rFonts w:eastAsia="等线"/>
          <w:lang w:val="en-CA" w:eastAsia="zh-CN"/>
        </w:rPr>
        <w:t>in AHG16 software</w:t>
      </w:r>
      <w:r w:rsidR="00B31E23">
        <w:rPr>
          <w:rFonts w:eastAsia="等线"/>
          <w:lang w:val="en-CA" w:eastAsia="zh-CN"/>
        </w:rPr>
        <w:t xml:space="preserve"> </w:t>
      </w:r>
      <w:r w:rsidR="00B31E23">
        <w:rPr>
          <w:lang w:val="en-CA"/>
        </w:rPr>
        <w:fldChar w:fldCharType="begin"/>
      </w:r>
      <w:r w:rsidR="00B31E23">
        <w:rPr>
          <w:lang w:val="en-CA"/>
        </w:rPr>
        <w:instrText xml:space="preserve"> REF _Ref146788308 \r \h </w:instrText>
      </w:r>
      <w:r w:rsidR="00B31E23">
        <w:rPr>
          <w:lang w:val="en-CA"/>
        </w:rPr>
      </w:r>
      <w:r w:rsidR="00B31E23">
        <w:rPr>
          <w:lang w:val="en-CA"/>
        </w:rPr>
        <w:fldChar w:fldCharType="separate"/>
      </w:r>
      <w:r w:rsidR="00B31E23">
        <w:rPr>
          <w:lang w:val="en-CA"/>
        </w:rPr>
        <w:t>[17]</w:t>
      </w:r>
      <w:r w:rsidR="00B31E23">
        <w:rPr>
          <w:lang w:val="en-CA"/>
        </w:rPr>
        <w:fldChar w:fldCharType="end"/>
      </w:r>
      <w:r w:rsidR="00757CA0">
        <w:rPr>
          <w:rFonts w:eastAsia="等线"/>
          <w:lang w:eastAsia="zh-CN"/>
        </w:rPr>
        <w:t xml:space="preserve">, which </w:t>
      </w:r>
      <w:r w:rsidR="00D52943">
        <w:rPr>
          <w:rFonts w:eastAsia="等线"/>
          <w:lang w:eastAsia="zh-CN"/>
        </w:rPr>
        <w:t xml:space="preserve">can </w:t>
      </w:r>
      <w:r w:rsidR="009D34CB" w:rsidRPr="009D34CB">
        <w:rPr>
          <w:rFonts w:eastAsia="等线"/>
          <w:lang w:val="en-CA" w:eastAsia="zh-CN"/>
        </w:rPr>
        <w:t xml:space="preserve">achieve ultra-low bitrate face video communication with compact representations. The face data is characterized with latent code (i.e., </w:t>
      </w:r>
      <w:proofErr w:type="spellStart"/>
      <w:r w:rsidR="009D34CB" w:rsidRPr="009D34CB">
        <w:rPr>
          <w:rFonts w:eastAsia="等线"/>
          <w:lang w:val="en-CA" w:eastAsia="zh-CN"/>
        </w:rPr>
        <w:t>keypoints</w:t>
      </w:r>
      <w:proofErr w:type="spellEnd"/>
      <w:r w:rsidR="009D34CB" w:rsidRPr="009D34CB">
        <w:rPr>
          <w:rFonts w:eastAsia="等线"/>
          <w:lang w:val="en-CA" w:eastAsia="zh-CN"/>
        </w:rPr>
        <w:t xml:space="preserve">, facial semantics and compact feature) </w:t>
      </w:r>
      <w:r w:rsidR="00CD58C4">
        <w:rPr>
          <w:rFonts w:eastAsia="等线"/>
          <w:lang w:val="en-CA" w:eastAsia="zh-CN"/>
        </w:rPr>
        <w:t xml:space="preserve">via the analysis model </w:t>
      </w:r>
      <w:r w:rsidR="009D34CB" w:rsidRPr="009D34CB">
        <w:rPr>
          <w:rFonts w:eastAsia="等线"/>
          <w:lang w:val="en-CA" w:eastAsia="zh-CN"/>
        </w:rPr>
        <w:t xml:space="preserve">at the encoder side, and the extracted information is further compressed and conveyed </w:t>
      </w:r>
      <w:r w:rsidR="005D538C">
        <w:rPr>
          <w:rFonts w:eastAsia="等线"/>
          <w:lang w:val="en-CA" w:eastAsia="zh-CN"/>
        </w:rPr>
        <w:t xml:space="preserve">in the bitstream </w:t>
      </w:r>
      <w:r w:rsidR="009D34CB" w:rsidRPr="009D34CB">
        <w:rPr>
          <w:rFonts w:eastAsia="等线"/>
          <w:lang w:val="en-CA" w:eastAsia="zh-CN"/>
        </w:rPr>
        <w:t xml:space="preserve">to reconstruct face via the </w:t>
      </w:r>
      <w:r w:rsidR="00CD58C4">
        <w:rPr>
          <w:rFonts w:eastAsia="等线"/>
          <w:lang w:val="en-CA" w:eastAsia="zh-CN"/>
        </w:rPr>
        <w:t xml:space="preserve">synthesis </w:t>
      </w:r>
      <w:r w:rsidR="009D34CB" w:rsidRPr="009D34CB">
        <w:rPr>
          <w:rFonts w:eastAsia="等线"/>
          <w:lang w:val="en-CA" w:eastAsia="zh-CN"/>
        </w:rPr>
        <w:t xml:space="preserve">model at the decoder side. </w:t>
      </w:r>
    </w:p>
    <w:p w14:paraId="067185E3" w14:textId="623420CF" w:rsidR="000E3215" w:rsidRDefault="009D34CB" w:rsidP="008C0CA5">
      <w:pPr>
        <w:rPr>
          <w:rFonts w:eastAsia="等线"/>
          <w:lang w:val="en-CA" w:eastAsia="zh-CN"/>
        </w:rPr>
      </w:pPr>
      <w:r w:rsidRPr="00793EE2">
        <w:rPr>
          <w:rFonts w:eastAsia="等线"/>
          <w:lang w:val="en-CA" w:eastAsia="zh-CN"/>
        </w:rPr>
        <w:t>Afterwards, the enhancement layer</w:t>
      </w:r>
      <w:r w:rsidR="00B66328" w:rsidRPr="00793EE2">
        <w:rPr>
          <w:rFonts w:eastAsia="等线"/>
          <w:lang w:val="en-CA" w:eastAsia="zh-CN"/>
        </w:rPr>
        <w:t xml:space="preserve"> is our proposed SRLR-based algorithm that</w:t>
      </w:r>
      <w:r w:rsidRPr="00793EE2">
        <w:rPr>
          <w:rFonts w:eastAsia="等线"/>
          <w:lang w:val="en-CA" w:eastAsia="zh-CN"/>
        </w:rPr>
        <w:t xml:space="preserve"> </w:t>
      </w:r>
      <w:proofErr w:type="gramStart"/>
      <w:r w:rsidRPr="00793EE2">
        <w:rPr>
          <w:rFonts w:eastAsia="等线"/>
          <w:lang w:val="en-CA" w:eastAsia="zh-CN"/>
        </w:rPr>
        <w:t>is capable of providing</w:t>
      </w:r>
      <w:proofErr w:type="gramEnd"/>
      <w:r w:rsidRPr="00793EE2">
        <w:rPr>
          <w:rFonts w:eastAsia="等线"/>
          <w:lang w:val="en-CA" w:eastAsia="zh-CN"/>
        </w:rPr>
        <w:t xml:space="preserve"> </w:t>
      </w:r>
      <w:r w:rsidR="00621751" w:rsidRPr="00793EE2">
        <w:rPr>
          <w:rFonts w:eastAsia="等线"/>
          <w:lang w:val="en-CA" w:eastAsia="zh-CN"/>
        </w:rPr>
        <w:t xml:space="preserve">different-granularity feature space with </w:t>
      </w:r>
      <w:r w:rsidRPr="00793EE2">
        <w:rPr>
          <w:rFonts w:eastAsia="等线"/>
          <w:lang w:val="en-CA" w:eastAsia="zh-CN"/>
        </w:rPr>
        <w:t xml:space="preserve">enriched </w:t>
      </w:r>
      <w:r w:rsidR="00621751" w:rsidRPr="00793EE2">
        <w:rPr>
          <w:rFonts w:eastAsia="等线"/>
          <w:lang w:val="en-CA" w:eastAsia="zh-CN"/>
        </w:rPr>
        <w:t>facial motion information</w:t>
      </w:r>
      <w:r w:rsidR="00523DE6" w:rsidRPr="00793EE2">
        <w:rPr>
          <w:rFonts w:eastAsia="等线"/>
          <w:lang w:val="en-CA" w:eastAsia="zh-CN"/>
        </w:rPr>
        <w:t xml:space="preserve"> </w:t>
      </w:r>
      <w:r w:rsidRPr="00793EE2">
        <w:rPr>
          <w:rFonts w:eastAsia="等线"/>
          <w:lang w:val="en-CA" w:eastAsia="zh-CN"/>
        </w:rPr>
        <w:t xml:space="preserve">and support high-quality face video communication when bandwidth permit. The encoder can further characterize visual face data with different-granularity facial </w:t>
      </w:r>
      <w:r w:rsidR="00AB120C" w:rsidRPr="00793EE2">
        <w:rPr>
          <w:rFonts w:eastAsia="等线"/>
          <w:lang w:val="en-CA" w:eastAsia="zh-CN"/>
        </w:rPr>
        <w:t xml:space="preserve">feature space </w:t>
      </w:r>
      <w:r w:rsidRPr="00793EE2">
        <w:rPr>
          <w:rFonts w:eastAsia="等线"/>
          <w:lang w:val="en-CA" w:eastAsia="zh-CN"/>
        </w:rPr>
        <w:t>and compress them into the bitstream, whilst the decoder receives the bitstream and exploit</w:t>
      </w:r>
      <w:r w:rsidR="00FE07AB">
        <w:rPr>
          <w:rFonts w:eastAsia="等线"/>
          <w:lang w:val="en-CA" w:eastAsia="zh-CN"/>
        </w:rPr>
        <w:t>s</w:t>
      </w:r>
      <w:r w:rsidRPr="00793EE2">
        <w:rPr>
          <w:rFonts w:eastAsia="等线"/>
          <w:lang w:val="en-CA" w:eastAsia="zh-CN"/>
        </w:rPr>
        <w:t xml:space="preserve"> these decoded auxiliary facial signals to improve the reconstruction quality of the base-layer </w:t>
      </w:r>
      <w:r w:rsidR="00AE5D4A" w:rsidRPr="00793EE2">
        <w:rPr>
          <w:rFonts w:eastAsia="等线"/>
          <w:lang w:val="en-CA" w:eastAsia="zh-CN"/>
        </w:rPr>
        <w:t>reconstructed pictures</w:t>
      </w:r>
      <w:r w:rsidRPr="00793EE2">
        <w:rPr>
          <w:rFonts w:eastAsia="等线"/>
          <w:lang w:val="en-CA" w:eastAsia="zh-CN"/>
        </w:rPr>
        <w:t>.</w:t>
      </w:r>
      <w:r w:rsidRPr="009D34CB">
        <w:rPr>
          <w:rFonts w:eastAsia="等线"/>
          <w:lang w:val="en-CA" w:eastAsia="zh-CN"/>
        </w:rPr>
        <w:t xml:space="preserve"> </w:t>
      </w:r>
      <w:r w:rsidR="00BA1F2B">
        <w:rPr>
          <w:rFonts w:eastAsia="等线"/>
          <w:lang w:val="en-CA" w:eastAsia="zh-CN"/>
        </w:rPr>
        <w:t xml:space="preserve">Specifically, </w:t>
      </w:r>
      <w:r w:rsidR="007C4C9D">
        <w:rPr>
          <w:rFonts w:eastAsia="等线"/>
          <w:lang w:val="en-CA" w:eastAsia="zh-CN"/>
        </w:rPr>
        <w:t xml:space="preserve">the base-layer </w:t>
      </w:r>
      <w:proofErr w:type="spellStart"/>
      <w:r w:rsidR="007C4C9D">
        <w:rPr>
          <w:rFonts w:eastAsia="等线"/>
          <w:lang w:val="en-CA" w:eastAsia="zh-CN"/>
        </w:rPr>
        <w:t>resonctructed</w:t>
      </w:r>
      <w:proofErr w:type="spellEnd"/>
      <w:r w:rsidR="007C4C9D">
        <w:rPr>
          <w:rFonts w:eastAsia="等线"/>
          <w:lang w:val="en-CA" w:eastAsia="zh-CN"/>
        </w:rPr>
        <w:t xml:space="preserve"> subsequent pictures </w:t>
      </w:r>
      <m:oMath>
        <m:sSub>
          <m:sSubPr>
            <m:ctrlPr>
              <w:rPr>
                <w:rFonts w:ascii="Cambria Math" w:eastAsia="等线" w:hAnsi="Cambria Math"/>
                <w:lang w:val="en-CA" w:eastAsia="zh-CN"/>
              </w:rPr>
            </m:ctrlPr>
          </m:sSubPr>
          <m:e>
            <m:acc>
              <m:accPr>
                <m:ctrlPr>
                  <w:rPr>
                    <w:rFonts w:ascii="Cambria Math" w:eastAsia="等线" w:hAnsi="Cambria Math"/>
                    <w:i/>
                    <w:lang w:val="en-CA" w:eastAsia="zh-CN"/>
                  </w:rPr>
                </m:ctrlPr>
              </m:accPr>
              <m:e>
                <m:r>
                  <w:rPr>
                    <w:rFonts w:ascii="Cambria Math" w:eastAsia="等线" w:hAnsi="Cambria Math"/>
                    <w:lang w:val="en-CA" w:eastAsia="zh-CN"/>
                  </w:rPr>
                  <m:t>P</m:t>
                </m:r>
              </m:e>
            </m:acc>
          </m:e>
          <m:sub>
            <m:r>
              <w:rPr>
                <w:rFonts w:ascii="Cambria Math" w:eastAsia="等线" w:hAnsi="Cambria Math"/>
                <w:lang w:val="en-CA" w:eastAsia="zh-CN"/>
              </w:rPr>
              <m:t>t</m:t>
            </m:r>
          </m:sub>
        </m:sSub>
      </m:oMath>
      <w:r w:rsidR="007C4C9D">
        <w:rPr>
          <w:rFonts w:eastAsia="等线" w:hint="eastAsia"/>
          <w:lang w:val="en-CA" w:eastAsia="zh-CN"/>
        </w:rPr>
        <w:t xml:space="preserve"> </w:t>
      </w:r>
      <w:r w:rsidR="007C4C9D">
        <w:rPr>
          <w:rFonts w:eastAsia="等线"/>
          <w:lang w:val="en-CA" w:eastAsia="zh-CN"/>
        </w:rPr>
        <w:t xml:space="preserve">and the original subsequent pictures </w:t>
      </w:r>
      <m:oMath>
        <m:sSub>
          <m:sSubPr>
            <m:ctrlPr>
              <w:rPr>
                <w:rFonts w:ascii="Cambria Math" w:eastAsia="等线" w:hAnsi="Cambria Math"/>
                <w:lang w:val="en-CA" w:eastAsia="zh-CN"/>
              </w:rPr>
            </m:ctrlPr>
          </m:sSubPr>
          <m:e>
            <m:r>
              <w:rPr>
                <w:rFonts w:ascii="Cambria Math" w:eastAsia="等线" w:hAnsi="Cambria Math"/>
                <w:lang w:val="en-CA" w:eastAsia="zh-CN"/>
              </w:rPr>
              <m:t>P</m:t>
            </m:r>
          </m:e>
          <m:sub>
            <m:r>
              <w:rPr>
                <w:rFonts w:ascii="Cambria Math" w:eastAsia="等线" w:hAnsi="Cambria Math"/>
                <w:lang w:val="en-CA" w:eastAsia="zh-CN"/>
              </w:rPr>
              <m:t>t</m:t>
            </m:r>
          </m:sub>
        </m:sSub>
      </m:oMath>
      <w:r w:rsidR="007C4C9D">
        <w:rPr>
          <w:rFonts w:eastAsia="等线" w:hint="eastAsia"/>
          <w:lang w:val="en-CA" w:eastAsia="zh-CN"/>
        </w:rPr>
        <w:t xml:space="preserve"> </w:t>
      </w:r>
      <w:r w:rsidR="007C4C9D">
        <w:rPr>
          <w:rFonts w:eastAsia="等线"/>
          <w:lang w:val="en-CA" w:eastAsia="zh-CN"/>
        </w:rPr>
        <w:t xml:space="preserve">are separately fed into the </w:t>
      </w:r>
      <w:r w:rsidR="00B329F6">
        <w:rPr>
          <w:rFonts w:eastAsia="等线"/>
          <w:lang w:val="en-CA" w:eastAsia="zh-CN"/>
        </w:rPr>
        <w:t>m</w:t>
      </w:r>
      <w:r w:rsidR="007C4C9D" w:rsidRPr="007C4C9D">
        <w:rPr>
          <w:rFonts w:eastAsia="等线"/>
          <w:lang w:val="en-CA" w:eastAsia="zh-CN"/>
        </w:rPr>
        <w:t>ulti-granularity feature descriptor</w:t>
      </w:r>
      <w:r w:rsidR="007C4C9D">
        <w:rPr>
          <w:rFonts w:eastAsia="等线"/>
          <w:lang w:val="en-CA" w:eastAsia="zh-CN"/>
        </w:rPr>
        <w:t xml:space="preserve"> to obtain the corresponding learned feature space, and then they do a</w:t>
      </w:r>
      <w:r w:rsidR="00B329F6">
        <w:rPr>
          <w:rFonts w:eastAsia="等线"/>
          <w:lang w:val="en-CA" w:eastAsia="zh-CN"/>
        </w:rPr>
        <w:t xml:space="preserve"> difference operation to remove spatial </w:t>
      </w:r>
      <w:r w:rsidR="00B329F6" w:rsidRPr="00B329F6">
        <w:rPr>
          <w:rFonts w:eastAsia="等线"/>
          <w:lang w:val="en-CA" w:eastAsia="zh-CN"/>
        </w:rPr>
        <w:t>redundancy</w:t>
      </w:r>
      <w:r w:rsidR="00B329F6">
        <w:rPr>
          <w:rFonts w:eastAsia="等线"/>
          <w:lang w:val="en-CA" w:eastAsia="zh-CN"/>
        </w:rPr>
        <w:t>. After undergoing a series of coding operations (i.e., quantization, parameter encoding/decoding, inverse quantization), the reconstructed</w:t>
      </w:r>
      <w:r w:rsidR="003A7B08">
        <w:rPr>
          <w:rFonts w:eastAsia="等线"/>
          <w:lang w:val="en-CA" w:eastAsia="zh-CN"/>
        </w:rPr>
        <w:t xml:space="preserve"> </w:t>
      </w:r>
      <w:r w:rsidR="00B329F6" w:rsidRPr="007C4C9D">
        <w:rPr>
          <w:rFonts w:eastAsia="等线"/>
          <w:lang w:val="en-CA" w:eastAsia="zh-CN"/>
        </w:rPr>
        <w:t>feature</w:t>
      </w:r>
      <w:r w:rsidR="00B329F6">
        <w:rPr>
          <w:rFonts w:eastAsia="等线"/>
          <w:lang w:val="en-CA" w:eastAsia="zh-CN"/>
        </w:rPr>
        <w:t xml:space="preserve"> map will be further input into the face enhancement model with the combination of reconstructed base picture </w:t>
      </w:r>
      <m:oMath>
        <m:sSub>
          <m:sSubPr>
            <m:ctrlPr>
              <w:rPr>
                <w:rFonts w:ascii="Cambria Math" w:eastAsia="等线" w:hAnsi="Cambria Math"/>
                <w:lang w:val="en-CA" w:eastAsia="zh-CN"/>
              </w:rPr>
            </m:ctrlPr>
          </m:sSubPr>
          <m:e>
            <m:acc>
              <m:accPr>
                <m:ctrlPr>
                  <w:rPr>
                    <w:rFonts w:ascii="Cambria Math" w:eastAsia="等线" w:hAnsi="Cambria Math"/>
                    <w:i/>
                    <w:lang w:val="en-CA" w:eastAsia="zh-CN"/>
                  </w:rPr>
                </m:ctrlPr>
              </m:accPr>
              <m:e>
                <m:r>
                  <w:rPr>
                    <w:rFonts w:ascii="Cambria Math" w:eastAsia="等线" w:hAnsi="Cambria Math"/>
                    <w:lang w:val="en-CA" w:eastAsia="zh-CN"/>
                  </w:rPr>
                  <m:t>P</m:t>
                </m:r>
              </m:e>
            </m:acc>
          </m:e>
          <m:sub>
            <m:r>
              <w:rPr>
                <w:rFonts w:ascii="Cambria Math" w:eastAsia="等线" w:hAnsi="Cambria Math"/>
                <w:lang w:val="en-CA" w:eastAsia="zh-CN"/>
              </w:rPr>
              <m:t>0</m:t>
            </m:r>
          </m:sub>
        </m:sSub>
      </m:oMath>
      <w:r w:rsidR="00B329F6">
        <w:rPr>
          <w:rFonts w:eastAsia="等线" w:hint="eastAsia"/>
          <w:lang w:val="en-CA" w:eastAsia="zh-CN"/>
        </w:rPr>
        <w:t xml:space="preserve"> </w:t>
      </w:r>
      <w:r w:rsidR="00B329F6">
        <w:rPr>
          <w:rFonts w:eastAsia="等线"/>
          <w:lang w:val="en-CA" w:eastAsia="zh-CN"/>
        </w:rPr>
        <w:t xml:space="preserve">and </w:t>
      </w:r>
      <w:proofErr w:type="spellStart"/>
      <w:r w:rsidR="00B329F6">
        <w:rPr>
          <w:rFonts w:eastAsia="等线"/>
          <w:lang w:val="en-CA" w:eastAsia="zh-CN"/>
        </w:rPr>
        <w:t>resonctructed</w:t>
      </w:r>
      <w:proofErr w:type="spellEnd"/>
      <w:r w:rsidR="00B329F6">
        <w:rPr>
          <w:rFonts w:eastAsia="等线"/>
          <w:lang w:val="en-CA" w:eastAsia="zh-CN"/>
        </w:rPr>
        <w:t xml:space="preserve"> subsequent pictures </w:t>
      </w:r>
      <m:oMath>
        <m:sSub>
          <m:sSubPr>
            <m:ctrlPr>
              <w:rPr>
                <w:rFonts w:ascii="Cambria Math" w:eastAsia="等线" w:hAnsi="Cambria Math"/>
                <w:lang w:val="en-CA" w:eastAsia="zh-CN"/>
              </w:rPr>
            </m:ctrlPr>
          </m:sSubPr>
          <m:e>
            <m:acc>
              <m:accPr>
                <m:ctrlPr>
                  <w:rPr>
                    <w:rFonts w:ascii="Cambria Math" w:eastAsia="等线" w:hAnsi="Cambria Math"/>
                    <w:i/>
                    <w:lang w:val="en-CA" w:eastAsia="zh-CN"/>
                  </w:rPr>
                </m:ctrlPr>
              </m:accPr>
              <m:e>
                <m:r>
                  <w:rPr>
                    <w:rFonts w:ascii="Cambria Math" w:eastAsia="等线" w:hAnsi="Cambria Math"/>
                    <w:lang w:val="en-CA" w:eastAsia="zh-CN"/>
                  </w:rPr>
                  <m:t>P</m:t>
                </m:r>
              </m:e>
            </m:acc>
          </m:e>
          <m:sub>
            <m:r>
              <w:rPr>
                <w:rFonts w:ascii="Cambria Math" w:eastAsia="等线" w:hAnsi="Cambria Math"/>
                <w:lang w:val="en-CA" w:eastAsia="zh-CN"/>
              </w:rPr>
              <m:t>t</m:t>
            </m:r>
          </m:sub>
        </m:sSub>
      </m:oMath>
      <w:r w:rsidR="00B329F6">
        <w:rPr>
          <w:rFonts w:eastAsia="等线" w:hint="eastAsia"/>
          <w:lang w:val="en-CA" w:eastAsia="zh-CN"/>
        </w:rPr>
        <w:t>,</w:t>
      </w:r>
      <w:r w:rsidR="00B329F6">
        <w:rPr>
          <w:rFonts w:eastAsia="等线"/>
          <w:lang w:val="en-CA" w:eastAsia="zh-CN"/>
        </w:rPr>
        <w:t xml:space="preserve"> such that the enhanced subsequent pictures </w:t>
      </w:r>
      <m:oMath>
        <m:sSub>
          <m:sSubPr>
            <m:ctrlPr>
              <w:rPr>
                <w:rFonts w:ascii="Cambria Math" w:eastAsia="等线" w:hAnsi="Cambria Math"/>
                <w:lang w:val="en-CA" w:eastAsia="zh-CN"/>
              </w:rPr>
            </m:ctrlPr>
          </m:sSubPr>
          <m:e>
            <m:acc>
              <m:accPr>
                <m:chr m:val="̃"/>
                <m:ctrlPr>
                  <w:rPr>
                    <w:rFonts w:ascii="Cambria Math" w:eastAsia="等线" w:hAnsi="Cambria Math"/>
                    <w:i/>
                    <w:lang w:val="en-CA" w:eastAsia="zh-CN"/>
                  </w:rPr>
                </m:ctrlPr>
              </m:accPr>
              <m:e>
                <m:r>
                  <w:rPr>
                    <w:rFonts w:ascii="Cambria Math" w:eastAsia="等线" w:hAnsi="Cambria Math"/>
                    <w:lang w:val="en-CA" w:eastAsia="zh-CN"/>
                  </w:rPr>
                  <m:t>P</m:t>
                </m:r>
              </m:e>
            </m:acc>
          </m:e>
          <m:sub>
            <m:r>
              <w:rPr>
                <w:rFonts w:ascii="Cambria Math" w:eastAsia="等线" w:hAnsi="Cambria Math"/>
                <w:lang w:val="en-CA" w:eastAsia="zh-CN"/>
              </w:rPr>
              <m:t>t</m:t>
            </m:r>
          </m:sub>
        </m:sSub>
      </m:oMath>
      <w:r w:rsidR="00B329F6">
        <w:rPr>
          <w:rFonts w:eastAsia="等线" w:hint="eastAsia"/>
          <w:lang w:val="en-CA" w:eastAsia="zh-CN"/>
        </w:rPr>
        <w:t xml:space="preserve"> </w:t>
      </w:r>
      <w:r w:rsidR="00B329F6">
        <w:rPr>
          <w:rFonts w:eastAsia="等线"/>
          <w:lang w:val="en-CA" w:eastAsia="zh-CN"/>
        </w:rPr>
        <w:t>can be obtained.</w:t>
      </w:r>
      <w:r w:rsidR="00FE07AB">
        <w:rPr>
          <w:rFonts w:eastAsia="等线"/>
          <w:lang w:val="en-CA" w:eastAsia="zh-CN"/>
        </w:rPr>
        <w:t xml:space="preserve"> It should be mentioned that the </w:t>
      </w:r>
      <w:r w:rsidR="00082E71">
        <w:rPr>
          <w:rFonts w:eastAsia="等线"/>
          <w:lang w:val="en-CA" w:eastAsia="zh-CN"/>
        </w:rPr>
        <w:t>different-</w:t>
      </w:r>
      <w:r w:rsidR="00082E71" w:rsidRPr="007C4C9D">
        <w:rPr>
          <w:rFonts w:eastAsia="等线"/>
          <w:lang w:val="en-CA" w:eastAsia="zh-CN"/>
        </w:rPr>
        <w:t>granularity feature</w:t>
      </w:r>
      <w:r w:rsidR="00082E71">
        <w:rPr>
          <w:rFonts w:eastAsia="等线"/>
          <w:lang w:val="en-CA" w:eastAsia="zh-CN"/>
        </w:rPr>
        <w:t xml:space="preserve"> space </w:t>
      </w:r>
      <w:r w:rsidR="00FE07AB">
        <w:rPr>
          <w:rFonts w:eastAsia="等线"/>
          <w:lang w:val="en-CA" w:eastAsia="zh-CN"/>
        </w:rPr>
        <w:t xml:space="preserve">only can </w:t>
      </w:r>
      <w:r w:rsidR="00082E71">
        <w:rPr>
          <w:rFonts w:eastAsia="等线"/>
          <w:lang w:val="en-CA" w:eastAsia="zh-CN"/>
        </w:rPr>
        <w:t xml:space="preserve">be </w:t>
      </w:r>
      <w:r w:rsidR="00FE07AB">
        <w:rPr>
          <w:rFonts w:eastAsia="等线"/>
          <w:lang w:val="en-CA" w:eastAsia="zh-CN"/>
        </w:rPr>
        <w:t>produce</w:t>
      </w:r>
      <w:r w:rsidR="00082E71">
        <w:rPr>
          <w:rFonts w:eastAsia="等线"/>
          <w:lang w:val="en-CA" w:eastAsia="zh-CN"/>
        </w:rPr>
        <w:t>d</w:t>
      </w:r>
      <w:r w:rsidR="00FE07AB">
        <w:rPr>
          <w:rFonts w:eastAsia="等线"/>
          <w:lang w:val="en-CA" w:eastAsia="zh-CN"/>
        </w:rPr>
        <w:t xml:space="preserve"> </w:t>
      </w:r>
      <w:r w:rsidR="00082E71">
        <w:rPr>
          <w:rFonts w:eastAsia="等线"/>
          <w:lang w:val="en-CA" w:eastAsia="zh-CN"/>
        </w:rPr>
        <w:t xml:space="preserve">by the </w:t>
      </w:r>
      <w:r w:rsidR="00082E71" w:rsidRPr="00082E71">
        <w:rPr>
          <w:rFonts w:eastAsia="等线"/>
          <w:lang w:val="en-CA" w:eastAsia="zh-CN"/>
        </w:rPr>
        <w:t>corresponding</w:t>
      </w:r>
      <w:r w:rsidR="00082E71">
        <w:rPr>
          <w:rFonts w:eastAsia="等线"/>
          <w:lang w:val="en-CA" w:eastAsia="zh-CN"/>
        </w:rPr>
        <w:t xml:space="preserve"> fixed m</w:t>
      </w:r>
      <w:r w:rsidR="00082E71" w:rsidRPr="007C4C9D">
        <w:rPr>
          <w:rFonts w:eastAsia="等线"/>
          <w:lang w:val="en-CA" w:eastAsia="zh-CN"/>
        </w:rPr>
        <w:t>ulti-granularity feature descriptor</w:t>
      </w:r>
      <w:r w:rsidR="00082E71">
        <w:rPr>
          <w:rFonts w:eastAsia="等线"/>
          <w:lang w:val="en-CA" w:eastAsia="zh-CN"/>
        </w:rPr>
        <w:t>.</w:t>
      </w:r>
    </w:p>
    <w:p w14:paraId="632E7AF6" w14:textId="09301D37" w:rsidR="00082E71" w:rsidRDefault="00082E71" w:rsidP="008C0CA5">
      <w:pPr>
        <w:rPr>
          <w:rFonts w:eastAsia="等线"/>
          <w:lang w:val="en-CA" w:eastAsia="zh-CN"/>
        </w:rPr>
      </w:pPr>
    </w:p>
    <w:p w14:paraId="6D158F6E" w14:textId="2409EB1A" w:rsidR="000E3215" w:rsidRDefault="004A29FF" w:rsidP="000E3215">
      <w:pPr>
        <w:rPr>
          <w:rFonts w:eastAsia="等线"/>
          <w:lang w:val="en-CA" w:eastAsia="zh-CN"/>
        </w:rPr>
      </w:pPr>
      <w:r>
        <w:rPr>
          <w:noProof/>
        </w:rPr>
        <w:lastRenderedPageBreak/>
        <w:drawing>
          <wp:inline distT="0" distB="0" distL="0" distR="0" wp14:anchorId="385E5931" wp14:editId="206A80B1">
            <wp:extent cx="5943600" cy="445891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458912"/>
                    </a:xfrm>
                    <a:prstGeom prst="rect">
                      <a:avLst/>
                    </a:prstGeom>
                    <a:noFill/>
                    <a:ln>
                      <a:noFill/>
                    </a:ln>
                  </pic:spPr>
                </pic:pic>
              </a:graphicData>
            </a:graphic>
          </wp:inline>
        </w:drawing>
      </w:r>
    </w:p>
    <w:p w14:paraId="018F2F48" w14:textId="2417CC4F" w:rsidR="000E3215" w:rsidRPr="00DE7451" w:rsidRDefault="000E3215" w:rsidP="00DE7451">
      <w:pPr>
        <w:pStyle w:val="TableTitle"/>
        <w:rPr>
          <w:noProof/>
          <w:lang w:val="en-CA"/>
        </w:rPr>
      </w:pPr>
      <w:r w:rsidRPr="003849F7">
        <w:rPr>
          <w:noProof/>
          <w:lang w:val="en-CA"/>
        </w:rPr>
        <w:t>Figure</w:t>
      </w:r>
      <w:r w:rsidRPr="003849F7">
        <w:t xml:space="preserve"> 3 – </w:t>
      </w:r>
      <w:r w:rsidRPr="003849F7">
        <w:rPr>
          <w:noProof/>
          <w:lang w:val="en-CA"/>
        </w:rPr>
        <w:t>Overview of proposed algorithm based on scalable representation and layered reconstruction for bandwidth-intelligent face video communication, which can be compatible with all existing GFVC algorithms.</w:t>
      </w:r>
    </w:p>
    <w:p w14:paraId="34E610C5" w14:textId="0D4B84ED" w:rsidR="006C767C" w:rsidRDefault="006C767C" w:rsidP="006C767C">
      <w:pPr>
        <w:pStyle w:val="2"/>
        <w:rPr>
          <w:rFonts w:eastAsia="等线"/>
          <w:lang w:val="en-CA" w:eastAsia="zh-CN"/>
        </w:rPr>
      </w:pPr>
      <w:r>
        <w:rPr>
          <w:rFonts w:eastAsia="等线"/>
          <w:lang w:val="en-CA" w:eastAsia="zh-CN"/>
        </w:rPr>
        <w:t xml:space="preserve">Algorithm </w:t>
      </w:r>
      <w:r w:rsidR="00317313">
        <w:rPr>
          <w:rFonts w:eastAsia="等线"/>
          <w:lang w:val="en-CA" w:eastAsia="zh-CN"/>
        </w:rPr>
        <w:t>Details</w:t>
      </w:r>
    </w:p>
    <w:p w14:paraId="1F045E0A" w14:textId="2F6E778C" w:rsidR="00331FD8" w:rsidRDefault="001261AA" w:rsidP="00D57BBD">
      <w:pPr>
        <w:rPr>
          <w:rFonts w:eastAsia="等线"/>
          <w:lang w:val="en-CA" w:eastAsia="zh-CN"/>
        </w:rPr>
      </w:pPr>
      <w:r w:rsidRPr="001261AA">
        <w:rPr>
          <w:rFonts w:eastAsia="等线"/>
          <w:lang w:val="en-CA" w:eastAsia="zh-CN"/>
        </w:rPr>
        <w:t xml:space="preserve">Herein,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4</w:t>
      </w:r>
      <w:r w:rsidRPr="00DD626E">
        <w:rPr>
          <w:rFonts w:eastAsia="等线"/>
          <w:lang w:val="en-CA" w:eastAsia="zh-CN"/>
        </w:rPr>
        <w:fldChar w:fldCharType="end"/>
      </w:r>
      <w:r w:rsidRPr="001261AA">
        <w:rPr>
          <w:rFonts w:eastAsia="等线"/>
          <w:lang w:val="en-CA" w:eastAsia="zh-CN"/>
        </w:rPr>
        <w:t xml:space="preserve"> provides the details of the proposed enhanced coding framework</w:t>
      </w:r>
      <w:r w:rsidR="009B6313">
        <w:rPr>
          <w:rFonts w:eastAsia="等线"/>
          <w:lang w:val="en-CA" w:eastAsia="zh-CN"/>
        </w:rPr>
        <w:t xml:space="preserve"> based on scalable representation and layered reconstruction, aiming to</w:t>
      </w:r>
      <w:r w:rsidRPr="001261AA">
        <w:rPr>
          <w:rFonts w:eastAsia="等线"/>
          <w:lang w:val="en-CA" w:eastAsia="zh-CN"/>
        </w:rPr>
        <w:t xml:space="preserve"> improve the reconstruction quality and signal fidelity of base-layer face frames via enriched facial signal description. </w:t>
      </w:r>
      <w:r w:rsidR="00F71605">
        <w:rPr>
          <w:rFonts w:eastAsia="等线"/>
          <w:lang w:val="en-CA" w:eastAsia="zh-CN"/>
        </w:rPr>
        <w:t>It should be further clarified that all</w:t>
      </w:r>
      <w:r w:rsidR="00F71605" w:rsidRPr="00F71605">
        <w:rPr>
          <w:rFonts w:eastAsia="等线"/>
          <w:lang w:val="en-CA" w:eastAsia="zh-CN"/>
        </w:rPr>
        <w:t xml:space="preserve"> different</w:t>
      </w:r>
      <w:r w:rsidR="00F71605">
        <w:rPr>
          <w:rFonts w:eastAsia="等线"/>
          <w:lang w:val="en-CA" w:eastAsia="zh-CN"/>
        </w:rPr>
        <w:t>-</w:t>
      </w:r>
      <w:r w:rsidR="00F71605" w:rsidRPr="00F71605">
        <w:rPr>
          <w:rFonts w:eastAsia="等线"/>
          <w:lang w:val="en-CA" w:eastAsia="zh-CN"/>
        </w:rPr>
        <w:t>granularit</w:t>
      </w:r>
      <w:r w:rsidR="00F71605">
        <w:rPr>
          <w:rFonts w:eastAsia="等线"/>
          <w:lang w:val="en-CA" w:eastAsia="zh-CN"/>
        </w:rPr>
        <w:t>y</w:t>
      </w:r>
      <w:r w:rsidR="00F71605" w:rsidRPr="00F71605">
        <w:rPr>
          <w:rFonts w:eastAsia="等线"/>
          <w:lang w:val="en-CA" w:eastAsia="zh-CN"/>
        </w:rPr>
        <w:t xml:space="preserve"> models are trained separately </w:t>
      </w:r>
      <w:r w:rsidR="00AA1723">
        <w:rPr>
          <w:rFonts w:eastAsia="等线"/>
          <w:lang w:val="en-CA" w:eastAsia="zh-CN"/>
        </w:rPr>
        <w:t xml:space="preserve">within the same architecture design </w:t>
      </w:r>
      <w:r w:rsidR="00F71605">
        <w:rPr>
          <w:rFonts w:eastAsia="等线"/>
          <w:lang w:val="en-CA" w:eastAsia="zh-CN"/>
        </w:rPr>
        <w:t>instead of</w:t>
      </w:r>
      <w:r w:rsidR="00F71605" w:rsidRPr="00F71605">
        <w:rPr>
          <w:rFonts w:eastAsia="等线"/>
          <w:lang w:val="en-CA" w:eastAsia="zh-CN"/>
        </w:rPr>
        <w:t xml:space="preserve"> a unified </w:t>
      </w:r>
      <w:r w:rsidR="00F71605">
        <w:rPr>
          <w:rFonts w:eastAsia="等线"/>
          <w:lang w:val="en-CA" w:eastAsia="zh-CN"/>
        </w:rPr>
        <w:t>training.</w:t>
      </w:r>
    </w:p>
    <w:p w14:paraId="53900981" w14:textId="4F858073" w:rsidR="00146F39" w:rsidRDefault="00146F39" w:rsidP="00B85A43">
      <w:pPr>
        <w:pStyle w:val="ad"/>
        <w:numPr>
          <w:ilvl w:val="0"/>
          <w:numId w:val="46"/>
        </w:numPr>
        <w:rPr>
          <w:rFonts w:eastAsia="等线"/>
          <w:lang w:val="en-CA" w:eastAsia="zh-CN"/>
        </w:rPr>
      </w:pPr>
      <w:r w:rsidRPr="00B85A43">
        <w:rPr>
          <w:rFonts w:eastAsia="等线"/>
          <w:b/>
          <w:lang w:val="en-CA" w:eastAsia="zh-CN"/>
        </w:rPr>
        <w:t>M</w:t>
      </w:r>
      <w:r w:rsidR="001261AA" w:rsidRPr="00B85A43">
        <w:rPr>
          <w:rFonts w:eastAsia="等线"/>
          <w:b/>
          <w:lang w:val="en-CA" w:eastAsia="zh-CN"/>
        </w:rPr>
        <w:t xml:space="preserve">ulti-granularity </w:t>
      </w:r>
      <w:r w:rsidR="00D47F50" w:rsidRPr="00B85A43">
        <w:rPr>
          <w:rFonts w:eastAsia="等线"/>
          <w:b/>
          <w:lang w:val="en-CA" w:eastAsia="zh-CN"/>
        </w:rPr>
        <w:t>feature</w:t>
      </w:r>
      <w:r w:rsidR="001261AA" w:rsidRPr="00B85A43">
        <w:rPr>
          <w:rFonts w:eastAsia="等线"/>
          <w:b/>
          <w:lang w:val="en-CA" w:eastAsia="zh-CN"/>
        </w:rPr>
        <w:t xml:space="preserve"> </w:t>
      </w:r>
      <w:r w:rsidR="00D47F50" w:rsidRPr="00B85A43">
        <w:rPr>
          <w:rFonts w:eastAsia="等线"/>
          <w:b/>
          <w:lang w:val="en-CA" w:eastAsia="zh-CN"/>
        </w:rPr>
        <w:t>descriptor</w:t>
      </w:r>
      <w:r w:rsidR="00CD5857" w:rsidRPr="00B85A43">
        <w:rPr>
          <w:rFonts w:eastAsia="等线"/>
          <w:b/>
          <w:lang w:val="en-CA" w:eastAsia="zh-CN"/>
        </w:rPr>
        <w:t>:</w:t>
      </w:r>
      <w:r w:rsidR="001261AA" w:rsidRPr="00B85A43">
        <w:rPr>
          <w:rFonts w:eastAsia="等线"/>
          <w:b/>
          <w:lang w:val="en-CA" w:eastAsia="zh-CN"/>
        </w:rPr>
        <w:t xml:space="preserve"> </w:t>
      </w:r>
      <w:r w:rsidR="009E338D" w:rsidRPr="00B85A43">
        <w:rPr>
          <w:rFonts w:eastAsia="等线"/>
          <w:lang w:val="en-CA" w:eastAsia="zh-CN"/>
        </w:rPr>
        <w:t xml:space="preserve">can hierarchically compensate for motion estimation errors by delivering </w:t>
      </w:r>
      <w:r w:rsidR="00623404" w:rsidRPr="00B85A43">
        <w:rPr>
          <w:rFonts w:eastAsia="等线"/>
          <w:lang w:val="en-CA" w:eastAsia="zh-CN"/>
        </w:rPr>
        <w:t>multi-granularity feature representation</w:t>
      </w:r>
      <w:r w:rsidR="009E338D" w:rsidRPr="00B85A43">
        <w:rPr>
          <w:rFonts w:eastAsia="等线"/>
          <w:lang w:val="en-CA" w:eastAsia="zh-CN"/>
        </w:rPr>
        <w:t xml:space="preserve"> to describe the important motion information (e.g., expression and </w:t>
      </w:r>
      <w:proofErr w:type="spellStart"/>
      <w:r w:rsidR="009E338D" w:rsidRPr="00B85A43">
        <w:rPr>
          <w:rFonts w:eastAsia="等线"/>
          <w:lang w:val="en-CA" w:eastAsia="zh-CN"/>
        </w:rPr>
        <w:t>headpose</w:t>
      </w:r>
      <w:proofErr w:type="spellEnd"/>
      <w:r w:rsidR="009E338D" w:rsidRPr="00B85A43">
        <w:rPr>
          <w:rFonts w:eastAsia="等线"/>
          <w:lang w:val="en-CA" w:eastAsia="zh-CN"/>
        </w:rPr>
        <w:t>) and complex background changes in a more scalable and flexible manner.</w:t>
      </w:r>
      <w:r w:rsidR="00F71605">
        <w:rPr>
          <w:rFonts w:eastAsia="等线"/>
          <w:lang w:val="en-CA" w:eastAsia="zh-CN"/>
        </w:rPr>
        <w:t xml:space="preserve"> </w:t>
      </w:r>
    </w:p>
    <w:p w14:paraId="7CF7677B" w14:textId="04749AA8" w:rsidR="00B85A43" w:rsidRPr="003B26F7" w:rsidRDefault="00B85A43" w:rsidP="00B85A43">
      <w:pPr>
        <w:pStyle w:val="ad"/>
        <w:numPr>
          <w:ilvl w:val="0"/>
          <w:numId w:val="47"/>
        </w:numPr>
        <w:rPr>
          <w:rFonts w:eastAsia="等线"/>
          <w:lang w:val="en-CA" w:eastAsia="zh-CN"/>
        </w:rPr>
      </w:pPr>
      <w:r w:rsidRPr="003B26F7">
        <w:rPr>
          <w:rFonts w:eastAsia="等线" w:hint="eastAsia"/>
          <w:lang w:val="en-CA" w:eastAsia="zh-CN"/>
        </w:rPr>
        <w:t>T</w:t>
      </w:r>
      <w:r w:rsidRPr="003B26F7">
        <w:rPr>
          <w:rFonts w:eastAsia="等线"/>
          <w:lang w:val="en-CA" w:eastAsia="zh-CN"/>
        </w:rPr>
        <w:t>he input is base-layer reconstructed inter frames and the original inter frames.</w:t>
      </w:r>
    </w:p>
    <w:p w14:paraId="272D9DA6" w14:textId="0FE60E20" w:rsidR="004C22D2" w:rsidRPr="003B26F7" w:rsidRDefault="00B85A43" w:rsidP="002737AD">
      <w:pPr>
        <w:pStyle w:val="ad"/>
        <w:numPr>
          <w:ilvl w:val="0"/>
          <w:numId w:val="47"/>
        </w:numPr>
        <w:rPr>
          <w:rFonts w:eastAsia="等线"/>
          <w:lang w:val="en-CA" w:eastAsia="zh-CN"/>
        </w:rPr>
      </w:pPr>
      <w:r w:rsidRPr="003B26F7">
        <w:rPr>
          <w:rFonts w:eastAsia="等线" w:hint="eastAsia"/>
          <w:lang w:val="en-CA" w:eastAsia="zh-CN"/>
        </w:rPr>
        <w:t>T</w:t>
      </w:r>
      <w:r w:rsidRPr="003B26F7">
        <w:rPr>
          <w:rFonts w:eastAsia="等线"/>
          <w:lang w:val="en-CA" w:eastAsia="zh-CN"/>
        </w:rPr>
        <w:t xml:space="preserve">he output is the residual of multi-granularity feature </w:t>
      </w:r>
      <w:r w:rsidR="00321720">
        <w:rPr>
          <w:rFonts w:eastAsia="等线" w:hint="eastAsia"/>
          <w:lang w:val="en-CA" w:eastAsia="zh-CN"/>
        </w:rPr>
        <w:t>s</w:t>
      </w:r>
      <w:r w:rsidR="00321720">
        <w:rPr>
          <w:rFonts w:eastAsia="等线"/>
          <w:lang w:val="en-CA" w:eastAsia="zh-CN"/>
        </w:rPr>
        <w:t xml:space="preserve">pace </w:t>
      </w:r>
      <w:r w:rsidRPr="003B26F7">
        <w:rPr>
          <w:rFonts w:eastAsia="等线"/>
          <w:lang w:val="en-CA" w:eastAsia="zh-CN"/>
        </w:rPr>
        <w:t xml:space="preserve">with the possible size of 8*8*1, 16*16*1, 24*24*1, 32*32*1 </w:t>
      </w:r>
      <w:proofErr w:type="gramStart"/>
      <w:r w:rsidRPr="003B26F7">
        <w:rPr>
          <w:rFonts w:eastAsia="等线"/>
          <w:lang w:val="en-CA" w:eastAsia="zh-CN"/>
        </w:rPr>
        <w:t>and etc.</w:t>
      </w:r>
      <w:proofErr w:type="gramEnd"/>
    </w:p>
    <w:p w14:paraId="4EF3C28E" w14:textId="07B88931" w:rsidR="002737AD" w:rsidRPr="00C950AB" w:rsidRDefault="004C22D2" w:rsidP="002737AD">
      <w:pPr>
        <w:pStyle w:val="ad"/>
        <w:numPr>
          <w:ilvl w:val="0"/>
          <w:numId w:val="46"/>
        </w:numPr>
        <w:rPr>
          <w:rFonts w:eastAsia="等线"/>
          <w:i/>
          <w:u w:val="single"/>
          <w:lang w:val="en-CA" w:eastAsia="zh-CN"/>
        </w:rPr>
      </w:pPr>
      <w:r w:rsidRPr="002737AD">
        <w:rPr>
          <w:rFonts w:eastAsia="等线"/>
          <w:b/>
          <w:lang w:val="en-CA" w:eastAsia="zh-CN"/>
        </w:rPr>
        <w:t xml:space="preserve">Learning-based feature compression model: </w:t>
      </w:r>
      <w:r w:rsidRPr="002737AD">
        <w:rPr>
          <w:rFonts w:eastAsia="等线"/>
          <w:lang w:val="en-CA" w:eastAsia="zh-CN"/>
        </w:rPr>
        <w:t xml:space="preserve">can </w:t>
      </w:r>
      <w:r w:rsidR="002737AD" w:rsidRPr="002737AD">
        <w:rPr>
          <w:rFonts w:eastAsia="等线"/>
          <w:lang w:val="en-CA" w:eastAsia="zh-CN"/>
        </w:rPr>
        <w:t xml:space="preserve">improve the compression efficiency of multi-granularity feature </w:t>
      </w:r>
      <w:r w:rsidR="001C218E">
        <w:rPr>
          <w:rFonts w:eastAsia="等线"/>
          <w:lang w:val="en-CA" w:eastAsia="zh-CN"/>
        </w:rPr>
        <w:t>residuals</w:t>
      </w:r>
      <w:r w:rsidR="002737AD">
        <w:rPr>
          <w:rFonts w:eastAsia="等线"/>
          <w:lang w:val="en-CA" w:eastAsia="zh-CN"/>
        </w:rPr>
        <w:t xml:space="preserve"> via the </w:t>
      </w:r>
      <w:r w:rsidR="002737AD" w:rsidRPr="002737AD">
        <w:rPr>
          <w:rFonts w:eastAsia="等线"/>
          <w:lang w:val="en-CA" w:eastAsia="zh-CN"/>
        </w:rPr>
        <w:t>joint autoregressive and hierarchical priors</w:t>
      </w:r>
      <w:r w:rsidR="002737AD">
        <w:rPr>
          <w:rFonts w:eastAsia="等线"/>
          <w:lang w:val="en-CA" w:eastAsia="zh-CN"/>
        </w:rPr>
        <w:t>-based entropy model</w:t>
      </w:r>
      <w:r w:rsidR="002737AD" w:rsidRPr="00C97080">
        <w:rPr>
          <w:rFonts w:eastAsia="等线"/>
          <w:lang w:eastAsia="zh-CN"/>
        </w:rPr>
        <w:t xml:space="preserve"> </w:t>
      </w:r>
      <w:r w:rsidR="002737AD" w:rsidRPr="00C97080">
        <w:rPr>
          <w:rFonts w:eastAsia="等线"/>
          <w:lang w:eastAsia="zh-CN"/>
        </w:rPr>
        <w:fldChar w:fldCharType="begin"/>
      </w:r>
      <w:r w:rsidR="002737AD" w:rsidRPr="00C97080">
        <w:rPr>
          <w:rFonts w:eastAsia="等线"/>
          <w:lang w:eastAsia="zh-CN"/>
        </w:rPr>
        <w:instrText xml:space="preserve"> REF _Ref146788308 \r \h </w:instrText>
      </w:r>
      <w:r w:rsidR="002737AD">
        <w:rPr>
          <w:rFonts w:eastAsia="等线"/>
          <w:lang w:eastAsia="zh-CN"/>
        </w:rPr>
        <w:instrText xml:space="preserve"> \* MERGEFORMAT </w:instrText>
      </w:r>
      <w:r w:rsidR="002737AD" w:rsidRPr="00C97080">
        <w:rPr>
          <w:rFonts w:eastAsia="等线"/>
          <w:lang w:eastAsia="zh-CN"/>
        </w:rPr>
      </w:r>
      <w:r w:rsidR="002737AD" w:rsidRPr="00C97080">
        <w:rPr>
          <w:rFonts w:eastAsia="等线"/>
          <w:lang w:eastAsia="zh-CN"/>
        </w:rPr>
        <w:fldChar w:fldCharType="separate"/>
      </w:r>
      <w:r w:rsidR="002737AD" w:rsidRPr="00C97080">
        <w:rPr>
          <w:rFonts w:eastAsia="等线"/>
          <w:lang w:eastAsia="zh-CN"/>
        </w:rPr>
        <w:t>[</w:t>
      </w:r>
      <w:r w:rsidR="002737AD">
        <w:rPr>
          <w:rFonts w:eastAsia="等线"/>
          <w:lang w:eastAsia="zh-CN"/>
        </w:rPr>
        <w:t>2</w:t>
      </w:r>
      <w:r w:rsidR="0085056F">
        <w:rPr>
          <w:rFonts w:eastAsia="等线" w:hint="eastAsia"/>
          <w:lang w:eastAsia="zh-CN"/>
        </w:rPr>
        <w:t>7</w:t>
      </w:r>
      <w:r w:rsidR="002737AD" w:rsidRPr="00C97080">
        <w:rPr>
          <w:rFonts w:eastAsia="等线"/>
          <w:lang w:eastAsia="zh-CN"/>
        </w:rPr>
        <w:t>]</w:t>
      </w:r>
      <w:r w:rsidR="002737AD" w:rsidRPr="00C97080">
        <w:rPr>
          <w:rFonts w:eastAsia="等线"/>
          <w:lang w:eastAsia="zh-CN"/>
        </w:rPr>
        <w:fldChar w:fldCharType="end"/>
      </w:r>
      <w:r w:rsidR="002737AD">
        <w:rPr>
          <w:rFonts w:eastAsia="等线"/>
          <w:lang w:eastAsia="zh-CN"/>
        </w:rPr>
        <w:t>.</w:t>
      </w:r>
    </w:p>
    <w:p w14:paraId="25C7B388" w14:textId="6A02B83E" w:rsidR="004C22D2" w:rsidRPr="003B26F7" w:rsidRDefault="004C22D2" w:rsidP="00937052">
      <w:pPr>
        <w:pStyle w:val="ad"/>
        <w:numPr>
          <w:ilvl w:val="0"/>
          <w:numId w:val="47"/>
        </w:numPr>
        <w:rPr>
          <w:rFonts w:eastAsia="等线"/>
          <w:lang w:val="en-CA" w:eastAsia="zh-CN"/>
        </w:rPr>
      </w:pPr>
      <w:r w:rsidRPr="003B26F7">
        <w:rPr>
          <w:rFonts w:eastAsia="等线" w:hint="eastAsia"/>
          <w:lang w:val="en-CA" w:eastAsia="zh-CN"/>
        </w:rPr>
        <w:t>T</w:t>
      </w:r>
      <w:r w:rsidRPr="003B26F7">
        <w:rPr>
          <w:rFonts w:eastAsia="等线"/>
          <w:lang w:val="en-CA" w:eastAsia="zh-CN"/>
        </w:rPr>
        <w:t xml:space="preserve">he input is </w:t>
      </w:r>
      <w:r w:rsidR="003B26F7" w:rsidRPr="002737AD">
        <w:rPr>
          <w:rFonts w:eastAsia="等线"/>
          <w:lang w:val="en-CA" w:eastAsia="zh-CN"/>
        </w:rPr>
        <w:t xml:space="preserve">multi-granularity feature </w:t>
      </w:r>
      <w:r w:rsidR="003B26F7">
        <w:rPr>
          <w:rFonts w:eastAsia="等线"/>
          <w:lang w:val="en-CA" w:eastAsia="zh-CN"/>
        </w:rPr>
        <w:t>residuals</w:t>
      </w:r>
      <w:r w:rsidRPr="003B26F7">
        <w:rPr>
          <w:rFonts w:eastAsia="等线"/>
          <w:lang w:val="en-CA" w:eastAsia="zh-CN"/>
        </w:rPr>
        <w:t>.</w:t>
      </w:r>
    </w:p>
    <w:p w14:paraId="11AA29D5" w14:textId="79D7F705" w:rsidR="007470EF" w:rsidRPr="00A537D5" w:rsidRDefault="004C22D2" w:rsidP="00A537D5">
      <w:pPr>
        <w:pStyle w:val="ad"/>
        <w:numPr>
          <w:ilvl w:val="0"/>
          <w:numId w:val="47"/>
        </w:numPr>
        <w:rPr>
          <w:rFonts w:eastAsia="等线"/>
          <w:lang w:val="en-CA" w:eastAsia="zh-CN"/>
        </w:rPr>
      </w:pPr>
      <w:r w:rsidRPr="003B26F7">
        <w:rPr>
          <w:rFonts w:eastAsia="等线" w:hint="eastAsia"/>
          <w:lang w:val="en-CA" w:eastAsia="zh-CN"/>
        </w:rPr>
        <w:t>T</w:t>
      </w:r>
      <w:r w:rsidRPr="003B26F7">
        <w:rPr>
          <w:rFonts w:eastAsia="等线"/>
          <w:lang w:val="en-CA" w:eastAsia="zh-CN"/>
        </w:rPr>
        <w:t>he output is the</w:t>
      </w:r>
      <w:r w:rsidR="0070131F">
        <w:rPr>
          <w:rFonts w:eastAsia="等线"/>
          <w:lang w:val="en-CA" w:eastAsia="zh-CN"/>
        </w:rPr>
        <w:t xml:space="preserve"> </w:t>
      </w:r>
      <w:r w:rsidR="0070131F" w:rsidRPr="002737AD">
        <w:rPr>
          <w:rFonts w:eastAsia="等线"/>
          <w:lang w:val="en-CA" w:eastAsia="zh-CN"/>
        </w:rPr>
        <w:t>multi-granularity feature</w:t>
      </w:r>
      <w:r w:rsidR="0070131F">
        <w:rPr>
          <w:rFonts w:eastAsia="等线"/>
          <w:lang w:val="en-CA" w:eastAsia="zh-CN"/>
        </w:rPr>
        <w:t xml:space="preserve"> bitstream</w:t>
      </w:r>
      <w:r w:rsidRPr="003B26F7">
        <w:rPr>
          <w:rFonts w:eastAsia="等线"/>
          <w:lang w:val="en-CA" w:eastAsia="zh-CN"/>
        </w:rPr>
        <w:t>.</w:t>
      </w:r>
    </w:p>
    <w:p w14:paraId="425C3A48" w14:textId="7C538BB7" w:rsidR="00D22889" w:rsidRPr="00D22889" w:rsidRDefault="007470EF" w:rsidP="00D22889">
      <w:pPr>
        <w:pStyle w:val="ad"/>
        <w:numPr>
          <w:ilvl w:val="0"/>
          <w:numId w:val="46"/>
        </w:numPr>
        <w:rPr>
          <w:rFonts w:eastAsia="等线"/>
          <w:i/>
          <w:u w:val="single"/>
          <w:lang w:val="en-CA" w:eastAsia="zh-CN"/>
        </w:rPr>
      </w:pPr>
      <w:r>
        <w:rPr>
          <w:rFonts w:eastAsia="等线"/>
          <w:b/>
          <w:lang w:val="en-CA" w:eastAsia="zh-CN"/>
        </w:rPr>
        <w:t>A</w:t>
      </w:r>
      <w:r w:rsidRPr="007470EF">
        <w:rPr>
          <w:rFonts w:eastAsia="等线"/>
          <w:b/>
          <w:lang w:val="en-CA" w:eastAsia="zh-CN"/>
        </w:rPr>
        <w:t>ttention-guided face enhancement model</w:t>
      </w:r>
      <w:r w:rsidRPr="002737AD">
        <w:rPr>
          <w:rFonts w:eastAsia="等线"/>
          <w:b/>
          <w:lang w:val="en-CA" w:eastAsia="zh-CN"/>
        </w:rPr>
        <w:t xml:space="preserve">: </w:t>
      </w:r>
      <w:r w:rsidRPr="002737AD">
        <w:rPr>
          <w:rFonts w:eastAsia="等线"/>
          <w:lang w:val="en-CA" w:eastAsia="zh-CN"/>
        </w:rPr>
        <w:t xml:space="preserve">can </w:t>
      </w:r>
      <w:r w:rsidR="00A537D5" w:rsidRPr="001261AA">
        <w:rPr>
          <w:rFonts w:eastAsia="等线"/>
          <w:lang w:val="en-CA" w:eastAsia="zh-CN"/>
        </w:rPr>
        <w:t>reconstruct more reliable and robust face video</w:t>
      </w:r>
      <w:r>
        <w:rPr>
          <w:rFonts w:eastAsia="等线"/>
          <w:lang w:eastAsia="zh-CN"/>
        </w:rPr>
        <w:t>.</w:t>
      </w:r>
      <w:r w:rsidR="00D22889">
        <w:rPr>
          <w:rFonts w:eastAsia="等线"/>
          <w:lang w:eastAsia="zh-CN"/>
        </w:rPr>
        <w:t xml:space="preserve"> Specifically, based on the attention mechanism, </w:t>
      </w:r>
      <w:r w:rsidR="00D22889">
        <w:rPr>
          <w:rFonts w:eastAsia="等线"/>
          <w:lang w:val="en-CA" w:eastAsia="zh-CN"/>
        </w:rPr>
        <w:t xml:space="preserve">the decoded </w:t>
      </w:r>
      <w:r w:rsidR="00D22889" w:rsidRPr="002737AD">
        <w:rPr>
          <w:rFonts w:eastAsia="等线"/>
          <w:lang w:val="en-CA" w:eastAsia="zh-CN"/>
        </w:rPr>
        <w:t>multi-granularity feature</w:t>
      </w:r>
      <w:r w:rsidR="00D22889" w:rsidRPr="00D22889">
        <w:rPr>
          <w:rFonts w:eastAsia="等线"/>
          <w:lang w:val="en-CA" w:eastAsia="zh-CN"/>
        </w:rPr>
        <w:t xml:space="preserve"> </w:t>
      </w:r>
      <w:r w:rsidR="00D22889">
        <w:rPr>
          <w:rFonts w:eastAsia="等线"/>
          <w:lang w:val="en-CA" w:eastAsia="zh-CN"/>
        </w:rPr>
        <w:t xml:space="preserve">representation </w:t>
      </w:r>
      <w:r w:rsidR="00D22889" w:rsidRPr="00D22889">
        <w:rPr>
          <w:rFonts w:eastAsia="等线"/>
          <w:lang w:val="en-CA" w:eastAsia="zh-CN"/>
        </w:rPr>
        <w:t xml:space="preserve">can better compensate for the motion estimation error and </w:t>
      </w:r>
      <w:r w:rsidR="00D22889">
        <w:rPr>
          <w:rFonts w:eastAsia="等线"/>
          <w:lang w:val="en-CA" w:eastAsia="zh-CN"/>
        </w:rPr>
        <w:t>provide extra</w:t>
      </w:r>
      <w:r w:rsidR="00D22889" w:rsidRPr="00D22889">
        <w:rPr>
          <w:rFonts w:eastAsia="等线"/>
          <w:lang w:val="en-CA" w:eastAsia="zh-CN"/>
        </w:rPr>
        <w:t xml:space="preserve"> facial structure and background information</w:t>
      </w:r>
      <w:r w:rsidR="00D22889">
        <w:rPr>
          <w:rFonts w:eastAsia="等线"/>
          <w:lang w:val="en-CA" w:eastAsia="zh-CN"/>
        </w:rPr>
        <w:t xml:space="preserve"> for the base-layer reconstructed face signal</w:t>
      </w:r>
      <w:r w:rsidR="00D22889" w:rsidRPr="00D22889">
        <w:rPr>
          <w:rFonts w:eastAsia="等线"/>
          <w:lang w:val="en-CA" w:eastAsia="zh-CN"/>
        </w:rPr>
        <w:t>.</w:t>
      </w:r>
      <w:r w:rsidR="00D22889">
        <w:rPr>
          <w:rFonts w:eastAsia="等线"/>
          <w:lang w:val="en-CA" w:eastAsia="zh-CN"/>
        </w:rPr>
        <w:t xml:space="preserve"> In addition, to avoid the </w:t>
      </w:r>
      <w:r w:rsidR="00D22889" w:rsidRPr="00D22889">
        <w:rPr>
          <w:rFonts w:eastAsia="等线"/>
          <w:lang w:eastAsia="zh-CN"/>
        </w:rPr>
        <w:t>error accumulation</w:t>
      </w:r>
      <w:r w:rsidR="00D22889">
        <w:rPr>
          <w:rFonts w:eastAsia="等线"/>
          <w:lang w:eastAsia="zh-CN"/>
        </w:rPr>
        <w:t xml:space="preserve"> of </w:t>
      </w:r>
      <w:r w:rsidR="00D22889" w:rsidRPr="00D22889">
        <w:rPr>
          <w:rFonts w:eastAsia="等线"/>
          <w:lang w:eastAsia="zh-CN"/>
        </w:rPr>
        <w:t>inaccurate base-layer texture representation</w:t>
      </w:r>
      <w:r w:rsidR="00D22889">
        <w:rPr>
          <w:rFonts w:eastAsia="等线"/>
          <w:lang w:eastAsia="zh-CN"/>
        </w:rPr>
        <w:t xml:space="preserve">, </w:t>
      </w:r>
      <w:r w:rsidR="00D22889">
        <w:rPr>
          <w:rFonts w:eastAsia="等线"/>
          <w:lang w:val="en-CA" w:eastAsia="zh-CN"/>
        </w:rPr>
        <w:t xml:space="preserve">the decoded base picture is further provided with a </w:t>
      </w:r>
      <w:r w:rsidR="00D22889" w:rsidRPr="00D22889">
        <w:rPr>
          <w:rFonts w:eastAsia="等线"/>
          <w:lang w:eastAsia="zh-CN"/>
        </w:rPr>
        <w:t>coarse-to-fine generative strategy to ensure that the final generation result has high-quality texture reference.</w:t>
      </w:r>
    </w:p>
    <w:p w14:paraId="2AF203E0" w14:textId="37FDFEBB" w:rsidR="007470EF" w:rsidRDefault="007470EF" w:rsidP="007470EF">
      <w:pPr>
        <w:pStyle w:val="ad"/>
        <w:numPr>
          <w:ilvl w:val="0"/>
          <w:numId w:val="47"/>
        </w:numPr>
        <w:rPr>
          <w:rFonts w:eastAsia="等线"/>
          <w:lang w:val="en-CA" w:eastAsia="zh-CN"/>
        </w:rPr>
      </w:pPr>
      <w:r w:rsidRPr="003B26F7">
        <w:rPr>
          <w:rFonts w:eastAsia="等线" w:hint="eastAsia"/>
          <w:lang w:val="en-CA" w:eastAsia="zh-CN"/>
        </w:rPr>
        <w:lastRenderedPageBreak/>
        <w:t>T</w:t>
      </w:r>
      <w:r w:rsidRPr="003B26F7">
        <w:rPr>
          <w:rFonts w:eastAsia="等线"/>
          <w:lang w:val="en-CA" w:eastAsia="zh-CN"/>
        </w:rPr>
        <w:t>he input is base-layer reconstructed inter frames</w:t>
      </w:r>
      <w:r>
        <w:rPr>
          <w:rFonts w:eastAsia="等线"/>
          <w:lang w:val="en-CA" w:eastAsia="zh-CN"/>
        </w:rPr>
        <w:t xml:space="preserve"> (subsequent pictures), the decoded </w:t>
      </w:r>
      <w:r w:rsidRPr="002737AD">
        <w:rPr>
          <w:rFonts w:eastAsia="等线"/>
          <w:lang w:val="en-CA" w:eastAsia="zh-CN"/>
        </w:rPr>
        <w:t xml:space="preserve">multi-granularity feature </w:t>
      </w:r>
      <w:r>
        <w:rPr>
          <w:rFonts w:eastAsia="等线"/>
          <w:lang w:val="en-CA" w:eastAsia="zh-CN"/>
        </w:rPr>
        <w:t xml:space="preserve">residuals and the decoded </w:t>
      </w:r>
      <w:r w:rsidR="009D5E06">
        <w:rPr>
          <w:rFonts w:eastAsia="等线"/>
          <w:lang w:val="en-CA" w:eastAsia="zh-CN"/>
        </w:rPr>
        <w:t>base picture.</w:t>
      </w:r>
    </w:p>
    <w:p w14:paraId="5A280734" w14:textId="175AC9A3" w:rsidR="007470EF" w:rsidRPr="003B26F7" w:rsidRDefault="007470EF" w:rsidP="007470EF">
      <w:pPr>
        <w:pStyle w:val="ad"/>
        <w:numPr>
          <w:ilvl w:val="0"/>
          <w:numId w:val="47"/>
        </w:numPr>
        <w:rPr>
          <w:rFonts w:eastAsia="等线"/>
          <w:lang w:val="en-CA" w:eastAsia="zh-CN"/>
        </w:rPr>
      </w:pPr>
      <w:r w:rsidRPr="003B26F7">
        <w:rPr>
          <w:rFonts w:eastAsia="等线" w:hint="eastAsia"/>
          <w:lang w:val="en-CA" w:eastAsia="zh-CN"/>
        </w:rPr>
        <w:t>T</w:t>
      </w:r>
      <w:r w:rsidRPr="003B26F7">
        <w:rPr>
          <w:rFonts w:eastAsia="等线"/>
          <w:lang w:val="en-CA" w:eastAsia="zh-CN"/>
        </w:rPr>
        <w:t>he output is the</w:t>
      </w:r>
      <w:r w:rsidR="009D5E06">
        <w:rPr>
          <w:rFonts w:eastAsia="等线"/>
          <w:lang w:val="en-CA" w:eastAsia="zh-CN"/>
        </w:rPr>
        <w:t xml:space="preserve"> enhanced </w:t>
      </w:r>
      <w:r w:rsidR="009D5E06" w:rsidRPr="003B26F7">
        <w:rPr>
          <w:rFonts w:eastAsia="等线"/>
          <w:lang w:val="en-CA" w:eastAsia="zh-CN"/>
        </w:rPr>
        <w:t>inter frames</w:t>
      </w:r>
      <w:r w:rsidR="009D5E06">
        <w:rPr>
          <w:rFonts w:eastAsia="等线"/>
          <w:lang w:val="en-CA" w:eastAsia="zh-CN"/>
        </w:rPr>
        <w:t xml:space="preserve"> (subsequent pictures)</w:t>
      </w:r>
      <w:r w:rsidRPr="003B26F7">
        <w:rPr>
          <w:rFonts w:eastAsia="等线"/>
          <w:lang w:val="en-CA" w:eastAsia="zh-CN"/>
        </w:rPr>
        <w:t>.</w:t>
      </w:r>
    </w:p>
    <w:p w14:paraId="1138E3A4" w14:textId="5A1BC91C" w:rsidR="00B00C16" w:rsidRPr="00D57BBD" w:rsidRDefault="00EC4A8C" w:rsidP="00D57BBD">
      <w:pPr>
        <w:rPr>
          <w:rFonts w:eastAsia="等线"/>
          <w:lang w:val="en-CA" w:eastAsia="zh-CN"/>
        </w:rPr>
      </w:pPr>
      <w:r>
        <w:rPr>
          <w:noProof/>
        </w:rPr>
        <w:drawing>
          <wp:inline distT="0" distB="0" distL="0" distR="0" wp14:anchorId="7155F74D" wp14:editId="34B07BC1">
            <wp:extent cx="5942911" cy="1954060"/>
            <wp:effectExtent l="0" t="0" r="127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19990" cy="1979404"/>
                    </a:xfrm>
                    <a:prstGeom prst="rect">
                      <a:avLst/>
                    </a:prstGeom>
                    <a:noFill/>
                    <a:ln>
                      <a:noFill/>
                    </a:ln>
                  </pic:spPr>
                </pic:pic>
              </a:graphicData>
            </a:graphic>
          </wp:inline>
        </w:drawing>
      </w:r>
    </w:p>
    <w:p w14:paraId="4EEFE097" w14:textId="3C7ED1D9" w:rsidR="00242B11" w:rsidRPr="00242B11" w:rsidRDefault="00375F6D" w:rsidP="00754CB3">
      <w:pPr>
        <w:pStyle w:val="TableTitle"/>
        <w:rPr>
          <w:noProof/>
          <w:lang w:val="en-CA"/>
        </w:rPr>
      </w:pPr>
      <w:r w:rsidRPr="00152271">
        <w:rPr>
          <w:noProof/>
          <w:lang w:val="en-CA"/>
        </w:rPr>
        <w:t>Figure</w:t>
      </w:r>
      <w:r w:rsidRPr="00112A24">
        <w:rPr>
          <w:noProof/>
          <w:lang w:val="en-CA"/>
        </w:rPr>
        <w:t xml:space="preserve"> </w:t>
      </w:r>
      <w:r w:rsidR="007C27DA" w:rsidRPr="00112A24">
        <w:rPr>
          <w:noProof/>
          <w:lang w:val="en-CA"/>
        </w:rPr>
        <w:t>4</w:t>
      </w:r>
      <w:r w:rsidRPr="00112A24">
        <w:rPr>
          <w:noProof/>
          <w:lang w:val="en-CA"/>
        </w:rPr>
        <w:t xml:space="preserve"> – </w:t>
      </w:r>
      <w:r w:rsidR="007C27DA" w:rsidRPr="00112A24">
        <w:rPr>
          <w:noProof/>
          <w:lang w:val="en-CA"/>
        </w:rPr>
        <w:t>Illustration of the proposed</w:t>
      </w:r>
      <w:r w:rsidRPr="00112A24">
        <w:rPr>
          <w:noProof/>
          <w:lang w:val="en-CA"/>
        </w:rPr>
        <w:t xml:space="preserve"> </w:t>
      </w:r>
      <w:r w:rsidR="007C27DA" w:rsidRPr="00112A24">
        <w:rPr>
          <w:noProof/>
          <w:lang w:val="en-CA"/>
        </w:rPr>
        <w:t>SRLR-based</w:t>
      </w:r>
      <w:r w:rsidRPr="00112A24">
        <w:rPr>
          <w:noProof/>
          <w:lang w:val="en-CA"/>
        </w:rPr>
        <w:t xml:space="preserve"> architecture regarding how to achieve multi-granularity facial description, entropy-based </w:t>
      </w:r>
      <w:r w:rsidR="007C27DA" w:rsidRPr="00112A24">
        <w:rPr>
          <w:noProof/>
          <w:lang w:val="en-CA"/>
        </w:rPr>
        <w:t>feature</w:t>
      </w:r>
      <w:r w:rsidRPr="00112A24">
        <w:rPr>
          <w:noProof/>
          <w:lang w:val="en-CA"/>
        </w:rPr>
        <w:t xml:space="preserve"> compression and attention-guided face </w:t>
      </w:r>
      <w:r w:rsidR="007C27DA" w:rsidRPr="00112A24">
        <w:rPr>
          <w:noProof/>
          <w:lang w:val="en-CA"/>
        </w:rPr>
        <w:t xml:space="preserve">signal </w:t>
      </w:r>
      <w:r w:rsidRPr="00112A24">
        <w:rPr>
          <w:noProof/>
          <w:lang w:val="en-CA"/>
        </w:rPr>
        <w:t>enhancement. In particular, Q, AE, AD and Conv denote the quantization, arithmetic encoding, arithmetic decoding and convolution processes, respectively.</w:t>
      </w:r>
    </w:p>
    <w:p w14:paraId="4B96E3F5" w14:textId="68F1CD92" w:rsidR="00CE30C7" w:rsidRDefault="00CE30C7" w:rsidP="00CE30C7">
      <w:pPr>
        <w:pStyle w:val="1"/>
        <w:rPr>
          <w:lang w:val="en-CA"/>
        </w:rPr>
      </w:pPr>
      <w:r>
        <w:rPr>
          <w:lang w:val="en-CA"/>
        </w:rPr>
        <w:t>Experimen</w:t>
      </w:r>
      <w:r w:rsidR="00427828">
        <w:rPr>
          <w:lang w:val="en-CA"/>
        </w:rPr>
        <w:t>t</w:t>
      </w:r>
    </w:p>
    <w:p w14:paraId="117BAC37" w14:textId="263BE6D9" w:rsidR="003E139C" w:rsidRPr="0077346F" w:rsidRDefault="00C74DC1" w:rsidP="00CE30C7">
      <w:pPr>
        <w:rPr>
          <w:rFonts w:eastAsia="等线"/>
          <w:lang w:val="en-CA" w:eastAsia="zh-CN"/>
        </w:rPr>
      </w:pPr>
      <w:r>
        <w:rPr>
          <w:rFonts w:eastAsia="等线" w:hint="eastAsia"/>
          <w:lang w:val="en-CA" w:eastAsia="zh-CN"/>
        </w:rPr>
        <w:t>I</w:t>
      </w:r>
      <w:r>
        <w:rPr>
          <w:rFonts w:eastAsia="等线"/>
          <w:lang w:val="en-CA" w:eastAsia="zh-CN"/>
        </w:rPr>
        <w:t xml:space="preserve">n this section, we provide the </w:t>
      </w:r>
      <w:r w:rsidRPr="00772E5B">
        <w:rPr>
          <w:rFonts w:eastAsia="等线"/>
          <w:lang w:val="en-CA" w:eastAsia="zh-CN"/>
        </w:rPr>
        <w:t>experimentation</w:t>
      </w:r>
      <w:r>
        <w:rPr>
          <w:rFonts w:eastAsia="等线"/>
          <w:lang w:val="en-CA" w:eastAsia="zh-CN"/>
        </w:rPr>
        <w:t xml:space="preserve"> and </w:t>
      </w:r>
      <w:r w:rsidRPr="00772E5B">
        <w:rPr>
          <w:rFonts w:eastAsia="等线"/>
          <w:lang w:val="en-CA" w:eastAsia="zh-CN"/>
        </w:rPr>
        <w:t>performance</w:t>
      </w:r>
      <w:r>
        <w:rPr>
          <w:rFonts w:eastAsia="等线"/>
          <w:lang w:val="en-CA" w:eastAsia="zh-CN"/>
        </w:rPr>
        <w:t xml:space="preserve"> analysis using proposed </w:t>
      </w:r>
      <w:r w:rsidR="001427B8">
        <w:rPr>
          <w:rFonts w:eastAsia="等线"/>
          <w:lang w:val="en-CA" w:eastAsia="zh-CN"/>
        </w:rPr>
        <w:t>SRLR-based</w:t>
      </w:r>
      <w:r w:rsidR="007178CC">
        <w:rPr>
          <w:rFonts w:eastAsia="等线"/>
          <w:lang w:val="en-CA" w:eastAsia="zh-CN"/>
        </w:rPr>
        <w:t xml:space="preserve"> </w:t>
      </w:r>
      <w:r>
        <w:rPr>
          <w:rFonts w:eastAsia="等线"/>
          <w:lang w:val="en-CA" w:eastAsia="zh-CN"/>
        </w:rPr>
        <w:t>algorithms.</w:t>
      </w:r>
      <w:r w:rsidR="000B1CC0">
        <w:rPr>
          <w:rFonts w:eastAsia="等线"/>
          <w:lang w:val="en-CA" w:eastAsia="zh-CN"/>
        </w:rPr>
        <w:t xml:space="preserve"> The proposed SRLR is implemented on top of the GFVC software of AHG16. </w:t>
      </w:r>
    </w:p>
    <w:p w14:paraId="54CEAF99" w14:textId="351AAA93" w:rsidR="005000F7" w:rsidRDefault="004412CF" w:rsidP="005000F7">
      <w:pPr>
        <w:pStyle w:val="2"/>
        <w:rPr>
          <w:rFonts w:eastAsia="等线"/>
          <w:lang w:val="en-CA" w:eastAsia="zh-CN"/>
        </w:rPr>
      </w:pPr>
      <w:r>
        <w:rPr>
          <w:rFonts w:eastAsia="等线"/>
          <w:lang w:val="en-CA" w:eastAsia="zh-CN"/>
        </w:rPr>
        <w:t>Testing Conditions</w:t>
      </w:r>
    </w:p>
    <w:p w14:paraId="3A7C0882" w14:textId="45E163FC" w:rsidR="00331492" w:rsidRDefault="003E139C" w:rsidP="003E139C">
      <w:pPr>
        <w:rPr>
          <w:rFonts w:eastAsia="等线"/>
          <w:lang w:val="en-CA" w:eastAsia="zh-CN"/>
        </w:rPr>
      </w:pPr>
      <w:r>
        <w:rPr>
          <w:rFonts w:eastAsia="等线" w:hint="eastAsia"/>
          <w:lang w:val="en-CA" w:eastAsia="zh-CN"/>
        </w:rPr>
        <w:t>H</w:t>
      </w:r>
      <w:r>
        <w:rPr>
          <w:rFonts w:eastAsia="等线"/>
          <w:lang w:val="en-CA" w:eastAsia="zh-CN"/>
        </w:rPr>
        <w:t xml:space="preserve">erein, we follow the </w:t>
      </w:r>
      <w:r w:rsidR="00F05F4D" w:rsidRPr="004F41AF">
        <w:rPr>
          <w:lang w:val="en-CA"/>
        </w:rPr>
        <w:t xml:space="preserve">test conditions and software reference configurations for </w:t>
      </w:r>
      <w:r w:rsidR="00F05F4D">
        <w:rPr>
          <w:lang w:val="en-CA"/>
        </w:rPr>
        <w:t>GFVC</w:t>
      </w:r>
      <w:r w:rsidR="00F05F4D" w:rsidRPr="004F41AF">
        <w:rPr>
          <w:lang w:val="en-CA"/>
        </w:rPr>
        <w:t xml:space="preserve"> testing</w:t>
      </w:r>
      <w:r w:rsidR="00F05F4D">
        <w:rPr>
          <w:lang w:val="en-CA"/>
        </w:rPr>
        <w:t xml:space="preserve"> specified in </w:t>
      </w:r>
      <w:r w:rsidR="00F05F4D">
        <w:t xml:space="preserve">JVET-AG2035 </w:t>
      </w:r>
      <w:r w:rsidR="00F05F4D">
        <w:rPr>
          <w:lang w:val="en-CA"/>
        </w:rPr>
        <w:fldChar w:fldCharType="begin"/>
      </w:r>
      <w:r w:rsidR="00F05F4D">
        <w:rPr>
          <w:lang w:val="en-CA"/>
        </w:rPr>
        <w:instrText xml:space="preserve"> REF _Ref146788308 \r \h </w:instrText>
      </w:r>
      <w:r w:rsidR="00F05F4D">
        <w:rPr>
          <w:lang w:val="en-CA"/>
        </w:rPr>
      </w:r>
      <w:r w:rsidR="00F05F4D">
        <w:rPr>
          <w:lang w:val="en-CA"/>
        </w:rPr>
        <w:fldChar w:fldCharType="separate"/>
      </w:r>
      <w:r w:rsidR="00F05F4D">
        <w:rPr>
          <w:lang w:val="en-CA"/>
        </w:rPr>
        <w:t>[26]</w:t>
      </w:r>
      <w:r w:rsidR="00F05F4D">
        <w:rPr>
          <w:lang w:val="en-CA"/>
        </w:rPr>
        <w:fldChar w:fldCharType="end"/>
      </w:r>
      <w:r w:rsidR="00F05F4D">
        <w:rPr>
          <w:rFonts w:eastAsia="等线"/>
          <w:lang w:val="en-CA" w:eastAsia="zh-CN"/>
        </w:rPr>
        <w:t>.</w:t>
      </w:r>
      <w:r w:rsidR="00036C17">
        <w:rPr>
          <w:rFonts w:eastAsia="等线" w:hint="eastAsia"/>
          <w:lang w:val="en-CA" w:eastAsia="zh-CN"/>
        </w:rPr>
        <w:t xml:space="preserve"> </w:t>
      </w:r>
      <w:r w:rsidR="00331492">
        <w:rPr>
          <w:rFonts w:eastAsia="等线"/>
          <w:lang w:val="en-CA" w:eastAsia="zh-CN"/>
        </w:rPr>
        <w:t xml:space="preserve">It should be noted that since the proposed SRLR-based algorithms is designed for </w:t>
      </w:r>
      <w:r w:rsidR="0023590B">
        <w:rPr>
          <w:rFonts w:eastAsia="等线"/>
          <w:lang w:val="en-CA" w:eastAsia="zh-CN"/>
        </w:rPr>
        <w:t>high</w:t>
      </w:r>
      <w:r w:rsidR="00331492">
        <w:rPr>
          <w:rFonts w:eastAsia="等线"/>
          <w:lang w:val="en-CA" w:eastAsia="zh-CN"/>
        </w:rPr>
        <w:t xml:space="preserve"> bitrate coverage, </w:t>
      </w:r>
      <w:r w:rsidR="00675604">
        <w:rPr>
          <w:rFonts w:eastAsia="等线"/>
          <w:lang w:val="en-CA" w:eastAsia="zh-CN"/>
        </w:rPr>
        <w:t xml:space="preserve">we propose to modify </w:t>
      </w:r>
      <w:r w:rsidR="00331492">
        <w:rPr>
          <w:rFonts w:eastAsia="等线"/>
          <w:lang w:val="en-CA" w:eastAsia="zh-CN"/>
        </w:rPr>
        <w:t>test settings as follows,</w:t>
      </w:r>
    </w:p>
    <w:p w14:paraId="7A44E64C" w14:textId="589FE450" w:rsidR="00675604" w:rsidRPr="00675604" w:rsidRDefault="00675604" w:rsidP="00675604">
      <w:pPr>
        <w:pStyle w:val="ad"/>
        <w:numPr>
          <w:ilvl w:val="0"/>
          <w:numId w:val="46"/>
        </w:numPr>
        <w:rPr>
          <w:rFonts w:eastAsia="等线"/>
          <w:b/>
          <w:lang w:val="en-CA" w:eastAsia="zh-CN"/>
        </w:rPr>
      </w:pPr>
      <w:r w:rsidRPr="00675604">
        <w:rPr>
          <w:rFonts w:eastAsia="等线"/>
          <w:b/>
          <w:lang w:val="en-CA" w:eastAsia="zh-CN"/>
        </w:rPr>
        <w:t>Low</w:t>
      </w:r>
      <w:r>
        <w:rPr>
          <w:rFonts w:eastAsia="等线"/>
          <w:b/>
          <w:lang w:val="en-CA" w:eastAsia="zh-CN"/>
        </w:rPr>
        <w:t xml:space="preserve"> </w:t>
      </w:r>
      <w:r w:rsidRPr="00675604">
        <w:rPr>
          <w:rFonts w:eastAsia="等线"/>
          <w:b/>
          <w:lang w:val="en-CA" w:eastAsia="zh-CN"/>
        </w:rPr>
        <w:t>bitrate ranges:</w:t>
      </w:r>
    </w:p>
    <w:p w14:paraId="596C74B4" w14:textId="0906A85C" w:rsidR="003E139C" w:rsidRPr="00CD5094" w:rsidRDefault="003E139C" w:rsidP="003E139C">
      <w:pPr>
        <w:pStyle w:val="ad"/>
        <w:numPr>
          <w:ilvl w:val="0"/>
          <w:numId w:val="8"/>
        </w:numPr>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w:t>
      </w:r>
      <w:r w:rsidR="005B5A38">
        <w:rPr>
          <w:rFonts w:eastAsia="等线"/>
          <w:lang w:val="en-CA" w:eastAsia="zh-CN"/>
        </w:rPr>
        <w:t xml:space="preserve">, and the </w:t>
      </w:r>
      <w:r w:rsidRPr="00CD5094">
        <w:rPr>
          <w:rFonts w:eastAsia="等线"/>
          <w:lang w:val="en-CA" w:eastAsia="zh-CN"/>
        </w:rPr>
        <w:t xml:space="preserve">quantization parameters (QP) </w:t>
      </w:r>
      <w:r w:rsidR="005B5A38">
        <w:rPr>
          <w:rFonts w:eastAsia="等线"/>
          <w:lang w:val="en-CA" w:eastAsia="zh-CN"/>
        </w:rPr>
        <w:t xml:space="preserve">is set from </w:t>
      </w:r>
      <w:r w:rsidRPr="00675604">
        <w:rPr>
          <w:rFonts w:eastAsia="等线"/>
          <w:lang w:val="en-CA" w:eastAsia="zh-CN"/>
        </w:rPr>
        <w:t>37</w:t>
      </w:r>
      <w:r w:rsidR="005B5A38" w:rsidRPr="00675604">
        <w:rPr>
          <w:rFonts w:eastAsia="等线"/>
          <w:lang w:val="en-CA" w:eastAsia="zh-CN"/>
        </w:rPr>
        <w:t>/</w:t>
      </w:r>
      <w:r w:rsidRPr="00675604">
        <w:rPr>
          <w:rFonts w:eastAsia="等线"/>
          <w:lang w:val="en-CA" w:eastAsia="zh-CN"/>
        </w:rPr>
        <w:t>42</w:t>
      </w:r>
      <w:r w:rsidR="005B5A38" w:rsidRPr="00675604">
        <w:rPr>
          <w:rFonts w:eastAsia="等线"/>
          <w:lang w:val="en-CA" w:eastAsia="zh-CN"/>
        </w:rPr>
        <w:t>/</w:t>
      </w:r>
      <w:r w:rsidRPr="00675604">
        <w:rPr>
          <w:rFonts w:eastAsia="等线"/>
          <w:lang w:val="en-CA" w:eastAsia="zh-CN"/>
        </w:rPr>
        <w:t>47</w:t>
      </w:r>
      <w:r w:rsidR="005B5A38" w:rsidRPr="00675604">
        <w:rPr>
          <w:rFonts w:eastAsia="等线"/>
          <w:lang w:val="en-CA" w:eastAsia="zh-CN"/>
        </w:rPr>
        <w:t>/</w:t>
      </w:r>
      <w:r w:rsidRPr="00675604">
        <w:rPr>
          <w:rFonts w:eastAsia="等线"/>
          <w:lang w:val="en-CA" w:eastAsia="zh-CN"/>
        </w:rPr>
        <w:t>52</w:t>
      </w:r>
      <w:r w:rsidRPr="00675604">
        <w:rPr>
          <w:rFonts w:eastAsia="等线" w:hint="eastAsia"/>
          <w:lang w:val="en-CA" w:eastAsia="zh-CN"/>
        </w:rPr>
        <w:t>.</w:t>
      </w:r>
    </w:p>
    <w:p w14:paraId="77A26531" w14:textId="158F22D6" w:rsidR="00023538" w:rsidRPr="00675604" w:rsidRDefault="003E139C" w:rsidP="00023538">
      <w:pPr>
        <w:pStyle w:val="ad"/>
        <w:numPr>
          <w:ilvl w:val="0"/>
          <w:numId w:val="8"/>
        </w:numPr>
        <w:rPr>
          <w:rFonts w:eastAsia="等线"/>
          <w:lang w:val="en-CA" w:eastAsia="zh-CN"/>
        </w:rPr>
      </w:pPr>
      <w:r w:rsidRPr="00CD5094">
        <w:rPr>
          <w:rFonts w:eastAsia="等线"/>
          <w:lang w:val="en-CA" w:eastAsia="zh-CN"/>
        </w:rPr>
        <w:t xml:space="preserve">For </w:t>
      </w:r>
      <w:r w:rsidR="00023538">
        <w:rPr>
          <w:rFonts w:eastAsia="等线"/>
          <w:lang w:val="en-CA" w:eastAsia="zh-CN"/>
        </w:rPr>
        <w:t>GFVC</w:t>
      </w:r>
      <w:r w:rsidRPr="00CD5094">
        <w:rPr>
          <w:rFonts w:eastAsia="等线"/>
          <w:lang w:val="en-CA" w:eastAsia="zh-CN"/>
        </w:rPr>
        <w:t xml:space="preserve">, its base picture is compressed as an I picture using the VTM reference software 22.2, and other pictures are further represented with a series of facial parameters and compressed via a context-adaptive arithmetic coder. The QPs of the base picture are set </w:t>
      </w:r>
      <w:r w:rsidR="005B5A38">
        <w:rPr>
          <w:rFonts w:eastAsia="等线"/>
          <w:lang w:val="en-CA" w:eastAsia="zh-CN"/>
        </w:rPr>
        <w:t>from</w:t>
      </w:r>
      <w:r w:rsidRPr="00CD5094">
        <w:rPr>
          <w:rFonts w:eastAsia="等线"/>
          <w:lang w:val="en-CA" w:eastAsia="zh-CN"/>
        </w:rPr>
        <w:t xml:space="preserve"> </w:t>
      </w:r>
      <w:r w:rsidRPr="00675604">
        <w:rPr>
          <w:rFonts w:eastAsia="等线" w:hint="eastAsia"/>
          <w:lang w:val="en-CA" w:eastAsia="zh-CN"/>
        </w:rPr>
        <w:t>22</w:t>
      </w:r>
      <w:r w:rsidR="005B5A38" w:rsidRPr="00675604">
        <w:rPr>
          <w:rFonts w:eastAsia="等线"/>
          <w:lang w:val="en-CA" w:eastAsia="zh-CN"/>
        </w:rPr>
        <w:t>/</w:t>
      </w:r>
      <w:r w:rsidRPr="00675604">
        <w:rPr>
          <w:rFonts w:eastAsia="等线" w:hint="eastAsia"/>
          <w:lang w:val="en-CA" w:eastAsia="zh-CN"/>
        </w:rPr>
        <w:t>32</w:t>
      </w:r>
      <w:r w:rsidR="005B5A38" w:rsidRPr="00675604">
        <w:rPr>
          <w:rFonts w:eastAsia="等线"/>
          <w:lang w:val="en-CA" w:eastAsia="zh-CN"/>
        </w:rPr>
        <w:t>/</w:t>
      </w:r>
      <w:r w:rsidRPr="00675604">
        <w:rPr>
          <w:rFonts w:eastAsia="等线" w:hint="eastAsia"/>
          <w:lang w:val="en-CA" w:eastAsia="zh-CN"/>
        </w:rPr>
        <w:t>42</w:t>
      </w:r>
      <w:r w:rsidR="005B5A38" w:rsidRPr="00675604">
        <w:rPr>
          <w:rFonts w:eastAsia="等线"/>
          <w:lang w:val="en-CA" w:eastAsia="zh-CN"/>
        </w:rPr>
        <w:t>/</w:t>
      </w:r>
      <w:r w:rsidRPr="00675604">
        <w:rPr>
          <w:rFonts w:eastAsia="等线" w:hint="eastAsia"/>
          <w:lang w:val="en-CA" w:eastAsia="zh-CN"/>
        </w:rPr>
        <w:t>52</w:t>
      </w:r>
      <w:r w:rsidRPr="00675604">
        <w:rPr>
          <w:rFonts w:eastAsia="等线"/>
          <w:lang w:val="en-CA" w:eastAsia="zh-CN"/>
        </w:rPr>
        <w:t>.</w:t>
      </w:r>
    </w:p>
    <w:p w14:paraId="0E71CA80" w14:textId="43787E8B" w:rsidR="00675604" w:rsidRPr="00675604" w:rsidRDefault="00675604" w:rsidP="00675604">
      <w:pPr>
        <w:pStyle w:val="ad"/>
        <w:numPr>
          <w:ilvl w:val="0"/>
          <w:numId w:val="46"/>
        </w:numPr>
        <w:rPr>
          <w:rFonts w:eastAsia="等线"/>
          <w:b/>
          <w:lang w:val="en-CA" w:eastAsia="zh-CN"/>
        </w:rPr>
      </w:pPr>
      <w:r>
        <w:rPr>
          <w:rFonts w:eastAsia="等线"/>
          <w:b/>
          <w:lang w:val="en-CA" w:eastAsia="zh-CN"/>
        </w:rPr>
        <w:t xml:space="preserve">High </w:t>
      </w:r>
      <w:r w:rsidRPr="00675604">
        <w:rPr>
          <w:rFonts w:eastAsia="等线"/>
          <w:b/>
          <w:lang w:val="en-CA" w:eastAsia="zh-CN"/>
        </w:rPr>
        <w:t>bitrate ranges:</w:t>
      </w:r>
    </w:p>
    <w:p w14:paraId="2F382D02" w14:textId="281FE1B8" w:rsidR="00675604" w:rsidRPr="00FE0028" w:rsidRDefault="00675604" w:rsidP="00675604">
      <w:pPr>
        <w:pStyle w:val="ad"/>
        <w:numPr>
          <w:ilvl w:val="0"/>
          <w:numId w:val="8"/>
        </w:numPr>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w:t>
      </w:r>
      <w:r>
        <w:rPr>
          <w:rFonts w:eastAsia="等线"/>
          <w:lang w:val="en-CA" w:eastAsia="zh-CN"/>
        </w:rPr>
        <w:t xml:space="preserve">, and the </w:t>
      </w:r>
      <w:r w:rsidRPr="00CD5094">
        <w:rPr>
          <w:rFonts w:eastAsia="等线"/>
          <w:lang w:val="en-CA" w:eastAsia="zh-CN"/>
        </w:rPr>
        <w:t xml:space="preserve">quantization parameters (QP) </w:t>
      </w:r>
      <w:r>
        <w:rPr>
          <w:rFonts w:eastAsia="等线"/>
          <w:lang w:val="en-CA" w:eastAsia="zh-CN"/>
        </w:rPr>
        <w:t>is set from</w:t>
      </w:r>
      <w:r w:rsidRPr="00FE0028">
        <w:rPr>
          <w:rFonts w:eastAsia="等线"/>
          <w:lang w:val="en-CA" w:eastAsia="zh-CN"/>
        </w:rPr>
        <w:t xml:space="preserve"> 27/32/37/42</w:t>
      </w:r>
      <w:r w:rsidRPr="00FE0028">
        <w:rPr>
          <w:rFonts w:eastAsia="等线" w:hint="eastAsia"/>
          <w:lang w:val="en-CA" w:eastAsia="zh-CN"/>
        </w:rPr>
        <w:t>.</w:t>
      </w:r>
    </w:p>
    <w:p w14:paraId="159672C8" w14:textId="48A42B87" w:rsidR="00331492" w:rsidRDefault="00D70189" w:rsidP="00331492">
      <w:pPr>
        <w:pStyle w:val="ad"/>
        <w:numPr>
          <w:ilvl w:val="0"/>
          <w:numId w:val="8"/>
        </w:numPr>
        <w:rPr>
          <w:rFonts w:eastAsia="等线"/>
          <w:lang w:val="en-CA" w:eastAsia="zh-CN"/>
        </w:rPr>
      </w:pPr>
      <w:r>
        <w:rPr>
          <w:rFonts w:eastAsia="等线"/>
          <w:lang w:val="en-CA" w:eastAsia="zh-CN"/>
        </w:rPr>
        <w:t xml:space="preserve">For SRLR-based algorithm, </w:t>
      </w:r>
      <w:r w:rsidR="009B522C">
        <w:rPr>
          <w:rFonts w:eastAsia="等线"/>
          <w:lang w:val="en-CA" w:eastAsia="zh-CN"/>
        </w:rPr>
        <w:t xml:space="preserve">it includes two layers. Specifically, </w:t>
      </w:r>
      <w:r>
        <w:rPr>
          <w:rFonts w:eastAsia="等线"/>
          <w:lang w:val="en-CA" w:eastAsia="zh-CN"/>
        </w:rPr>
        <w:t xml:space="preserve">the base picture of base-layer GFVC algorithm is compressed </w:t>
      </w:r>
      <w:r w:rsidRPr="00CD5094">
        <w:rPr>
          <w:rFonts w:eastAsia="等线"/>
          <w:lang w:val="en-CA" w:eastAsia="zh-CN"/>
        </w:rPr>
        <w:t>using the VTM reference software 22.2</w:t>
      </w:r>
      <w:r>
        <w:rPr>
          <w:rFonts w:eastAsia="等线"/>
          <w:lang w:val="en-CA" w:eastAsia="zh-CN"/>
        </w:rPr>
        <w:t xml:space="preserve"> with the QP of 17. Besides, the enhancement layer includes </w:t>
      </w:r>
      <w:r w:rsidR="009C1159">
        <w:rPr>
          <w:rFonts w:eastAsia="等线"/>
          <w:lang w:val="en-CA" w:eastAsia="zh-CN"/>
        </w:rPr>
        <w:t>3</w:t>
      </w:r>
      <w:r>
        <w:rPr>
          <w:rFonts w:eastAsia="等线"/>
          <w:lang w:val="en-CA" w:eastAsia="zh-CN"/>
        </w:rPr>
        <w:t xml:space="preserve"> different feature granularities with the feature size of </w:t>
      </w:r>
      <w:r w:rsidRPr="00FE0028">
        <w:rPr>
          <w:rFonts w:eastAsia="等线"/>
          <w:lang w:val="en-CA" w:eastAsia="zh-CN"/>
        </w:rPr>
        <w:t>8*8, 16*16</w:t>
      </w:r>
      <w:r w:rsidR="00F83406">
        <w:rPr>
          <w:rFonts w:eastAsia="等线"/>
          <w:lang w:val="en-CA" w:eastAsia="zh-CN"/>
        </w:rPr>
        <w:t xml:space="preserve">, </w:t>
      </w:r>
      <w:r w:rsidRPr="00FE0028">
        <w:rPr>
          <w:rFonts w:eastAsia="等线"/>
          <w:lang w:val="en-CA" w:eastAsia="zh-CN"/>
        </w:rPr>
        <w:t>24*24</w:t>
      </w:r>
      <w:r w:rsidR="00F83406">
        <w:rPr>
          <w:rFonts w:eastAsia="等线"/>
          <w:lang w:val="en-CA" w:eastAsia="zh-CN"/>
        </w:rPr>
        <w:t xml:space="preserve"> and 32*32</w:t>
      </w:r>
      <w:r w:rsidRPr="00FE0028">
        <w:rPr>
          <w:rFonts w:eastAsia="等线"/>
          <w:lang w:val="en-CA" w:eastAsia="zh-CN"/>
        </w:rPr>
        <w:t>.</w:t>
      </w:r>
    </w:p>
    <w:p w14:paraId="06E2DE92" w14:textId="45F69339" w:rsidR="00746A88" w:rsidRDefault="00746A88" w:rsidP="00746A88">
      <w:pPr>
        <w:pStyle w:val="2"/>
        <w:rPr>
          <w:rFonts w:eastAsia="等线"/>
          <w:lang w:val="en-CA" w:eastAsia="zh-CN"/>
        </w:rPr>
      </w:pPr>
      <w:r>
        <w:rPr>
          <w:rFonts w:eastAsia="等线"/>
          <w:lang w:val="en-CA" w:eastAsia="zh-CN"/>
        </w:rPr>
        <w:t xml:space="preserve">Rate-distortion Performance </w:t>
      </w:r>
    </w:p>
    <w:p w14:paraId="191379CC" w14:textId="5D26AFFC" w:rsidR="007E1AFB" w:rsidRPr="0063235E" w:rsidRDefault="007E1AFB" w:rsidP="0063235E">
      <w:pPr>
        <w:rPr>
          <w:rFonts w:eastAsia="等线"/>
          <w:lang w:val="en-CA" w:eastAsia="zh-CN"/>
        </w:rPr>
      </w:pP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sidR="00EF2D91">
        <w:rPr>
          <w:noProof/>
        </w:rPr>
        <w:t>5</w:t>
      </w:r>
      <w:r w:rsidRPr="00DD626E">
        <w:rPr>
          <w:rFonts w:eastAsia="等线"/>
          <w:lang w:val="en-CA" w:eastAsia="zh-CN"/>
        </w:rPr>
        <w:fldChar w:fldCharType="end"/>
      </w:r>
      <w:r>
        <w:rPr>
          <w:rFonts w:eastAsia="等线"/>
          <w:lang w:val="en-CA" w:eastAsia="zh-CN"/>
        </w:rPr>
        <w:t xml:space="preserve"> shows the rate distortion performance (i.e., Rate-DISTS and Rate-LPIPS) of </w:t>
      </w:r>
      <w:r w:rsidR="0063235E">
        <w:rPr>
          <w:rFonts w:eastAsia="等线"/>
          <w:lang w:val="en-CA" w:eastAsia="zh-CN"/>
        </w:rPr>
        <w:t xml:space="preserve">the VVC codec, </w:t>
      </w:r>
      <w:r>
        <w:rPr>
          <w:rFonts w:eastAsia="等线"/>
          <w:lang w:val="en-CA" w:eastAsia="zh-CN"/>
        </w:rPr>
        <w:t xml:space="preserve">three different </w:t>
      </w:r>
      <w:r w:rsidR="0063235E">
        <w:rPr>
          <w:rFonts w:eastAsia="等线"/>
          <w:lang w:val="en-CA" w:eastAsia="zh-CN"/>
        </w:rPr>
        <w:t>GFVC</w:t>
      </w:r>
      <w:r>
        <w:rPr>
          <w:rFonts w:eastAsia="等线"/>
          <w:lang w:val="en-CA" w:eastAsia="zh-CN"/>
        </w:rPr>
        <w:t xml:space="preserve"> methods </w:t>
      </w:r>
      <w:r w:rsidR="00CC660E">
        <w:rPr>
          <w:rFonts w:eastAsia="等线"/>
          <w:lang w:val="en-CA" w:eastAsia="zh-CN"/>
        </w:rPr>
        <w:t xml:space="preserve">in </w:t>
      </w:r>
      <w:r w:rsidR="00CC660E">
        <w:rPr>
          <w:noProof/>
          <w:lang w:val="en-CA"/>
        </w:rPr>
        <w:t xml:space="preserve">the AHG16 software </w:t>
      </w:r>
      <w:r w:rsidR="00CC660E" w:rsidRPr="004F2EC2">
        <w:fldChar w:fldCharType="begin"/>
      </w:r>
      <w:r w:rsidR="00CC660E" w:rsidRPr="004F2EC2">
        <w:instrText xml:space="preserve"> REF _Ref146788308 \r \h  \* MERGEFORMAT </w:instrText>
      </w:r>
      <w:r w:rsidR="00CC660E" w:rsidRPr="004F2EC2">
        <w:fldChar w:fldCharType="separate"/>
      </w:r>
      <w:r w:rsidR="00CC660E" w:rsidRPr="004F2EC2">
        <w:t>[17]</w:t>
      </w:r>
      <w:r w:rsidR="00CC660E" w:rsidRPr="004F2EC2">
        <w:fldChar w:fldCharType="end"/>
      </w:r>
      <w:r w:rsidR="0063235E">
        <w:rPr>
          <w:rFonts w:eastAsia="等线"/>
          <w:lang w:val="en-CA" w:eastAsia="zh-CN"/>
        </w:rPr>
        <w:t xml:space="preserve"> and our proposed SRLR-based algorithm.</w:t>
      </w:r>
      <w:r>
        <w:rPr>
          <w:rFonts w:eastAsia="等线" w:hint="eastAsia"/>
          <w:lang w:val="en-CA" w:eastAsia="zh-CN"/>
        </w:rPr>
        <w:t xml:space="preserve"> </w:t>
      </w:r>
      <w:r>
        <w:rPr>
          <w:rFonts w:eastAsia="等线"/>
          <w:lang w:val="en-CA" w:eastAsia="zh-CN"/>
        </w:rPr>
        <w:t xml:space="preserve">It is clear that, in terms of DISTS, the </w:t>
      </w:r>
      <w:r w:rsidR="0063235E">
        <w:rPr>
          <w:rFonts w:eastAsia="等线"/>
          <w:lang w:val="en-CA" w:eastAsia="zh-CN"/>
        </w:rPr>
        <w:t>proposed</w:t>
      </w:r>
      <w:r>
        <w:rPr>
          <w:rFonts w:eastAsia="等线"/>
          <w:lang w:val="en-CA" w:eastAsia="zh-CN"/>
        </w:rPr>
        <w:t xml:space="preserve"> </w:t>
      </w:r>
      <w:r w:rsidR="0063235E">
        <w:rPr>
          <w:rFonts w:eastAsia="等线"/>
          <w:lang w:val="en-CA" w:eastAsia="zh-CN"/>
        </w:rPr>
        <w:t>method</w:t>
      </w:r>
      <w:r>
        <w:rPr>
          <w:rFonts w:eastAsia="等线"/>
          <w:lang w:val="en-CA" w:eastAsia="zh-CN"/>
        </w:rPr>
        <w:t xml:space="preserve"> </w:t>
      </w:r>
      <w:r w:rsidR="00C02220">
        <w:rPr>
          <w:rFonts w:eastAsia="等线"/>
          <w:lang w:val="en-CA" w:eastAsia="zh-CN"/>
        </w:rPr>
        <w:t>clearly</w:t>
      </w:r>
      <w:r>
        <w:rPr>
          <w:rFonts w:eastAsia="等线"/>
          <w:lang w:val="en-CA" w:eastAsia="zh-CN"/>
        </w:rPr>
        <w:t xml:space="preserve"> </w:t>
      </w:r>
      <w:proofErr w:type="gramStart"/>
      <w:r>
        <w:rPr>
          <w:rFonts w:eastAsia="等线"/>
          <w:lang w:val="en-CA" w:eastAsia="zh-CN"/>
        </w:rPr>
        <w:t>have</w:t>
      </w:r>
      <w:proofErr w:type="gramEnd"/>
      <w:r>
        <w:rPr>
          <w:rFonts w:eastAsia="等线"/>
          <w:lang w:val="en-CA" w:eastAsia="zh-CN"/>
        </w:rPr>
        <w:t xml:space="preserve"> better rate distortion performance compared </w:t>
      </w:r>
      <w:r w:rsidR="00F425C6">
        <w:rPr>
          <w:rFonts w:eastAsia="等线"/>
          <w:lang w:val="en-CA" w:eastAsia="zh-CN"/>
        </w:rPr>
        <w:t>with</w:t>
      </w:r>
      <w:r>
        <w:rPr>
          <w:rFonts w:eastAsia="等线"/>
          <w:lang w:val="en-CA" w:eastAsia="zh-CN"/>
        </w:rPr>
        <w:t xml:space="preserve"> VVC</w:t>
      </w:r>
      <w:r w:rsidR="0063235E">
        <w:rPr>
          <w:rFonts w:eastAsia="等线"/>
          <w:lang w:val="en-CA" w:eastAsia="zh-CN"/>
        </w:rPr>
        <w:t xml:space="preserve"> at relatively high bitrate ranges (10~50</w:t>
      </w:r>
      <w:r w:rsidR="00A501AD">
        <w:rPr>
          <w:rFonts w:eastAsia="等线"/>
          <w:lang w:val="en-CA" w:eastAsia="zh-CN"/>
        </w:rPr>
        <w:t xml:space="preserve"> </w:t>
      </w:r>
      <w:r w:rsidR="0063235E">
        <w:rPr>
          <w:rFonts w:eastAsia="等线"/>
          <w:lang w:val="en-CA" w:eastAsia="zh-CN"/>
        </w:rPr>
        <w:t>kbps).</w:t>
      </w:r>
      <w:r w:rsidR="00F425C6">
        <w:rPr>
          <w:rFonts w:eastAsia="等线"/>
          <w:lang w:val="en-CA" w:eastAsia="zh-CN"/>
        </w:rPr>
        <w:t xml:space="preserve"> As for the LPIPS, the proposed algorithm also can achieve performance gains at middle bitrate ranges (10~30 kbps) compared with VVC.</w:t>
      </w:r>
      <w:r w:rsidR="00D25FD8">
        <w:rPr>
          <w:rFonts w:eastAsia="等线" w:hint="eastAsia"/>
          <w:lang w:val="en-CA" w:eastAsia="zh-CN"/>
        </w:rPr>
        <w:t xml:space="preserve"> </w:t>
      </w:r>
      <w:r>
        <w:rPr>
          <w:rFonts w:eastAsia="等线"/>
          <w:lang w:val="en-CA" w:eastAsia="zh-CN"/>
        </w:rPr>
        <w:t xml:space="preserve">For rate distortion plots for individual sequences in terms of </w:t>
      </w:r>
      <w:r w:rsidR="00F425C6">
        <w:rPr>
          <w:rFonts w:eastAsia="等线"/>
          <w:lang w:val="en-CA" w:eastAsia="zh-CN"/>
        </w:rPr>
        <w:t xml:space="preserve">DISTS </w:t>
      </w:r>
      <w:r>
        <w:rPr>
          <w:rFonts w:eastAsia="等线"/>
          <w:lang w:val="en-CA" w:eastAsia="zh-CN"/>
        </w:rPr>
        <w:t xml:space="preserve">and </w:t>
      </w:r>
      <w:r w:rsidR="00F425C6">
        <w:rPr>
          <w:rFonts w:eastAsia="等线"/>
          <w:lang w:val="en-CA" w:eastAsia="zh-CN"/>
        </w:rPr>
        <w:t>LPIPS</w:t>
      </w:r>
      <w:r>
        <w:rPr>
          <w:rFonts w:eastAsia="等线"/>
          <w:lang w:val="en-CA" w:eastAsia="zh-CN"/>
        </w:rPr>
        <w:t xml:space="preserve">, readers are referred to the attached </w:t>
      </w:r>
      <w:proofErr w:type="spellStart"/>
      <w:r>
        <w:rPr>
          <w:rFonts w:eastAsia="等线"/>
          <w:lang w:val="en-CA" w:eastAsia="zh-CN"/>
        </w:rPr>
        <w:t>xls</w:t>
      </w:r>
      <w:proofErr w:type="spellEnd"/>
      <w:r>
        <w:rPr>
          <w:rFonts w:eastAsia="等线"/>
          <w:lang w:val="en-CA" w:eastAsia="zh-CN"/>
        </w:rPr>
        <w:t xml:space="preserve"> file. </w:t>
      </w:r>
    </w:p>
    <w:p w14:paraId="7D2C7A0C" w14:textId="5B82B863" w:rsidR="007E1AFB" w:rsidRPr="008F6847" w:rsidRDefault="007E1AFB" w:rsidP="0063235E">
      <w:pPr>
        <w:rPr>
          <w:noProof/>
        </w:rPr>
      </w:pPr>
      <w:r>
        <w:rPr>
          <w:rFonts w:eastAsia="等线"/>
          <w:noProof/>
          <w:lang w:eastAsia="zh-CN"/>
        </w:rPr>
        <w:lastRenderedPageBreak/>
        <w:t xml:space="preserve">  </w:t>
      </w:r>
      <w:r w:rsidR="00EF2D91">
        <w:rPr>
          <w:noProof/>
        </w:rPr>
        <w:drawing>
          <wp:inline distT="0" distB="0" distL="0" distR="0" wp14:anchorId="24EF6C7E" wp14:editId="6A88CC40">
            <wp:extent cx="2834731" cy="1800000"/>
            <wp:effectExtent l="0" t="0" r="381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4731" cy="1800000"/>
                    </a:xfrm>
                    <a:prstGeom prst="rect">
                      <a:avLst/>
                    </a:prstGeom>
                    <a:noFill/>
                    <a:ln>
                      <a:noFill/>
                    </a:ln>
                  </pic:spPr>
                </pic:pic>
              </a:graphicData>
            </a:graphic>
          </wp:inline>
        </w:drawing>
      </w:r>
      <w:r w:rsidR="00EF2D91" w:rsidRPr="00EF2D91">
        <w:rPr>
          <w:noProof/>
        </w:rPr>
        <w:t xml:space="preserve"> </w:t>
      </w:r>
      <w:r w:rsidR="00EF2D91">
        <w:rPr>
          <w:noProof/>
        </w:rPr>
        <w:drawing>
          <wp:inline distT="0" distB="0" distL="0" distR="0" wp14:anchorId="411F3A19" wp14:editId="6604A6DF">
            <wp:extent cx="2838981" cy="1800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8981" cy="1800000"/>
                    </a:xfrm>
                    <a:prstGeom prst="rect">
                      <a:avLst/>
                    </a:prstGeom>
                    <a:noFill/>
                    <a:ln>
                      <a:noFill/>
                    </a:ln>
                  </pic:spPr>
                </pic:pic>
              </a:graphicData>
            </a:graphic>
          </wp:inline>
        </w:drawing>
      </w:r>
    </w:p>
    <w:p w14:paraId="2E532010" w14:textId="77777777" w:rsidR="007E1AFB" w:rsidRDefault="007E1AFB" w:rsidP="007E1AFB">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4601C979" w14:textId="0C1B45DF" w:rsidR="007E1AFB" w:rsidRDefault="0063235E" w:rsidP="0063235E">
      <w:pPr>
        <w:jc w:val="center"/>
        <w:rPr>
          <w:rFonts w:eastAsia="等线"/>
          <w:lang w:val="en-CA" w:eastAsia="zh-CN"/>
        </w:rPr>
      </w:pPr>
      <w:r>
        <w:rPr>
          <w:noProof/>
        </w:rPr>
        <w:drawing>
          <wp:inline distT="0" distB="0" distL="0" distR="0" wp14:anchorId="2818E8D4" wp14:editId="5EA8C85B">
            <wp:extent cx="2834731" cy="1800000"/>
            <wp:effectExtent l="0" t="0" r="381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4731" cy="1800000"/>
                    </a:xfrm>
                    <a:prstGeom prst="rect">
                      <a:avLst/>
                    </a:prstGeom>
                    <a:noFill/>
                    <a:ln>
                      <a:noFill/>
                    </a:ln>
                  </pic:spPr>
                </pic:pic>
              </a:graphicData>
            </a:graphic>
          </wp:inline>
        </w:drawing>
      </w:r>
      <w:r>
        <w:rPr>
          <w:noProof/>
        </w:rPr>
        <w:t xml:space="preserve"> </w:t>
      </w:r>
      <w:r w:rsidR="00EF2D91">
        <w:rPr>
          <w:noProof/>
        </w:rPr>
        <w:drawing>
          <wp:inline distT="0" distB="0" distL="0" distR="0" wp14:anchorId="008DBBC9" wp14:editId="5869B85A">
            <wp:extent cx="2838981" cy="1800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38981" cy="1800000"/>
                    </a:xfrm>
                    <a:prstGeom prst="rect">
                      <a:avLst/>
                    </a:prstGeom>
                    <a:noFill/>
                    <a:ln>
                      <a:noFill/>
                    </a:ln>
                  </pic:spPr>
                </pic:pic>
              </a:graphicData>
            </a:graphic>
          </wp:inline>
        </w:drawing>
      </w:r>
    </w:p>
    <w:p w14:paraId="4D9B019F" w14:textId="140D3B97" w:rsidR="007E1AFB" w:rsidRDefault="007E1AFB" w:rsidP="007E1AFB">
      <w:pPr>
        <w:jc w:val="center"/>
        <w:rPr>
          <w:rFonts w:eastAsia="等线"/>
          <w:lang w:val="en-CA" w:eastAsia="zh-CN"/>
        </w:rPr>
      </w:pPr>
      <w:r>
        <w:rPr>
          <w:rFonts w:eastAsia="等线"/>
          <w:lang w:val="en-CA" w:eastAsia="zh-CN"/>
        </w:rPr>
        <w:t xml:space="preserve">(c)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00EF2D91" w:rsidRPr="00EF2D91">
        <w:t xml:space="preserve"> </w:t>
      </w:r>
    </w:p>
    <w:p w14:paraId="4E9A025C" w14:textId="31E90D52" w:rsidR="007E1AFB" w:rsidRDefault="00EF2D91" w:rsidP="007E1AFB">
      <w:pPr>
        <w:jc w:val="center"/>
        <w:rPr>
          <w:rFonts w:eastAsia="等线"/>
          <w:lang w:val="en-CA" w:eastAsia="zh-CN"/>
        </w:rPr>
      </w:pPr>
      <w:r>
        <w:rPr>
          <w:noProof/>
        </w:rPr>
        <w:drawing>
          <wp:inline distT="0" distB="0" distL="0" distR="0" wp14:anchorId="114989C6" wp14:editId="087B445D">
            <wp:extent cx="2834731" cy="1800000"/>
            <wp:effectExtent l="0" t="0" r="381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4731" cy="1800000"/>
                    </a:xfrm>
                    <a:prstGeom prst="rect">
                      <a:avLst/>
                    </a:prstGeom>
                    <a:noFill/>
                    <a:ln>
                      <a:noFill/>
                    </a:ln>
                  </pic:spPr>
                </pic:pic>
              </a:graphicData>
            </a:graphic>
          </wp:inline>
        </w:drawing>
      </w:r>
      <w:r w:rsidRPr="00EF2D91">
        <w:t xml:space="preserve"> </w:t>
      </w:r>
      <w:r>
        <w:rPr>
          <w:noProof/>
        </w:rPr>
        <w:drawing>
          <wp:inline distT="0" distB="0" distL="0" distR="0" wp14:anchorId="534F7E78" wp14:editId="27176AFA">
            <wp:extent cx="2838981" cy="180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8981" cy="1800000"/>
                    </a:xfrm>
                    <a:prstGeom prst="rect">
                      <a:avLst/>
                    </a:prstGeom>
                    <a:noFill/>
                    <a:ln>
                      <a:noFill/>
                    </a:ln>
                  </pic:spPr>
                </pic:pic>
              </a:graphicData>
            </a:graphic>
          </wp:inline>
        </w:drawing>
      </w:r>
    </w:p>
    <w:p w14:paraId="055955D9" w14:textId="77777777" w:rsidR="007E1AFB" w:rsidRPr="00E1779A" w:rsidRDefault="007E1AFB" w:rsidP="007E1AFB">
      <w:pPr>
        <w:jc w:val="center"/>
        <w:rPr>
          <w:rFonts w:eastAsia="等线"/>
          <w:lang w:val="en-CA" w:eastAsia="zh-CN"/>
        </w:rPr>
      </w:pPr>
      <w:r w:rsidDel="00226824">
        <w:rPr>
          <w:noProof/>
        </w:rPr>
        <w:t xml:space="preserve"> </w:t>
      </w: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1F7ABDFD" w14:textId="0D3137E2" w:rsidR="00A65A72" w:rsidRPr="002C0424" w:rsidRDefault="007E1AFB" w:rsidP="002C0424">
      <w:pPr>
        <w:pStyle w:val="TableTitle"/>
      </w:pPr>
      <w:r w:rsidRPr="00462A46">
        <w:rPr>
          <w:noProof/>
          <w:lang w:val="en-CA"/>
        </w:rPr>
        <w:t>Figure</w:t>
      </w:r>
      <w:r w:rsidRPr="00462A46">
        <w:t xml:space="preserve"> </w:t>
      </w:r>
      <w:r w:rsidR="00EF2D91">
        <w:t>5</w:t>
      </w:r>
      <w:r w:rsidRPr="00462A46">
        <w:t xml:space="preserve"> – </w:t>
      </w:r>
      <w:r w:rsidRPr="00462A46">
        <w:rPr>
          <w:noProof/>
          <w:lang w:val="en-CA"/>
        </w:rPr>
        <w:t>Rate distortion performance of</w:t>
      </w:r>
      <w:r w:rsidRPr="00462A46">
        <w:t xml:space="preserve"> </w:t>
      </w:r>
      <w:r w:rsidR="00250FA4">
        <w:rPr>
          <w:lang w:eastAsia="zh-CN"/>
        </w:rPr>
        <w:t>VVC,</w:t>
      </w:r>
      <w:r w:rsidR="00250FA4" w:rsidRPr="00462A46">
        <w:t xml:space="preserve"> </w:t>
      </w:r>
      <w:r>
        <w:t xml:space="preserve">GFVC </w:t>
      </w:r>
      <w:r>
        <w:rPr>
          <w:lang w:eastAsia="zh-CN"/>
        </w:rPr>
        <w:t xml:space="preserve">and </w:t>
      </w:r>
      <w:r w:rsidR="00250FA4">
        <w:rPr>
          <w:lang w:eastAsia="zh-CN"/>
        </w:rPr>
        <w:t xml:space="preserve">our </w:t>
      </w:r>
      <w:proofErr w:type="spellStart"/>
      <w:r w:rsidR="00250FA4">
        <w:rPr>
          <w:lang w:eastAsia="zh-CN"/>
        </w:rPr>
        <w:t>porposed</w:t>
      </w:r>
      <w:proofErr w:type="spellEnd"/>
      <w:r w:rsidR="00250FA4">
        <w:rPr>
          <w:lang w:eastAsia="zh-CN"/>
        </w:rPr>
        <w:t xml:space="preserve"> SRLR-based algorithm </w:t>
      </w:r>
      <w:r w:rsidRPr="00462A46">
        <w:t xml:space="preserve">measured by </w:t>
      </w:r>
      <w:r>
        <w:t xml:space="preserve">two </w:t>
      </w:r>
      <w:r w:rsidRPr="00462A46">
        <w:t xml:space="preserve">perceptual quality metrics DISTS and LPIPS </w:t>
      </w:r>
      <w:r>
        <w:t>in terms of overall dataset, Class A and Class B.</w:t>
      </w:r>
    </w:p>
    <w:p w14:paraId="6A0D9A3B" w14:textId="303A3D80" w:rsidR="007E1AFB" w:rsidRPr="00F425C6" w:rsidRDefault="002C0424" w:rsidP="00A65A72">
      <w:pPr>
        <w:rPr>
          <w:rFonts w:eastAsia="等线"/>
          <w:lang w:val="en-CA" w:eastAsia="zh-CN"/>
        </w:rPr>
      </w:pP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6</w:t>
      </w:r>
      <w:r w:rsidRPr="00DD626E">
        <w:rPr>
          <w:rFonts w:eastAsia="等线"/>
          <w:lang w:val="en-CA" w:eastAsia="zh-CN"/>
        </w:rPr>
        <w:fldChar w:fldCharType="end"/>
      </w:r>
      <w:r>
        <w:rPr>
          <w:rFonts w:eastAsia="等线"/>
          <w:lang w:val="en-CA" w:eastAsia="zh-CN"/>
        </w:rPr>
        <w:t xml:space="preserve"> shows the rate distortion performance (i.e., Rate-PSNR and Rate-SSIM) of the VVC codec, three different GFVC methods </w:t>
      </w:r>
      <w:r w:rsidR="00AB120C">
        <w:rPr>
          <w:rFonts w:eastAsia="等线"/>
          <w:lang w:val="en-CA" w:eastAsia="zh-CN"/>
        </w:rPr>
        <w:t xml:space="preserve">in </w:t>
      </w:r>
      <w:r w:rsidR="00AB120C">
        <w:rPr>
          <w:noProof/>
          <w:lang w:val="en-CA"/>
        </w:rPr>
        <w:t xml:space="preserve">the AHG16 software </w:t>
      </w:r>
      <w:r w:rsidR="00AB120C" w:rsidRPr="004F2EC2">
        <w:fldChar w:fldCharType="begin"/>
      </w:r>
      <w:r w:rsidR="00AB120C" w:rsidRPr="004F2EC2">
        <w:instrText xml:space="preserve"> REF _Ref146788308 \r \h  \* MERGEFORMAT </w:instrText>
      </w:r>
      <w:r w:rsidR="00AB120C" w:rsidRPr="004F2EC2">
        <w:fldChar w:fldCharType="separate"/>
      </w:r>
      <w:r w:rsidR="00AB120C" w:rsidRPr="004F2EC2">
        <w:t>[17]</w:t>
      </w:r>
      <w:r w:rsidR="00AB120C" w:rsidRPr="004F2EC2">
        <w:fldChar w:fldCharType="end"/>
      </w:r>
      <w:r>
        <w:rPr>
          <w:rFonts w:eastAsia="等线"/>
          <w:lang w:val="en-CA" w:eastAsia="zh-CN"/>
        </w:rPr>
        <w:t xml:space="preserve"> and our proposed SRLR-based algorithm.</w:t>
      </w:r>
      <w:r>
        <w:rPr>
          <w:rFonts w:eastAsia="等线" w:hint="eastAsia"/>
          <w:lang w:val="en-CA" w:eastAsia="zh-CN"/>
        </w:rPr>
        <w:t xml:space="preserve"> </w:t>
      </w:r>
      <w:r>
        <w:rPr>
          <w:rFonts w:eastAsia="等线"/>
          <w:lang w:val="en-CA" w:eastAsia="zh-CN"/>
        </w:rPr>
        <w:t>It is clear that, the proposed method can improve the fidelity of signal reconstruction</w:t>
      </w:r>
      <w:r w:rsidR="00C02220">
        <w:rPr>
          <w:rFonts w:eastAsia="等线"/>
          <w:lang w:val="en-CA" w:eastAsia="zh-CN"/>
        </w:rPr>
        <w:t>. Though</w:t>
      </w:r>
      <w:r>
        <w:rPr>
          <w:rFonts w:eastAsia="等线"/>
          <w:lang w:val="en-CA" w:eastAsia="zh-CN"/>
        </w:rPr>
        <w:t xml:space="preserve"> </w:t>
      </w:r>
      <w:r w:rsidRPr="002C0424">
        <w:rPr>
          <w:rFonts w:eastAsia="等线"/>
          <w:lang w:val="en-CA" w:eastAsia="zh-CN"/>
        </w:rPr>
        <w:t xml:space="preserve">the overall </w:t>
      </w:r>
      <w:r w:rsidR="00083ED7">
        <w:rPr>
          <w:rFonts w:eastAsia="等线"/>
          <w:lang w:val="en-CA" w:eastAsia="zh-CN"/>
        </w:rPr>
        <w:t>RD performance</w:t>
      </w:r>
      <w:r w:rsidRPr="002C0424">
        <w:rPr>
          <w:rFonts w:eastAsia="等线"/>
          <w:lang w:val="en-CA" w:eastAsia="zh-CN"/>
        </w:rPr>
        <w:t xml:space="preserve"> is still not as good as </w:t>
      </w:r>
      <w:r>
        <w:rPr>
          <w:rFonts w:eastAsia="等线"/>
          <w:lang w:val="en-CA" w:eastAsia="zh-CN"/>
        </w:rPr>
        <w:t>VVC</w:t>
      </w:r>
      <w:r w:rsidR="00C02220">
        <w:rPr>
          <w:rFonts w:eastAsia="等线"/>
          <w:lang w:val="en-CA" w:eastAsia="zh-CN"/>
        </w:rPr>
        <w:t>, this is expected as all generative methods do not optimize for sample-level fidelity</w:t>
      </w:r>
      <w:r>
        <w:rPr>
          <w:rFonts w:eastAsia="等线"/>
          <w:lang w:val="en-CA" w:eastAsia="zh-CN"/>
        </w:rPr>
        <w:t>.</w:t>
      </w:r>
      <w:r w:rsidR="00343E29">
        <w:rPr>
          <w:rFonts w:eastAsia="等线"/>
          <w:lang w:val="en-CA" w:eastAsia="zh-CN"/>
        </w:rPr>
        <w:t xml:space="preserve"> </w:t>
      </w:r>
      <w:r w:rsidR="00F425C6">
        <w:rPr>
          <w:rFonts w:eastAsia="等线"/>
          <w:lang w:val="en-CA" w:eastAsia="zh-CN"/>
        </w:rPr>
        <w:t xml:space="preserve">For rate distortion plots for individual sequences in terms of PSNR and SSIM, readers are referred to the attached </w:t>
      </w:r>
      <w:proofErr w:type="spellStart"/>
      <w:r w:rsidR="00F425C6">
        <w:rPr>
          <w:rFonts w:eastAsia="等线"/>
          <w:lang w:val="en-CA" w:eastAsia="zh-CN"/>
        </w:rPr>
        <w:t>xls</w:t>
      </w:r>
      <w:proofErr w:type="spellEnd"/>
      <w:r w:rsidR="00F425C6">
        <w:rPr>
          <w:rFonts w:eastAsia="等线"/>
          <w:lang w:val="en-CA" w:eastAsia="zh-CN"/>
        </w:rPr>
        <w:t xml:space="preserve"> file. </w:t>
      </w:r>
    </w:p>
    <w:p w14:paraId="56F10456" w14:textId="19A7F28D" w:rsidR="00E30A4D" w:rsidRDefault="002B25E3" w:rsidP="002B25E3">
      <w:pPr>
        <w:jc w:val="center"/>
        <w:rPr>
          <w:rFonts w:eastAsia="等线"/>
          <w:lang w:val="en-CA" w:eastAsia="zh-CN"/>
        </w:rPr>
      </w:pPr>
      <w:r>
        <w:rPr>
          <w:noProof/>
        </w:rPr>
        <w:lastRenderedPageBreak/>
        <w:drawing>
          <wp:inline distT="0" distB="0" distL="0" distR="0" wp14:anchorId="45DC31E6" wp14:editId="51C649DA">
            <wp:extent cx="2832036" cy="1800000"/>
            <wp:effectExtent l="0" t="0" r="698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2036" cy="1800000"/>
                    </a:xfrm>
                    <a:prstGeom prst="rect">
                      <a:avLst/>
                    </a:prstGeom>
                    <a:noFill/>
                    <a:ln>
                      <a:noFill/>
                    </a:ln>
                  </pic:spPr>
                </pic:pic>
              </a:graphicData>
            </a:graphic>
          </wp:inline>
        </w:drawing>
      </w:r>
      <w:r>
        <w:rPr>
          <w:noProof/>
        </w:rPr>
        <w:drawing>
          <wp:inline distT="0" distB="0" distL="0" distR="0" wp14:anchorId="0B695308" wp14:editId="5719F3B9">
            <wp:extent cx="2832036" cy="1800000"/>
            <wp:effectExtent l="0" t="0" r="698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2036" cy="1800000"/>
                    </a:xfrm>
                    <a:prstGeom prst="rect">
                      <a:avLst/>
                    </a:prstGeom>
                    <a:noFill/>
                    <a:ln>
                      <a:noFill/>
                    </a:ln>
                  </pic:spPr>
                </pic:pic>
              </a:graphicData>
            </a:graphic>
          </wp:inline>
        </w:drawing>
      </w:r>
    </w:p>
    <w:p w14:paraId="4B7548AE" w14:textId="003E7763" w:rsidR="00E30A4D" w:rsidRDefault="002B25E3" w:rsidP="00E30A4D">
      <w:pPr>
        <w:jc w:val="center"/>
        <w:rPr>
          <w:rFonts w:eastAsia="等线"/>
          <w:lang w:val="en-CA" w:eastAsia="zh-CN"/>
        </w:rPr>
      </w:pPr>
      <w:r w:rsidRPr="00A41666">
        <w:rPr>
          <w:rFonts w:eastAsia="等线"/>
          <w:lang w:val="en-CA" w:eastAsia="zh-CN"/>
        </w:rPr>
        <w:t xml:space="preserve"> </w:t>
      </w:r>
      <w:r w:rsidR="00E30A4D" w:rsidRPr="00A41666">
        <w:rPr>
          <w:rFonts w:eastAsia="等线"/>
          <w:lang w:val="en-CA" w:eastAsia="zh-CN"/>
        </w:rPr>
        <w:t xml:space="preserve">(a) </w:t>
      </w:r>
      <w:r>
        <w:rPr>
          <w:rFonts w:eastAsia="等线"/>
          <w:lang w:val="en-CA" w:eastAsia="zh-CN"/>
        </w:rPr>
        <w:t>PSNR-RGB444</w:t>
      </w:r>
      <w:r w:rsidR="00E30A4D" w:rsidRPr="00A41666">
        <w:rPr>
          <w:rFonts w:eastAsia="等线"/>
          <w:lang w:val="en-CA" w:eastAsia="zh-CN"/>
        </w:rPr>
        <w:t xml:space="preserve">                         </w:t>
      </w:r>
      <w:proofErr w:type="gramStart"/>
      <w:r w:rsidR="00E30A4D" w:rsidRPr="00A41666">
        <w:rPr>
          <w:rFonts w:eastAsia="等线"/>
          <w:lang w:val="en-CA" w:eastAsia="zh-CN"/>
        </w:rPr>
        <w:t xml:space="preserve">   (</w:t>
      </w:r>
      <w:proofErr w:type="gramEnd"/>
      <w:r w:rsidR="00E30A4D" w:rsidRPr="00A41666">
        <w:rPr>
          <w:rFonts w:eastAsia="等线"/>
          <w:lang w:val="en-CA" w:eastAsia="zh-CN"/>
        </w:rPr>
        <w:t xml:space="preserve">b) </w:t>
      </w:r>
      <w:r>
        <w:rPr>
          <w:rFonts w:eastAsia="等线"/>
          <w:lang w:val="en-CA" w:eastAsia="zh-CN"/>
        </w:rPr>
        <w:t>SSIM-RGB444</w:t>
      </w:r>
    </w:p>
    <w:p w14:paraId="7776D0A7" w14:textId="53708D05" w:rsidR="002B25E3" w:rsidRDefault="002B25E3" w:rsidP="002B25E3">
      <w:pPr>
        <w:jc w:val="center"/>
        <w:rPr>
          <w:rFonts w:eastAsia="等线"/>
          <w:lang w:val="en-CA" w:eastAsia="zh-CN"/>
        </w:rPr>
      </w:pPr>
      <w:r>
        <w:rPr>
          <w:noProof/>
        </w:rPr>
        <w:drawing>
          <wp:inline distT="0" distB="0" distL="0" distR="0" wp14:anchorId="7A0B4027" wp14:editId="34296C95">
            <wp:extent cx="2832036" cy="1800000"/>
            <wp:effectExtent l="0" t="0" r="698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32036" cy="1800000"/>
                    </a:xfrm>
                    <a:prstGeom prst="rect">
                      <a:avLst/>
                    </a:prstGeom>
                    <a:noFill/>
                    <a:ln>
                      <a:noFill/>
                    </a:ln>
                  </pic:spPr>
                </pic:pic>
              </a:graphicData>
            </a:graphic>
          </wp:inline>
        </w:drawing>
      </w:r>
      <w:r w:rsidR="00A7595E">
        <w:rPr>
          <w:noProof/>
        </w:rPr>
        <w:drawing>
          <wp:inline distT="0" distB="0" distL="0" distR="0" wp14:anchorId="0DC05E8D" wp14:editId="27F7F9A7">
            <wp:extent cx="2836282" cy="180000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6282" cy="1800000"/>
                    </a:xfrm>
                    <a:prstGeom prst="rect">
                      <a:avLst/>
                    </a:prstGeom>
                    <a:noFill/>
                    <a:ln>
                      <a:noFill/>
                    </a:ln>
                  </pic:spPr>
                </pic:pic>
              </a:graphicData>
            </a:graphic>
          </wp:inline>
        </w:drawing>
      </w:r>
    </w:p>
    <w:p w14:paraId="4C3F89A9" w14:textId="6668FAEA" w:rsidR="00E30A4D" w:rsidRDefault="002B25E3" w:rsidP="00E30A4D">
      <w:pPr>
        <w:jc w:val="center"/>
        <w:rPr>
          <w:rFonts w:eastAsia="等线"/>
          <w:lang w:val="en-CA" w:eastAsia="zh-CN"/>
        </w:rPr>
      </w:pPr>
      <w:r>
        <w:rPr>
          <w:rFonts w:eastAsia="等线"/>
          <w:lang w:val="en-CA" w:eastAsia="zh-CN"/>
        </w:rPr>
        <w:t xml:space="preserve"> </w:t>
      </w:r>
      <w:r w:rsidR="00E30A4D">
        <w:rPr>
          <w:rFonts w:eastAsia="等线"/>
          <w:lang w:val="en-CA" w:eastAsia="zh-CN"/>
        </w:rPr>
        <w:t xml:space="preserve">(c) </w:t>
      </w:r>
      <w:r>
        <w:rPr>
          <w:rFonts w:eastAsia="等线"/>
          <w:lang w:val="en-CA" w:eastAsia="zh-CN"/>
        </w:rPr>
        <w:t>PSNR-YUV420</w:t>
      </w:r>
      <w:r w:rsidR="00E30A4D" w:rsidRPr="00FC4E4D">
        <w:rPr>
          <w:rFonts w:eastAsia="等线"/>
          <w:lang w:val="en-CA" w:eastAsia="zh-CN"/>
        </w:rPr>
        <w:t xml:space="preserve">                        </w:t>
      </w:r>
      <w:proofErr w:type="gramStart"/>
      <w:r w:rsidR="00E30A4D" w:rsidRPr="00FC4E4D">
        <w:rPr>
          <w:rFonts w:eastAsia="等线"/>
          <w:lang w:val="en-CA" w:eastAsia="zh-CN"/>
        </w:rPr>
        <w:t xml:space="preserve">   </w:t>
      </w:r>
      <w:r w:rsidR="00E30A4D" w:rsidRPr="000E6F05">
        <w:rPr>
          <w:rFonts w:eastAsia="等线"/>
          <w:lang w:val="en-CA" w:eastAsia="zh-CN"/>
        </w:rPr>
        <w:t>(</w:t>
      </w:r>
      <w:proofErr w:type="gramEnd"/>
      <w:r w:rsidR="00E30A4D" w:rsidRPr="000E6F05">
        <w:rPr>
          <w:rFonts w:eastAsia="等线"/>
          <w:lang w:val="en-CA" w:eastAsia="zh-CN"/>
        </w:rPr>
        <w:t xml:space="preserve">d) </w:t>
      </w:r>
      <w:r w:rsidRPr="000E6F05">
        <w:rPr>
          <w:rFonts w:eastAsia="等线"/>
          <w:lang w:val="en-CA" w:eastAsia="zh-CN"/>
        </w:rPr>
        <w:t>SSIM-YUV420</w:t>
      </w:r>
      <w:r w:rsidR="00B84C9F" w:rsidRPr="000E6F05">
        <w:rPr>
          <w:rFonts w:eastAsia="等线"/>
          <w:lang w:val="en-CA" w:eastAsia="zh-CN"/>
        </w:rPr>
        <w:t xml:space="preserve"> </w:t>
      </w:r>
    </w:p>
    <w:p w14:paraId="774E25C7" w14:textId="73429D4C" w:rsidR="00E30A4D" w:rsidRPr="00DE5714" w:rsidRDefault="00E30A4D" w:rsidP="00DE5714">
      <w:pPr>
        <w:pStyle w:val="TableTitle"/>
      </w:pPr>
      <w:r w:rsidRPr="00462A46">
        <w:rPr>
          <w:noProof/>
          <w:lang w:val="en-CA"/>
        </w:rPr>
        <w:t>Figure</w:t>
      </w:r>
      <w:r w:rsidRPr="00462A46">
        <w:t xml:space="preserve"> </w:t>
      </w:r>
      <w:r>
        <w:t>6</w:t>
      </w:r>
      <w:r w:rsidRPr="00462A46">
        <w:t xml:space="preserve"> – </w:t>
      </w:r>
      <w:r w:rsidRPr="00462A46">
        <w:rPr>
          <w:noProof/>
          <w:lang w:val="en-CA"/>
        </w:rPr>
        <w:t>Rate distortion performance of</w:t>
      </w:r>
      <w:r w:rsidRPr="00462A46">
        <w:t xml:space="preserve"> </w:t>
      </w:r>
      <w:r>
        <w:rPr>
          <w:lang w:eastAsia="zh-CN"/>
        </w:rPr>
        <w:t>VVC,</w:t>
      </w:r>
      <w:r w:rsidRPr="00462A46">
        <w:t xml:space="preserve"> </w:t>
      </w:r>
      <w:r>
        <w:t xml:space="preserve">GFVC </w:t>
      </w:r>
      <w:r w:rsidR="00C02220">
        <w:t xml:space="preserve">in AHG16 software </w:t>
      </w:r>
      <w:r>
        <w:rPr>
          <w:lang w:eastAsia="zh-CN"/>
        </w:rPr>
        <w:t xml:space="preserve">and our </w:t>
      </w:r>
      <w:proofErr w:type="spellStart"/>
      <w:r>
        <w:rPr>
          <w:lang w:eastAsia="zh-CN"/>
        </w:rPr>
        <w:t>porposed</w:t>
      </w:r>
      <w:proofErr w:type="spellEnd"/>
      <w:r>
        <w:rPr>
          <w:lang w:eastAsia="zh-CN"/>
        </w:rPr>
        <w:t xml:space="preserve"> SRLR-based algorithm </w:t>
      </w:r>
      <w:r w:rsidRPr="00462A46">
        <w:t xml:space="preserve">measured by </w:t>
      </w:r>
      <w:r>
        <w:t xml:space="preserve">two </w:t>
      </w:r>
      <w:r w:rsidR="00AD7EBA">
        <w:t>pixel-level</w:t>
      </w:r>
      <w:r w:rsidRPr="00462A46">
        <w:t xml:space="preserve"> quality metrics </w:t>
      </w:r>
      <w:r w:rsidR="00AD7EBA">
        <w:t>PSNR and SSIM in RGB444 and YUV420 domains</w:t>
      </w:r>
      <w:r w:rsidR="000F02DF">
        <w:t xml:space="preserve"> </w:t>
      </w:r>
      <w:r w:rsidR="00AD7EBA">
        <w:t>for</w:t>
      </w:r>
      <w:r>
        <w:t xml:space="preserve"> overall dataset.</w:t>
      </w:r>
    </w:p>
    <w:p w14:paraId="20F30718" w14:textId="49E2B830" w:rsidR="00A65A72" w:rsidRPr="00A65A72" w:rsidRDefault="00A65A72" w:rsidP="00A65A72">
      <w:pPr>
        <w:pStyle w:val="2"/>
        <w:rPr>
          <w:rFonts w:eastAsia="等线"/>
          <w:lang w:val="en-CA" w:eastAsia="zh-CN"/>
        </w:rPr>
      </w:pPr>
      <w:r w:rsidRPr="00A65A72">
        <w:rPr>
          <w:rFonts w:eastAsia="等线"/>
          <w:lang w:val="en-CA" w:eastAsia="zh-CN"/>
        </w:rPr>
        <w:t>BD-Rate Savings</w:t>
      </w:r>
    </w:p>
    <w:p w14:paraId="71842CC8" w14:textId="34EEBD27" w:rsidR="008E0947" w:rsidRDefault="006A381E" w:rsidP="00A65A72">
      <w:pPr>
        <w:rPr>
          <w:rFonts w:eastAsia="等线"/>
          <w:lang w:val="en-CA" w:eastAsia="zh-CN"/>
        </w:rPr>
      </w:pPr>
      <w:r w:rsidRPr="00BD2315">
        <w:rPr>
          <w:rFonts w:eastAsia="等线"/>
          <w:lang w:val="en-CA" w:eastAsia="zh-CN"/>
        </w:rPr>
        <w:t xml:space="preserve">As shown in </w:t>
      </w:r>
      <w:r w:rsidRPr="00BD2315">
        <w:rPr>
          <w:rFonts w:eastAsia="等线"/>
          <w:lang w:val="en-CA" w:eastAsia="zh-CN"/>
        </w:rPr>
        <w:fldChar w:fldCharType="begin"/>
      </w:r>
      <w:r w:rsidRPr="00BD2315">
        <w:rPr>
          <w:rFonts w:eastAsia="等线"/>
          <w:lang w:val="en-CA" w:eastAsia="zh-CN"/>
        </w:rPr>
        <w:instrText xml:space="preserve"> REF _Ref132319577 \h </w:instrText>
      </w:r>
      <w:r>
        <w:rPr>
          <w:rFonts w:eastAsia="等线"/>
          <w:lang w:val="en-CA" w:eastAsia="zh-CN"/>
        </w:rPr>
        <w:instrText xml:space="preserve"> \* MERGEFORMAT </w:instrText>
      </w:r>
      <w:r w:rsidRPr="00BD2315">
        <w:rPr>
          <w:rFonts w:eastAsia="等线"/>
          <w:lang w:val="en-CA" w:eastAsia="zh-CN"/>
        </w:rPr>
      </w:r>
      <w:r w:rsidRPr="00BD2315">
        <w:rPr>
          <w:rFonts w:eastAsia="等线"/>
          <w:lang w:val="en-CA" w:eastAsia="zh-CN"/>
        </w:rPr>
        <w:fldChar w:fldCharType="separate"/>
      </w:r>
      <w:r w:rsidRPr="00BD2315">
        <w:rPr>
          <w:noProof/>
          <w:lang w:val="en-CA"/>
        </w:rPr>
        <w:t xml:space="preserve">Table </w:t>
      </w:r>
      <w:r>
        <w:rPr>
          <w:rFonts w:eastAsia="等线"/>
          <w:noProof/>
          <w:lang w:val="en-CA" w:eastAsia="zh-CN"/>
        </w:rPr>
        <w:t>1</w:t>
      </w:r>
      <w:r w:rsidRPr="00BD2315">
        <w:rPr>
          <w:rFonts w:eastAsia="等线"/>
          <w:lang w:val="en-CA" w:eastAsia="zh-CN"/>
        </w:rPr>
        <w:fldChar w:fldCharType="end"/>
      </w:r>
      <w:r w:rsidRPr="00BD2315">
        <w:rPr>
          <w:rFonts w:eastAsia="等线"/>
          <w:lang w:val="en-CA" w:eastAsia="zh-CN"/>
        </w:rPr>
        <w:t>, in comparison with the latest VVC codec</w:t>
      </w:r>
      <w:r w:rsidR="001D033A">
        <w:rPr>
          <w:rFonts w:eastAsia="等线"/>
          <w:lang w:val="en-CA" w:eastAsia="zh-CN"/>
        </w:rPr>
        <w:t xml:space="preserve"> at high bitrate ranges</w:t>
      </w:r>
      <w:r w:rsidRPr="00BD2315">
        <w:rPr>
          <w:rFonts w:eastAsia="等线"/>
          <w:lang w:val="en-CA" w:eastAsia="zh-CN"/>
        </w:rPr>
        <w:t xml:space="preserve">, </w:t>
      </w:r>
      <w:r w:rsidR="001D033A">
        <w:rPr>
          <w:rFonts w:eastAsia="等线"/>
          <w:lang w:val="en-CA" w:eastAsia="zh-CN"/>
        </w:rPr>
        <w:t>the proposed SRLR-based algorithm</w:t>
      </w:r>
      <w:r w:rsidRPr="00BD2315">
        <w:rPr>
          <w:rFonts w:eastAsia="等线"/>
          <w:lang w:val="en-CA" w:eastAsia="zh-CN"/>
        </w:rPr>
        <w:t xml:space="preserve"> can achieve </w:t>
      </w:r>
      <w:r w:rsidR="001D033A">
        <w:rPr>
          <w:rFonts w:eastAsia="等线"/>
          <w:lang w:val="en-CA" w:eastAsia="zh-CN"/>
        </w:rPr>
        <w:t>32.91</w:t>
      </w:r>
      <w:r w:rsidRPr="00BD2315">
        <w:rPr>
          <w:rFonts w:eastAsia="等线"/>
          <w:lang w:val="en-CA" w:eastAsia="zh-CN"/>
        </w:rPr>
        <w:t>%</w:t>
      </w:r>
      <w:r w:rsidR="001D033A">
        <w:rPr>
          <w:rFonts w:eastAsia="等线"/>
          <w:lang w:val="en-CA" w:eastAsia="zh-CN"/>
        </w:rPr>
        <w:t>, 31.43% and 27.14%</w:t>
      </w:r>
      <w:r w:rsidRPr="00BD2315">
        <w:rPr>
          <w:rFonts w:eastAsia="等线"/>
          <w:lang w:val="en-CA" w:eastAsia="zh-CN"/>
        </w:rPr>
        <w:t xml:space="preserve"> average bit-rate savings in terms of Rate-DISTS</w:t>
      </w:r>
      <w:r w:rsidR="001D033A">
        <w:rPr>
          <w:rFonts w:eastAsia="等线"/>
          <w:lang w:val="en-CA" w:eastAsia="zh-CN"/>
        </w:rPr>
        <w:t xml:space="preserve"> for FOMM, CFTE and FV2V, respectively</w:t>
      </w:r>
      <w:r>
        <w:rPr>
          <w:rFonts w:eastAsia="等线" w:hint="eastAsia"/>
          <w:lang w:val="en-CA" w:eastAsia="zh-CN"/>
        </w:rPr>
        <w:t>.</w:t>
      </w:r>
      <w:r w:rsidRPr="00BD2315">
        <w:rPr>
          <w:rFonts w:eastAsia="等线"/>
          <w:lang w:val="en-CA" w:eastAsia="zh-CN"/>
        </w:rPr>
        <w:t xml:space="preserve"> </w:t>
      </w:r>
      <w:r w:rsidR="001A5280" w:rsidRPr="000E6F05">
        <w:rPr>
          <w:rFonts w:eastAsia="等线"/>
          <w:lang w:val="en-CA" w:eastAsia="zh-CN"/>
        </w:rPr>
        <w:t>As for Rate-LPIPS, nearly half of 30 sequences have performance gains, but on average, there are no gains.</w:t>
      </w:r>
      <w:r w:rsidR="00AB2D87">
        <w:rPr>
          <w:rFonts w:eastAsia="等线"/>
          <w:lang w:val="en-CA" w:eastAsia="zh-CN"/>
        </w:rPr>
        <w:t xml:space="preserve"> I</w:t>
      </w:r>
      <w:r w:rsidR="00AB2D87">
        <w:rPr>
          <w:rFonts w:eastAsia="等线" w:hint="eastAsia"/>
          <w:lang w:val="en-CA" w:eastAsia="zh-CN"/>
        </w:rPr>
        <w:t>t</w:t>
      </w:r>
      <w:r w:rsidR="00AB2D87">
        <w:rPr>
          <w:rFonts w:eastAsia="等线"/>
          <w:lang w:val="en-CA" w:eastAsia="zh-CN"/>
        </w:rPr>
        <w:t xml:space="preserve"> may be attributed that these testing models are optimized by DISTS loss function rather than LPIPS</w:t>
      </w:r>
      <w:r w:rsidR="00AB2D87" w:rsidRPr="00AB2D87">
        <w:rPr>
          <w:rFonts w:eastAsia="等线"/>
          <w:lang w:val="en-CA" w:eastAsia="zh-CN"/>
        </w:rPr>
        <w:t xml:space="preserve"> </w:t>
      </w:r>
      <w:r w:rsidR="00AB2D87">
        <w:rPr>
          <w:rFonts w:eastAsia="等线"/>
          <w:lang w:val="en-CA" w:eastAsia="zh-CN"/>
        </w:rPr>
        <w:t xml:space="preserve">loss function, thereby the testing results are more </w:t>
      </w:r>
      <w:r w:rsidR="00AB2D87" w:rsidRPr="00AB2D87">
        <w:rPr>
          <w:rFonts w:eastAsia="等线"/>
          <w:lang w:val="en-CA" w:eastAsia="zh-CN"/>
        </w:rPr>
        <w:t xml:space="preserve">inclined towards </w:t>
      </w:r>
      <w:r w:rsidR="00AB2D87">
        <w:rPr>
          <w:rFonts w:eastAsia="等线"/>
          <w:lang w:val="en-CA" w:eastAsia="zh-CN"/>
        </w:rPr>
        <w:t xml:space="preserve">DISTS </w:t>
      </w:r>
      <w:proofErr w:type="spellStart"/>
      <w:r w:rsidR="00AB2D87">
        <w:rPr>
          <w:rFonts w:eastAsia="等线"/>
          <w:lang w:val="en-CA" w:eastAsia="zh-CN"/>
        </w:rPr>
        <w:t>meaurement</w:t>
      </w:r>
      <w:proofErr w:type="spellEnd"/>
      <w:r w:rsidR="00AB2D87">
        <w:rPr>
          <w:rFonts w:eastAsia="等线"/>
          <w:lang w:val="en-CA" w:eastAsia="zh-CN"/>
        </w:rPr>
        <w:t>.</w:t>
      </w:r>
    </w:p>
    <w:p w14:paraId="33F85A52" w14:textId="688F291B" w:rsidR="005926B7" w:rsidRPr="00B52EAF" w:rsidRDefault="00A65A72" w:rsidP="00B52EAF">
      <w:pPr>
        <w:pStyle w:val="TableTitle"/>
        <w:rPr>
          <w:noProof/>
          <w:lang w:val="en-CA"/>
        </w:rPr>
      </w:pPr>
      <w:r w:rsidRPr="00021604">
        <w:rPr>
          <w:noProof/>
          <w:lang w:val="en-CA"/>
        </w:rPr>
        <w:t xml:space="preserve">Table </w:t>
      </w:r>
      <w:r w:rsidR="00434693">
        <w:rPr>
          <w:noProof/>
          <w:lang w:val="en-CA"/>
        </w:rPr>
        <w:t>1</w:t>
      </w:r>
      <w:r w:rsidRPr="00021604">
        <w:rPr>
          <w:noProof/>
          <w:lang w:val="en-CA"/>
        </w:rPr>
        <w:t xml:space="preserve"> - </w:t>
      </w:r>
      <w:r w:rsidRPr="00932A6B">
        <w:rPr>
          <w:noProof/>
          <w:lang w:val="en-CA"/>
        </w:rPr>
        <w:t xml:space="preserve">Average bit-rate savings for </w:t>
      </w:r>
      <w:r>
        <w:rPr>
          <w:noProof/>
          <w:lang w:val="en-CA"/>
        </w:rPr>
        <w:t xml:space="preserve">SRLR-based algorithm </w:t>
      </w:r>
      <w:r w:rsidRPr="00932A6B">
        <w:rPr>
          <w:noProof/>
          <w:lang w:val="en-CA"/>
        </w:rPr>
        <w:t>compared with the traditional VVC codec</w:t>
      </w:r>
      <w:r>
        <w:rPr>
          <w:noProof/>
          <w:lang w:val="en-CA"/>
        </w:rPr>
        <w:t xml:space="preserve"> evaluated in RGB 444 </w:t>
      </w:r>
      <w:r w:rsidR="00E615F5">
        <w:rPr>
          <w:noProof/>
          <w:lang w:val="en-CA"/>
        </w:rPr>
        <w:t>domain.</w:t>
      </w:r>
    </w:p>
    <w:tbl>
      <w:tblPr>
        <w:tblW w:w="0" w:type="auto"/>
        <w:tblInd w:w="-5" w:type="dxa"/>
        <w:tblLook w:val="04A0" w:firstRow="1" w:lastRow="0" w:firstColumn="1" w:lastColumn="0" w:noHBand="0" w:noVBand="1"/>
      </w:tblPr>
      <w:tblGrid>
        <w:gridCol w:w="1646"/>
        <w:gridCol w:w="1007"/>
        <w:gridCol w:w="1087"/>
        <w:gridCol w:w="1147"/>
        <w:gridCol w:w="1087"/>
        <w:gridCol w:w="1147"/>
        <w:gridCol w:w="1087"/>
        <w:gridCol w:w="1147"/>
      </w:tblGrid>
      <w:tr w:rsidR="00B52EAF" w:rsidRPr="00B52EAF" w14:paraId="2C4B18DA" w14:textId="77777777" w:rsidTr="00B52EAF">
        <w:trPr>
          <w:trHeight w:val="280"/>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67209" w14:textId="77777777" w:rsidR="00B52EAF" w:rsidRPr="00B52EAF" w:rsidRDefault="00B52EAF" w:rsidP="00B52E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Dataset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7218FB2" w14:textId="77777777" w:rsidR="00B52EAF" w:rsidRPr="00B52EAF" w:rsidRDefault="00B52EAF" w:rsidP="00B52E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SRLR-FOMM</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D9283FF" w14:textId="77777777" w:rsidR="00B52EAF" w:rsidRPr="00B52EAF" w:rsidRDefault="00B52EAF" w:rsidP="00B52E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SRLR-CFTE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8DE896F" w14:textId="77777777" w:rsidR="00B52EAF" w:rsidRPr="00B52EAF" w:rsidRDefault="00B52EAF" w:rsidP="00B52E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SRLR-FV2V</w:t>
            </w:r>
          </w:p>
        </w:tc>
      </w:tr>
      <w:tr w:rsidR="001A5280" w:rsidRPr="00B52EAF" w14:paraId="52BC207A" w14:textId="77777777" w:rsidTr="00B52EAF">
        <w:trPr>
          <w:trHeight w:val="28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053F8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C622FAC" w14:textId="33820CEB"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Rate-DISTS</w:t>
            </w:r>
          </w:p>
        </w:tc>
        <w:tc>
          <w:tcPr>
            <w:tcW w:w="0" w:type="auto"/>
            <w:tcBorders>
              <w:top w:val="nil"/>
              <w:left w:val="nil"/>
              <w:bottom w:val="single" w:sz="4" w:space="0" w:color="auto"/>
              <w:right w:val="single" w:sz="4" w:space="0" w:color="auto"/>
            </w:tcBorders>
            <w:shd w:val="clear" w:color="auto" w:fill="auto"/>
            <w:noWrap/>
            <w:vAlign w:val="center"/>
            <w:hideMark/>
          </w:tcPr>
          <w:p w14:paraId="3DCBC455" w14:textId="1F366F4F"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 xml:space="preserve"> Rate-LPIPS</w:t>
            </w:r>
          </w:p>
        </w:tc>
        <w:tc>
          <w:tcPr>
            <w:tcW w:w="0" w:type="auto"/>
            <w:tcBorders>
              <w:top w:val="nil"/>
              <w:left w:val="nil"/>
              <w:bottom w:val="single" w:sz="4" w:space="0" w:color="auto"/>
              <w:right w:val="single" w:sz="4" w:space="0" w:color="auto"/>
            </w:tcBorders>
            <w:shd w:val="clear" w:color="auto" w:fill="auto"/>
            <w:noWrap/>
            <w:vAlign w:val="center"/>
            <w:hideMark/>
          </w:tcPr>
          <w:p w14:paraId="4D37CB77" w14:textId="0658FEAC"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Rate-DISTS</w:t>
            </w:r>
          </w:p>
        </w:tc>
        <w:tc>
          <w:tcPr>
            <w:tcW w:w="0" w:type="auto"/>
            <w:tcBorders>
              <w:top w:val="nil"/>
              <w:left w:val="nil"/>
              <w:bottom w:val="single" w:sz="4" w:space="0" w:color="auto"/>
              <w:right w:val="single" w:sz="4" w:space="0" w:color="auto"/>
            </w:tcBorders>
            <w:shd w:val="clear" w:color="auto" w:fill="auto"/>
            <w:noWrap/>
            <w:vAlign w:val="center"/>
            <w:hideMark/>
          </w:tcPr>
          <w:p w14:paraId="70858538" w14:textId="1F2EBF3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 xml:space="preserve"> Rate-LPIPS</w:t>
            </w:r>
          </w:p>
        </w:tc>
        <w:tc>
          <w:tcPr>
            <w:tcW w:w="0" w:type="auto"/>
            <w:tcBorders>
              <w:top w:val="nil"/>
              <w:left w:val="nil"/>
              <w:bottom w:val="single" w:sz="4" w:space="0" w:color="auto"/>
              <w:right w:val="single" w:sz="4" w:space="0" w:color="auto"/>
            </w:tcBorders>
            <w:shd w:val="clear" w:color="auto" w:fill="auto"/>
            <w:noWrap/>
            <w:vAlign w:val="center"/>
            <w:hideMark/>
          </w:tcPr>
          <w:p w14:paraId="4D54B240" w14:textId="5F6A5355"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Rate-DISTS</w:t>
            </w:r>
          </w:p>
        </w:tc>
        <w:tc>
          <w:tcPr>
            <w:tcW w:w="0" w:type="auto"/>
            <w:tcBorders>
              <w:top w:val="nil"/>
              <w:left w:val="nil"/>
              <w:bottom w:val="single" w:sz="4" w:space="0" w:color="auto"/>
              <w:right w:val="single" w:sz="4" w:space="0" w:color="auto"/>
            </w:tcBorders>
            <w:shd w:val="clear" w:color="auto" w:fill="auto"/>
            <w:noWrap/>
            <w:vAlign w:val="center"/>
            <w:hideMark/>
          </w:tcPr>
          <w:p w14:paraId="4547134C" w14:textId="0D0BC01E"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 xml:space="preserve"> Rate-LPIPS</w:t>
            </w:r>
          </w:p>
        </w:tc>
      </w:tr>
      <w:tr w:rsidR="001A5280" w:rsidRPr="00B52EAF" w14:paraId="5F5013A1" w14:textId="77777777" w:rsidTr="00B52EAF">
        <w:trPr>
          <w:trHeight w:val="28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636C84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Class A (</w:t>
            </w:r>
            <w:proofErr w:type="spellStart"/>
            <w:r w:rsidRPr="00B52EAF">
              <w:rPr>
                <w:rFonts w:eastAsia="等线"/>
                <w:color w:val="000000"/>
                <w:sz w:val="18"/>
                <w:szCs w:val="18"/>
                <w:lang w:eastAsia="zh-CN"/>
              </w:rPr>
              <w:t>VoxCeleb</w:t>
            </w:r>
            <w:proofErr w:type="spellEnd"/>
            <w:r w:rsidRPr="00B52EAF">
              <w:rPr>
                <w:rFonts w:eastAsia="等线"/>
                <w:color w:val="000000"/>
                <w:sz w:val="18"/>
                <w:szCs w:val="18"/>
                <w:lang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EAF25F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Seq001</w:t>
            </w:r>
          </w:p>
        </w:tc>
        <w:tc>
          <w:tcPr>
            <w:tcW w:w="0" w:type="auto"/>
            <w:tcBorders>
              <w:top w:val="nil"/>
              <w:left w:val="nil"/>
              <w:bottom w:val="single" w:sz="4" w:space="0" w:color="auto"/>
              <w:right w:val="single" w:sz="4" w:space="0" w:color="auto"/>
            </w:tcBorders>
            <w:shd w:val="clear" w:color="auto" w:fill="auto"/>
            <w:noWrap/>
            <w:vAlign w:val="center"/>
            <w:hideMark/>
          </w:tcPr>
          <w:p w14:paraId="30502F1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-72.97%</w:t>
            </w:r>
          </w:p>
        </w:tc>
        <w:tc>
          <w:tcPr>
            <w:tcW w:w="0" w:type="auto"/>
            <w:tcBorders>
              <w:top w:val="nil"/>
              <w:left w:val="nil"/>
              <w:bottom w:val="single" w:sz="4" w:space="0" w:color="auto"/>
              <w:right w:val="single" w:sz="4" w:space="0" w:color="auto"/>
            </w:tcBorders>
            <w:shd w:val="clear" w:color="auto" w:fill="auto"/>
            <w:noWrap/>
            <w:vAlign w:val="center"/>
            <w:hideMark/>
          </w:tcPr>
          <w:p w14:paraId="0F2BBF0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-42.20%</w:t>
            </w:r>
          </w:p>
        </w:tc>
        <w:tc>
          <w:tcPr>
            <w:tcW w:w="0" w:type="auto"/>
            <w:tcBorders>
              <w:top w:val="nil"/>
              <w:left w:val="nil"/>
              <w:bottom w:val="single" w:sz="4" w:space="0" w:color="auto"/>
              <w:right w:val="single" w:sz="4" w:space="0" w:color="auto"/>
            </w:tcBorders>
            <w:shd w:val="clear" w:color="auto" w:fill="auto"/>
            <w:noWrap/>
            <w:vAlign w:val="center"/>
            <w:hideMark/>
          </w:tcPr>
          <w:p w14:paraId="1C4C4D6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-68.42%</w:t>
            </w:r>
          </w:p>
        </w:tc>
        <w:tc>
          <w:tcPr>
            <w:tcW w:w="0" w:type="auto"/>
            <w:tcBorders>
              <w:top w:val="nil"/>
              <w:left w:val="nil"/>
              <w:bottom w:val="single" w:sz="4" w:space="0" w:color="auto"/>
              <w:right w:val="single" w:sz="4" w:space="0" w:color="auto"/>
            </w:tcBorders>
            <w:shd w:val="clear" w:color="auto" w:fill="auto"/>
            <w:noWrap/>
            <w:vAlign w:val="center"/>
            <w:hideMark/>
          </w:tcPr>
          <w:p w14:paraId="36433F4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-36.19%</w:t>
            </w:r>
          </w:p>
        </w:tc>
        <w:tc>
          <w:tcPr>
            <w:tcW w:w="0" w:type="auto"/>
            <w:tcBorders>
              <w:top w:val="nil"/>
              <w:left w:val="nil"/>
              <w:bottom w:val="single" w:sz="4" w:space="0" w:color="auto"/>
              <w:right w:val="single" w:sz="4" w:space="0" w:color="auto"/>
            </w:tcBorders>
            <w:shd w:val="clear" w:color="auto" w:fill="auto"/>
            <w:noWrap/>
            <w:vAlign w:val="center"/>
            <w:hideMark/>
          </w:tcPr>
          <w:p w14:paraId="4CDFDAE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-71.89%</w:t>
            </w:r>
          </w:p>
        </w:tc>
        <w:tc>
          <w:tcPr>
            <w:tcW w:w="0" w:type="auto"/>
            <w:tcBorders>
              <w:top w:val="nil"/>
              <w:left w:val="nil"/>
              <w:bottom w:val="single" w:sz="4" w:space="0" w:color="auto"/>
              <w:right w:val="single" w:sz="4" w:space="0" w:color="auto"/>
            </w:tcBorders>
            <w:shd w:val="clear" w:color="auto" w:fill="auto"/>
            <w:noWrap/>
            <w:vAlign w:val="center"/>
            <w:hideMark/>
          </w:tcPr>
          <w:p w14:paraId="42DE257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-43.08%</w:t>
            </w:r>
          </w:p>
        </w:tc>
      </w:tr>
      <w:tr w:rsidR="001A5280" w:rsidRPr="00B52EAF" w14:paraId="01A8EDEB"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E0DF9A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9305B2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Seq002</w:t>
            </w:r>
          </w:p>
        </w:tc>
        <w:tc>
          <w:tcPr>
            <w:tcW w:w="0" w:type="auto"/>
            <w:tcBorders>
              <w:top w:val="nil"/>
              <w:left w:val="nil"/>
              <w:bottom w:val="single" w:sz="4" w:space="0" w:color="auto"/>
              <w:right w:val="single" w:sz="4" w:space="0" w:color="auto"/>
            </w:tcBorders>
            <w:shd w:val="clear" w:color="auto" w:fill="auto"/>
            <w:noWrap/>
            <w:vAlign w:val="center"/>
            <w:hideMark/>
          </w:tcPr>
          <w:p w14:paraId="6F25EA4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-68.83%</w:t>
            </w:r>
          </w:p>
        </w:tc>
        <w:tc>
          <w:tcPr>
            <w:tcW w:w="0" w:type="auto"/>
            <w:tcBorders>
              <w:top w:val="nil"/>
              <w:left w:val="nil"/>
              <w:bottom w:val="single" w:sz="4" w:space="0" w:color="auto"/>
              <w:right w:val="single" w:sz="4" w:space="0" w:color="auto"/>
            </w:tcBorders>
            <w:shd w:val="clear" w:color="auto" w:fill="auto"/>
            <w:noWrap/>
            <w:vAlign w:val="center"/>
            <w:hideMark/>
          </w:tcPr>
          <w:p w14:paraId="1C9A142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-46.14%</w:t>
            </w:r>
          </w:p>
        </w:tc>
        <w:tc>
          <w:tcPr>
            <w:tcW w:w="0" w:type="auto"/>
            <w:tcBorders>
              <w:top w:val="nil"/>
              <w:left w:val="nil"/>
              <w:bottom w:val="single" w:sz="4" w:space="0" w:color="auto"/>
              <w:right w:val="single" w:sz="4" w:space="0" w:color="auto"/>
            </w:tcBorders>
            <w:shd w:val="clear" w:color="auto" w:fill="auto"/>
            <w:noWrap/>
            <w:vAlign w:val="center"/>
            <w:hideMark/>
          </w:tcPr>
          <w:p w14:paraId="5E037B4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-67.53%</w:t>
            </w:r>
          </w:p>
        </w:tc>
        <w:tc>
          <w:tcPr>
            <w:tcW w:w="0" w:type="auto"/>
            <w:tcBorders>
              <w:top w:val="nil"/>
              <w:left w:val="nil"/>
              <w:bottom w:val="single" w:sz="4" w:space="0" w:color="auto"/>
              <w:right w:val="single" w:sz="4" w:space="0" w:color="auto"/>
            </w:tcBorders>
            <w:shd w:val="clear" w:color="auto" w:fill="auto"/>
            <w:noWrap/>
            <w:vAlign w:val="center"/>
            <w:hideMark/>
          </w:tcPr>
          <w:p w14:paraId="469D103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-44.03%</w:t>
            </w:r>
          </w:p>
        </w:tc>
        <w:tc>
          <w:tcPr>
            <w:tcW w:w="0" w:type="auto"/>
            <w:tcBorders>
              <w:top w:val="nil"/>
              <w:left w:val="nil"/>
              <w:bottom w:val="single" w:sz="4" w:space="0" w:color="auto"/>
              <w:right w:val="single" w:sz="4" w:space="0" w:color="auto"/>
            </w:tcBorders>
            <w:shd w:val="clear" w:color="auto" w:fill="auto"/>
            <w:noWrap/>
            <w:vAlign w:val="center"/>
            <w:hideMark/>
          </w:tcPr>
          <w:p w14:paraId="1284A58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-72.44%</w:t>
            </w:r>
          </w:p>
        </w:tc>
        <w:tc>
          <w:tcPr>
            <w:tcW w:w="0" w:type="auto"/>
            <w:tcBorders>
              <w:top w:val="nil"/>
              <w:left w:val="nil"/>
              <w:bottom w:val="single" w:sz="4" w:space="0" w:color="auto"/>
              <w:right w:val="single" w:sz="4" w:space="0" w:color="auto"/>
            </w:tcBorders>
            <w:shd w:val="clear" w:color="auto" w:fill="auto"/>
            <w:noWrap/>
            <w:vAlign w:val="center"/>
            <w:hideMark/>
          </w:tcPr>
          <w:p w14:paraId="05CF6D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-47.35%</w:t>
            </w:r>
          </w:p>
        </w:tc>
      </w:tr>
      <w:tr w:rsidR="001A5280" w:rsidRPr="00B52EAF" w14:paraId="59CB9674"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48BC141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25C317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Seq003</w:t>
            </w:r>
          </w:p>
        </w:tc>
        <w:tc>
          <w:tcPr>
            <w:tcW w:w="0" w:type="auto"/>
            <w:tcBorders>
              <w:top w:val="nil"/>
              <w:left w:val="nil"/>
              <w:bottom w:val="single" w:sz="4" w:space="0" w:color="auto"/>
              <w:right w:val="single" w:sz="4" w:space="0" w:color="auto"/>
            </w:tcBorders>
            <w:shd w:val="clear" w:color="auto" w:fill="auto"/>
            <w:noWrap/>
            <w:vAlign w:val="center"/>
            <w:hideMark/>
          </w:tcPr>
          <w:p w14:paraId="55E194F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-59.91%</w:t>
            </w:r>
          </w:p>
        </w:tc>
        <w:tc>
          <w:tcPr>
            <w:tcW w:w="0" w:type="auto"/>
            <w:tcBorders>
              <w:top w:val="nil"/>
              <w:left w:val="nil"/>
              <w:bottom w:val="single" w:sz="4" w:space="0" w:color="auto"/>
              <w:right w:val="single" w:sz="4" w:space="0" w:color="auto"/>
            </w:tcBorders>
            <w:shd w:val="clear" w:color="auto" w:fill="auto"/>
            <w:noWrap/>
            <w:vAlign w:val="center"/>
            <w:hideMark/>
          </w:tcPr>
          <w:p w14:paraId="4A1D9F2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-22.60%</w:t>
            </w:r>
          </w:p>
        </w:tc>
        <w:tc>
          <w:tcPr>
            <w:tcW w:w="0" w:type="auto"/>
            <w:tcBorders>
              <w:top w:val="nil"/>
              <w:left w:val="nil"/>
              <w:bottom w:val="single" w:sz="4" w:space="0" w:color="auto"/>
              <w:right w:val="single" w:sz="4" w:space="0" w:color="auto"/>
            </w:tcBorders>
            <w:shd w:val="clear" w:color="auto" w:fill="auto"/>
            <w:noWrap/>
            <w:vAlign w:val="center"/>
            <w:hideMark/>
          </w:tcPr>
          <w:p w14:paraId="6D6E7A1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-61.15%</w:t>
            </w:r>
          </w:p>
        </w:tc>
        <w:tc>
          <w:tcPr>
            <w:tcW w:w="0" w:type="auto"/>
            <w:tcBorders>
              <w:top w:val="nil"/>
              <w:left w:val="nil"/>
              <w:bottom w:val="single" w:sz="4" w:space="0" w:color="auto"/>
              <w:right w:val="single" w:sz="4" w:space="0" w:color="auto"/>
            </w:tcBorders>
            <w:shd w:val="clear" w:color="auto" w:fill="auto"/>
            <w:noWrap/>
            <w:vAlign w:val="center"/>
            <w:hideMark/>
          </w:tcPr>
          <w:p w14:paraId="424DF0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-26.76%</w:t>
            </w:r>
          </w:p>
        </w:tc>
        <w:tc>
          <w:tcPr>
            <w:tcW w:w="0" w:type="auto"/>
            <w:tcBorders>
              <w:top w:val="nil"/>
              <w:left w:val="nil"/>
              <w:bottom w:val="single" w:sz="4" w:space="0" w:color="auto"/>
              <w:right w:val="single" w:sz="4" w:space="0" w:color="auto"/>
            </w:tcBorders>
            <w:shd w:val="clear" w:color="auto" w:fill="auto"/>
            <w:noWrap/>
            <w:vAlign w:val="center"/>
            <w:hideMark/>
          </w:tcPr>
          <w:p w14:paraId="4310A1B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-56.90%</w:t>
            </w:r>
          </w:p>
        </w:tc>
        <w:tc>
          <w:tcPr>
            <w:tcW w:w="0" w:type="auto"/>
            <w:tcBorders>
              <w:top w:val="nil"/>
              <w:left w:val="nil"/>
              <w:bottom w:val="single" w:sz="4" w:space="0" w:color="auto"/>
              <w:right w:val="single" w:sz="4" w:space="0" w:color="auto"/>
            </w:tcBorders>
            <w:shd w:val="clear" w:color="auto" w:fill="auto"/>
            <w:noWrap/>
            <w:vAlign w:val="center"/>
            <w:hideMark/>
          </w:tcPr>
          <w:p w14:paraId="7017BD7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-22.56%</w:t>
            </w:r>
          </w:p>
        </w:tc>
      </w:tr>
      <w:tr w:rsidR="001A5280" w:rsidRPr="00B52EAF" w14:paraId="52B0CF50"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7257CA7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CFF076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Seq004</w:t>
            </w:r>
          </w:p>
        </w:tc>
        <w:tc>
          <w:tcPr>
            <w:tcW w:w="0" w:type="auto"/>
            <w:tcBorders>
              <w:top w:val="nil"/>
              <w:left w:val="nil"/>
              <w:bottom w:val="single" w:sz="4" w:space="0" w:color="auto"/>
              <w:right w:val="single" w:sz="4" w:space="0" w:color="auto"/>
            </w:tcBorders>
            <w:shd w:val="clear" w:color="auto" w:fill="auto"/>
            <w:noWrap/>
            <w:vAlign w:val="center"/>
            <w:hideMark/>
          </w:tcPr>
          <w:p w14:paraId="4ECBE20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-54.91%</w:t>
            </w:r>
          </w:p>
        </w:tc>
        <w:tc>
          <w:tcPr>
            <w:tcW w:w="0" w:type="auto"/>
            <w:tcBorders>
              <w:top w:val="nil"/>
              <w:left w:val="nil"/>
              <w:bottom w:val="single" w:sz="4" w:space="0" w:color="auto"/>
              <w:right w:val="single" w:sz="4" w:space="0" w:color="auto"/>
            </w:tcBorders>
            <w:shd w:val="clear" w:color="auto" w:fill="auto"/>
            <w:noWrap/>
            <w:vAlign w:val="center"/>
            <w:hideMark/>
          </w:tcPr>
          <w:p w14:paraId="7EABA1D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-12.27%</w:t>
            </w:r>
          </w:p>
        </w:tc>
        <w:tc>
          <w:tcPr>
            <w:tcW w:w="0" w:type="auto"/>
            <w:tcBorders>
              <w:top w:val="nil"/>
              <w:left w:val="nil"/>
              <w:bottom w:val="single" w:sz="4" w:space="0" w:color="auto"/>
              <w:right w:val="single" w:sz="4" w:space="0" w:color="auto"/>
            </w:tcBorders>
            <w:shd w:val="clear" w:color="auto" w:fill="auto"/>
            <w:noWrap/>
            <w:vAlign w:val="center"/>
            <w:hideMark/>
          </w:tcPr>
          <w:p w14:paraId="196D0A9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-51.57%</w:t>
            </w:r>
          </w:p>
        </w:tc>
        <w:tc>
          <w:tcPr>
            <w:tcW w:w="0" w:type="auto"/>
            <w:tcBorders>
              <w:top w:val="nil"/>
              <w:left w:val="nil"/>
              <w:bottom w:val="single" w:sz="4" w:space="0" w:color="auto"/>
              <w:right w:val="single" w:sz="4" w:space="0" w:color="auto"/>
            </w:tcBorders>
            <w:shd w:val="clear" w:color="auto" w:fill="auto"/>
            <w:noWrap/>
            <w:vAlign w:val="center"/>
            <w:hideMark/>
          </w:tcPr>
          <w:p w14:paraId="073B964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-24.76%</w:t>
            </w:r>
          </w:p>
        </w:tc>
        <w:tc>
          <w:tcPr>
            <w:tcW w:w="0" w:type="auto"/>
            <w:tcBorders>
              <w:top w:val="nil"/>
              <w:left w:val="nil"/>
              <w:bottom w:val="single" w:sz="4" w:space="0" w:color="auto"/>
              <w:right w:val="single" w:sz="4" w:space="0" w:color="auto"/>
            </w:tcBorders>
            <w:shd w:val="clear" w:color="auto" w:fill="auto"/>
            <w:noWrap/>
            <w:vAlign w:val="center"/>
            <w:hideMark/>
          </w:tcPr>
          <w:p w14:paraId="1400D25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-41.55%</w:t>
            </w:r>
          </w:p>
        </w:tc>
        <w:tc>
          <w:tcPr>
            <w:tcW w:w="0" w:type="auto"/>
            <w:tcBorders>
              <w:top w:val="nil"/>
              <w:left w:val="nil"/>
              <w:bottom w:val="single" w:sz="4" w:space="0" w:color="auto"/>
              <w:right w:val="single" w:sz="4" w:space="0" w:color="auto"/>
            </w:tcBorders>
            <w:shd w:val="clear" w:color="auto" w:fill="auto"/>
            <w:noWrap/>
            <w:vAlign w:val="center"/>
            <w:hideMark/>
          </w:tcPr>
          <w:p w14:paraId="7E926EC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-18.89%</w:t>
            </w:r>
          </w:p>
        </w:tc>
      </w:tr>
      <w:tr w:rsidR="001A5280" w:rsidRPr="00B52EAF" w14:paraId="390C1D8C"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640E163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B761F6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Seq005</w:t>
            </w:r>
          </w:p>
        </w:tc>
        <w:tc>
          <w:tcPr>
            <w:tcW w:w="0" w:type="auto"/>
            <w:tcBorders>
              <w:top w:val="nil"/>
              <w:left w:val="nil"/>
              <w:bottom w:val="single" w:sz="4" w:space="0" w:color="auto"/>
              <w:right w:val="single" w:sz="4" w:space="0" w:color="auto"/>
            </w:tcBorders>
            <w:shd w:val="clear" w:color="auto" w:fill="auto"/>
            <w:noWrap/>
            <w:vAlign w:val="center"/>
            <w:hideMark/>
          </w:tcPr>
          <w:p w14:paraId="4D9EB45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-53.63%</w:t>
            </w:r>
          </w:p>
        </w:tc>
        <w:tc>
          <w:tcPr>
            <w:tcW w:w="0" w:type="auto"/>
            <w:tcBorders>
              <w:top w:val="nil"/>
              <w:left w:val="nil"/>
              <w:bottom w:val="single" w:sz="4" w:space="0" w:color="auto"/>
              <w:right w:val="single" w:sz="4" w:space="0" w:color="auto"/>
            </w:tcBorders>
            <w:shd w:val="clear" w:color="auto" w:fill="auto"/>
            <w:noWrap/>
            <w:vAlign w:val="center"/>
            <w:hideMark/>
          </w:tcPr>
          <w:p w14:paraId="5C78465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-14.19%</w:t>
            </w:r>
          </w:p>
        </w:tc>
        <w:tc>
          <w:tcPr>
            <w:tcW w:w="0" w:type="auto"/>
            <w:tcBorders>
              <w:top w:val="nil"/>
              <w:left w:val="nil"/>
              <w:bottom w:val="single" w:sz="4" w:space="0" w:color="auto"/>
              <w:right w:val="single" w:sz="4" w:space="0" w:color="auto"/>
            </w:tcBorders>
            <w:shd w:val="clear" w:color="auto" w:fill="auto"/>
            <w:noWrap/>
            <w:vAlign w:val="center"/>
            <w:hideMark/>
          </w:tcPr>
          <w:p w14:paraId="0D304DC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-49.49%</w:t>
            </w:r>
          </w:p>
        </w:tc>
        <w:tc>
          <w:tcPr>
            <w:tcW w:w="0" w:type="auto"/>
            <w:tcBorders>
              <w:top w:val="nil"/>
              <w:left w:val="nil"/>
              <w:bottom w:val="single" w:sz="4" w:space="0" w:color="auto"/>
              <w:right w:val="single" w:sz="4" w:space="0" w:color="auto"/>
            </w:tcBorders>
            <w:shd w:val="clear" w:color="auto" w:fill="auto"/>
            <w:noWrap/>
            <w:vAlign w:val="center"/>
            <w:hideMark/>
          </w:tcPr>
          <w:p w14:paraId="1125A08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-18.75%</w:t>
            </w:r>
          </w:p>
        </w:tc>
        <w:tc>
          <w:tcPr>
            <w:tcW w:w="0" w:type="auto"/>
            <w:tcBorders>
              <w:top w:val="nil"/>
              <w:left w:val="nil"/>
              <w:bottom w:val="single" w:sz="4" w:space="0" w:color="auto"/>
              <w:right w:val="single" w:sz="4" w:space="0" w:color="auto"/>
            </w:tcBorders>
            <w:shd w:val="clear" w:color="auto" w:fill="auto"/>
            <w:noWrap/>
            <w:vAlign w:val="center"/>
            <w:hideMark/>
          </w:tcPr>
          <w:p w14:paraId="6B8BC92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-53.52%</w:t>
            </w:r>
          </w:p>
        </w:tc>
        <w:tc>
          <w:tcPr>
            <w:tcW w:w="0" w:type="auto"/>
            <w:tcBorders>
              <w:top w:val="nil"/>
              <w:left w:val="nil"/>
              <w:bottom w:val="single" w:sz="4" w:space="0" w:color="auto"/>
              <w:right w:val="single" w:sz="4" w:space="0" w:color="auto"/>
            </w:tcBorders>
            <w:shd w:val="clear" w:color="auto" w:fill="auto"/>
            <w:noWrap/>
            <w:vAlign w:val="center"/>
            <w:hideMark/>
          </w:tcPr>
          <w:p w14:paraId="6CB00DB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-13.37%</w:t>
            </w:r>
          </w:p>
        </w:tc>
      </w:tr>
      <w:tr w:rsidR="001A5280" w:rsidRPr="00B52EAF" w14:paraId="50D4915C"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20D650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8DB847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Seq006</w:t>
            </w:r>
          </w:p>
        </w:tc>
        <w:tc>
          <w:tcPr>
            <w:tcW w:w="0" w:type="auto"/>
            <w:tcBorders>
              <w:top w:val="nil"/>
              <w:left w:val="nil"/>
              <w:bottom w:val="single" w:sz="4" w:space="0" w:color="auto"/>
              <w:right w:val="single" w:sz="4" w:space="0" w:color="auto"/>
            </w:tcBorders>
            <w:shd w:val="clear" w:color="auto" w:fill="auto"/>
            <w:noWrap/>
            <w:vAlign w:val="center"/>
            <w:hideMark/>
          </w:tcPr>
          <w:p w14:paraId="787578A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-40.19%</w:t>
            </w:r>
          </w:p>
        </w:tc>
        <w:tc>
          <w:tcPr>
            <w:tcW w:w="0" w:type="auto"/>
            <w:tcBorders>
              <w:top w:val="nil"/>
              <w:left w:val="nil"/>
              <w:bottom w:val="single" w:sz="4" w:space="0" w:color="auto"/>
              <w:right w:val="single" w:sz="4" w:space="0" w:color="auto"/>
            </w:tcBorders>
            <w:shd w:val="clear" w:color="auto" w:fill="auto"/>
            <w:noWrap/>
            <w:vAlign w:val="center"/>
            <w:hideMark/>
          </w:tcPr>
          <w:p w14:paraId="4DA2C46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17.89%</w:t>
            </w:r>
          </w:p>
        </w:tc>
        <w:tc>
          <w:tcPr>
            <w:tcW w:w="0" w:type="auto"/>
            <w:tcBorders>
              <w:top w:val="nil"/>
              <w:left w:val="nil"/>
              <w:bottom w:val="single" w:sz="4" w:space="0" w:color="auto"/>
              <w:right w:val="single" w:sz="4" w:space="0" w:color="auto"/>
            </w:tcBorders>
            <w:shd w:val="clear" w:color="auto" w:fill="auto"/>
            <w:noWrap/>
            <w:vAlign w:val="center"/>
            <w:hideMark/>
          </w:tcPr>
          <w:p w14:paraId="7855C1E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-46.44%</w:t>
            </w:r>
          </w:p>
        </w:tc>
        <w:tc>
          <w:tcPr>
            <w:tcW w:w="0" w:type="auto"/>
            <w:tcBorders>
              <w:top w:val="nil"/>
              <w:left w:val="nil"/>
              <w:bottom w:val="single" w:sz="4" w:space="0" w:color="auto"/>
              <w:right w:val="single" w:sz="4" w:space="0" w:color="auto"/>
            </w:tcBorders>
            <w:shd w:val="clear" w:color="auto" w:fill="auto"/>
            <w:noWrap/>
            <w:vAlign w:val="center"/>
            <w:hideMark/>
          </w:tcPr>
          <w:p w14:paraId="0CFC283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14.54%</w:t>
            </w:r>
          </w:p>
        </w:tc>
        <w:tc>
          <w:tcPr>
            <w:tcW w:w="0" w:type="auto"/>
            <w:tcBorders>
              <w:top w:val="nil"/>
              <w:left w:val="nil"/>
              <w:bottom w:val="single" w:sz="4" w:space="0" w:color="auto"/>
              <w:right w:val="single" w:sz="4" w:space="0" w:color="auto"/>
            </w:tcBorders>
            <w:shd w:val="clear" w:color="auto" w:fill="auto"/>
            <w:noWrap/>
            <w:vAlign w:val="center"/>
            <w:hideMark/>
          </w:tcPr>
          <w:p w14:paraId="409E83B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-37.81%</w:t>
            </w:r>
          </w:p>
        </w:tc>
        <w:tc>
          <w:tcPr>
            <w:tcW w:w="0" w:type="auto"/>
            <w:tcBorders>
              <w:top w:val="nil"/>
              <w:left w:val="nil"/>
              <w:bottom w:val="single" w:sz="4" w:space="0" w:color="auto"/>
              <w:right w:val="single" w:sz="4" w:space="0" w:color="auto"/>
            </w:tcBorders>
            <w:shd w:val="clear" w:color="auto" w:fill="auto"/>
            <w:noWrap/>
            <w:vAlign w:val="center"/>
            <w:hideMark/>
          </w:tcPr>
          <w:p w14:paraId="1C2EF75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12.74%</w:t>
            </w:r>
          </w:p>
        </w:tc>
      </w:tr>
      <w:tr w:rsidR="001A5280" w:rsidRPr="00B52EAF" w14:paraId="72DA45D0"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05D969D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0BD1FE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Seq007</w:t>
            </w:r>
          </w:p>
        </w:tc>
        <w:tc>
          <w:tcPr>
            <w:tcW w:w="0" w:type="auto"/>
            <w:tcBorders>
              <w:top w:val="nil"/>
              <w:left w:val="nil"/>
              <w:bottom w:val="single" w:sz="4" w:space="0" w:color="auto"/>
              <w:right w:val="single" w:sz="4" w:space="0" w:color="auto"/>
            </w:tcBorders>
            <w:shd w:val="clear" w:color="auto" w:fill="auto"/>
            <w:noWrap/>
            <w:vAlign w:val="center"/>
            <w:hideMark/>
          </w:tcPr>
          <w:p w14:paraId="727E153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-19.24%</w:t>
            </w:r>
          </w:p>
        </w:tc>
        <w:tc>
          <w:tcPr>
            <w:tcW w:w="0" w:type="auto"/>
            <w:tcBorders>
              <w:top w:val="nil"/>
              <w:left w:val="nil"/>
              <w:bottom w:val="single" w:sz="4" w:space="0" w:color="auto"/>
              <w:right w:val="single" w:sz="4" w:space="0" w:color="auto"/>
            </w:tcBorders>
            <w:shd w:val="clear" w:color="auto" w:fill="auto"/>
            <w:noWrap/>
            <w:vAlign w:val="center"/>
            <w:hideMark/>
          </w:tcPr>
          <w:p w14:paraId="69FFFA0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126.12%</w:t>
            </w:r>
          </w:p>
        </w:tc>
        <w:tc>
          <w:tcPr>
            <w:tcW w:w="0" w:type="auto"/>
            <w:tcBorders>
              <w:top w:val="nil"/>
              <w:left w:val="nil"/>
              <w:bottom w:val="single" w:sz="4" w:space="0" w:color="auto"/>
              <w:right w:val="single" w:sz="4" w:space="0" w:color="auto"/>
            </w:tcBorders>
            <w:shd w:val="clear" w:color="auto" w:fill="auto"/>
            <w:noWrap/>
            <w:vAlign w:val="center"/>
            <w:hideMark/>
          </w:tcPr>
          <w:p w14:paraId="1C28B6D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-13.00%</w:t>
            </w:r>
          </w:p>
        </w:tc>
        <w:tc>
          <w:tcPr>
            <w:tcW w:w="0" w:type="auto"/>
            <w:tcBorders>
              <w:top w:val="nil"/>
              <w:left w:val="nil"/>
              <w:bottom w:val="single" w:sz="4" w:space="0" w:color="auto"/>
              <w:right w:val="single" w:sz="4" w:space="0" w:color="auto"/>
            </w:tcBorders>
            <w:shd w:val="clear" w:color="auto" w:fill="auto"/>
            <w:noWrap/>
            <w:vAlign w:val="center"/>
            <w:hideMark/>
          </w:tcPr>
          <w:p w14:paraId="60FB221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113.63%</w:t>
            </w:r>
          </w:p>
        </w:tc>
        <w:tc>
          <w:tcPr>
            <w:tcW w:w="0" w:type="auto"/>
            <w:tcBorders>
              <w:top w:val="nil"/>
              <w:left w:val="nil"/>
              <w:bottom w:val="single" w:sz="4" w:space="0" w:color="auto"/>
              <w:right w:val="single" w:sz="4" w:space="0" w:color="auto"/>
            </w:tcBorders>
            <w:shd w:val="clear" w:color="auto" w:fill="auto"/>
            <w:noWrap/>
            <w:vAlign w:val="center"/>
            <w:hideMark/>
          </w:tcPr>
          <w:p w14:paraId="1D5760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1.71%</w:t>
            </w:r>
          </w:p>
        </w:tc>
        <w:tc>
          <w:tcPr>
            <w:tcW w:w="0" w:type="auto"/>
            <w:tcBorders>
              <w:top w:val="nil"/>
              <w:left w:val="nil"/>
              <w:bottom w:val="single" w:sz="4" w:space="0" w:color="auto"/>
              <w:right w:val="single" w:sz="4" w:space="0" w:color="auto"/>
            </w:tcBorders>
            <w:shd w:val="clear" w:color="auto" w:fill="auto"/>
            <w:noWrap/>
            <w:vAlign w:val="center"/>
            <w:hideMark/>
          </w:tcPr>
          <w:p w14:paraId="3C1E561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89.89%</w:t>
            </w:r>
          </w:p>
        </w:tc>
      </w:tr>
      <w:tr w:rsidR="001A5280" w:rsidRPr="00B52EAF" w14:paraId="7811DF5C"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3AB52E0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3B2B68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Seq008</w:t>
            </w:r>
          </w:p>
        </w:tc>
        <w:tc>
          <w:tcPr>
            <w:tcW w:w="0" w:type="auto"/>
            <w:tcBorders>
              <w:top w:val="nil"/>
              <w:left w:val="nil"/>
              <w:bottom w:val="single" w:sz="4" w:space="0" w:color="auto"/>
              <w:right w:val="single" w:sz="4" w:space="0" w:color="auto"/>
            </w:tcBorders>
            <w:shd w:val="clear" w:color="auto" w:fill="auto"/>
            <w:noWrap/>
            <w:vAlign w:val="center"/>
            <w:hideMark/>
          </w:tcPr>
          <w:p w14:paraId="0A103A0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16.72%</w:t>
            </w:r>
          </w:p>
        </w:tc>
        <w:tc>
          <w:tcPr>
            <w:tcW w:w="0" w:type="auto"/>
            <w:tcBorders>
              <w:top w:val="nil"/>
              <w:left w:val="nil"/>
              <w:bottom w:val="single" w:sz="4" w:space="0" w:color="auto"/>
              <w:right w:val="single" w:sz="4" w:space="0" w:color="auto"/>
            </w:tcBorders>
            <w:shd w:val="clear" w:color="auto" w:fill="auto"/>
            <w:noWrap/>
            <w:vAlign w:val="center"/>
            <w:hideMark/>
          </w:tcPr>
          <w:p w14:paraId="2B8FA74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81.74%</w:t>
            </w:r>
          </w:p>
        </w:tc>
        <w:tc>
          <w:tcPr>
            <w:tcW w:w="0" w:type="auto"/>
            <w:tcBorders>
              <w:top w:val="nil"/>
              <w:left w:val="nil"/>
              <w:bottom w:val="single" w:sz="4" w:space="0" w:color="auto"/>
              <w:right w:val="single" w:sz="4" w:space="0" w:color="auto"/>
            </w:tcBorders>
            <w:shd w:val="clear" w:color="auto" w:fill="auto"/>
            <w:noWrap/>
            <w:vAlign w:val="center"/>
            <w:hideMark/>
          </w:tcPr>
          <w:p w14:paraId="4110AB6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-4.13%</w:t>
            </w:r>
          </w:p>
        </w:tc>
        <w:tc>
          <w:tcPr>
            <w:tcW w:w="0" w:type="auto"/>
            <w:tcBorders>
              <w:top w:val="nil"/>
              <w:left w:val="nil"/>
              <w:bottom w:val="single" w:sz="4" w:space="0" w:color="auto"/>
              <w:right w:val="single" w:sz="4" w:space="0" w:color="auto"/>
            </w:tcBorders>
            <w:shd w:val="clear" w:color="auto" w:fill="auto"/>
            <w:noWrap/>
            <w:vAlign w:val="center"/>
            <w:hideMark/>
          </w:tcPr>
          <w:p w14:paraId="378D58A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44.35%</w:t>
            </w:r>
          </w:p>
        </w:tc>
        <w:tc>
          <w:tcPr>
            <w:tcW w:w="0" w:type="auto"/>
            <w:tcBorders>
              <w:top w:val="nil"/>
              <w:left w:val="nil"/>
              <w:bottom w:val="single" w:sz="4" w:space="0" w:color="auto"/>
              <w:right w:val="single" w:sz="4" w:space="0" w:color="auto"/>
            </w:tcBorders>
            <w:shd w:val="clear" w:color="auto" w:fill="auto"/>
            <w:noWrap/>
            <w:vAlign w:val="center"/>
            <w:hideMark/>
          </w:tcPr>
          <w:p w14:paraId="448DDEC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-1.91%</w:t>
            </w:r>
          </w:p>
        </w:tc>
        <w:tc>
          <w:tcPr>
            <w:tcW w:w="0" w:type="auto"/>
            <w:tcBorders>
              <w:top w:val="nil"/>
              <w:left w:val="nil"/>
              <w:bottom w:val="single" w:sz="4" w:space="0" w:color="auto"/>
              <w:right w:val="single" w:sz="4" w:space="0" w:color="auto"/>
            </w:tcBorders>
            <w:shd w:val="clear" w:color="auto" w:fill="auto"/>
            <w:noWrap/>
            <w:vAlign w:val="center"/>
            <w:hideMark/>
          </w:tcPr>
          <w:p w14:paraId="11A813F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40.30%</w:t>
            </w:r>
          </w:p>
        </w:tc>
      </w:tr>
      <w:tr w:rsidR="001A5280" w:rsidRPr="00B52EAF" w14:paraId="256E1A5A"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60B2D25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73B5E0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Seq009</w:t>
            </w:r>
          </w:p>
        </w:tc>
        <w:tc>
          <w:tcPr>
            <w:tcW w:w="0" w:type="auto"/>
            <w:tcBorders>
              <w:top w:val="nil"/>
              <w:left w:val="nil"/>
              <w:bottom w:val="single" w:sz="4" w:space="0" w:color="auto"/>
              <w:right w:val="single" w:sz="4" w:space="0" w:color="auto"/>
            </w:tcBorders>
            <w:shd w:val="clear" w:color="auto" w:fill="auto"/>
            <w:noWrap/>
            <w:vAlign w:val="center"/>
            <w:hideMark/>
          </w:tcPr>
          <w:p w14:paraId="4B93A60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-59.85%</w:t>
            </w:r>
          </w:p>
        </w:tc>
        <w:tc>
          <w:tcPr>
            <w:tcW w:w="0" w:type="auto"/>
            <w:tcBorders>
              <w:top w:val="nil"/>
              <w:left w:val="nil"/>
              <w:bottom w:val="single" w:sz="4" w:space="0" w:color="auto"/>
              <w:right w:val="single" w:sz="4" w:space="0" w:color="auto"/>
            </w:tcBorders>
            <w:shd w:val="clear" w:color="auto" w:fill="auto"/>
            <w:noWrap/>
            <w:vAlign w:val="center"/>
            <w:hideMark/>
          </w:tcPr>
          <w:p w14:paraId="7A56740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-7.57%</w:t>
            </w:r>
          </w:p>
        </w:tc>
        <w:tc>
          <w:tcPr>
            <w:tcW w:w="0" w:type="auto"/>
            <w:tcBorders>
              <w:top w:val="nil"/>
              <w:left w:val="nil"/>
              <w:bottom w:val="single" w:sz="4" w:space="0" w:color="auto"/>
              <w:right w:val="single" w:sz="4" w:space="0" w:color="auto"/>
            </w:tcBorders>
            <w:shd w:val="clear" w:color="auto" w:fill="auto"/>
            <w:noWrap/>
            <w:vAlign w:val="center"/>
            <w:hideMark/>
          </w:tcPr>
          <w:p w14:paraId="61ADFD9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-57.92%</w:t>
            </w:r>
          </w:p>
        </w:tc>
        <w:tc>
          <w:tcPr>
            <w:tcW w:w="0" w:type="auto"/>
            <w:tcBorders>
              <w:top w:val="nil"/>
              <w:left w:val="nil"/>
              <w:bottom w:val="single" w:sz="4" w:space="0" w:color="auto"/>
              <w:right w:val="single" w:sz="4" w:space="0" w:color="auto"/>
            </w:tcBorders>
            <w:shd w:val="clear" w:color="auto" w:fill="auto"/>
            <w:noWrap/>
            <w:vAlign w:val="center"/>
            <w:hideMark/>
          </w:tcPr>
          <w:p w14:paraId="6AE5996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053A528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-54.79%</w:t>
            </w:r>
          </w:p>
        </w:tc>
        <w:tc>
          <w:tcPr>
            <w:tcW w:w="0" w:type="auto"/>
            <w:tcBorders>
              <w:top w:val="nil"/>
              <w:left w:val="nil"/>
              <w:bottom w:val="single" w:sz="4" w:space="0" w:color="auto"/>
              <w:right w:val="single" w:sz="4" w:space="0" w:color="auto"/>
            </w:tcBorders>
            <w:shd w:val="clear" w:color="auto" w:fill="auto"/>
            <w:noWrap/>
            <w:vAlign w:val="center"/>
            <w:hideMark/>
          </w:tcPr>
          <w:p w14:paraId="297C6CF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1.62%</w:t>
            </w:r>
          </w:p>
        </w:tc>
      </w:tr>
      <w:tr w:rsidR="001A5280" w:rsidRPr="00B52EAF" w14:paraId="5AB9A582"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0BF5AC8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AE7F1C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Seq010</w:t>
            </w:r>
          </w:p>
        </w:tc>
        <w:tc>
          <w:tcPr>
            <w:tcW w:w="0" w:type="auto"/>
            <w:tcBorders>
              <w:top w:val="nil"/>
              <w:left w:val="nil"/>
              <w:bottom w:val="single" w:sz="4" w:space="0" w:color="auto"/>
              <w:right w:val="single" w:sz="4" w:space="0" w:color="auto"/>
            </w:tcBorders>
            <w:shd w:val="clear" w:color="auto" w:fill="auto"/>
            <w:noWrap/>
            <w:vAlign w:val="center"/>
            <w:hideMark/>
          </w:tcPr>
          <w:p w14:paraId="5F34725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-75.92%</w:t>
            </w:r>
          </w:p>
        </w:tc>
        <w:tc>
          <w:tcPr>
            <w:tcW w:w="0" w:type="auto"/>
            <w:tcBorders>
              <w:top w:val="nil"/>
              <w:left w:val="nil"/>
              <w:bottom w:val="single" w:sz="4" w:space="0" w:color="auto"/>
              <w:right w:val="single" w:sz="4" w:space="0" w:color="auto"/>
            </w:tcBorders>
            <w:shd w:val="clear" w:color="auto" w:fill="auto"/>
            <w:noWrap/>
            <w:vAlign w:val="center"/>
            <w:hideMark/>
          </w:tcPr>
          <w:p w14:paraId="7A1302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-37.09%</w:t>
            </w:r>
          </w:p>
        </w:tc>
        <w:tc>
          <w:tcPr>
            <w:tcW w:w="0" w:type="auto"/>
            <w:tcBorders>
              <w:top w:val="nil"/>
              <w:left w:val="nil"/>
              <w:bottom w:val="single" w:sz="4" w:space="0" w:color="auto"/>
              <w:right w:val="single" w:sz="4" w:space="0" w:color="auto"/>
            </w:tcBorders>
            <w:shd w:val="clear" w:color="auto" w:fill="auto"/>
            <w:noWrap/>
            <w:vAlign w:val="center"/>
            <w:hideMark/>
          </w:tcPr>
          <w:p w14:paraId="4654616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-80.10%</w:t>
            </w:r>
          </w:p>
        </w:tc>
        <w:tc>
          <w:tcPr>
            <w:tcW w:w="0" w:type="auto"/>
            <w:tcBorders>
              <w:top w:val="nil"/>
              <w:left w:val="nil"/>
              <w:bottom w:val="single" w:sz="4" w:space="0" w:color="auto"/>
              <w:right w:val="single" w:sz="4" w:space="0" w:color="auto"/>
            </w:tcBorders>
            <w:shd w:val="clear" w:color="auto" w:fill="auto"/>
            <w:noWrap/>
            <w:vAlign w:val="center"/>
            <w:hideMark/>
          </w:tcPr>
          <w:p w14:paraId="2E29E2D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-42.49%</w:t>
            </w:r>
          </w:p>
        </w:tc>
        <w:tc>
          <w:tcPr>
            <w:tcW w:w="0" w:type="auto"/>
            <w:tcBorders>
              <w:top w:val="nil"/>
              <w:left w:val="nil"/>
              <w:bottom w:val="single" w:sz="4" w:space="0" w:color="auto"/>
              <w:right w:val="single" w:sz="4" w:space="0" w:color="auto"/>
            </w:tcBorders>
            <w:shd w:val="clear" w:color="auto" w:fill="auto"/>
            <w:noWrap/>
            <w:vAlign w:val="center"/>
            <w:hideMark/>
          </w:tcPr>
          <w:p w14:paraId="17F143C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-73.75%</w:t>
            </w:r>
          </w:p>
        </w:tc>
        <w:tc>
          <w:tcPr>
            <w:tcW w:w="0" w:type="auto"/>
            <w:tcBorders>
              <w:top w:val="nil"/>
              <w:left w:val="nil"/>
              <w:bottom w:val="single" w:sz="4" w:space="0" w:color="auto"/>
              <w:right w:val="single" w:sz="4" w:space="0" w:color="auto"/>
            </w:tcBorders>
            <w:shd w:val="clear" w:color="auto" w:fill="auto"/>
            <w:noWrap/>
            <w:vAlign w:val="center"/>
            <w:hideMark/>
          </w:tcPr>
          <w:p w14:paraId="1DC2F18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-40.82%</w:t>
            </w:r>
          </w:p>
        </w:tc>
      </w:tr>
      <w:tr w:rsidR="001A5280" w:rsidRPr="00B52EAF" w14:paraId="249C2B54"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F0F4CA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8FCC07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Seq011</w:t>
            </w:r>
          </w:p>
        </w:tc>
        <w:tc>
          <w:tcPr>
            <w:tcW w:w="0" w:type="auto"/>
            <w:tcBorders>
              <w:top w:val="nil"/>
              <w:left w:val="nil"/>
              <w:bottom w:val="single" w:sz="4" w:space="0" w:color="auto"/>
              <w:right w:val="single" w:sz="4" w:space="0" w:color="auto"/>
            </w:tcBorders>
            <w:shd w:val="clear" w:color="auto" w:fill="auto"/>
            <w:noWrap/>
            <w:vAlign w:val="center"/>
            <w:hideMark/>
          </w:tcPr>
          <w:p w14:paraId="0370839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-65.74%</w:t>
            </w:r>
          </w:p>
        </w:tc>
        <w:tc>
          <w:tcPr>
            <w:tcW w:w="0" w:type="auto"/>
            <w:tcBorders>
              <w:top w:val="nil"/>
              <w:left w:val="nil"/>
              <w:bottom w:val="single" w:sz="4" w:space="0" w:color="auto"/>
              <w:right w:val="single" w:sz="4" w:space="0" w:color="auto"/>
            </w:tcBorders>
            <w:shd w:val="clear" w:color="auto" w:fill="auto"/>
            <w:noWrap/>
            <w:vAlign w:val="center"/>
            <w:hideMark/>
          </w:tcPr>
          <w:p w14:paraId="0E7573C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-44.53%</w:t>
            </w:r>
          </w:p>
        </w:tc>
        <w:tc>
          <w:tcPr>
            <w:tcW w:w="0" w:type="auto"/>
            <w:tcBorders>
              <w:top w:val="nil"/>
              <w:left w:val="nil"/>
              <w:bottom w:val="single" w:sz="4" w:space="0" w:color="auto"/>
              <w:right w:val="single" w:sz="4" w:space="0" w:color="auto"/>
            </w:tcBorders>
            <w:shd w:val="clear" w:color="auto" w:fill="auto"/>
            <w:noWrap/>
            <w:vAlign w:val="center"/>
            <w:hideMark/>
          </w:tcPr>
          <w:p w14:paraId="4AE7620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-65.27%</w:t>
            </w:r>
          </w:p>
        </w:tc>
        <w:tc>
          <w:tcPr>
            <w:tcW w:w="0" w:type="auto"/>
            <w:tcBorders>
              <w:top w:val="nil"/>
              <w:left w:val="nil"/>
              <w:bottom w:val="single" w:sz="4" w:space="0" w:color="auto"/>
              <w:right w:val="single" w:sz="4" w:space="0" w:color="auto"/>
            </w:tcBorders>
            <w:shd w:val="clear" w:color="auto" w:fill="auto"/>
            <w:noWrap/>
            <w:vAlign w:val="center"/>
            <w:hideMark/>
          </w:tcPr>
          <w:p w14:paraId="29A94E8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-40.31%</w:t>
            </w:r>
          </w:p>
        </w:tc>
        <w:tc>
          <w:tcPr>
            <w:tcW w:w="0" w:type="auto"/>
            <w:tcBorders>
              <w:top w:val="nil"/>
              <w:left w:val="nil"/>
              <w:bottom w:val="single" w:sz="4" w:space="0" w:color="auto"/>
              <w:right w:val="single" w:sz="4" w:space="0" w:color="auto"/>
            </w:tcBorders>
            <w:shd w:val="clear" w:color="auto" w:fill="auto"/>
            <w:noWrap/>
            <w:vAlign w:val="center"/>
            <w:hideMark/>
          </w:tcPr>
          <w:p w14:paraId="5F35BD7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-62.07%</w:t>
            </w:r>
          </w:p>
        </w:tc>
        <w:tc>
          <w:tcPr>
            <w:tcW w:w="0" w:type="auto"/>
            <w:tcBorders>
              <w:top w:val="nil"/>
              <w:left w:val="nil"/>
              <w:bottom w:val="single" w:sz="4" w:space="0" w:color="auto"/>
              <w:right w:val="single" w:sz="4" w:space="0" w:color="auto"/>
            </w:tcBorders>
            <w:shd w:val="clear" w:color="auto" w:fill="auto"/>
            <w:noWrap/>
            <w:vAlign w:val="center"/>
            <w:hideMark/>
          </w:tcPr>
          <w:p w14:paraId="2BB39D0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-35.71%</w:t>
            </w:r>
          </w:p>
        </w:tc>
      </w:tr>
      <w:tr w:rsidR="001A5280" w:rsidRPr="00B52EAF" w14:paraId="57F963EE"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636ECD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427C35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Seq012</w:t>
            </w:r>
          </w:p>
        </w:tc>
        <w:tc>
          <w:tcPr>
            <w:tcW w:w="0" w:type="auto"/>
            <w:tcBorders>
              <w:top w:val="nil"/>
              <w:left w:val="nil"/>
              <w:bottom w:val="single" w:sz="4" w:space="0" w:color="auto"/>
              <w:right w:val="single" w:sz="4" w:space="0" w:color="auto"/>
            </w:tcBorders>
            <w:shd w:val="clear" w:color="auto" w:fill="auto"/>
            <w:noWrap/>
            <w:vAlign w:val="center"/>
            <w:hideMark/>
          </w:tcPr>
          <w:p w14:paraId="147E1AB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-72.36%</w:t>
            </w:r>
          </w:p>
        </w:tc>
        <w:tc>
          <w:tcPr>
            <w:tcW w:w="0" w:type="auto"/>
            <w:tcBorders>
              <w:top w:val="nil"/>
              <w:left w:val="nil"/>
              <w:bottom w:val="single" w:sz="4" w:space="0" w:color="auto"/>
              <w:right w:val="single" w:sz="4" w:space="0" w:color="auto"/>
            </w:tcBorders>
            <w:shd w:val="clear" w:color="auto" w:fill="auto"/>
            <w:noWrap/>
            <w:vAlign w:val="center"/>
            <w:hideMark/>
          </w:tcPr>
          <w:p w14:paraId="44D432E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-30.71%</w:t>
            </w:r>
          </w:p>
        </w:tc>
        <w:tc>
          <w:tcPr>
            <w:tcW w:w="0" w:type="auto"/>
            <w:tcBorders>
              <w:top w:val="nil"/>
              <w:left w:val="nil"/>
              <w:bottom w:val="single" w:sz="4" w:space="0" w:color="auto"/>
              <w:right w:val="single" w:sz="4" w:space="0" w:color="auto"/>
            </w:tcBorders>
            <w:shd w:val="clear" w:color="auto" w:fill="auto"/>
            <w:noWrap/>
            <w:vAlign w:val="center"/>
            <w:hideMark/>
          </w:tcPr>
          <w:p w14:paraId="1BB19FE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-76.14%</w:t>
            </w:r>
          </w:p>
        </w:tc>
        <w:tc>
          <w:tcPr>
            <w:tcW w:w="0" w:type="auto"/>
            <w:tcBorders>
              <w:top w:val="nil"/>
              <w:left w:val="nil"/>
              <w:bottom w:val="single" w:sz="4" w:space="0" w:color="auto"/>
              <w:right w:val="single" w:sz="4" w:space="0" w:color="auto"/>
            </w:tcBorders>
            <w:shd w:val="clear" w:color="auto" w:fill="auto"/>
            <w:noWrap/>
            <w:vAlign w:val="center"/>
            <w:hideMark/>
          </w:tcPr>
          <w:p w14:paraId="084F846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-32.01%</w:t>
            </w:r>
          </w:p>
        </w:tc>
        <w:tc>
          <w:tcPr>
            <w:tcW w:w="0" w:type="auto"/>
            <w:tcBorders>
              <w:top w:val="nil"/>
              <w:left w:val="nil"/>
              <w:bottom w:val="single" w:sz="4" w:space="0" w:color="auto"/>
              <w:right w:val="single" w:sz="4" w:space="0" w:color="auto"/>
            </w:tcBorders>
            <w:shd w:val="clear" w:color="auto" w:fill="auto"/>
            <w:noWrap/>
            <w:vAlign w:val="center"/>
            <w:hideMark/>
          </w:tcPr>
          <w:p w14:paraId="6D9670E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-70.88%</w:t>
            </w:r>
          </w:p>
        </w:tc>
        <w:tc>
          <w:tcPr>
            <w:tcW w:w="0" w:type="auto"/>
            <w:tcBorders>
              <w:top w:val="nil"/>
              <w:left w:val="nil"/>
              <w:bottom w:val="single" w:sz="4" w:space="0" w:color="auto"/>
              <w:right w:val="single" w:sz="4" w:space="0" w:color="auto"/>
            </w:tcBorders>
            <w:shd w:val="clear" w:color="auto" w:fill="auto"/>
            <w:noWrap/>
            <w:vAlign w:val="center"/>
            <w:hideMark/>
          </w:tcPr>
          <w:p w14:paraId="3F771F5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-34.50%</w:t>
            </w:r>
          </w:p>
        </w:tc>
      </w:tr>
      <w:tr w:rsidR="001A5280" w:rsidRPr="00B52EAF" w14:paraId="6797482C"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57B84D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EA31A3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Seq013</w:t>
            </w:r>
          </w:p>
        </w:tc>
        <w:tc>
          <w:tcPr>
            <w:tcW w:w="0" w:type="auto"/>
            <w:tcBorders>
              <w:top w:val="nil"/>
              <w:left w:val="nil"/>
              <w:bottom w:val="single" w:sz="4" w:space="0" w:color="auto"/>
              <w:right w:val="single" w:sz="4" w:space="0" w:color="auto"/>
            </w:tcBorders>
            <w:shd w:val="clear" w:color="auto" w:fill="auto"/>
            <w:noWrap/>
            <w:vAlign w:val="center"/>
            <w:hideMark/>
          </w:tcPr>
          <w:p w14:paraId="1231BD7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-57.99%</w:t>
            </w:r>
          </w:p>
        </w:tc>
        <w:tc>
          <w:tcPr>
            <w:tcW w:w="0" w:type="auto"/>
            <w:tcBorders>
              <w:top w:val="nil"/>
              <w:left w:val="nil"/>
              <w:bottom w:val="single" w:sz="4" w:space="0" w:color="auto"/>
              <w:right w:val="single" w:sz="4" w:space="0" w:color="auto"/>
            </w:tcBorders>
            <w:shd w:val="clear" w:color="auto" w:fill="auto"/>
            <w:noWrap/>
            <w:vAlign w:val="center"/>
            <w:hideMark/>
          </w:tcPr>
          <w:p w14:paraId="193D95D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-26.31%</w:t>
            </w:r>
          </w:p>
        </w:tc>
        <w:tc>
          <w:tcPr>
            <w:tcW w:w="0" w:type="auto"/>
            <w:tcBorders>
              <w:top w:val="nil"/>
              <w:left w:val="nil"/>
              <w:bottom w:val="single" w:sz="4" w:space="0" w:color="auto"/>
              <w:right w:val="single" w:sz="4" w:space="0" w:color="auto"/>
            </w:tcBorders>
            <w:shd w:val="clear" w:color="auto" w:fill="auto"/>
            <w:noWrap/>
            <w:vAlign w:val="center"/>
            <w:hideMark/>
          </w:tcPr>
          <w:p w14:paraId="6AAACB6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-55.87%</w:t>
            </w:r>
          </w:p>
        </w:tc>
        <w:tc>
          <w:tcPr>
            <w:tcW w:w="0" w:type="auto"/>
            <w:tcBorders>
              <w:top w:val="nil"/>
              <w:left w:val="nil"/>
              <w:bottom w:val="single" w:sz="4" w:space="0" w:color="auto"/>
              <w:right w:val="single" w:sz="4" w:space="0" w:color="auto"/>
            </w:tcBorders>
            <w:shd w:val="clear" w:color="auto" w:fill="auto"/>
            <w:noWrap/>
            <w:vAlign w:val="center"/>
            <w:hideMark/>
          </w:tcPr>
          <w:p w14:paraId="354AD86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-28.60%</w:t>
            </w:r>
          </w:p>
        </w:tc>
        <w:tc>
          <w:tcPr>
            <w:tcW w:w="0" w:type="auto"/>
            <w:tcBorders>
              <w:top w:val="nil"/>
              <w:left w:val="nil"/>
              <w:bottom w:val="single" w:sz="4" w:space="0" w:color="auto"/>
              <w:right w:val="single" w:sz="4" w:space="0" w:color="auto"/>
            </w:tcBorders>
            <w:shd w:val="clear" w:color="auto" w:fill="auto"/>
            <w:noWrap/>
            <w:vAlign w:val="center"/>
            <w:hideMark/>
          </w:tcPr>
          <w:p w14:paraId="135CF66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-59.16%</w:t>
            </w:r>
          </w:p>
        </w:tc>
        <w:tc>
          <w:tcPr>
            <w:tcW w:w="0" w:type="auto"/>
            <w:tcBorders>
              <w:top w:val="nil"/>
              <w:left w:val="nil"/>
              <w:bottom w:val="single" w:sz="4" w:space="0" w:color="auto"/>
              <w:right w:val="single" w:sz="4" w:space="0" w:color="auto"/>
            </w:tcBorders>
            <w:shd w:val="clear" w:color="auto" w:fill="auto"/>
            <w:noWrap/>
            <w:vAlign w:val="center"/>
            <w:hideMark/>
          </w:tcPr>
          <w:p w14:paraId="7064D6F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-27.70%</w:t>
            </w:r>
          </w:p>
        </w:tc>
      </w:tr>
      <w:tr w:rsidR="001A5280" w:rsidRPr="00B52EAF" w14:paraId="7067C96D"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31B8B1C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589DBF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Seq014</w:t>
            </w:r>
          </w:p>
        </w:tc>
        <w:tc>
          <w:tcPr>
            <w:tcW w:w="0" w:type="auto"/>
            <w:tcBorders>
              <w:top w:val="nil"/>
              <w:left w:val="nil"/>
              <w:bottom w:val="single" w:sz="4" w:space="0" w:color="auto"/>
              <w:right w:val="single" w:sz="4" w:space="0" w:color="auto"/>
            </w:tcBorders>
            <w:shd w:val="clear" w:color="auto" w:fill="auto"/>
            <w:noWrap/>
            <w:vAlign w:val="center"/>
            <w:hideMark/>
          </w:tcPr>
          <w:p w14:paraId="64C7778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28.79%</w:t>
            </w:r>
          </w:p>
        </w:tc>
        <w:tc>
          <w:tcPr>
            <w:tcW w:w="0" w:type="auto"/>
            <w:tcBorders>
              <w:top w:val="nil"/>
              <w:left w:val="nil"/>
              <w:bottom w:val="single" w:sz="4" w:space="0" w:color="auto"/>
              <w:right w:val="single" w:sz="4" w:space="0" w:color="auto"/>
            </w:tcBorders>
            <w:shd w:val="clear" w:color="auto" w:fill="auto"/>
            <w:noWrap/>
            <w:vAlign w:val="center"/>
            <w:hideMark/>
          </w:tcPr>
          <w:p w14:paraId="5342559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149.38%</w:t>
            </w:r>
          </w:p>
        </w:tc>
        <w:tc>
          <w:tcPr>
            <w:tcW w:w="0" w:type="auto"/>
            <w:tcBorders>
              <w:top w:val="nil"/>
              <w:left w:val="nil"/>
              <w:bottom w:val="single" w:sz="4" w:space="0" w:color="auto"/>
              <w:right w:val="single" w:sz="4" w:space="0" w:color="auto"/>
            </w:tcBorders>
            <w:shd w:val="clear" w:color="auto" w:fill="auto"/>
            <w:noWrap/>
            <w:vAlign w:val="center"/>
            <w:hideMark/>
          </w:tcPr>
          <w:p w14:paraId="32DAFF0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21.60%</w:t>
            </w:r>
          </w:p>
        </w:tc>
        <w:tc>
          <w:tcPr>
            <w:tcW w:w="0" w:type="auto"/>
            <w:tcBorders>
              <w:top w:val="nil"/>
              <w:left w:val="nil"/>
              <w:bottom w:val="single" w:sz="4" w:space="0" w:color="auto"/>
              <w:right w:val="single" w:sz="4" w:space="0" w:color="auto"/>
            </w:tcBorders>
            <w:shd w:val="clear" w:color="auto" w:fill="auto"/>
            <w:noWrap/>
            <w:vAlign w:val="center"/>
            <w:hideMark/>
          </w:tcPr>
          <w:p w14:paraId="1676F36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96.28%</w:t>
            </w:r>
          </w:p>
        </w:tc>
        <w:tc>
          <w:tcPr>
            <w:tcW w:w="0" w:type="auto"/>
            <w:tcBorders>
              <w:top w:val="nil"/>
              <w:left w:val="nil"/>
              <w:bottom w:val="single" w:sz="4" w:space="0" w:color="auto"/>
              <w:right w:val="single" w:sz="4" w:space="0" w:color="auto"/>
            </w:tcBorders>
            <w:shd w:val="clear" w:color="auto" w:fill="auto"/>
            <w:noWrap/>
            <w:vAlign w:val="center"/>
            <w:hideMark/>
          </w:tcPr>
          <w:p w14:paraId="6C64AF4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33.82%</w:t>
            </w:r>
          </w:p>
        </w:tc>
        <w:tc>
          <w:tcPr>
            <w:tcW w:w="0" w:type="auto"/>
            <w:tcBorders>
              <w:top w:val="nil"/>
              <w:left w:val="nil"/>
              <w:bottom w:val="single" w:sz="4" w:space="0" w:color="auto"/>
              <w:right w:val="single" w:sz="4" w:space="0" w:color="auto"/>
            </w:tcBorders>
            <w:shd w:val="clear" w:color="auto" w:fill="auto"/>
            <w:noWrap/>
            <w:vAlign w:val="center"/>
            <w:hideMark/>
          </w:tcPr>
          <w:p w14:paraId="6DA5101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145.34%</w:t>
            </w:r>
          </w:p>
        </w:tc>
      </w:tr>
      <w:tr w:rsidR="001A5280" w:rsidRPr="00B52EAF" w14:paraId="035606F7"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58A750E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5D7CD4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Seq015</w:t>
            </w:r>
          </w:p>
        </w:tc>
        <w:tc>
          <w:tcPr>
            <w:tcW w:w="0" w:type="auto"/>
            <w:tcBorders>
              <w:top w:val="nil"/>
              <w:left w:val="nil"/>
              <w:bottom w:val="single" w:sz="4" w:space="0" w:color="auto"/>
              <w:right w:val="single" w:sz="4" w:space="0" w:color="auto"/>
            </w:tcBorders>
            <w:shd w:val="clear" w:color="auto" w:fill="auto"/>
            <w:noWrap/>
            <w:vAlign w:val="center"/>
            <w:hideMark/>
          </w:tcPr>
          <w:p w14:paraId="62EB772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-34.83%</w:t>
            </w:r>
          </w:p>
        </w:tc>
        <w:tc>
          <w:tcPr>
            <w:tcW w:w="0" w:type="auto"/>
            <w:tcBorders>
              <w:top w:val="nil"/>
              <w:left w:val="nil"/>
              <w:bottom w:val="single" w:sz="4" w:space="0" w:color="auto"/>
              <w:right w:val="single" w:sz="4" w:space="0" w:color="auto"/>
            </w:tcBorders>
            <w:shd w:val="clear" w:color="auto" w:fill="auto"/>
            <w:noWrap/>
            <w:vAlign w:val="center"/>
            <w:hideMark/>
          </w:tcPr>
          <w:p w14:paraId="7E4638B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19.05%</w:t>
            </w:r>
          </w:p>
        </w:tc>
        <w:tc>
          <w:tcPr>
            <w:tcW w:w="0" w:type="auto"/>
            <w:tcBorders>
              <w:top w:val="nil"/>
              <w:left w:val="nil"/>
              <w:bottom w:val="single" w:sz="4" w:space="0" w:color="auto"/>
              <w:right w:val="single" w:sz="4" w:space="0" w:color="auto"/>
            </w:tcBorders>
            <w:shd w:val="clear" w:color="auto" w:fill="auto"/>
            <w:noWrap/>
            <w:vAlign w:val="center"/>
            <w:hideMark/>
          </w:tcPr>
          <w:p w14:paraId="66FB2E8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-41.33%</w:t>
            </w:r>
          </w:p>
        </w:tc>
        <w:tc>
          <w:tcPr>
            <w:tcW w:w="0" w:type="auto"/>
            <w:tcBorders>
              <w:top w:val="nil"/>
              <w:left w:val="nil"/>
              <w:bottom w:val="single" w:sz="4" w:space="0" w:color="auto"/>
              <w:right w:val="single" w:sz="4" w:space="0" w:color="auto"/>
            </w:tcBorders>
            <w:shd w:val="clear" w:color="auto" w:fill="auto"/>
            <w:noWrap/>
            <w:vAlign w:val="center"/>
            <w:hideMark/>
          </w:tcPr>
          <w:p w14:paraId="4D35E88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2.82%</w:t>
            </w:r>
          </w:p>
        </w:tc>
        <w:tc>
          <w:tcPr>
            <w:tcW w:w="0" w:type="auto"/>
            <w:tcBorders>
              <w:top w:val="nil"/>
              <w:left w:val="nil"/>
              <w:bottom w:val="single" w:sz="4" w:space="0" w:color="auto"/>
              <w:right w:val="single" w:sz="4" w:space="0" w:color="auto"/>
            </w:tcBorders>
            <w:shd w:val="clear" w:color="auto" w:fill="auto"/>
            <w:noWrap/>
            <w:vAlign w:val="center"/>
            <w:hideMark/>
          </w:tcPr>
          <w:p w14:paraId="2825A4C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-21.72%</w:t>
            </w:r>
          </w:p>
        </w:tc>
        <w:tc>
          <w:tcPr>
            <w:tcW w:w="0" w:type="auto"/>
            <w:tcBorders>
              <w:top w:val="nil"/>
              <w:left w:val="nil"/>
              <w:bottom w:val="single" w:sz="4" w:space="0" w:color="auto"/>
              <w:right w:val="single" w:sz="4" w:space="0" w:color="auto"/>
            </w:tcBorders>
            <w:shd w:val="clear" w:color="auto" w:fill="auto"/>
            <w:noWrap/>
            <w:vAlign w:val="center"/>
            <w:hideMark/>
          </w:tcPr>
          <w:p w14:paraId="472F798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11.51%</w:t>
            </w:r>
          </w:p>
        </w:tc>
      </w:tr>
      <w:tr w:rsidR="001A5280" w:rsidRPr="00B52EAF" w14:paraId="5F1F7464" w14:textId="77777777" w:rsidTr="00B52EAF">
        <w:trPr>
          <w:trHeight w:val="28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655D9D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Class B (CFVQA)</w:t>
            </w:r>
          </w:p>
        </w:tc>
        <w:tc>
          <w:tcPr>
            <w:tcW w:w="0" w:type="auto"/>
            <w:tcBorders>
              <w:top w:val="nil"/>
              <w:left w:val="nil"/>
              <w:bottom w:val="single" w:sz="4" w:space="0" w:color="auto"/>
              <w:right w:val="single" w:sz="4" w:space="0" w:color="auto"/>
            </w:tcBorders>
            <w:shd w:val="clear" w:color="auto" w:fill="auto"/>
            <w:noWrap/>
            <w:vAlign w:val="center"/>
            <w:hideMark/>
          </w:tcPr>
          <w:p w14:paraId="7692079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Seq001</w:t>
            </w:r>
          </w:p>
        </w:tc>
        <w:tc>
          <w:tcPr>
            <w:tcW w:w="0" w:type="auto"/>
            <w:tcBorders>
              <w:top w:val="nil"/>
              <w:left w:val="nil"/>
              <w:bottom w:val="single" w:sz="4" w:space="0" w:color="auto"/>
              <w:right w:val="single" w:sz="4" w:space="0" w:color="auto"/>
            </w:tcBorders>
            <w:shd w:val="clear" w:color="auto" w:fill="auto"/>
            <w:noWrap/>
            <w:vAlign w:val="center"/>
            <w:hideMark/>
          </w:tcPr>
          <w:p w14:paraId="5B39C51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-29.28%</w:t>
            </w:r>
          </w:p>
        </w:tc>
        <w:tc>
          <w:tcPr>
            <w:tcW w:w="0" w:type="auto"/>
            <w:tcBorders>
              <w:top w:val="nil"/>
              <w:left w:val="nil"/>
              <w:bottom w:val="single" w:sz="4" w:space="0" w:color="auto"/>
              <w:right w:val="single" w:sz="4" w:space="0" w:color="auto"/>
            </w:tcBorders>
            <w:shd w:val="clear" w:color="auto" w:fill="auto"/>
            <w:noWrap/>
            <w:vAlign w:val="center"/>
            <w:hideMark/>
          </w:tcPr>
          <w:p w14:paraId="524B7EE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64.85%</w:t>
            </w:r>
          </w:p>
        </w:tc>
        <w:tc>
          <w:tcPr>
            <w:tcW w:w="0" w:type="auto"/>
            <w:tcBorders>
              <w:top w:val="nil"/>
              <w:left w:val="nil"/>
              <w:bottom w:val="single" w:sz="4" w:space="0" w:color="auto"/>
              <w:right w:val="single" w:sz="4" w:space="0" w:color="auto"/>
            </w:tcBorders>
            <w:shd w:val="clear" w:color="auto" w:fill="auto"/>
            <w:noWrap/>
            <w:vAlign w:val="center"/>
            <w:hideMark/>
          </w:tcPr>
          <w:p w14:paraId="354FC1C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-26.63%</w:t>
            </w:r>
          </w:p>
        </w:tc>
        <w:tc>
          <w:tcPr>
            <w:tcW w:w="0" w:type="auto"/>
            <w:tcBorders>
              <w:top w:val="nil"/>
              <w:left w:val="nil"/>
              <w:bottom w:val="single" w:sz="4" w:space="0" w:color="auto"/>
              <w:right w:val="single" w:sz="4" w:space="0" w:color="auto"/>
            </w:tcBorders>
            <w:shd w:val="clear" w:color="auto" w:fill="auto"/>
            <w:noWrap/>
            <w:vAlign w:val="center"/>
            <w:hideMark/>
          </w:tcPr>
          <w:p w14:paraId="4FC8C32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99.50%</w:t>
            </w:r>
          </w:p>
        </w:tc>
        <w:tc>
          <w:tcPr>
            <w:tcW w:w="0" w:type="auto"/>
            <w:tcBorders>
              <w:top w:val="nil"/>
              <w:left w:val="nil"/>
              <w:bottom w:val="single" w:sz="4" w:space="0" w:color="auto"/>
              <w:right w:val="single" w:sz="4" w:space="0" w:color="auto"/>
            </w:tcBorders>
            <w:shd w:val="clear" w:color="auto" w:fill="auto"/>
            <w:noWrap/>
            <w:vAlign w:val="center"/>
            <w:hideMark/>
          </w:tcPr>
          <w:p w14:paraId="63F4B32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-37.68%</w:t>
            </w:r>
          </w:p>
        </w:tc>
        <w:tc>
          <w:tcPr>
            <w:tcW w:w="0" w:type="auto"/>
            <w:tcBorders>
              <w:top w:val="nil"/>
              <w:left w:val="nil"/>
              <w:bottom w:val="single" w:sz="4" w:space="0" w:color="auto"/>
              <w:right w:val="single" w:sz="4" w:space="0" w:color="auto"/>
            </w:tcBorders>
            <w:shd w:val="clear" w:color="auto" w:fill="auto"/>
            <w:noWrap/>
            <w:vAlign w:val="center"/>
            <w:hideMark/>
          </w:tcPr>
          <w:p w14:paraId="3D8980D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72.46%</w:t>
            </w:r>
          </w:p>
        </w:tc>
      </w:tr>
      <w:tr w:rsidR="001A5280" w:rsidRPr="00B52EAF" w14:paraId="437E500D" w14:textId="77777777" w:rsidTr="00B52EAF">
        <w:trPr>
          <w:trHeight w:val="270"/>
        </w:trPr>
        <w:tc>
          <w:tcPr>
            <w:tcW w:w="0" w:type="auto"/>
            <w:vMerge/>
            <w:tcBorders>
              <w:top w:val="nil"/>
              <w:left w:val="single" w:sz="4" w:space="0" w:color="auto"/>
              <w:bottom w:val="single" w:sz="4" w:space="0" w:color="auto"/>
              <w:right w:val="single" w:sz="4" w:space="0" w:color="auto"/>
            </w:tcBorders>
            <w:vAlign w:val="center"/>
            <w:hideMark/>
          </w:tcPr>
          <w:p w14:paraId="54C10F7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D7A709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Seq002</w:t>
            </w:r>
          </w:p>
        </w:tc>
        <w:tc>
          <w:tcPr>
            <w:tcW w:w="0" w:type="auto"/>
            <w:tcBorders>
              <w:top w:val="nil"/>
              <w:left w:val="nil"/>
              <w:bottom w:val="single" w:sz="4" w:space="0" w:color="auto"/>
              <w:right w:val="single" w:sz="4" w:space="0" w:color="auto"/>
            </w:tcBorders>
            <w:shd w:val="clear" w:color="auto" w:fill="auto"/>
            <w:noWrap/>
            <w:vAlign w:val="center"/>
            <w:hideMark/>
          </w:tcPr>
          <w:p w14:paraId="2D3D309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-64.68%</w:t>
            </w:r>
          </w:p>
        </w:tc>
        <w:tc>
          <w:tcPr>
            <w:tcW w:w="0" w:type="auto"/>
            <w:tcBorders>
              <w:top w:val="nil"/>
              <w:left w:val="nil"/>
              <w:bottom w:val="single" w:sz="4" w:space="0" w:color="auto"/>
              <w:right w:val="single" w:sz="4" w:space="0" w:color="auto"/>
            </w:tcBorders>
            <w:shd w:val="clear" w:color="auto" w:fill="auto"/>
            <w:noWrap/>
            <w:vAlign w:val="center"/>
            <w:hideMark/>
          </w:tcPr>
          <w:p w14:paraId="1F7DB00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56.65%</w:t>
            </w:r>
          </w:p>
        </w:tc>
        <w:tc>
          <w:tcPr>
            <w:tcW w:w="0" w:type="auto"/>
            <w:tcBorders>
              <w:top w:val="nil"/>
              <w:left w:val="nil"/>
              <w:bottom w:val="single" w:sz="4" w:space="0" w:color="auto"/>
              <w:right w:val="single" w:sz="4" w:space="0" w:color="auto"/>
            </w:tcBorders>
            <w:shd w:val="clear" w:color="auto" w:fill="auto"/>
            <w:noWrap/>
            <w:vAlign w:val="center"/>
            <w:hideMark/>
          </w:tcPr>
          <w:p w14:paraId="33D6C59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-67.44%</w:t>
            </w:r>
          </w:p>
        </w:tc>
        <w:tc>
          <w:tcPr>
            <w:tcW w:w="0" w:type="auto"/>
            <w:tcBorders>
              <w:top w:val="nil"/>
              <w:left w:val="nil"/>
              <w:bottom w:val="single" w:sz="4" w:space="0" w:color="auto"/>
              <w:right w:val="single" w:sz="4" w:space="0" w:color="auto"/>
            </w:tcBorders>
            <w:shd w:val="clear" w:color="auto" w:fill="auto"/>
            <w:noWrap/>
            <w:vAlign w:val="center"/>
            <w:hideMark/>
          </w:tcPr>
          <w:p w14:paraId="51675C3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48.70%</w:t>
            </w:r>
          </w:p>
        </w:tc>
        <w:tc>
          <w:tcPr>
            <w:tcW w:w="0" w:type="auto"/>
            <w:tcBorders>
              <w:top w:val="nil"/>
              <w:left w:val="nil"/>
              <w:bottom w:val="single" w:sz="4" w:space="0" w:color="auto"/>
              <w:right w:val="single" w:sz="4" w:space="0" w:color="auto"/>
            </w:tcBorders>
            <w:shd w:val="clear" w:color="auto" w:fill="auto"/>
            <w:noWrap/>
            <w:vAlign w:val="center"/>
            <w:hideMark/>
          </w:tcPr>
          <w:p w14:paraId="054A925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18DBCE1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45.91%</w:t>
            </w:r>
          </w:p>
        </w:tc>
      </w:tr>
      <w:tr w:rsidR="001A5280" w:rsidRPr="00B52EAF" w14:paraId="6E63F3EE"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5FD1DAB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0BF753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Seq003</w:t>
            </w:r>
          </w:p>
        </w:tc>
        <w:tc>
          <w:tcPr>
            <w:tcW w:w="0" w:type="auto"/>
            <w:tcBorders>
              <w:top w:val="nil"/>
              <w:left w:val="nil"/>
              <w:bottom w:val="single" w:sz="4" w:space="0" w:color="auto"/>
              <w:right w:val="single" w:sz="4" w:space="0" w:color="auto"/>
            </w:tcBorders>
            <w:shd w:val="clear" w:color="auto" w:fill="auto"/>
            <w:noWrap/>
            <w:vAlign w:val="center"/>
            <w:hideMark/>
          </w:tcPr>
          <w:p w14:paraId="1C00B2A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-28.77%</w:t>
            </w:r>
          </w:p>
        </w:tc>
        <w:tc>
          <w:tcPr>
            <w:tcW w:w="0" w:type="auto"/>
            <w:tcBorders>
              <w:top w:val="nil"/>
              <w:left w:val="nil"/>
              <w:bottom w:val="single" w:sz="4" w:space="0" w:color="auto"/>
              <w:right w:val="single" w:sz="4" w:space="0" w:color="auto"/>
            </w:tcBorders>
            <w:shd w:val="clear" w:color="auto" w:fill="auto"/>
            <w:noWrap/>
            <w:vAlign w:val="center"/>
            <w:hideMark/>
          </w:tcPr>
          <w:p w14:paraId="61D3355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55.46%</w:t>
            </w:r>
          </w:p>
        </w:tc>
        <w:tc>
          <w:tcPr>
            <w:tcW w:w="0" w:type="auto"/>
            <w:tcBorders>
              <w:top w:val="nil"/>
              <w:left w:val="nil"/>
              <w:bottom w:val="single" w:sz="4" w:space="0" w:color="auto"/>
              <w:right w:val="single" w:sz="4" w:space="0" w:color="auto"/>
            </w:tcBorders>
            <w:shd w:val="clear" w:color="auto" w:fill="auto"/>
            <w:noWrap/>
            <w:vAlign w:val="center"/>
            <w:hideMark/>
          </w:tcPr>
          <w:p w14:paraId="7EB2480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-16.79%</w:t>
            </w:r>
          </w:p>
        </w:tc>
        <w:tc>
          <w:tcPr>
            <w:tcW w:w="0" w:type="auto"/>
            <w:tcBorders>
              <w:top w:val="nil"/>
              <w:left w:val="nil"/>
              <w:bottom w:val="single" w:sz="4" w:space="0" w:color="auto"/>
              <w:right w:val="single" w:sz="4" w:space="0" w:color="auto"/>
            </w:tcBorders>
            <w:shd w:val="clear" w:color="auto" w:fill="auto"/>
            <w:noWrap/>
            <w:vAlign w:val="center"/>
            <w:hideMark/>
          </w:tcPr>
          <w:p w14:paraId="18825DA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66.59%</w:t>
            </w:r>
          </w:p>
        </w:tc>
        <w:tc>
          <w:tcPr>
            <w:tcW w:w="0" w:type="auto"/>
            <w:tcBorders>
              <w:top w:val="nil"/>
              <w:left w:val="nil"/>
              <w:bottom w:val="single" w:sz="4" w:space="0" w:color="auto"/>
              <w:right w:val="single" w:sz="4" w:space="0" w:color="auto"/>
            </w:tcBorders>
            <w:shd w:val="clear" w:color="auto" w:fill="auto"/>
            <w:noWrap/>
            <w:vAlign w:val="center"/>
            <w:hideMark/>
          </w:tcPr>
          <w:p w14:paraId="5C4FCE8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-21.36%</w:t>
            </w:r>
          </w:p>
        </w:tc>
        <w:tc>
          <w:tcPr>
            <w:tcW w:w="0" w:type="auto"/>
            <w:tcBorders>
              <w:top w:val="nil"/>
              <w:left w:val="nil"/>
              <w:bottom w:val="single" w:sz="4" w:space="0" w:color="auto"/>
              <w:right w:val="single" w:sz="4" w:space="0" w:color="auto"/>
            </w:tcBorders>
            <w:shd w:val="clear" w:color="auto" w:fill="auto"/>
            <w:noWrap/>
            <w:vAlign w:val="center"/>
            <w:hideMark/>
          </w:tcPr>
          <w:p w14:paraId="7CB2B20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69.50%</w:t>
            </w:r>
          </w:p>
        </w:tc>
      </w:tr>
      <w:tr w:rsidR="001A5280" w:rsidRPr="00B52EAF" w14:paraId="046CC64C" w14:textId="77777777" w:rsidTr="00B52EAF">
        <w:trPr>
          <w:trHeight w:val="290"/>
        </w:trPr>
        <w:tc>
          <w:tcPr>
            <w:tcW w:w="0" w:type="auto"/>
            <w:vMerge/>
            <w:tcBorders>
              <w:top w:val="nil"/>
              <w:left w:val="single" w:sz="4" w:space="0" w:color="auto"/>
              <w:bottom w:val="single" w:sz="4" w:space="0" w:color="auto"/>
              <w:right w:val="single" w:sz="4" w:space="0" w:color="auto"/>
            </w:tcBorders>
            <w:vAlign w:val="center"/>
            <w:hideMark/>
          </w:tcPr>
          <w:p w14:paraId="0B91DF6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633780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Seq004</w:t>
            </w:r>
          </w:p>
        </w:tc>
        <w:tc>
          <w:tcPr>
            <w:tcW w:w="0" w:type="auto"/>
            <w:tcBorders>
              <w:top w:val="nil"/>
              <w:left w:val="nil"/>
              <w:bottom w:val="single" w:sz="4" w:space="0" w:color="auto"/>
              <w:right w:val="single" w:sz="4" w:space="0" w:color="auto"/>
            </w:tcBorders>
            <w:shd w:val="clear" w:color="auto" w:fill="auto"/>
            <w:noWrap/>
            <w:vAlign w:val="center"/>
            <w:hideMark/>
          </w:tcPr>
          <w:p w14:paraId="2F91BFE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-65.10%</w:t>
            </w:r>
          </w:p>
        </w:tc>
        <w:tc>
          <w:tcPr>
            <w:tcW w:w="0" w:type="auto"/>
            <w:tcBorders>
              <w:top w:val="nil"/>
              <w:left w:val="nil"/>
              <w:bottom w:val="single" w:sz="4" w:space="0" w:color="auto"/>
              <w:right w:val="single" w:sz="4" w:space="0" w:color="auto"/>
            </w:tcBorders>
            <w:shd w:val="clear" w:color="auto" w:fill="auto"/>
            <w:noWrap/>
            <w:vAlign w:val="center"/>
            <w:hideMark/>
          </w:tcPr>
          <w:p w14:paraId="057BBC7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-3.92%</w:t>
            </w:r>
          </w:p>
        </w:tc>
        <w:tc>
          <w:tcPr>
            <w:tcW w:w="0" w:type="auto"/>
            <w:tcBorders>
              <w:top w:val="nil"/>
              <w:left w:val="nil"/>
              <w:bottom w:val="single" w:sz="4" w:space="0" w:color="auto"/>
              <w:right w:val="single" w:sz="4" w:space="0" w:color="auto"/>
            </w:tcBorders>
            <w:shd w:val="clear" w:color="auto" w:fill="auto"/>
            <w:noWrap/>
            <w:vAlign w:val="center"/>
            <w:hideMark/>
          </w:tcPr>
          <w:p w14:paraId="76FACA6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-69.03%</w:t>
            </w:r>
          </w:p>
        </w:tc>
        <w:tc>
          <w:tcPr>
            <w:tcW w:w="0" w:type="auto"/>
            <w:tcBorders>
              <w:top w:val="nil"/>
              <w:left w:val="nil"/>
              <w:bottom w:val="single" w:sz="4" w:space="0" w:color="auto"/>
              <w:right w:val="single" w:sz="4" w:space="0" w:color="auto"/>
            </w:tcBorders>
            <w:shd w:val="clear" w:color="auto" w:fill="auto"/>
            <w:noWrap/>
            <w:vAlign w:val="center"/>
            <w:hideMark/>
          </w:tcPr>
          <w:p w14:paraId="0E336D5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65F77F8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62E4F3E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-2.27%</w:t>
            </w:r>
          </w:p>
        </w:tc>
      </w:tr>
      <w:tr w:rsidR="001A5280" w:rsidRPr="00B52EAF" w14:paraId="0251B15A"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5C0016F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A7EEFC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Seq005</w:t>
            </w:r>
          </w:p>
        </w:tc>
        <w:tc>
          <w:tcPr>
            <w:tcW w:w="0" w:type="auto"/>
            <w:tcBorders>
              <w:top w:val="nil"/>
              <w:left w:val="nil"/>
              <w:bottom w:val="single" w:sz="4" w:space="0" w:color="auto"/>
              <w:right w:val="single" w:sz="4" w:space="0" w:color="auto"/>
            </w:tcBorders>
            <w:shd w:val="clear" w:color="auto" w:fill="auto"/>
            <w:noWrap/>
            <w:vAlign w:val="center"/>
            <w:hideMark/>
          </w:tcPr>
          <w:p w14:paraId="42C0A50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-19.68%</w:t>
            </w:r>
          </w:p>
        </w:tc>
        <w:tc>
          <w:tcPr>
            <w:tcW w:w="0" w:type="auto"/>
            <w:tcBorders>
              <w:top w:val="nil"/>
              <w:left w:val="nil"/>
              <w:bottom w:val="single" w:sz="4" w:space="0" w:color="auto"/>
              <w:right w:val="single" w:sz="4" w:space="0" w:color="auto"/>
            </w:tcBorders>
            <w:shd w:val="clear" w:color="auto" w:fill="auto"/>
            <w:noWrap/>
            <w:vAlign w:val="center"/>
            <w:hideMark/>
          </w:tcPr>
          <w:p w14:paraId="7387657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-2.80%</w:t>
            </w:r>
          </w:p>
        </w:tc>
        <w:tc>
          <w:tcPr>
            <w:tcW w:w="0" w:type="auto"/>
            <w:tcBorders>
              <w:top w:val="nil"/>
              <w:left w:val="nil"/>
              <w:bottom w:val="single" w:sz="4" w:space="0" w:color="auto"/>
              <w:right w:val="single" w:sz="4" w:space="0" w:color="auto"/>
            </w:tcBorders>
            <w:shd w:val="clear" w:color="auto" w:fill="auto"/>
            <w:noWrap/>
            <w:vAlign w:val="center"/>
            <w:hideMark/>
          </w:tcPr>
          <w:p w14:paraId="2C4D60D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89492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13.75%</w:t>
            </w:r>
          </w:p>
        </w:tc>
        <w:tc>
          <w:tcPr>
            <w:tcW w:w="0" w:type="auto"/>
            <w:tcBorders>
              <w:top w:val="nil"/>
              <w:left w:val="nil"/>
              <w:bottom w:val="single" w:sz="4" w:space="0" w:color="auto"/>
              <w:right w:val="single" w:sz="4" w:space="0" w:color="auto"/>
            </w:tcBorders>
            <w:shd w:val="clear" w:color="auto" w:fill="auto"/>
            <w:noWrap/>
            <w:vAlign w:val="center"/>
            <w:hideMark/>
          </w:tcPr>
          <w:p w14:paraId="40C88C0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-23.39%</w:t>
            </w:r>
          </w:p>
        </w:tc>
        <w:tc>
          <w:tcPr>
            <w:tcW w:w="0" w:type="auto"/>
            <w:tcBorders>
              <w:top w:val="nil"/>
              <w:left w:val="nil"/>
              <w:bottom w:val="single" w:sz="4" w:space="0" w:color="auto"/>
              <w:right w:val="single" w:sz="4" w:space="0" w:color="auto"/>
            </w:tcBorders>
            <w:shd w:val="clear" w:color="auto" w:fill="auto"/>
            <w:noWrap/>
            <w:vAlign w:val="center"/>
            <w:hideMark/>
          </w:tcPr>
          <w:p w14:paraId="68B1A69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16.95%</w:t>
            </w:r>
          </w:p>
        </w:tc>
      </w:tr>
      <w:tr w:rsidR="001A5280" w:rsidRPr="00B52EAF" w14:paraId="14AD8329"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30D74C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645E12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Seq006</w:t>
            </w:r>
          </w:p>
        </w:tc>
        <w:tc>
          <w:tcPr>
            <w:tcW w:w="0" w:type="auto"/>
            <w:tcBorders>
              <w:top w:val="nil"/>
              <w:left w:val="nil"/>
              <w:bottom w:val="single" w:sz="4" w:space="0" w:color="auto"/>
              <w:right w:val="single" w:sz="4" w:space="0" w:color="auto"/>
            </w:tcBorders>
            <w:shd w:val="clear" w:color="auto" w:fill="auto"/>
            <w:noWrap/>
            <w:vAlign w:val="center"/>
            <w:hideMark/>
          </w:tcPr>
          <w:p w14:paraId="41DB13A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-41.05%</w:t>
            </w:r>
          </w:p>
        </w:tc>
        <w:tc>
          <w:tcPr>
            <w:tcW w:w="0" w:type="auto"/>
            <w:tcBorders>
              <w:top w:val="nil"/>
              <w:left w:val="nil"/>
              <w:bottom w:val="single" w:sz="4" w:space="0" w:color="auto"/>
              <w:right w:val="single" w:sz="4" w:space="0" w:color="auto"/>
            </w:tcBorders>
            <w:shd w:val="clear" w:color="auto" w:fill="auto"/>
            <w:noWrap/>
            <w:vAlign w:val="center"/>
            <w:hideMark/>
          </w:tcPr>
          <w:p w14:paraId="0C8E6F0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34.68%</w:t>
            </w:r>
          </w:p>
        </w:tc>
        <w:tc>
          <w:tcPr>
            <w:tcW w:w="0" w:type="auto"/>
            <w:tcBorders>
              <w:top w:val="nil"/>
              <w:left w:val="nil"/>
              <w:bottom w:val="single" w:sz="4" w:space="0" w:color="auto"/>
              <w:right w:val="single" w:sz="4" w:space="0" w:color="auto"/>
            </w:tcBorders>
            <w:shd w:val="clear" w:color="auto" w:fill="auto"/>
            <w:noWrap/>
            <w:vAlign w:val="center"/>
            <w:hideMark/>
          </w:tcPr>
          <w:p w14:paraId="4F46F6B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-38.23%</w:t>
            </w:r>
          </w:p>
        </w:tc>
        <w:tc>
          <w:tcPr>
            <w:tcW w:w="0" w:type="auto"/>
            <w:tcBorders>
              <w:top w:val="nil"/>
              <w:left w:val="nil"/>
              <w:bottom w:val="single" w:sz="4" w:space="0" w:color="auto"/>
              <w:right w:val="single" w:sz="4" w:space="0" w:color="auto"/>
            </w:tcBorders>
            <w:shd w:val="clear" w:color="auto" w:fill="auto"/>
            <w:noWrap/>
            <w:vAlign w:val="center"/>
            <w:hideMark/>
          </w:tcPr>
          <w:p w14:paraId="70740F7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34.10%</w:t>
            </w:r>
          </w:p>
        </w:tc>
        <w:tc>
          <w:tcPr>
            <w:tcW w:w="0" w:type="auto"/>
            <w:tcBorders>
              <w:top w:val="nil"/>
              <w:left w:val="nil"/>
              <w:bottom w:val="single" w:sz="4" w:space="0" w:color="auto"/>
              <w:right w:val="single" w:sz="4" w:space="0" w:color="auto"/>
            </w:tcBorders>
            <w:shd w:val="clear" w:color="auto" w:fill="auto"/>
            <w:noWrap/>
            <w:vAlign w:val="center"/>
            <w:hideMark/>
          </w:tcPr>
          <w:p w14:paraId="2F82368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-50.24%</w:t>
            </w:r>
          </w:p>
        </w:tc>
        <w:tc>
          <w:tcPr>
            <w:tcW w:w="0" w:type="auto"/>
            <w:tcBorders>
              <w:top w:val="nil"/>
              <w:left w:val="nil"/>
              <w:bottom w:val="single" w:sz="4" w:space="0" w:color="auto"/>
              <w:right w:val="single" w:sz="4" w:space="0" w:color="auto"/>
            </w:tcBorders>
            <w:shd w:val="clear" w:color="auto" w:fill="auto"/>
            <w:noWrap/>
            <w:vAlign w:val="center"/>
            <w:hideMark/>
          </w:tcPr>
          <w:p w14:paraId="31729AE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35.76%</w:t>
            </w:r>
          </w:p>
        </w:tc>
      </w:tr>
      <w:tr w:rsidR="001A5280" w:rsidRPr="00B52EAF" w14:paraId="487BED91"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5F8D7D4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20D092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Seq007</w:t>
            </w:r>
          </w:p>
        </w:tc>
        <w:tc>
          <w:tcPr>
            <w:tcW w:w="0" w:type="auto"/>
            <w:tcBorders>
              <w:top w:val="nil"/>
              <w:left w:val="nil"/>
              <w:bottom w:val="single" w:sz="4" w:space="0" w:color="auto"/>
              <w:right w:val="single" w:sz="4" w:space="0" w:color="auto"/>
            </w:tcBorders>
            <w:shd w:val="clear" w:color="auto" w:fill="auto"/>
            <w:noWrap/>
            <w:vAlign w:val="center"/>
            <w:hideMark/>
          </w:tcPr>
          <w:p w14:paraId="5924112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-48.61%</w:t>
            </w:r>
          </w:p>
        </w:tc>
        <w:tc>
          <w:tcPr>
            <w:tcW w:w="0" w:type="auto"/>
            <w:tcBorders>
              <w:top w:val="nil"/>
              <w:left w:val="nil"/>
              <w:bottom w:val="single" w:sz="4" w:space="0" w:color="auto"/>
              <w:right w:val="single" w:sz="4" w:space="0" w:color="auto"/>
            </w:tcBorders>
            <w:shd w:val="clear" w:color="auto" w:fill="auto"/>
            <w:noWrap/>
            <w:vAlign w:val="center"/>
            <w:hideMark/>
          </w:tcPr>
          <w:p w14:paraId="57B1E62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2.99%</w:t>
            </w:r>
          </w:p>
        </w:tc>
        <w:tc>
          <w:tcPr>
            <w:tcW w:w="0" w:type="auto"/>
            <w:tcBorders>
              <w:top w:val="nil"/>
              <w:left w:val="nil"/>
              <w:bottom w:val="single" w:sz="4" w:space="0" w:color="auto"/>
              <w:right w:val="single" w:sz="4" w:space="0" w:color="auto"/>
            </w:tcBorders>
            <w:shd w:val="clear" w:color="auto" w:fill="auto"/>
            <w:noWrap/>
            <w:vAlign w:val="center"/>
            <w:hideMark/>
          </w:tcPr>
          <w:p w14:paraId="5ED7EEE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-44.52%</w:t>
            </w:r>
          </w:p>
        </w:tc>
        <w:tc>
          <w:tcPr>
            <w:tcW w:w="0" w:type="auto"/>
            <w:tcBorders>
              <w:top w:val="nil"/>
              <w:left w:val="nil"/>
              <w:bottom w:val="single" w:sz="4" w:space="0" w:color="auto"/>
              <w:right w:val="single" w:sz="4" w:space="0" w:color="auto"/>
            </w:tcBorders>
            <w:shd w:val="clear" w:color="auto" w:fill="auto"/>
            <w:noWrap/>
            <w:vAlign w:val="center"/>
            <w:hideMark/>
          </w:tcPr>
          <w:p w14:paraId="1CF4708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688EB54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-31.86%</w:t>
            </w:r>
          </w:p>
        </w:tc>
        <w:tc>
          <w:tcPr>
            <w:tcW w:w="0" w:type="auto"/>
            <w:tcBorders>
              <w:top w:val="nil"/>
              <w:left w:val="nil"/>
              <w:bottom w:val="single" w:sz="4" w:space="0" w:color="auto"/>
              <w:right w:val="single" w:sz="4" w:space="0" w:color="auto"/>
            </w:tcBorders>
            <w:shd w:val="clear" w:color="auto" w:fill="auto"/>
            <w:noWrap/>
            <w:vAlign w:val="center"/>
            <w:hideMark/>
          </w:tcPr>
          <w:p w14:paraId="45CC44E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13.07%</w:t>
            </w:r>
          </w:p>
        </w:tc>
      </w:tr>
      <w:tr w:rsidR="001A5280" w:rsidRPr="00B52EAF" w14:paraId="5D3659B3"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5555AE7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313D0F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Seq008</w:t>
            </w:r>
          </w:p>
        </w:tc>
        <w:tc>
          <w:tcPr>
            <w:tcW w:w="0" w:type="auto"/>
            <w:tcBorders>
              <w:top w:val="nil"/>
              <w:left w:val="nil"/>
              <w:bottom w:val="single" w:sz="4" w:space="0" w:color="auto"/>
              <w:right w:val="single" w:sz="4" w:space="0" w:color="auto"/>
            </w:tcBorders>
            <w:shd w:val="clear" w:color="auto" w:fill="auto"/>
            <w:noWrap/>
            <w:vAlign w:val="center"/>
            <w:hideMark/>
          </w:tcPr>
          <w:p w14:paraId="3A439E1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-2.32%</w:t>
            </w:r>
          </w:p>
        </w:tc>
        <w:tc>
          <w:tcPr>
            <w:tcW w:w="0" w:type="auto"/>
            <w:tcBorders>
              <w:top w:val="nil"/>
              <w:left w:val="nil"/>
              <w:bottom w:val="single" w:sz="4" w:space="0" w:color="auto"/>
              <w:right w:val="single" w:sz="4" w:space="0" w:color="auto"/>
            </w:tcBorders>
            <w:shd w:val="clear" w:color="auto" w:fill="auto"/>
            <w:noWrap/>
            <w:vAlign w:val="center"/>
            <w:hideMark/>
          </w:tcPr>
          <w:p w14:paraId="4F14D1D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104.69%</w:t>
            </w:r>
          </w:p>
        </w:tc>
        <w:tc>
          <w:tcPr>
            <w:tcW w:w="0" w:type="auto"/>
            <w:tcBorders>
              <w:top w:val="nil"/>
              <w:left w:val="nil"/>
              <w:bottom w:val="single" w:sz="4" w:space="0" w:color="auto"/>
              <w:right w:val="single" w:sz="4" w:space="0" w:color="auto"/>
            </w:tcBorders>
            <w:shd w:val="clear" w:color="auto" w:fill="auto"/>
            <w:noWrap/>
            <w:vAlign w:val="center"/>
            <w:hideMark/>
          </w:tcPr>
          <w:p w14:paraId="6CC2034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6A03EDF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106.05%</w:t>
            </w:r>
          </w:p>
        </w:tc>
        <w:tc>
          <w:tcPr>
            <w:tcW w:w="0" w:type="auto"/>
            <w:tcBorders>
              <w:top w:val="nil"/>
              <w:left w:val="nil"/>
              <w:bottom w:val="single" w:sz="4" w:space="0" w:color="auto"/>
              <w:right w:val="single" w:sz="4" w:space="0" w:color="auto"/>
            </w:tcBorders>
            <w:shd w:val="clear" w:color="auto" w:fill="auto"/>
            <w:noWrap/>
            <w:vAlign w:val="center"/>
            <w:hideMark/>
          </w:tcPr>
          <w:p w14:paraId="33CDFC3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8.31%</w:t>
            </w:r>
          </w:p>
        </w:tc>
        <w:tc>
          <w:tcPr>
            <w:tcW w:w="0" w:type="auto"/>
            <w:tcBorders>
              <w:top w:val="nil"/>
              <w:left w:val="nil"/>
              <w:bottom w:val="single" w:sz="4" w:space="0" w:color="auto"/>
              <w:right w:val="single" w:sz="4" w:space="0" w:color="auto"/>
            </w:tcBorders>
            <w:shd w:val="clear" w:color="auto" w:fill="auto"/>
            <w:noWrap/>
            <w:vAlign w:val="center"/>
            <w:hideMark/>
          </w:tcPr>
          <w:p w14:paraId="0051CD1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97.25%</w:t>
            </w:r>
          </w:p>
        </w:tc>
      </w:tr>
      <w:tr w:rsidR="001A5280" w:rsidRPr="00B52EAF" w14:paraId="0A961598"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091C208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7182CD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Seq009</w:t>
            </w:r>
          </w:p>
        </w:tc>
        <w:tc>
          <w:tcPr>
            <w:tcW w:w="0" w:type="auto"/>
            <w:tcBorders>
              <w:top w:val="nil"/>
              <w:left w:val="nil"/>
              <w:bottom w:val="single" w:sz="4" w:space="0" w:color="auto"/>
              <w:right w:val="single" w:sz="4" w:space="0" w:color="auto"/>
            </w:tcBorders>
            <w:shd w:val="clear" w:color="auto" w:fill="auto"/>
            <w:noWrap/>
            <w:vAlign w:val="center"/>
            <w:hideMark/>
          </w:tcPr>
          <w:p w14:paraId="157BFEA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42.00%</w:t>
            </w:r>
          </w:p>
        </w:tc>
        <w:tc>
          <w:tcPr>
            <w:tcW w:w="0" w:type="auto"/>
            <w:tcBorders>
              <w:top w:val="nil"/>
              <w:left w:val="nil"/>
              <w:bottom w:val="single" w:sz="4" w:space="0" w:color="auto"/>
              <w:right w:val="single" w:sz="4" w:space="0" w:color="auto"/>
            </w:tcBorders>
            <w:shd w:val="clear" w:color="auto" w:fill="auto"/>
            <w:noWrap/>
            <w:vAlign w:val="center"/>
            <w:hideMark/>
          </w:tcPr>
          <w:p w14:paraId="50E442E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126.53%</w:t>
            </w:r>
          </w:p>
        </w:tc>
        <w:tc>
          <w:tcPr>
            <w:tcW w:w="0" w:type="auto"/>
            <w:tcBorders>
              <w:top w:val="nil"/>
              <w:left w:val="nil"/>
              <w:bottom w:val="single" w:sz="4" w:space="0" w:color="auto"/>
              <w:right w:val="single" w:sz="4" w:space="0" w:color="auto"/>
            </w:tcBorders>
            <w:shd w:val="clear" w:color="auto" w:fill="auto"/>
            <w:noWrap/>
            <w:vAlign w:val="center"/>
            <w:hideMark/>
          </w:tcPr>
          <w:p w14:paraId="5FE663CA"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93.20%</w:t>
            </w:r>
          </w:p>
        </w:tc>
        <w:tc>
          <w:tcPr>
            <w:tcW w:w="0" w:type="auto"/>
            <w:tcBorders>
              <w:top w:val="nil"/>
              <w:left w:val="nil"/>
              <w:bottom w:val="single" w:sz="4" w:space="0" w:color="auto"/>
              <w:right w:val="single" w:sz="4" w:space="0" w:color="auto"/>
            </w:tcBorders>
            <w:shd w:val="clear" w:color="auto" w:fill="auto"/>
            <w:noWrap/>
            <w:vAlign w:val="center"/>
            <w:hideMark/>
          </w:tcPr>
          <w:p w14:paraId="248F231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145.79%</w:t>
            </w:r>
          </w:p>
        </w:tc>
        <w:tc>
          <w:tcPr>
            <w:tcW w:w="0" w:type="auto"/>
            <w:tcBorders>
              <w:top w:val="nil"/>
              <w:left w:val="nil"/>
              <w:bottom w:val="single" w:sz="4" w:space="0" w:color="auto"/>
              <w:right w:val="single" w:sz="4" w:space="0" w:color="auto"/>
            </w:tcBorders>
            <w:shd w:val="clear" w:color="auto" w:fill="auto"/>
            <w:noWrap/>
            <w:vAlign w:val="center"/>
            <w:hideMark/>
          </w:tcPr>
          <w:p w14:paraId="2242C42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28.48%</w:t>
            </w:r>
          </w:p>
        </w:tc>
        <w:tc>
          <w:tcPr>
            <w:tcW w:w="0" w:type="auto"/>
            <w:tcBorders>
              <w:top w:val="nil"/>
              <w:left w:val="nil"/>
              <w:bottom w:val="single" w:sz="4" w:space="0" w:color="auto"/>
              <w:right w:val="single" w:sz="4" w:space="0" w:color="auto"/>
            </w:tcBorders>
            <w:shd w:val="clear" w:color="auto" w:fill="auto"/>
            <w:noWrap/>
            <w:vAlign w:val="center"/>
            <w:hideMark/>
          </w:tcPr>
          <w:p w14:paraId="766B39D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98.99%</w:t>
            </w:r>
          </w:p>
        </w:tc>
      </w:tr>
      <w:tr w:rsidR="001A5280" w:rsidRPr="00B52EAF" w14:paraId="695DD5D3"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3AC715B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29857B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Seq010</w:t>
            </w:r>
          </w:p>
        </w:tc>
        <w:tc>
          <w:tcPr>
            <w:tcW w:w="0" w:type="auto"/>
            <w:tcBorders>
              <w:top w:val="nil"/>
              <w:left w:val="nil"/>
              <w:bottom w:val="single" w:sz="4" w:space="0" w:color="auto"/>
              <w:right w:val="single" w:sz="4" w:space="0" w:color="auto"/>
            </w:tcBorders>
            <w:shd w:val="clear" w:color="auto" w:fill="auto"/>
            <w:noWrap/>
            <w:vAlign w:val="center"/>
            <w:hideMark/>
          </w:tcPr>
          <w:p w14:paraId="29689E6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2D90C5D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-35.97%</w:t>
            </w:r>
          </w:p>
        </w:tc>
        <w:tc>
          <w:tcPr>
            <w:tcW w:w="0" w:type="auto"/>
            <w:tcBorders>
              <w:top w:val="nil"/>
              <w:left w:val="nil"/>
              <w:bottom w:val="single" w:sz="4" w:space="0" w:color="auto"/>
              <w:right w:val="single" w:sz="4" w:space="0" w:color="auto"/>
            </w:tcBorders>
            <w:shd w:val="clear" w:color="auto" w:fill="auto"/>
            <w:noWrap/>
            <w:vAlign w:val="center"/>
            <w:hideMark/>
          </w:tcPr>
          <w:p w14:paraId="2603528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6880E09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-19.17%</w:t>
            </w:r>
          </w:p>
        </w:tc>
        <w:tc>
          <w:tcPr>
            <w:tcW w:w="0" w:type="auto"/>
            <w:tcBorders>
              <w:top w:val="nil"/>
              <w:left w:val="nil"/>
              <w:bottom w:val="single" w:sz="4" w:space="0" w:color="auto"/>
              <w:right w:val="single" w:sz="4" w:space="0" w:color="auto"/>
            </w:tcBorders>
            <w:shd w:val="clear" w:color="auto" w:fill="auto"/>
            <w:noWrap/>
            <w:vAlign w:val="center"/>
            <w:hideMark/>
          </w:tcPr>
          <w:p w14:paraId="33344CB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786F856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-21.50%</w:t>
            </w:r>
          </w:p>
        </w:tc>
      </w:tr>
      <w:tr w:rsidR="001A5280" w:rsidRPr="00B52EAF" w14:paraId="3B2E57E8"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4FE0E0F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123FB8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Seq011</w:t>
            </w:r>
          </w:p>
        </w:tc>
        <w:tc>
          <w:tcPr>
            <w:tcW w:w="0" w:type="auto"/>
            <w:tcBorders>
              <w:top w:val="nil"/>
              <w:left w:val="nil"/>
              <w:bottom w:val="single" w:sz="4" w:space="0" w:color="auto"/>
              <w:right w:val="single" w:sz="4" w:space="0" w:color="auto"/>
            </w:tcBorders>
            <w:shd w:val="clear" w:color="auto" w:fill="auto"/>
            <w:noWrap/>
            <w:vAlign w:val="center"/>
            <w:hideMark/>
          </w:tcPr>
          <w:p w14:paraId="5C74B3D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-38.77%</w:t>
            </w:r>
          </w:p>
        </w:tc>
        <w:tc>
          <w:tcPr>
            <w:tcW w:w="0" w:type="auto"/>
            <w:tcBorders>
              <w:top w:val="nil"/>
              <w:left w:val="nil"/>
              <w:bottom w:val="single" w:sz="4" w:space="0" w:color="auto"/>
              <w:right w:val="single" w:sz="4" w:space="0" w:color="auto"/>
            </w:tcBorders>
            <w:shd w:val="clear" w:color="auto" w:fill="auto"/>
            <w:noWrap/>
            <w:vAlign w:val="center"/>
            <w:hideMark/>
          </w:tcPr>
          <w:p w14:paraId="04253F5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-4.05%</w:t>
            </w:r>
          </w:p>
        </w:tc>
        <w:tc>
          <w:tcPr>
            <w:tcW w:w="0" w:type="auto"/>
            <w:tcBorders>
              <w:top w:val="nil"/>
              <w:left w:val="nil"/>
              <w:bottom w:val="single" w:sz="4" w:space="0" w:color="auto"/>
              <w:right w:val="single" w:sz="4" w:space="0" w:color="auto"/>
            </w:tcBorders>
            <w:shd w:val="clear" w:color="auto" w:fill="auto"/>
            <w:noWrap/>
            <w:vAlign w:val="center"/>
            <w:hideMark/>
          </w:tcPr>
          <w:p w14:paraId="23FBBCE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-47.00%</w:t>
            </w:r>
          </w:p>
        </w:tc>
        <w:tc>
          <w:tcPr>
            <w:tcW w:w="0" w:type="auto"/>
            <w:tcBorders>
              <w:top w:val="nil"/>
              <w:left w:val="nil"/>
              <w:bottom w:val="single" w:sz="4" w:space="0" w:color="auto"/>
              <w:right w:val="single" w:sz="4" w:space="0" w:color="auto"/>
            </w:tcBorders>
            <w:shd w:val="clear" w:color="auto" w:fill="auto"/>
            <w:noWrap/>
            <w:vAlign w:val="center"/>
            <w:hideMark/>
          </w:tcPr>
          <w:p w14:paraId="0B8BC58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-0.44%</w:t>
            </w:r>
          </w:p>
        </w:tc>
        <w:tc>
          <w:tcPr>
            <w:tcW w:w="0" w:type="auto"/>
            <w:tcBorders>
              <w:top w:val="nil"/>
              <w:left w:val="nil"/>
              <w:bottom w:val="single" w:sz="4" w:space="0" w:color="auto"/>
              <w:right w:val="single" w:sz="4" w:space="0" w:color="auto"/>
            </w:tcBorders>
            <w:shd w:val="clear" w:color="auto" w:fill="auto"/>
            <w:noWrap/>
            <w:vAlign w:val="center"/>
            <w:hideMark/>
          </w:tcPr>
          <w:p w14:paraId="0C24FE4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-44.89%</w:t>
            </w:r>
          </w:p>
        </w:tc>
        <w:tc>
          <w:tcPr>
            <w:tcW w:w="0" w:type="auto"/>
            <w:tcBorders>
              <w:top w:val="nil"/>
              <w:left w:val="nil"/>
              <w:bottom w:val="single" w:sz="4" w:space="0" w:color="auto"/>
              <w:right w:val="single" w:sz="4" w:space="0" w:color="auto"/>
            </w:tcBorders>
            <w:shd w:val="clear" w:color="auto" w:fill="auto"/>
            <w:noWrap/>
            <w:vAlign w:val="center"/>
            <w:hideMark/>
          </w:tcPr>
          <w:p w14:paraId="023B621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6.06%</w:t>
            </w:r>
          </w:p>
        </w:tc>
      </w:tr>
      <w:tr w:rsidR="001A5280" w:rsidRPr="00B52EAF" w14:paraId="1B15CFC7"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7BEF336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294CCC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Seq012</w:t>
            </w:r>
          </w:p>
        </w:tc>
        <w:tc>
          <w:tcPr>
            <w:tcW w:w="0" w:type="auto"/>
            <w:tcBorders>
              <w:top w:val="nil"/>
              <w:left w:val="nil"/>
              <w:bottom w:val="single" w:sz="4" w:space="0" w:color="auto"/>
              <w:right w:val="single" w:sz="4" w:space="0" w:color="auto"/>
            </w:tcBorders>
            <w:shd w:val="clear" w:color="auto" w:fill="auto"/>
            <w:noWrap/>
            <w:vAlign w:val="center"/>
            <w:hideMark/>
          </w:tcPr>
          <w:p w14:paraId="418051E5"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-0.22%</w:t>
            </w:r>
          </w:p>
        </w:tc>
        <w:tc>
          <w:tcPr>
            <w:tcW w:w="0" w:type="auto"/>
            <w:tcBorders>
              <w:top w:val="nil"/>
              <w:left w:val="nil"/>
              <w:bottom w:val="single" w:sz="4" w:space="0" w:color="auto"/>
              <w:right w:val="single" w:sz="4" w:space="0" w:color="auto"/>
            </w:tcBorders>
            <w:shd w:val="clear" w:color="auto" w:fill="auto"/>
            <w:noWrap/>
            <w:vAlign w:val="center"/>
            <w:hideMark/>
          </w:tcPr>
          <w:p w14:paraId="72D29E1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36.06%</w:t>
            </w:r>
          </w:p>
        </w:tc>
        <w:tc>
          <w:tcPr>
            <w:tcW w:w="0" w:type="auto"/>
            <w:tcBorders>
              <w:top w:val="nil"/>
              <w:left w:val="nil"/>
              <w:bottom w:val="single" w:sz="4" w:space="0" w:color="auto"/>
              <w:right w:val="single" w:sz="4" w:space="0" w:color="auto"/>
            </w:tcBorders>
            <w:shd w:val="clear" w:color="auto" w:fill="auto"/>
            <w:noWrap/>
            <w:vAlign w:val="center"/>
            <w:hideMark/>
          </w:tcPr>
          <w:p w14:paraId="1508121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-7.34%</w:t>
            </w:r>
          </w:p>
        </w:tc>
        <w:tc>
          <w:tcPr>
            <w:tcW w:w="0" w:type="auto"/>
            <w:tcBorders>
              <w:top w:val="nil"/>
              <w:left w:val="nil"/>
              <w:bottom w:val="single" w:sz="4" w:space="0" w:color="auto"/>
              <w:right w:val="single" w:sz="4" w:space="0" w:color="auto"/>
            </w:tcBorders>
            <w:shd w:val="clear" w:color="auto" w:fill="auto"/>
            <w:noWrap/>
            <w:vAlign w:val="center"/>
            <w:hideMark/>
          </w:tcPr>
          <w:p w14:paraId="71AB545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51.98%</w:t>
            </w:r>
          </w:p>
        </w:tc>
        <w:tc>
          <w:tcPr>
            <w:tcW w:w="0" w:type="auto"/>
            <w:tcBorders>
              <w:top w:val="nil"/>
              <w:left w:val="nil"/>
              <w:bottom w:val="single" w:sz="4" w:space="0" w:color="auto"/>
              <w:right w:val="single" w:sz="4" w:space="0" w:color="auto"/>
            </w:tcBorders>
            <w:shd w:val="clear" w:color="auto" w:fill="auto"/>
            <w:noWrap/>
            <w:vAlign w:val="center"/>
            <w:hideMark/>
          </w:tcPr>
          <w:p w14:paraId="54D0B40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1.16%</w:t>
            </w:r>
          </w:p>
        </w:tc>
        <w:tc>
          <w:tcPr>
            <w:tcW w:w="0" w:type="auto"/>
            <w:tcBorders>
              <w:top w:val="nil"/>
              <w:left w:val="nil"/>
              <w:bottom w:val="single" w:sz="4" w:space="0" w:color="auto"/>
              <w:right w:val="single" w:sz="4" w:space="0" w:color="auto"/>
            </w:tcBorders>
            <w:shd w:val="clear" w:color="auto" w:fill="auto"/>
            <w:noWrap/>
            <w:vAlign w:val="center"/>
            <w:hideMark/>
          </w:tcPr>
          <w:p w14:paraId="6598342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48.99%</w:t>
            </w:r>
          </w:p>
        </w:tc>
      </w:tr>
      <w:tr w:rsidR="001A5280" w:rsidRPr="00B52EAF" w14:paraId="1D489632"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2ED0D8B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D15B82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Seq013</w:t>
            </w:r>
          </w:p>
        </w:tc>
        <w:tc>
          <w:tcPr>
            <w:tcW w:w="0" w:type="auto"/>
            <w:tcBorders>
              <w:top w:val="nil"/>
              <w:left w:val="nil"/>
              <w:bottom w:val="single" w:sz="4" w:space="0" w:color="auto"/>
              <w:right w:val="single" w:sz="4" w:space="0" w:color="auto"/>
            </w:tcBorders>
            <w:shd w:val="clear" w:color="auto" w:fill="auto"/>
            <w:noWrap/>
            <w:vAlign w:val="center"/>
            <w:hideMark/>
          </w:tcPr>
          <w:p w14:paraId="654645F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53F735D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-29.72%</w:t>
            </w:r>
          </w:p>
        </w:tc>
        <w:tc>
          <w:tcPr>
            <w:tcW w:w="0" w:type="auto"/>
            <w:tcBorders>
              <w:top w:val="nil"/>
              <w:left w:val="nil"/>
              <w:bottom w:val="single" w:sz="4" w:space="0" w:color="auto"/>
              <w:right w:val="single" w:sz="4" w:space="0" w:color="auto"/>
            </w:tcBorders>
            <w:shd w:val="clear" w:color="auto" w:fill="auto"/>
            <w:noWrap/>
            <w:vAlign w:val="center"/>
            <w:hideMark/>
          </w:tcPr>
          <w:p w14:paraId="4DD8CDB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1159058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-26.03%</w:t>
            </w:r>
          </w:p>
        </w:tc>
        <w:tc>
          <w:tcPr>
            <w:tcW w:w="0" w:type="auto"/>
            <w:tcBorders>
              <w:top w:val="nil"/>
              <w:left w:val="nil"/>
              <w:bottom w:val="single" w:sz="4" w:space="0" w:color="auto"/>
              <w:right w:val="single" w:sz="4" w:space="0" w:color="auto"/>
            </w:tcBorders>
            <w:shd w:val="clear" w:color="auto" w:fill="auto"/>
            <w:noWrap/>
            <w:vAlign w:val="center"/>
            <w:hideMark/>
          </w:tcPr>
          <w:p w14:paraId="1F35E54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71A9E1C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-32.22%</w:t>
            </w:r>
          </w:p>
        </w:tc>
      </w:tr>
      <w:tr w:rsidR="001A5280" w:rsidRPr="00B52EAF" w14:paraId="00F1512F"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04B6C77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30F0F1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Seq014</w:t>
            </w:r>
          </w:p>
        </w:tc>
        <w:tc>
          <w:tcPr>
            <w:tcW w:w="0" w:type="auto"/>
            <w:tcBorders>
              <w:top w:val="nil"/>
              <w:left w:val="nil"/>
              <w:bottom w:val="single" w:sz="4" w:space="0" w:color="auto"/>
              <w:right w:val="single" w:sz="4" w:space="0" w:color="auto"/>
            </w:tcBorders>
            <w:shd w:val="clear" w:color="auto" w:fill="auto"/>
            <w:noWrap/>
            <w:vAlign w:val="center"/>
            <w:hideMark/>
          </w:tcPr>
          <w:p w14:paraId="23C411D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33EE6A5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-28.68%</w:t>
            </w:r>
          </w:p>
        </w:tc>
        <w:tc>
          <w:tcPr>
            <w:tcW w:w="0" w:type="auto"/>
            <w:tcBorders>
              <w:top w:val="nil"/>
              <w:left w:val="nil"/>
              <w:bottom w:val="single" w:sz="4" w:space="0" w:color="auto"/>
              <w:right w:val="single" w:sz="4" w:space="0" w:color="auto"/>
            </w:tcBorders>
            <w:shd w:val="clear" w:color="auto" w:fill="auto"/>
            <w:noWrap/>
            <w:vAlign w:val="center"/>
            <w:hideMark/>
          </w:tcPr>
          <w:p w14:paraId="5C7316C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463E85F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-28.20%</w:t>
            </w:r>
          </w:p>
        </w:tc>
        <w:tc>
          <w:tcPr>
            <w:tcW w:w="0" w:type="auto"/>
            <w:tcBorders>
              <w:top w:val="nil"/>
              <w:left w:val="nil"/>
              <w:bottom w:val="single" w:sz="4" w:space="0" w:color="auto"/>
              <w:right w:val="single" w:sz="4" w:space="0" w:color="auto"/>
            </w:tcBorders>
            <w:shd w:val="clear" w:color="auto" w:fill="auto"/>
            <w:noWrap/>
            <w:vAlign w:val="center"/>
            <w:hideMark/>
          </w:tcPr>
          <w:p w14:paraId="67A67094"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7739D6C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-28.08%</w:t>
            </w:r>
          </w:p>
        </w:tc>
      </w:tr>
      <w:tr w:rsidR="001A5280" w:rsidRPr="00B52EAF" w14:paraId="51310031"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44C4373D"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87FDB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Seq015</w:t>
            </w:r>
          </w:p>
        </w:tc>
        <w:tc>
          <w:tcPr>
            <w:tcW w:w="0" w:type="auto"/>
            <w:tcBorders>
              <w:top w:val="nil"/>
              <w:left w:val="nil"/>
              <w:bottom w:val="single" w:sz="4" w:space="0" w:color="auto"/>
              <w:right w:val="single" w:sz="4" w:space="0" w:color="auto"/>
            </w:tcBorders>
            <w:shd w:val="clear" w:color="auto" w:fill="auto"/>
            <w:noWrap/>
            <w:vAlign w:val="center"/>
            <w:hideMark/>
          </w:tcPr>
          <w:p w14:paraId="1A1D69F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7577E932"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-25.82%</w:t>
            </w:r>
          </w:p>
        </w:tc>
        <w:tc>
          <w:tcPr>
            <w:tcW w:w="0" w:type="auto"/>
            <w:tcBorders>
              <w:top w:val="nil"/>
              <w:left w:val="nil"/>
              <w:bottom w:val="single" w:sz="4" w:space="0" w:color="auto"/>
              <w:right w:val="single" w:sz="4" w:space="0" w:color="auto"/>
            </w:tcBorders>
            <w:shd w:val="clear" w:color="auto" w:fill="auto"/>
            <w:noWrap/>
            <w:vAlign w:val="center"/>
            <w:hideMark/>
          </w:tcPr>
          <w:p w14:paraId="143A1EA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14B686F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-27.89%</w:t>
            </w:r>
          </w:p>
        </w:tc>
        <w:tc>
          <w:tcPr>
            <w:tcW w:w="0" w:type="auto"/>
            <w:tcBorders>
              <w:top w:val="nil"/>
              <w:left w:val="nil"/>
              <w:bottom w:val="single" w:sz="4" w:space="0" w:color="auto"/>
              <w:right w:val="single" w:sz="4" w:space="0" w:color="auto"/>
            </w:tcBorders>
            <w:shd w:val="clear" w:color="auto" w:fill="auto"/>
            <w:noWrap/>
            <w:vAlign w:val="center"/>
            <w:hideMark/>
          </w:tcPr>
          <w:p w14:paraId="3964A89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0.00%</w:t>
            </w:r>
          </w:p>
        </w:tc>
        <w:tc>
          <w:tcPr>
            <w:tcW w:w="0" w:type="auto"/>
            <w:tcBorders>
              <w:top w:val="nil"/>
              <w:left w:val="nil"/>
              <w:bottom w:val="single" w:sz="4" w:space="0" w:color="auto"/>
              <w:right w:val="single" w:sz="4" w:space="0" w:color="auto"/>
            </w:tcBorders>
            <w:shd w:val="clear" w:color="auto" w:fill="auto"/>
            <w:noWrap/>
            <w:vAlign w:val="center"/>
            <w:hideMark/>
          </w:tcPr>
          <w:p w14:paraId="65A39FA9"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18"/>
                <w:szCs w:val="18"/>
                <w:lang w:eastAsia="zh-CN"/>
              </w:rPr>
            </w:pPr>
            <w:r w:rsidRPr="00B52EAF">
              <w:rPr>
                <w:rFonts w:eastAsia="等线"/>
                <w:color w:val="000000"/>
                <w:sz w:val="18"/>
                <w:szCs w:val="18"/>
                <w:lang w:eastAsia="zh-CN"/>
              </w:rPr>
              <w:t>-24.80%</w:t>
            </w:r>
          </w:p>
        </w:tc>
      </w:tr>
      <w:tr w:rsidR="001A5280" w:rsidRPr="00B52EAF" w14:paraId="131C633D" w14:textId="77777777" w:rsidTr="00B52EAF">
        <w:trPr>
          <w:trHeight w:val="28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5FE143E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Average</w:t>
            </w:r>
          </w:p>
        </w:tc>
        <w:tc>
          <w:tcPr>
            <w:tcW w:w="0" w:type="auto"/>
            <w:tcBorders>
              <w:top w:val="nil"/>
              <w:left w:val="nil"/>
              <w:bottom w:val="single" w:sz="4" w:space="0" w:color="auto"/>
              <w:right w:val="single" w:sz="4" w:space="0" w:color="auto"/>
            </w:tcBorders>
            <w:shd w:val="clear" w:color="auto" w:fill="auto"/>
            <w:noWrap/>
            <w:vAlign w:val="center"/>
            <w:hideMark/>
          </w:tcPr>
          <w:p w14:paraId="5FF792B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Class A</w:t>
            </w:r>
          </w:p>
        </w:tc>
        <w:tc>
          <w:tcPr>
            <w:tcW w:w="0" w:type="auto"/>
            <w:tcBorders>
              <w:top w:val="nil"/>
              <w:left w:val="nil"/>
              <w:bottom w:val="single" w:sz="4" w:space="0" w:color="auto"/>
              <w:right w:val="single" w:sz="4" w:space="0" w:color="auto"/>
            </w:tcBorders>
            <w:shd w:val="clear" w:color="auto" w:fill="auto"/>
            <w:noWrap/>
            <w:vAlign w:val="center"/>
            <w:hideMark/>
          </w:tcPr>
          <w:p w14:paraId="37C387F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-46.06%</w:t>
            </w:r>
          </w:p>
        </w:tc>
        <w:tc>
          <w:tcPr>
            <w:tcW w:w="0" w:type="auto"/>
            <w:tcBorders>
              <w:top w:val="nil"/>
              <w:left w:val="nil"/>
              <w:bottom w:val="single" w:sz="4" w:space="0" w:color="auto"/>
              <w:right w:val="single" w:sz="4" w:space="0" w:color="auto"/>
            </w:tcBorders>
            <w:shd w:val="clear" w:color="auto" w:fill="auto"/>
            <w:noWrap/>
            <w:vAlign w:val="center"/>
            <w:hideMark/>
          </w:tcPr>
          <w:p w14:paraId="6343C54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7.37%</w:t>
            </w:r>
          </w:p>
        </w:tc>
        <w:tc>
          <w:tcPr>
            <w:tcW w:w="0" w:type="auto"/>
            <w:tcBorders>
              <w:top w:val="nil"/>
              <w:left w:val="nil"/>
              <w:bottom w:val="single" w:sz="4" w:space="0" w:color="auto"/>
              <w:right w:val="single" w:sz="4" w:space="0" w:color="auto"/>
            </w:tcBorders>
            <w:shd w:val="clear" w:color="auto" w:fill="auto"/>
            <w:noWrap/>
            <w:vAlign w:val="center"/>
            <w:hideMark/>
          </w:tcPr>
          <w:p w14:paraId="39F417A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-47.78%</w:t>
            </w:r>
          </w:p>
        </w:tc>
        <w:tc>
          <w:tcPr>
            <w:tcW w:w="0" w:type="auto"/>
            <w:tcBorders>
              <w:top w:val="nil"/>
              <w:left w:val="nil"/>
              <w:bottom w:val="single" w:sz="4" w:space="0" w:color="auto"/>
              <w:right w:val="single" w:sz="4" w:space="0" w:color="auto"/>
            </w:tcBorders>
            <w:shd w:val="clear" w:color="auto" w:fill="auto"/>
            <w:noWrap/>
            <w:vAlign w:val="center"/>
            <w:hideMark/>
          </w:tcPr>
          <w:p w14:paraId="643B1F0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4B2146F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-42.86%</w:t>
            </w:r>
          </w:p>
        </w:tc>
        <w:tc>
          <w:tcPr>
            <w:tcW w:w="0" w:type="auto"/>
            <w:tcBorders>
              <w:top w:val="nil"/>
              <w:left w:val="nil"/>
              <w:bottom w:val="single" w:sz="4" w:space="0" w:color="auto"/>
              <w:right w:val="single" w:sz="4" w:space="0" w:color="auto"/>
            </w:tcBorders>
            <w:shd w:val="clear" w:color="auto" w:fill="auto"/>
            <w:noWrap/>
            <w:vAlign w:val="center"/>
            <w:hideMark/>
          </w:tcPr>
          <w:p w14:paraId="56ABAD18"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1.16%</w:t>
            </w:r>
          </w:p>
        </w:tc>
      </w:tr>
      <w:tr w:rsidR="001A5280" w:rsidRPr="00B52EAF" w14:paraId="5B1A2835"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4317D5C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b/>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470289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Class B</w:t>
            </w:r>
          </w:p>
        </w:tc>
        <w:tc>
          <w:tcPr>
            <w:tcW w:w="0" w:type="auto"/>
            <w:tcBorders>
              <w:top w:val="nil"/>
              <w:left w:val="nil"/>
              <w:bottom w:val="single" w:sz="4" w:space="0" w:color="auto"/>
              <w:right w:val="single" w:sz="4" w:space="0" w:color="auto"/>
            </w:tcBorders>
            <w:shd w:val="clear" w:color="auto" w:fill="auto"/>
            <w:noWrap/>
            <w:vAlign w:val="center"/>
            <w:hideMark/>
          </w:tcPr>
          <w:p w14:paraId="5DD26D77"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-19.77%</w:t>
            </w:r>
          </w:p>
        </w:tc>
        <w:tc>
          <w:tcPr>
            <w:tcW w:w="0" w:type="auto"/>
            <w:tcBorders>
              <w:top w:val="nil"/>
              <w:left w:val="nil"/>
              <w:bottom w:val="single" w:sz="4" w:space="0" w:color="auto"/>
              <w:right w:val="single" w:sz="4" w:space="0" w:color="auto"/>
            </w:tcBorders>
            <w:shd w:val="clear" w:color="auto" w:fill="auto"/>
            <w:noWrap/>
            <w:vAlign w:val="center"/>
            <w:hideMark/>
          </w:tcPr>
          <w:p w14:paraId="6CBE600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23.40%</w:t>
            </w:r>
          </w:p>
        </w:tc>
        <w:tc>
          <w:tcPr>
            <w:tcW w:w="0" w:type="auto"/>
            <w:tcBorders>
              <w:top w:val="nil"/>
              <w:left w:val="nil"/>
              <w:bottom w:val="single" w:sz="4" w:space="0" w:color="auto"/>
              <w:right w:val="single" w:sz="4" w:space="0" w:color="auto"/>
            </w:tcBorders>
            <w:shd w:val="clear" w:color="auto" w:fill="auto"/>
            <w:noWrap/>
            <w:vAlign w:val="center"/>
            <w:hideMark/>
          </w:tcPr>
          <w:p w14:paraId="5E7782D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-15.07%</w:t>
            </w:r>
          </w:p>
        </w:tc>
        <w:tc>
          <w:tcPr>
            <w:tcW w:w="0" w:type="auto"/>
            <w:tcBorders>
              <w:top w:val="nil"/>
              <w:left w:val="nil"/>
              <w:bottom w:val="single" w:sz="4" w:space="0" w:color="auto"/>
              <w:right w:val="single" w:sz="4" w:space="0" w:color="auto"/>
            </w:tcBorders>
            <w:shd w:val="clear" w:color="auto" w:fill="auto"/>
            <w:noWrap/>
            <w:vAlign w:val="center"/>
            <w:hideMark/>
          </w:tcPr>
          <w:p w14:paraId="29E2CA2C"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31.01%</w:t>
            </w:r>
          </w:p>
        </w:tc>
        <w:tc>
          <w:tcPr>
            <w:tcW w:w="0" w:type="auto"/>
            <w:tcBorders>
              <w:top w:val="nil"/>
              <w:left w:val="nil"/>
              <w:bottom w:val="single" w:sz="4" w:space="0" w:color="auto"/>
              <w:right w:val="single" w:sz="4" w:space="0" w:color="auto"/>
            </w:tcBorders>
            <w:shd w:val="clear" w:color="auto" w:fill="auto"/>
            <w:noWrap/>
            <w:vAlign w:val="center"/>
            <w:hideMark/>
          </w:tcPr>
          <w:p w14:paraId="7C72B493"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-11.43%</w:t>
            </w:r>
          </w:p>
        </w:tc>
        <w:tc>
          <w:tcPr>
            <w:tcW w:w="0" w:type="auto"/>
            <w:tcBorders>
              <w:top w:val="nil"/>
              <w:left w:val="nil"/>
              <w:bottom w:val="single" w:sz="4" w:space="0" w:color="auto"/>
              <w:right w:val="single" w:sz="4" w:space="0" w:color="auto"/>
            </w:tcBorders>
            <w:shd w:val="clear" w:color="auto" w:fill="auto"/>
            <w:noWrap/>
            <w:vAlign w:val="center"/>
            <w:hideMark/>
          </w:tcPr>
          <w:p w14:paraId="57866D4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26.40%</w:t>
            </w:r>
          </w:p>
        </w:tc>
      </w:tr>
      <w:tr w:rsidR="001A5280" w:rsidRPr="00B52EAF" w14:paraId="0E370119" w14:textId="77777777" w:rsidTr="00B52EAF">
        <w:trPr>
          <w:trHeight w:val="280"/>
        </w:trPr>
        <w:tc>
          <w:tcPr>
            <w:tcW w:w="0" w:type="auto"/>
            <w:vMerge/>
            <w:tcBorders>
              <w:top w:val="nil"/>
              <w:left w:val="single" w:sz="4" w:space="0" w:color="auto"/>
              <w:bottom w:val="single" w:sz="4" w:space="0" w:color="auto"/>
              <w:right w:val="single" w:sz="4" w:space="0" w:color="auto"/>
            </w:tcBorders>
            <w:vAlign w:val="center"/>
            <w:hideMark/>
          </w:tcPr>
          <w:p w14:paraId="1585720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b/>
                <w:color w:val="000000"/>
                <w:sz w:val="18"/>
                <w:szCs w:val="18"/>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B74BBFB"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Class A+B</w:t>
            </w:r>
          </w:p>
        </w:tc>
        <w:tc>
          <w:tcPr>
            <w:tcW w:w="0" w:type="auto"/>
            <w:tcBorders>
              <w:top w:val="nil"/>
              <w:left w:val="nil"/>
              <w:bottom w:val="single" w:sz="4" w:space="0" w:color="auto"/>
              <w:right w:val="single" w:sz="4" w:space="0" w:color="auto"/>
            </w:tcBorders>
            <w:shd w:val="clear" w:color="auto" w:fill="auto"/>
            <w:noWrap/>
            <w:vAlign w:val="center"/>
            <w:hideMark/>
          </w:tcPr>
          <w:p w14:paraId="085C579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-32.91%</w:t>
            </w:r>
          </w:p>
        </w:tc>
        <w:tc>
          <w:tcPr>
            <w:tcW w:w="0" w:type="auto"/>
            <w:tcBorders>
              <w:top w:val="nil"/>
              <w:left w:val="nil"/>
              <w:bottom w:val="single" w:sz="4" w:space="0" w:color="auto"/>
              <w:right w:val="single" w:sz="4" w:space="0" w:color="auto"/>
            </w:tcBorders>
            <w:shd w:val="clear" w:color="auto" w:fill="auto"/>
            <w:noWrap/>
            <w:vAlign w:val="center"/>
            <w:hideMark/>
          </w:tcPr>
          <w:p w14:paraId="5997FECF"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15.38%</w:t>
            </w:r>
          </w:p>
        </w:tc>
        <w:tc>
          <w:tcPr>
            <w:tcW w:w="0" w:type="auto"/>
            <w:tcBorders>
              <w:top w:val="nil"/>
              <w:left w:val="nil"/>
              <w:bottom w:val="single" w:sz="4" w:space="0" w:color="auto"/>
              <w:right w:val="single" w:sz="4" w:space="0" w:color="auto"/>
            </w:tcBorders>
            <w:shd w:val="clear" w:color="auto" w:fill="auto"/>
            <w:noWrap/>
            <w:vAlign w:val="center"/>
            <w:hideMark/>
          </w:tcPr>
          <w:p w14:paraId="371740B0"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-31.43%</w:t>
            </w:r>
          </w:p>
        </w:tc>
        <w:tc>
          <w:tcPr>
            <w:tcW w:w="0" w:type="auto"/>
            <w:tcBorders>
              <w:top w:val="nil"/>
              <w:left w:val="nil"/>
              <w:bottom w:val="single" w:sz="4" w:space="0" w:color="auto"/>
              <w:right w:val="single" w:sz="4" w:space="0" w:color="auto"/>
            </w:tcBorders>
            <w:shd w:val="clear" w:color="auto" w:fill="auto"/>
            <w:noWrap/>
            <w:vAlign w:val="center"/>
            <w:hideMark/>
          </w:tcPr>
          <w:p w14:paraId="12197296"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14.80%</w:t>
            </w:r>
          </w:p>
        </w:tc>
        <w:tc>
          <w:tcPr>
            <w:tcW w:w="0" w:type="auto"/>
            <w:tcBorders>
              <w:top w:val="nil"/>
              <w:left w:val="nil"/>
              <w:bottom w:val="single" w:sz="4" w:space="0" w:color="auto"/>
              <w:right w:val="single" w:sz="4" w:space="0" w:color="auto"/>
            </w:tcBorders>
            <w:shd w:val="clear" w:color="auto" w:fill="auto"/>
            <w:noWrap/>
            <w:vAlign w:val="center"/>
            <w:hideMark/>
          </w:tcPr>
          <w:p w14:paraId="754DA561"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-27.14%</w:t>
            </w:r>
          </w:p>
        </w:tc>
        <w:tc>
          <w:tcPr>
            <w:tcW w:w="0" w:type="auto"/>
            <w:tcBorders>
              <w:top w:val="nil"/>
              <w:left w:val="nil"/>
              <w:bottom w:val="single" w:sz="4" w:space="0" w:color="auto"/>
              <w:right w:val="single" w:sz="4" w:space="0" w:color="auto"/>
            </w:tcBorders>
            <w:shd w:val="clear" w:color="auto" w:fill="auto"/>
            <w:noWrap/>
            <w:vAlign w:val="center"/>
            <w:hideMark/>
          </w:tcPr>
          <w:p w14:paraId="3ECE5F9E" w14:textId="77777777" w:rsidR="001A5280" w:rsidRPr="00B52EAF" w:rsidRDefault="001A5280" w:rsidP="001A52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b/>
                <w:color w:val="000000"/>
                <w:sz w:val="18"/>
                <w:szCs w:val="18"/>
                <w:lang w:eastAsia="zh-CN"/>
              </w:rPr>
            </w:pPr>
            <w:r w:rsidRPr="00B52EAF">
              <w:rPr>
                <w:rFonts w:eastAsia="等线"/>
                <w:b/>
                <w:color w:val="000000"/>
                <w:sz w:val="18"/>
                <w:szCs w:val="18"/>
                <w:lang w:eastAsia="zh-CN"/>
              </w:rPr>
              <w:t>13.78%</w:t>
            </w:r>
          </w:p>
        </w:tc>
      </w:tr>
    </w:tbl>
    <w:p w14:paraId="6D2937AC" w14:textId="34449C22" w:rsidR="009D7471" w:rsidRPr="009D7471" w:rsidRDefault="009D7471" w:rsidP="000E6F05">
      <w:pPr>
        <w:pStyle w:val="2"/>
        <w:ind w:left="859"/>
        <w:rPr>
          <w:rFonts w:eastAsia="等线"/>
          <w:lang w:val="en-CA" w:eastAsia="zh-CN"/>
        </w:rPr>
      </w:pPr>
      <w:proofErr w:type="spellStart"/>
      <w:r w:rsidRPr="009D7471">
        <w:rPr>
          <w:rFonts w:eastAsia="等线"/>
          <w:lang w:val="en-CA" w:eastAsia="zh-CN"/>
        </w:rPr>
        <w:t>Quailty</w:t>
      </w:r>
      <w:proofErr w:type="spellEnd"/>
      <w:r w:rsidR="00D5421C">
        <w:rPr>
          <w:rFonts w:eastAsia="等线"/>
          <w:lang w:val="en-CA" w:eastAsia="zh-CN"/>
        </w:rPr>
        <w:t xml:space="preserve"> I</w:t>
      </w:r>
      <w:r w:rsidR="00D5421C">
        <w:rPr>
          <w:rFonts w:eastAsia="等线" w:hint="eastAsia"/>
          <w:lang w:val="en-CA" w:eastAsia="zh-CN"/>
        </w:rPr>
        <w:t>mpr</w:t>
      </w:r>
      <w:r w:rsidR="00D5421C">
        <w:rPr>
          <w:rFonts w:eastAsia="等线"/>
          <w:lang w:val="en-CA" w:eastAsia="zh-CN"/>
        </w:rPr>
        <w:t>ovement</w:t>
      </w:r>
      <w:r w:rsidRPr="009D7471">
        <w:rPr>
          <w:rFonts w:eastAsia="等线"/>
          <w:lang w:val="en-CA" w:eastAsia="zh-CN"/>
        </w:rPr>
        <w:t xml:space="preserve"> Comparisons</w:t>
      </w:r>
      <w:r w:rsidR="00D5421C">
        <w:rPr>
          <w:rFonts w:eastAsia="等线"/>
          <w:lang w:val="en-CA" w:eastAsia="zh-CN"/>
        </w:rPr>
        <w:t xml:space="preserve"> </w:t>
      </w:r>
    </w:p>
    <w:p w14:paraId="3BF0D64A" w14:textId="16D60961" w:rsidR="00850355" w:rsidRDefault="00BC7E47" w:rsidP="0012175B">
      <w:pPr>
        <w:rPr>
          <w:rFonts w:eastAsia="等线"/>
          <w:lang w:val="en-CA" w:eastAsia="zh-CN"/>
        </w:rPr>
      </w:pPr>
      <w:r>
        <w:t xml:space="preserve">Herein, </w:t>
      </w:r>
      <w:r w:rsidRPr="00D8797F">
        <w:t xml:space="preserve">visual examples are shown </w:t>
      </w:r>
      <w:r>
        <w:t>in</w:t>
      </w:r>
      <w:r w:rsidRPr="00F4065D">
        <w:rPr>
          <w:rFonts w:eastAsia="等线"/>
          <w:lang w:val="en-CA" w:eastAsia="zh-CN"/>
        </w:rPr>
        <w:t xml:space="preserve"> </w:t>
      </w:r>
      <w:r w:rsidRPr="00F4065D">
        <w:rPr>
          <w:rFonts w:eastAsia="等线"/>
          <w:lang w:val="en-CA" w:eastAsia="zh-CN"/>
        </w:rPr>
        <w:fldChar w:fldCharType="begin"/>
      </w:r>
      <w:r w:rsidRPr="00F4065D">
        <w:rPr>
          <w:rFonts w:eastAsia="等线"/>
          <w:lang w:val="en-CA" w:eastAsia="zh-CN"/>
        </w:rPr>
        <w:instrText xml:space="preserve"> REF _Ref145509777 \h </w:instrText>
      </w:r>
      <w:r>
        <w:rPr>
          <w:rFonts w:eastAsia="等线"/>
          <w:lang w:val="en-CA" w:eastAsia="zh-CN"/>
        </w:rPr>
        <w:instrText xml:space="preserve"> \* MERGEFORMAT </w:instrText>
      </w:r>
      <w:r w:rsidRPr="00F4065D">
        <w:rPr>
          <w:rFonts w:eastAsia="等线"/>
          <w:lang w:val="en-CA" w:eastAsia="zh-CN"/>
        </w:rPr>
      </w:r>
      <w:r w:rsidRPr="00F4065D">
        <w:rPr>
          <w:rFonts w:eastAsia="等线"/>
          <w:lang w:val="en-CA" w:eastAsia="zh-CN"/>
        </w:rPr>
        <w:fldChar w:fldCharType="separate"/>
      </w:r>
      <w:r w:rsidRPr="00F4065D">
        <w:rPr>
          <w:noProof/>
          <w:lang w:val="en-CA"/>
        </w:rPr>
        <w:t>Figure</w:t>
      </w:r>
      <w:r w:rsidRPr="00F4065D">
        <w:t xml:space="preserve"> </w:t>
      </w:r>
      <w:r>
        <w:rPr>
          <w:noProof/>
        </w:rPr>
        <w:t>7/8/9</w:t>
      </w:r>
      <w:r w:rsidRPr="00F4065D">
        <w:rPr>
          <w:rFonts w:eastAsia="等线"/>
          <w:lang w:val="en-CA" w:eastAsia="zh-CN"/>
        </w:rPr>
        <w:fldChar w:fldCharType="end"/>
      </w:r>
      <w:r>
        <w:rPr>
          <w:rFonts w:eastAsia="等线"/>
          <w:lang w:val="en-CA" w:eastAsia="zh-CN"/>
        </w:rPr>
        <w:t xml:space="preserve"> </w:t>
      </w:r>
      <w:r w:rsidRPr="00D8797F">
        <w:t>to verify that the proposed SRLR architecture can reduce some annoying visual artifacts</w:t>
      </w:r>
      <w:r>
        <w:t xml:space="preserve"> or provide more missing details</w:t>
      </w:r>
      <w:r w:rsidRPr="00D8797F">
        <w:t xml:space="preserve"> caused by GFVC methods.</w:t>
      </w:r>
      <w:r>
        <w:t xml:space="preserve"> </w:t>
      </w:r>
      <w:r w:rsidRPr="002C230B">
        <w:rPr>
          <w:rFonts w:eastAsia="等线"/>
          <w:lang w:val="en-CA" w:eastAsia="zh-CN"/>
        </w:rPr>
        <w:t>Video</w:t>
      </w:r>
      <w:r>
        <w:rPr>
          <w:rFonts w:eastAsia="等线"/>
          <w:lang w:val="en-CA" w:eastAsia="zh-CN"/>
        </w:rPr>
        <w:t xml:space="preserve"> demos using more test sequences will be shown during presentation at the meeting, and will emphasize very similar observations.</w:t>
      </w:r>
    </w:p>
    <w:p w14:paraId="075A4EDA" w14:textId="74580AAF" w:rsidR="00850355" w:rsidRDefault="00C40B58" w:rsidP="0012175B">
      <w:pPr>
        <w:rPr>
          <w:rFonts w:eastAsia="等线"/>
          <w:lang w:val="en-CA" w:eastAsia="zh-CN"/>
        </w:rPr>
      </w:pPr>
      <w:r>
        <w:rPr>
          <w:noProof/>
        </w:rPr>
        <w:drawing>
          <wp:inline distT="0" distB="0" distL="0" distR="0" wp14:anchorId="7BD914E1" wp14:editId="2048FF53">
            <wp:extent cx="5943600" cy="173623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1736238"/>
                    </a:xfrm>
                    <a:prstGeom prst="rect">
                      <a:avLst/>
                    </a:prstGeom>
                    <a:noFill/>
                    <a:ln>
                      <a:noFill/>
                    </a:ln>
                  </pic:spPr>
                </pic:pic>
              </a:graphicData>
            </a:graphic>
          </wp:inline>
        </w:drawing>
      </w:r>
    </w:p>
    <w:p w14:paraId="709EC9DE" w14:textId="01C5A638" w:rsidR="00312DD7" w:rsidRPr="000E6F05" w:rsidRDefault="00312DD7" w:rsidP="000E6F05">
      <w:pPr>
        <w:pStyle w:val="TableTitle"/>
        <w:rPr>
          <w:noProof/>
          <w:lang w:val="en-CA"/>
        </w:rPr>
      </w:pPr>
      <w:r w:rsidRPr="007357CB">
        <w:rPr>
          <w:noProof/>
          <w:lang w:val="en-CA"/>
        </w:rPr>
        <w:lastRenderedPageBreak/>
        <w:t xml:space="preserve">Figure 7 – Comparison of reconstruction quality using </w:t>
      </w:r>
      <w:r w:rsidR="00A26FE1">
        <w:rPr>
          <w:noProof/>
          <w:lang w:val="en-CA"/>
        </w:rPr>
        <w:t>GFVC</w:t>
      </w:r>
      <w:r w:rsidR="00030484">
        <w:rPr>
          <w:noProof/>
          <w:lang w:val="en-CA"/>
        </w:rPr>
        <w:t xml:space="preserve"> (FOMM)</w:t>
      </w:r>
      <w:r w:rsidR="00A26FE1">
        <w:rPr>
          <w:noProof/>
          <w:lang w:val="en-CA"/>
        </w:rPr>
        <w:t xml:space="preserve"> as base layer</w:t>
      </w:r>
      <w:r w:rsidRPr="007357CB">
        <w:rPr>
          <w:noProof/>
          <w:lang w:val="en-CA"/>
        </w:rPr>
        <w:t xml:space="preserve"> vs. </w:t>
      </w:r>
      <w:r>
        <w:rPr>
          <w:noProof/>
          <w:lang w:val="en-CA"/>
        </w:rPr>
        <w:t>SRLR</w:t>
      </w:r>
      <w:r w:rsidR="00030484">
        <w:rPr>
          <w:noProof/>
          <w:lang w:val="en-CA"/>
        </w:rPr>
        <w:t xml:space="preserve"> with different granularities as enhancemet layer</w:t>
      </w:r>
      <w:r>
        <w:rPr>
          <w:noProof/>
          <w:lang w:val="en-CA"/>
        </w:rPr>
        <w:t>.</w:t>
      </w:r>
    </w:p>
    <w:p w14:paraId="2F872395" w14:textId="3E58CB51" w:rsidR="00C40B58" w:rsidRDefault="00DA6DEC" w:rsidP="0012175B">
      <w:pPr>
        <w:rPr>
          <w:rFonts w:eastAsia="等线"/>
          <w:lang w:val="en-CA" w:eastAsia="zh-CN"/>
        </w:rPr>
      </w:pPr>
      <w:r>
        <w:rPr>
          <w:noProof/>
        </w:rPr>
        <w:drawing>
          <wp:inline distT="0" distB="0" distL="0" distR="0" wp14:anchorId="5440130F" wp14:editId="0BA5669F">
            <wp:extent cx="5943600" cy="173378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1733783"/>
                    </a:xfrm>
                    <a:prstGeom prst="rect">
                      <a:avLst/>
                    </a:prstGeom>
                    <a:noFill/>
                    <a:ln>
                      <a:noFill/>
                    </a:ln>
                  </pic:spPr>
                </pic:pic>
              </a:graphicData>
            </a:graphic>
          </wp:inline>
        </w:drawing>
      </w:r>
    </w:p>
    <w:p w14:paraId="6F7CAC87" w14:textId="3172A5DC" w:rsidR="007B2F58" w:rsidRPr="000E6F05" w:rsidRDefault="007B2F58" w:rsidP="000E6F05">
      <w:pPr>
        <w:pStyle w:val="TableTitle"/>
        <w:rPr>
          <w:noProof/>
          <w:lang w:val="en-CA"/>
        </w:rPr>
      </w:pPr>
      <w:r w:rsidRPr="007357CB">
        <w:rPr>
          <w:noProof/>
          <w:lang w:val="en-CA"/>
        </w:rPr>
        <w:t xml:space="preserve">Figure </w:t>
      </w:r>
      <w:r>
        <w:rPr>
          <w:rFonts w:hint="eastAsia"/>
          <w:noProof/>
          <w:lang w:val="en-CA" w:eastAsia="zh-CN"/>
        </w:rPr>
        <w:t>8</w:t>
      </w:r>
      <w:r w:rsidRPr="007357CB">
        <w:rPr>
          <w:noProof/>
          <w:lang w:val="en-CA"/>
        </w:rPr>
        <w:t xml:space="preserve"> – Comparison of reconstruction quality using </w:t>
      </w:r>
      <w:r>
        <w:rPr>
          <w:noProof/>
          <w:lang w:val="en-CA"/>
        </w:rPr>
        <w:t>GFVC (FV2V) as base layer</w:t>
      </w:r>
      <w:r w:rsidRPr="007357CB">
        <w:rPr>
          <w:noProof/>
          <w:lang w:val="en-CA"/>
        </w:rPr>
        <w:t xml:space="preserve"> vs. </w:t>
      </w:r>
      <w:r>
        <w:rPr>
          <w:noProof/>
          <w:lang w:val="en-CA"/>
        </w:rPr>
        <w:t>SRLR with different granularities as enhancemet layer.</w:t>
      </w:r>
    </w:p>
    <w:p w14:paraId="5E46218E" w14:textId="678C5F67" w:rsidR="00C40B58" w:rsidRDefault="00DA6DEC" w:rsidP="0012175B">
      <w:pPr>
        <w:rPr>
          <w:rFonts w:eastAsia="等线"/>
          <w:lang w:val="en-CA" w:eastAsia="zh-CN"/>
        </w:rPr>
      </w:pPr>
      <w:r>
        <w:rPr>
          <w:noProof/>
        </w:rPr>
        <w:drawing>
          <wp:inline distT="0" distB="0" distL="0" distR="0" wp14:anchorId="09100675" wp14:editId="72531196">
            <wp:extent cx="5943600" cy="172970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729708"/>
                    </a:xfrm>
                    <a:prstGeom prst="rect">
                      <a:avLst/>
                    </a:prstGeom>
                    <a:noFill/>
                    <a:ln>
                      <a:noFill/>
                    </a:ln>
                  </pic:spPr>
                </pic:pic>
              </a:graphicData>
            </a:graphic>
          </wp:inline>
        </w:drawing>
      </w:r>
    </w:p>
    <w:p w14:paraId="0F34EC54" w14:textId="734EFF18" w:rsidR="00DA6DEC" w:rsidRPr="000E6F05" w:rsidRDefault="007B2F58" w:rsidP="000E6F05">
      <w:pPr>
        <w:pStyle w:val="TableTitle"/>
        <w:rPr>
          <w:noProof/>
          <w:lang w:val="en-CA"/>
        </w:rPr>
      </w:pPr>
      <w:r w:rsidRPr="007357CB">
        <w:rPr>
          <w:noProof/>
          <w:lang w:val="en-CA"/>
        </w:rPr>
        <w:t xml:space="preserve">Figure </w:t>
      </w:r>
      <w:r>
        <w:rPr>
          <w:rFonts w:hint="eastAsia"/>
          <w:noProof/>
          <w:lang w:val="en-CA" w:eastAsia="zh-CN"/>
        </w:rPr>
        <w:t>8</w:t>
      </w:r>
      <w:r w:rsidRPr="007357CB">
        <w:rPr>
          <w:noProof/>
          <w:lang w:val="en-CA"/>
        </w:rPr>
        <w:t xml:space="preserve"> – Comparison of reconstruction quality using </w:t>
      </w:r>
      <w:r>
        <w:rPr>
          <w:noProof/>
          <w:lang w:val="en-CA"/>
        </w:rPr>
        <w:t>GFVC (CFTE) as base layer</w:t>
      </w:r>
      <w:r w:rsidRPr="007357CB">
        <w:rPr>
          <w:noProof/>
          <w:lang w:val="en-CA"/>
        </w:rPr>
        <w:t xml:space="preserve"> vs. </w:t>
      </w:r>
      <w:r>
        <w:rPr>
          <w:noProof/>
          <w:lang w:val="en-CA"/>
        </w:rPr>
        <w:t>SRLR with different granularities as enhancemet layer.</w:t>
      </w:r>
    </w:p>
    <w:p w14:paraId="6C92AD9B" w14:textId="16333E0F" w:rsidR="0067371E" w:rsidRPr="00973F3B" w:rsidRDefault="00973F3B" w:rsidP="000E6F05">
      <w:pPr>
        <w:pStyle w:val="2"/>
        <w:ind w:left="859"/>
        <w:rPr>
          <w:rFonts w:eastAsia="等线"/>
          <w:lang w:val="en-CA" w:eastAsia="zh-CN"/>
        </w:rPr>
      </w:pPr>
      <w:r w:rsidRPr="009D7471">
        <w:rPr>
          <w:rFonts w:eastAsia="等线"/>
          <w:lang w:val="en-CA" w:eastAsia="zh-CN"/>
        </w:rPr>
        <w:t xml:space="preserve">Subjective </w:t>
      </w:r>
      <w:proofErr w:type="spellStart"/>
      <w:r w:rsidRPr="009D7471">
        <w:rPr>
          <w:rFonts w:eastAsia="等线"/>
          <w:lang w:val="en-CA" w:eastAsia="zh-CN"/>
        </w:rPr>
        <w:t>Quailty</w:t>
      </w:r>
      <w:proofErr w:type="spellEnd"/>
      <w:r w:rsidRPr="009D7471">
        <w:rPr>
          <w:rFonts w:eastAsia="等线"/>
          <w:lang w:val="en-CA" w:eastAsia="zh-CN"/>
        </w:rPr>
        <w:t xml:space="preserve"> Comparisons</w:t>
      </w:r>
    </w:p>
    <w:p w14:paraId="3FC3BDD4" w14:textId="22D6E3EB" w:rsidR="00272CD9" w:rsidRPr="008A0DD0" w:rsidRDefault="00A74CCB" w:rsidP="00A74CCB">
      <w:pPr>
        <w:spacing w:after="120"/>
        <w:rPr>
          <w:rFonts w:eastAsia="等线"/>
          <w:lang w:val="en-CA" w:eastAsia="zh-CN"/>
        </w:rPr>
      </w:pPr>
      <w:r>
        <w:rPr>
          <w:rFonts w:eastAsia="等线"/>
          <w:lang w:val="en-CA" w:eastAsia="zh-CN"/>
        </w:rPr>
        <w:t xml:space="preserve">Reconstructed face images are </w:t>
      </w:r>
      <w:r w:rsidRPr="00F4065D">
        <w:rPr>
          <w:rFonts w:eastAsia="等线"/>
          <w:lang w:val="en-CA" w:eastAsia="zh-CN"/>
        </w:rPr>
        <w:t xml:space="preserve">shown in </w:t>
      </w:r>
      <w:r w:rsidR="00312DD7" w:rsidRPr="00F4065D">
        <w:rPr>
          <w:rFonts w:eastAsia="等线"/>
          <w:lang w:val="en-CA" w:eastAsia="zh-CN"/>
        </w:rPr>
        <w:fldChar w:fldCharType="begin"/>
      </w:r>
      <w:r w:rsidR="00312DD7" w:rsidRPr="00F4065D">
        <w:rPr>
          <w:rFonts w:eastAsia="等线"/>
          <w:lang w:val="en-CA" w:eastAsia="zh-CN"/>
        </w:rPr>
        <w:instrText xml:space="preserve"> REF _Ref145509777 \h </w:instrText>
      </w:r>
      <w:r w:rsidR="00312DD7">
        <w:rPr>
          <w:rFonts w:eastAsia="等线"/>
          <w:lang w:val="en-CA" w:eastAsia="zh-CN"/>
        </w:rPr>
        <w:instrText xml:space="preserve"> \* MERGEFORMAT </w:instrText>
      </w:r>
      <w:r w:rsidR="00312DD7" w:rsidRPr="00F4065D">
        <w:rPr>
          <w:rFonts w:eastAsia="等线"/>
          <w:lang w:val="en-CA" w:eastAsia="zh-CN"/>
        </w:rPr>
      </w:r>
      <w:r w:rsidR="00312DD7" w:rsidRPr="00F4065D">
        <w:rPr>
          <w:rFonts w:eastAsia="等线"/>
          <w:lang w:val="en-CA" w:eastAsia="zh-CN"/>
        </w:rPr>
        <w:fldChar w:fldCharType="separate"/>
      </w:r>
      <w:r w:rsidR="00312DD7" w:rsidRPr="00F4065D">
        <w:rPr>
          <w:noProof/>
          <w:lang w:val="en-CA"/>
        </w:rPr>
        <w:t>Figure</w:t>
      </w:r>
      <w:r w:rsidR="00312DD7" w:rsidRPr="00F4065D">
        <w:t xml:space="preserve"> </w:t>
      </w:r>
      <w:r w:rsidR="00312DD7">
        <w:rPr>
          <w:noProof/>
        </w:rPr>
        <w:t>10</w:t>
      </w:r>
      <w:r w:rsidR="00312DD7" w:rsidRPr="00F4065D">
        <w:rPr>
          <w:rFonts w:eastAsia="等线"/>
          <w:lang w:val="en-CA" w:eastAsia="zh-CN"/>
        </w:rPr>
        <w:fldChar w:fldCharType="end"/>
      </w:r>
      <w:r w:rsidR="00312DD7">
        <w:rPr>
          <w:rFonts w:eastAsia="等线"/>
          <w:lang w:val="en-CA" w:eastAsia="zh-CN"/>
        </w:rPr>
        <w:t xml:space="preserve"> </w:t>
      </w:r>
      <w:r>
        <w:rPr>
          <w:rFonts w:eastAsia="等线"/>
          <w:lang w:val="en-CA" w:eastAsia="zh-CN"/>
        </w:rPr>
        <w:t xml:space="preserve">to provide comparison of reconstruction quality using VVC and a few </w:t>
      </w:r>
      <w:r w:rsidR="00B84C9F">
        <w:rPr>
          <w:rFonts w:eastAsia="等线"/>
          <w:lang w:val="en-CA" w:eastAsia="zh-CN"/>
        </w:rPr>
        <w:t>SRLR-based</w:t>
      </w:r>
      <w:r>
        <w:rPr>
          <w:rFonts w:eastAsia="等线"/>
          <w:lang w:val="en-CA" w:eastAsia="zh-CN"/>
        </w:rPr>
        <w:t xml:space="preserve"> schemes at similar bitrates. </w:t>
      </w:r>
      <w:proofErr w:type="gramStart"/>
      <w:r>
        <w:rPr>
          <w:rFonts w:eastAsia="等线"/>
          <w:lang w:val="en-CA" w:eastAsia="zh-CN"/>
        </w:rPr>
        <w:t>It can be seen that at</w:t>
      </w:r>
      <w:proofErr w:type="gramEnd"/>
      <w:r>
        <w:rPr>
          <w:rFonts w:eastAsia="等线"/>
          <w:lang w:val="en-CA" w:eastAsia="zh-CN"/>
        </w:rPr>
        <w:t xml:space="preserve"> </w:t>
      </w:r>
      <w:r w:rsidR="00B84C9F">
        <w:rPr>
          <w:rFonts w:eastAsia="等线"/>
          <w:lang w:val="en-CA" w:eastAsia="zh-CN"/>
        </w:rPr>
        <w:t>high</w:t>
      </w:r>
      <w:r>
        <w:rPr>
          <w:rFonts w:eastAsia="等线"/>
          <w:lang w:val="en-CA" w:eastAsia="zh-CN"/>
        </w:rPr>
        <w:t xml:space="preserve"> bitrate</w:t>
      </w:r>
      <w:r w:rsidR="00B84C9F">
        <w:rPr>
          <w:rFonts w:eastAsia="等线"/>
          <w:lang w:val="en-CA" w:eastAsia="zh-CN"/>
        </w:rPr>
        <w:t xml:space="preserve"> </w:t>
      </w:r>
      <w:r w:rsidR="000F02DF">
        <w:rPr>
          <w:rFonts w:eastAsia="等线"/>
          <w:lang w:val="en-CA" w:eastAsia="zh-CN"/>
        </w:rPr>
        <w:t>ranges</w:t>
      </w:r>
      <w:r>
        <w:rPr>
          <w:rFonts w:eastAsia="等线"/>
          <w:lang w:val="en-CA" w:eastAsia="zh-CN"/>
        </w:rPr>
        <w:t xml:space="preserve">, VVC </w:t>
      </w:r>
      <w:r w:rsidRPr="002C230B">
        <w:rPr>
          <w:rFonts w:eastAsia="等线"/>
          <w:lang w:val="en-CA" w:eastAsia="zh-CN"/>
        </w:rPr>
        <w:t xml:space="preserve">reconstructed face images </w:t>
      </w:r>
      <w:r w:rsidR="00272CD9">
        <w:rPr>
          <w:rFonts w:eastAsia="等线"/>
          <w:lang w:val="en-CA" w:eastAsia="zh-CN"/>
        </w:rPr>
        <w:t>existing blurring distortions</w:t>
      </w:r>
      <w:r w:rsidRPr="002C230B">
        <w:rPr>
          <w:rFonts w:eastAsia="等线"/>
          <w:lang w:val="en-CA" w:eastAsia="zh-CN"/>
        </w:rPr>
        <w:t xml:space="preserve">, whereas </w:t>
      </w:r>
      <w:r>
        <w:rPr>
          <w:rFonts w:eastAsia="等线"/>
          <w:lang w:val="en-CA" w:eastAsia="zh-CN"/>
        </w:rPr>
        <w:t>GFVC</w:t>
      </w:r>
      <w:r w:rsidRPr="002C230B">
        <w:rPr>
          <w:rFonts w:eastAsia="等线"/>
          <w:lang w:val="en-CA" w:eastAsia="zh-CN"/>
        </w:rPr>
        <w:t xml:space="preserve"> methods can still</w:t>
      </w:r>
      <w:r w:rsidR="00272CD9">
        <w:rPr>
          <w:rFonts w:eastAsia="等线"/>
          <w:lang w:val="en-CA" w:eastAsia="zh-CN"/>
        </w:rPr>
        <w:t xml:space="preserve"> provide good face details</w:t>
      </w:r>
      <w:r w:rsidRPr="002C230B">
        <w:rPr>
          <w:rFonts w:eastAsia="等线"/>
          <w:lang w:val="en-CA" w:eastAsia="zh-CN"/>
        </w:rPr>
        <w:t>.</w:t>
      </w:r>
      <w:r w:rsidR="008A0DD0">
        <w:rPr>
          <w:rFonts w:eastAsia="等线"/>
          <w:lang w:val="en-CA" w:eastAsia="zh-CN"/>
        </w:rPr>
        <w:t xml:space="preserve"> </w:t>
      </w:r>
      <w:r w:rsidR="00312DD7" w:rsidRPr="002C230B">
        <w:rPr>
          <w:rFonts w:eastAsia="等线"/>
          <w:lang w:val="en-CA" w:eastAsia="zh-CN"/>
        </w:rPr>
        <w:fldChar w:fldCharType="begin"/>
      </w:r>
      <w:r w:rsidR="00312DD7" w:rsidRPr="002C230B">
        <w:rPr>
          <w:rFonts w:eastAsia="等线"/>
          <w:lang w:val="en-CA" w:eastAsia="zh-CN"/>
        </w:rPr>
        <w:instrText xml:space="preserve"> REF _Ref145684940 \h </w:instrText>
      </w:r>
      <w:r w:rsidR="00312DD7">
        <w:rPr>
          <w:rFonts w:eastAsia="等线"/>
          <w:lang w:val="en-CA" w:eastAsia="zh-CN"/>
        </w:rPr>
        <w:instrText xml:space="preserve"> \* MERGEFORMAT </w:instrText>
      </w:r>
      <w:r w:rsidR="00312DD7" w:rsidRPr="002C230B">
        <w:rPr>
          <w:rFonts w:eastAsia="等线"/>
          <w:lang w:val="en-CA" w:eastAsia="zh-CN"/>
        </w:rPr>
      </w:r>
      <w:r w:rsidR="00312DD7" w:rsidRPr="002C230B">
        <w:rPr>
          <w:rFonts w:eastAsia="等线"/>
          <w:lang w:val="en-CA" w:eastAsia="zh-CN"/>
        </w:rPr>
        <w:fldChar w:fldCharType="separate"/>
      </w:r>
      <w:r w:rsidR="00312DD7" w:rsidRPr="002C230B">
        <w:rPr>
          <w:noProof/>
          <w:lang w:val="en-CA"/>
        </w:rPr>
        <w:t>Figure</w:t>
      </w:r>
      <w:r w:rsidR="00312DD7" w:rsidRPr="002C230B">
        <w:t xml:space="preserve"> </w:t>
      </w:r>
      <w:r w:rsidR="00312DD7">
        <w:rPr>
          <w:noProof/>
        </w:rPr>
        <w:t>11</w:t>
      </w:r>
      <w:r w:rsidR="00312DD7" w:rsidRPr="002C230B">
        <w:rPr>
          <w:rFonts w:eastAsia="等线"/>
          <w:lang w:val="en-CA" w:eastAsia="zh-CN"/>
        </w:rPr>
        <w:fldChar w:fldCharType="end"/>
      </w:r>
      <w:r w:rsidR="00312DD7">
        <w:rPr>
          <w:rFonts w:eastAsia="等线"/>
          <w:lang w:val="en-CA" w:eastAsia="zh-CN"/>
        </w:rPr>
        <w:t xml:space="preserve"> </w:t>
      </w:r>
      <w:r w:rsidR="008A0DD0">
        <w:rPr>
          <w:rFonts w:eastAsia="等线"/>
          <w:lang w:val="en-CA" w:eastAsia="zh-CN"/>
        </w:rPr>
        <w:t xml:space="preserve">compares coded bitrates of different coding schemes when reconstructed quality is approximately the same. It can be seen that VVC needs almost </w:t>
      </w:r>
      <w:r w:rsidR="008A0DD0">
        <w:rPr>
          <w:rFonts w:eastAsia="等线" w:hint="eastAsia"/>
          <w:lang w:val="en-CA" w:eastAsia="zh-CN"/>
        </w:rPr>
        <w:t>more</w:t>
      </w:r>
      <w:r w:rsidR="008A0DD0">
        <w:rPr>
          <w:rFonts w:eastAsia="等线"/>
          <w:lang w:val="en-CA" w:eastAsia="zh-CN"/>
        </w:rPr>
        <w:t xml:space="preserve"> coding bits than the generative methods in order to deliver similar quality. </w:t>
      </w:r>
      <w:r w:rsidR="008A0DD0" w:rsidRPr="002C230B">
        <w:rPr>
          <w:rFonts w:eastAsia="等线"/>
          <w:lang w:val="en-CA" w:eastAsia="zh-CN"/>
        </w:rPr>
        <w:t>Video</w:t>
      </w:r>
      <w:r w:rsidR="008A0DD0">
        <w:rPr>
          <w:rFonts w:eastAsia="等线"/>
          <w:lang w:val="en-CA" w:eastAsia="zh-CN"/>
        </w:rPr>
        <w:t xml:space="preserve"> demos using more test sequences will be shown during presentation at the meeting, and will emphasize very similar observations. </w:t>
      </w:r>
    </w:p>
    <w:p w14:paraId="3F9B37DA" w14:textId="09A459C3" w:rsidR="00A74CCB" w:rsidRPr="00A74CCB" w:rsidRDefault="00995BFD" w:rsidP="003071D9">
      <w:pPr>
        <w:spacing w:after="120"/>
        <w:rPr>
          <w:rFonts w:eastAsia="等线"/>
          <w:lang w:val="en-CA" w:eastAsia="zh-CN"/>
        </w:rPr>
      </w:pPr>
      <w:r>
        <w:rPr>
          <w:noProof/>
        </w:rPr>
        <w:drawing>
          <wp:inline distT="0" distB="0" distL="0" distR="0" wp14:anchorId="4AA672F4" wp14:editId="51720CD5">
            <wp:extent cx="5943600" cy="1605228"/>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1605228"/>
                    </a:xfrm>
                    <a:prstGeom prst="rect">
                      <a:avLst/>
                    </a:prstGeom>
                    <a:noFill/>
                    <a:ln>
                      <a:noFill/>
                    </a:ln>
                  </pic:spPr>
                </pic:pic>
              </a:graphicData>
            </a:graphic>
          </wp:inline>
        </w:drawing>
      </w:r>
    </w:p>
    <w:p w14:paraId="23621B86" w14:textId="28F27422" w:rsidR="003071D9" w:rsidRDefault="003071D9" w:rsidP="008A0DD0">
      <w:pPr>
        <w:pStyle w:val="TableTitle"/>
        <w:rPr>
          <w:noProof/>
          <w:lang w:val="en-CA"/>
        </w:rPr>
      </w:pPr>
      <w:bookmarkStart w:id="4" w:name="_Ref145509777"/>
      <w:r w:rsidRPr="007357CB">
        <w:rPr>
          <w:noProof/>
          <w:lang w:val="en-CA"/>
        </w:rPr>
        <w:t xml:space="preserve">Figure </w:t>
      </w:r>
      <w:r w:rsidR="00312DD7">
        <w:rPr>
          <w:noProof/>
          <w:lang w:val="en-CA"/>
        </w:rPr>
        <w:t>10</w:t>
      </w:r>
      <w:r w:rsidR="00312DD7" w:rsidRPr="007357CB">
        <w:rPr>
          <w:noProof/>
          <w:lang w:val="en-CA"/>
        </w:rPr>
        <w:t xml:space="preserve"> </w:t>
      </w:r>
      <w:r w:rsidRPr="007357CB">
        <w:rPr>
          <w:noProof/>
          <w:lang w:val="en-CA"/>
        </w:rPr>
        <w:t xml:space="preserve">– Comparison of reconstruction quality using VVC vs. </w:t>
      </w:r>
      <w:r w:rsidR="00AC2DE1">
        <w:rPr>
          <w:noProof/>
          <w:lang w:val="en-CA"/>
        </w:rPr>
        <w:t>SRLR-</w:t>
      </w:r>
      <w:r w:rsidR="0046768F">
        <w:rPr>
          <w:noProof/>
          <w:lang w:val="en-CA"/>
        </w:rPr>
        <w:t>based</w:t>
      </w:r>
      <w:r w:rsidRPr="007357CB">
        <w:rPr>
          <w:noProof/>
          <w:lang w:val="en-CA"/>
        </w:rPr>
        <w:t xml:space="preserve"> methods at similar coded bitrates.</w:t>
      </w:r>
      <w:bookmarkEnd w:id="4"/>
      <w:r w:rsidR="005A2C65">
        <w:rPr>
          <w:noProof/>
          <w:lang w:val="en-CA"/>
        </w:rPr>
        <w:t xml:space="preserve"> The bitrate and DISTS value are provided.</w:t>
      </w:r>
    </w:p>
    <w:p w14:paraId="6591249B" w14:textId="2FCF5C54" w:rsidR="003071D9" w:rsidRDefault="003071D9" w:rsidP="003071D9">
      <w:pPr>
        <w:rPr>
          <w:lang w:val="en-CA"/>
        </w:rPr>
      </w:pPr>
    </w:p>
    <w:p w14:paraId="21F618A4" w14:textId="35179A6F" w:rsidR="008549DF" w:rsidRPr="003071D9" w:rsidRDefault="008549DF" w:rsidP="003071D9">
      <w:pPr>
        <w:rPr>
          <w:lang w:val="en-CA"/>
        </w:rPr>
      </w:pPr>
      <w:r w:rsidRPr="00123957">
        <w:rPr>
          <w:noProof/>
          <w:lang w:val="en-CA"/>
        </w:rPr>
        <w:lastRenderedPageBreak/>
        <w:drawing>
          <wp:inline distT="0" distB="0" distL="0" distR="0" wp14:anchorId="658C555C" wp14:editId="4096ADD9">
            <wp:extent cx="5943600" cy="1530350"/>
            <wp:effectExtent l="0" t="0" r="0" b="0"/>
            <wp:docPr id="31" name="图片 31" descr="C:\Users\Bolin CHEN\Desktop\SRLR_proposal\demo\dem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lin CHEN\Desktop\SRLR_proposal\demo\demo3.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1530350"/>
                    </a:xfrm>
                    <a:prstGeom prst="rect">
                      <a:avLst/>
                    </a:prstGeom>
                    <a:noFill/>
                    <a:ln>
                      <a:noFill/>
                    </a:ln>
                  </pic:spPr>
                </pic:pic>
              </a:graphicData>
            </a:graphic>
          </wp:inline>
        </w:drawing>
      </w:r>
    </w:p>
    <w:p w14:paraId="23D84437" w14:textId="730086EF" w:rsidR="00331492" w:rsidRPr="00BF4E37" w:rsidRDefault="003071D9" w:rsidP="002171EA">
      <w:pPr>
        <w:pStyle w:val="TableTitle"/>
        <w:rPr>
          <w:noProof/>
          <w:lang w:val="en-CA"/>
        </w:rPr>
      </w:pPr>
      <w:bookmarkStart w:id="5" w:name="_Ref145684940"/>
      <w:r w:rsidRPr="007628F5">
        <w:rPr>
          <w:noProof/>
          <w:lang w:val="en-CA"/>
        </w:rPr>
        <w:t>Figure</w:t>
      </w:r>
      <w:r w:rsidRPr="00BE4790">
        <w:rPr>
          <w:noProof/>
          <w:lang w:val="en-CA"/>
        </w:rPr>
        <w:t xml:space="preserve"> </w:t>
      </w:r>
      <w:bookmarkEnd w:id="5"/>
      <w:r w:rsidR="00312DD7">
        <w:rPr>
          <w:noProof/>
          <w:lang w:val="en-CA"/>
        </w:rPr>
        <w:t>11</w:t>
      </w:r>
      <w:r w:rsidR="00312DD7" w:rsidRPr="00BE4790">
        <w:rPr>
          <w:noProof/>
          <w:lang w:val="en-CA"/>
        </w:rPr>
        <w:t xml:space="preserve"> </w:t>
      </w:r>
      <w:r w:rsidRPr="00BE4790">
        <w:rPr>
          <w:noProof/>
          <w:lang w:val="en-CA"/>
        </w:rPr>
        <w:t xml:space="preserve">– </w:t>
      </w:r>
      <w:r>
        <w:rPr>
          <w:noProof/>
          <w:lang w:val="en-CA"/>
        </w:rPr>
        <w:t>Comparison of coded bitrates</w:t>
      </w:r>
      <w:r w:rsidRPr="007628F5">
        <w:rPr>
          <w:noProof/>
          <w:lang w:val="en-CA"/>
        </w:rPr>
        <w:t xml:space="preserve"> using VVC vs. </w:t>
      </w:r>
      <w:r w:rsidR="000A4C67">
        <w:rPr>
          <w:noProof/>
          <w:lang w:val="en-CA"/>
        </w:rPr>
        <w:t>SRLR-</w:t>
      </w:r>
      <w:r w:rsidR="0046768F">
        <w:rPr>
          <w:noProof/>
          <w:lang w:val="en-CA"/>
        </w:rPr>
        <w:t>based</w:t>
      </w:r>
      <w:r w:rsidRPr="007628F5">
        <w:rPr>
          <w:noProof/>
          <w:lang w:val="en-CA"/>
        </w:rPr>
        <w:t xml:space="preserve"> methods</w:t>
      </w:r>
      <w:r>
        <w:rPr>
          <w:noProof/>
          <w:lang w:val="en-CA"/>
        </w:rPr>
        <w:t xml:space="preserve"> at similar </w:t>
      </w:r>
      <w:r w:rsidR="009F6B47">
        <w:rPr>
          <w:noProof/>
          <w:lang w:val="en-CA"/>
        </w:rPr>
        <w:t xml:space="preserve">DISTS </w:t>
      </w:r>
      <w:r>
        <w:rPr>
          <w:noProof/>
          <w:lang w:val="en-CA"/>
        </w:rPr>
        <w:t>reconstruction quality.</w:t>
      </w:r>
      <w:r w:rsidR="000F02F8">
        <w:rPr>
          <w:noProof/>
          <w:lang w:val="en-CA"/>
        </w:rPr>
        <w:t xml:space="preserve"> The bitrate and DISTS value are provided.</w:t>
      </w:r>
    </w:p>
    <w:p w14:paraId="7595071F" w14:textId="7A638D56" w:rsidR="00165EEE" w:rsidRPr="00C041B0" w:rsidRDefault="005F6047" w:rsidP="00165EEE">
      <w:pPr>
        <w:pStyle w:val="1"/>
        <w:rPr>
          <w:rFonts w:eastAsia="等线"/>
          <w:lang w:val="en-CA" w:eastAsia="zh-CN"/>
        </w:rPr>
      </w:pPr>
      <w:r>
        <w:rPr>
          <w:rFonts w:eastAsia="等线"/>
          <w:lang w:val="en-CA" w:eastAsia="zh-CN"/>
        </w:rPr>
        <w:t>Conclusion</w:t>
      </w:r>
    </w:p>
    <w:p w14:paraId="2B9BB3BC" w14:textId="6790921A" w:rsidR="005E4B03" w:rsidRPr="00D8797F" w:rsidRDefault="003906F3" w:rsidP="00D62D86">
      <w:pPr>
        <w:rPr>
          <w:rFonts w:eastAsia="等线"/>
          <w:lang w:val="en-CA" w:eastAsia="zh-CN"/>
        </w:rPr>
      </w:pPr>
      <w:r>
        <w:rPr>
          <w:rFonts w:eastAsia="等线"/>
          <w:lang w:val="en-CA" w:eastAsia="zh-CN"/>
        </w:rPr>
        <w:t xml:space="preserve">This contribution </w:t>
      </w:r>
      <w:r w:rsidR="007C409B">
        <w:t>proposes</w:t>
      </w:r>
      <w:r w:rsidR="0065101B" w:rsidRPr="0065101B">
        <w:t xml:space="preserve"> </w:t>
      </w:r>
      <w:r w:rsidR="0065101B">
        <w:t>a scalable representation</w:t>
      </w:r>
      <w:r w:rsidR="0065101B" w:rsidRPr="00C3126D">
        <w:t xml:space="preserve"> </w:t>
      </w:r>
      <w:r w:rsidR="0065101B">
        <w:t xml:space="preserve">and layered reconstruction (SRLR) algorithm for all existing GFVC approaches, which can </w:t>
      </w:r>
      <w:r w:rsidR="000D2D30">
        <w:rPr>
          <w:rFonts w:eastAsia="等线"/>
          <w:lang w:val="en-CA" w:eastAsia="zh-CN"/>
        </w:rPr>
        <w:t>provide a wider</w:t>
      </w:r>
      <w:r w:rsidR="0065101B" w:rsidRPr="0065101B">
        <w:rPr>
          <w:rFonts w:eastAsia="等线"/>
          <w:lang w:val="en-CA" w:eastAsia="zh-CN"/>
        </w:rPr>
        <w:t xml:space="preserve"> </w:t>
      </w:r>
      <w:r w:rsidR="00603207">
        <w:rPr>
          <w:rFonts w:eastAsia="等线"/>
          <w:lang w:val="en-CA" w:eastAsia="zh-CN"/>
        </w:rPr>
        <w:t xml:space="preserve">coverage </w:t>
      </w:r>
      <w:r w:rsidR="000D2D30">
        <w:rPr>
          <w:rFonts w:eastAsia="等线"/>
          <w:lang w:val="en-CA" w:eastAsia="zh-CN"/>
        </w:rPr>
        <w:t xml:space="preserve">of bitrate ranges </w:t>
      </w:r>
      <w:r w:rsidR="0065101B" w:rsidRPr="0065101B">
        <w:rPr>
          <w:rFonts w:eastAsia="等线"/>
          <w:lang w:val="en-CA" w:eastAsia="zh-CN"/>
        </w:rPr>
        <w:t xml:space="preserve">for </w:t>
      </w:r>
      <w:r w:rsidR="0065101B">
        <w:rPr>
          <w:rFonts w:eastAsia="等线"/>
          <w:lang w:val="en-CA" w:eastAsia="zh-CN"/>
        </w:rPr>
        <w:t xml:space="preserve">face video </w:t>
      </w:r>
      <w:r w:rsidR="0065101B" w:rsidRPr="0065101B">
        <w:rPr>
          <w:rFonts w:eastAsia="等线"/>
          <w:lang w:val="en-CA" w:eastAsia="zh-CN"/>
        </w:rPr>
        <w:t>compression.</w:t>
      </w:r>
      <w:r w:rsidR="00D8797F">
        <w:rPr>
          <w:rFonts w:eastAsia="等线"/>
          <w:lang w:val="en-CA" w:eastAsia="zh-CN"/>
        </w:rPr>
        <w:t xml:space="preserve"> I</w:t>
      </w:r>
      <w:r w:rsidR="00D8797F" w:rsidRPr="009B7DE0">
        <w:rPr>
          <w:rFonts w:eastAsia="等线" w:hint="eastAsia"/>
          <w:lang w:val="en-CA" w:eastAsia="zh-CN"/>
        </w:rPr>
        <w:t xml:space="preserve">t is suggested to consider the proposed </w:t>
      </w:r>
      <w:r w:rsidR="00D8797F">
        <w:rPr>
          <w:rFonts w:eastAsia="等线"/>
          <w:lang w:val="en-CA" w:eastAsia="zh-CN"/>
        </w:rPr>
        <w:t xml:space="preserve">SRLR </w:t>
      </w:r>
      <w:r w:rsidR="00D8797F">
        <w:rPr>
          <w:rFonts w:eastAsia="等线" w:hint="eastAsia"/>
          <w:lang w:val="en-CA" w:eastAsia="zh-CN"/>
        </w:rPr>
        <w:t>architecture</w:t>
      </w:r>
      <w:r w:rsidR="00D8797F">
        <w:rPr>
          <w:rFonts w:eastAsia="等线"/>
          <w:lang w:val="en-CA" w:eastAsia="zh-CN"/>
        </w:rPr>
        <w:t xml:space="preserve"> in AHG16 software.</w:t>
      </w:r>
    </w:p>
    <w:p w14:paraId="16F62D33" w14:textId="40A0C13C" w:rsidR="002B62BC" w:rsidRPr="008B7EBE" w:rsidRDefault="00F90EEC" w:rsidP="002B62BC">
      <w:pPr>
        <w:pStyle w:val="1"/>
        <w:rPr>
          <w:lang w:val="en-CA"/>
        </w:rPr>
      </w:pPr>
      <w:r>
        <w:rPr>
          <w:lang w:val="en-CA"/>
        </w:rPr>
        <w:t>References</w:t>
      </w:r>
    </w:p>
    <w:p w14:paraId="58D3CA3B" w14:textId="64FD9CE7" w:rsidR="002B62BC" w:rsidRPr="00082E87" w:rsidRDefault="00077829" w:rsidP="00A857EF">
      <w:pPr>
        <w:pStyle w:val="ad"/>
        <w:numPr>
          <w:ilvl w:val="0"/>
          <w:numId w:val="2"/>
        </w:numPr>
        <w:rPr>
          <w:rFonts w:eastAsia="等线"/>
          <w:szCs w:val="22"/>
          <w:lang w:val="en-CA" w:eastAsia="zh-CN"/>
        </w:rPr>
      </w:pPr>
      <w:r w:rsidRPr="00082E87">
        <w:rPr>
          <w:rFonts w:eastAsia="等线"/>
          <w:szCs w:val="22"/>
          <w:lang w:val="en-CA" w:eastAsia="zh-CN"/>
        </w:rPr>
        <w:t xml:space="preserve">Goodfellow I, </w:t>
      </w:r>
      <w:proofErr w:type="spellStart"/>
      <w:r w:rsidRPr="00082E87">
        <w:rPr>
          <w:rFonts w:eastAsia="等线"/>
          <w:szCs w:val="22"/>
          <w:lang w:val="en-CA" w:eastAsia="zh-CN"/>
        </w:rPr>
        <w:t>Pouget</w:t>
      </w:r>
      <w:proofErr w:type="spellEnd"/>
      <w:r w:rsidRPr="00082E87">
        <w:rPr>
          <w:rFonts w:eastAsia="等线"/>
          <w:szCs w:val="22"/>
          <w:lang w:val="en-CA" w:eastAsia="zh-CN"/>
        </w:rPr>
        <w:t>-Abadie J, Mirza M, et al.</w:t>
      </w:r>
      <w:r w:rsidRPr="006132FF">
        <w:rPr>
          <w:rFonts w:eastAsia="等线" w:hint="eastAsia"/>
          <w:szCs w:val="22"/>
          <w:lang w:val="en-CA" w:eastAsia="zh-CN"/>
        </w:rPr>
        <w:t xml:space="preserve"> </w:t>
      </w:r>
      <w:r w:rsidR="002B62BC" w:rsidRPr="006132FF">
        <w:rPr>
          <w:rFonts w:eastAsia="等线" w:hint="eastAsia"/>
          <w:szCs w:val="22"/>
          <w:lang w:val="en-CA" w:eastAsia="zh-CN"/>
        </w:rPr>
        <w:t>“</w:t>
      </w:r>
      <w:r w:rsidR="002B62BC" w:rsidRPr="006132FF">
        <w:rPr>
          <w:rFonts w:eastAsia="等线"/>
          <w:szCs w:val="22"/>
          <w:lang w:val="en-CA" w:eastAsia="zh-CN"/>
        </w:rPr>
        <w:t>Generative adversarial nets,</w:t>
      </w:r>
      <w:r w:rsidR="002B62BC" w:rsidRPr="006132FF">
        <w:rPr>
          <w:rFonts w:eastAsia="等线" w:hint="eastAsia"/>
          <w:szCs w:val="22"/>
          <w:lang w:val="en-CA" w:eastAsia="zh-CN"/>
        </w:rPr>
        <w:t>”</w:t>
      </w:r>
      <w:r w:rsidR="002B62BC" w:rsidRPr="006132FF">
        <w:rPr>
          <w:rFonts w:eastAsia="等线" w:hint="eastAsia"/>
          <w:szCs w:val="22"/>
          <w:lang w:val="en-CA" w:eastAsia="zh-CN"/>
        </w:rPr>
        <w:t xml:space="preserve"> </w:t>
      </w:r>
      <w:r w:rsidR="002B62BC" w:rsidRPr="006132FF">
        <w:rPr>
          <w:rFonts w:eastAsia="等线"/>
          <w:szCs w:val="22"/>
          <w:lang w:val="en-CA" w:eastAsia="zh-CN"/>
        </w:rPr>
        <w:t>Advances in neural information processing systems, vol. 27, 2014.</w:t>
      </w:r>
    </w:p>
    <w:p w14:paraId="4B93BC5F" w14:textId="77777777" w:rsidR="00082E87" w:rsidRDefault="00082E87" w:rsidP="00A857EF">
      <w:pPr>
        <w:pStyle w:val="ad"/>
        <w:numPr>
          <w:ilvl w:val="0"/>
          <w:numId w:val="2"/>
        </w:numPr>
        <w:rPr>
          <w:rFonts w:eastAsia="等线"/>
          <w:szCs w:val="22"/>
          <w:lang w:val="en-CA" w:eastAsia="zh-CN"/>
        </w:rPr>
      </w:pPr>
      <w:proofErr w:type="spellStart"/>
      <w:r w:rsidRPr="008B7EBE">
        <w:rPr>
          <w:rFonts w:eastAsia="等线"/>
          <w:szCs w:val="22"/>
          <w:lang w:val="en-CA" w:eastAsia="zh-CN"/>
        </w:rPr>
        <w:t>Konuko</w:t>
      </w:r>
      <w:proofErr w:type="spellEnd"/>
      <w:r w:rsidRPr="008B7EBE">
        <w:rPr>
          <w:rFonts w:eastAsia="等线"/>
          <w:szCs w:val="22"/>
          <w:lang w:val="en-CA" w:eastAsia="zh-CN"/>
        </w:rPr>
        <w:t xml:space="preserve"> G, </w:t>
      </w:r>
      <w:proofErr w:type="spellStart"/>
      <w:r w:rsidRPr="008B7EBE">
        <w:rPr>
          <w:rFonts w:eastAsia="等线"/>
          <w:szCs w:val="22"/>
          <w:lang w:val="en-CA" w:eastAsia="zh-CN"/>
        </w:rPr>
        <w:t>Valenzise</w:t>
      </w:r>
      <w:proofErr w:type="spellEnd"/>
      <w:r w:rsidRPr="008B7EBE">
        <w:rPr>
          <w:rFonts w:eastAsia="等线"/>
          <w:szCs w:val="22"/>
          <w:lang w:val="en-CA" w:eastAsia="zh-CN"/>
        </w:rPr>
        <w:t xml:space="preserve"> G, </w:t>
      </w:r>
      <w:proofErr w:type="spellStart"/>
      <w:r w:rsidRPr="008B7EBE">
        <w:rPr>
          <w:rFonts w:eastAsia="等线"/>
          <w:szCs w:val="22"/>
          <w:lang w:val="en-CA" w:eastAsia="zh-CN"/>
        </w:rPr>
        <w:t>Lathuilière</w:t>
      </w:r>
      <w:proofErr w:type="spellEnd"/>
      <w:r w:rsidRPr="008B7EBE">
        <w:rPr>
          <w:rFonts w:eastAsia="等线"/>
          <w:szCs w:val="22"/>
          <w:lang w:val="en-CA" w:eastAsia="zh-CN"/>
        </w:rPr>
        <w:t xml:space="preserve"> S. Ultra-low bitrate video conferencing using deep image animation[C]//ICASSP 2021-2021 IEEE International Conference on Acoustics, Speech and Signal Processing (ICASSP). IEEE, 2021: 4210-4214.</w:t>
      </w:r>
      <w:r w:rsidRPr="00110803">
        <w:rPr>
          <w:rFonts w:eastAsia="等线"/>
          <w:szCs w:val="22"/>
          <w:lang w:val="en-CA" w:eastAsia="zh-CN"/>
        </w:rPr>
        <w:t xml:space="preserve"> </w:t>
      </w:r>
    </w:p>
    <w:p w14:paraId="04A2DB3C" w14:textId="77777777" w:rsidR="00082E87" w:rsidRPr="00082E87" w:rsidRDefault="00082E87" w:rsidP="00A857EF">
      <w:pPr>
        <w:pStyle w:val="ad"/>
        <w:numPr>
          <w:ilvl w:val="0"/>
          <w:numId w:val="2"/>
        </w:numPr>
        <w:rPr>
          <w:rFonts w:eastAsia="等线"/>
          <w:szCs w:val="22"/>
          <w:lang w:val="en-CA" w:eastAsia="zh-CN"/>
        </w:rPr>
      </w:pPr>
      <w:proofErr w:type="spellStart"/>
      <w:r w:rsidRPr="00082E87">
        <w:rPr>
          <w:rFonts w:eastAsia="等线"/>
          <w:szCs w:val="22"/>
          <w:lang w:val="en-CA" w:eastAsia="zh-CN"/>
        </w:rPr>
        <w:t>Siarohin</w:t>
      </w:r>
      <w:proofErr w:type="spellEnd"/>
      <w:r w:rsidRPr="00082E87">
        <w:rPr>
          <w:rFonts w:eastAsia="等线"/>
          <w:szCs w:val="22"/>
          <w:lang w:val="en-CA" w:eastAsia="zh-CN"/>
        </w:rPr>
        <w:t xml:space="preserve"> A, </w:t>
      </w:r>
      <w:proofErr w:type="spellStart"/>
      <w:r w:rsidRPr="00082E87">
        <w:rPr>
          <w:rFonts w:eastAsia="等线"/>
          <w:szCs w:val="22"/>
          <w:lang w:val="en-CA" w:eastAsia="zh-CN"/>
        </w:rPr>
        <w:t>Lathuilière</w:t>
      </w:r>
      <w:proofErr w:type="spellEnd"/>
      <w:r w:rsidRPr="00082E87">
        <w:rPr>
          <w:rFonts w:eastAsia="等线"/>
          <w:szCs w:val="22"/>
          <w:lang w:val="en-CA" w:eastAsia="zh-CN"/>
        </w:rPr>
        <w:t xml:space="preserve"> S, </w:t>
      </w:r>
      <w:proofErr w:type="spellStart"/>
      <w:r w:rsidRPr="00082E87">
        <w:rPr>
          <w:rFonts w:eastAsia="等线"/>
          <w:szCs w:val="22"/>
          <w:lang w:val="en-CA" w:eastAsia="zh-CN"/>
        </w:rPr>
        <w:t>Tulyakov</w:t>
      </w:r>
      <w:proofErr w:type="spellEnd"/>
      <w:r w:rsidRPr="00082E87">
        <w:rPr>
          <w:rFonts w:eastAsia="等线"/>
          <w:szCs w:val="22"/>
          <w:lang w:val="en-CA" w:eastAsia="zh-CN"/>
        </w:rPr>
        <w:t xml:space="preserve"> S, et al. First order motion model for image animation[J]. Advances in Neural Information Processing Systems, 2019, 32.</w:t>
      </w:r>
    </w:p>
    <w:p w14:paraId="35CFFB3C" w14:textId="2F9CF596"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 xml:space="preserve">Wang T C, </w:t>
      </w:r>
      <w:proofErr w:type="spellStart"/>
      <w:r w:rsidRPr="00082E87">
        <w:rPr>
          <w:rFonts w:eastAsia="等线"/>
          <w:szCs w:val="22"/>
          <w:lang w:val="en-CA" w:eastAsia="zh-CN"/>
        </w:rPr>
        <w:t>Mallya</w:t>
      </w:r>
      <w:proofErr w:type="spellEnd"/>
      <w:r w:rsidRPr="00082E87">
        <w:rPr>
          <w:rFonts w:eastAsia="等线"/>
          <w:szCs w:val="22"/>
          <w:lang w:val="en-CA" w:eastAsia="zh-CN"/>
        </w:rPr>
        <w:t xml:space="preserve"> A, Liu M Y. One-shot free-view neural talking-head synthesis for video conferencing[C]//Proceedings of the IEEE/CVF conference on computer vision and pattern recognition. 2021: 10039-10049.</w:t>
      </w:r>
    </w:p>
    <w:p w14:paraId="06E60F55" w14:textId="77777777"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 xml:space="preserve">Chen B, Wang Z, Li B, et al. Beyond </w:t>
      </w:r>
      <w:proofErr w:type="spellStart"/>
      <w:r w:rsidRPr="00082E87">
        <w:rPr>
          <w:rFonts w:eastAsia="等线"/>
          <w:szCs w:val="22"/>
          <w:lang w:val="en-CA" w:eastAsia="zh-CN"/>
        </w:rPr>
        <w:t>keypoint</w:t>
      </w:r>
      <w:proofErr w:type="spellEnd"/>
      <w:r w:rsidRPr="00082E87">
        <w:rPr>
          <w:rFonts w:eastAsia="等线"/>
          <w:szCs w:val="22"/>
          <w:lang w:val="en-CA" w:eastAsia="zh-CN"/>
        </w:rPr>
        <w:t xml:space="preserve"> coding: Temporal evolution inference with compact feature representation for talking face video compression[C]//2022 Data Compression Conference (DCC). IEEE, 2022: 13-22.</w:t>
      </w:r>
    </w:p>
    <w:p w14:paraId="45E0D50F" w14:textId="484DAB54" w:rsidR="00040758" w:rsidRDefault="00082E87" w:rsidP="005D3003">
      <w:pPr>
        <w:pStyle w:val="ad"/>
        <w:numPr>
          <w:ilvl w:val="0"/>
          <w:numId w:val="2"/>
        </w:numPr>
        <w:rPr>
          <w:rFonts w:eastAsia="等线"/>
          <w:szCs w:val="22"/>
          <w:lang w:val="en-CA" w:eastAsia="zh-CN"/>
        </w:rPr>
      </w:pPr>
      <w:bookmarkStart w:id="6" w:name="_Ref146788267"/>
      <w:r w:rsidRPr="00082E87">
        <w:rPr>
          <w:rFonts w:eastAsia="等线"/>
          <w:szCs w:val="22"/>
          <w:lang w:val="en-CA" w:eastAsia="zh-CN"/>
        </w:rPr>
        <w:t xml:space="preserve">Chen B, Wang Z, Li B, et al. Interactive Face Video Coding: A Generative Compression Framework[J]. </w:t>
      </w:r>
      <w:proofErr w:type="spellStart"/>
      <w:r w:rsidRPr="00082E87">
        <w:rPr>
          <w:rFonts w:eastAsia="等线"/>
          <w:szCs w:val="22"/>
          <w:lang w:val="en-CA" w:eastAsia="zh-CN"/>
        </w:rPr>
        <w:t>arXiv</w:t>
      </w:r>
      <w:proofErr w:type="spellEnd"/>
      <w:r w:rsidRPr="00082E87">
        <w:rPr>
          <w:rFonts w:eastAsia="等线"/>
          <w:szCs w:val="22"/>
          <w:lang w:val="en-CA" w:eastAsia="zh-CN"/>
        </w:rPr>
        <w:t xml:space="preserve"> preprint arXiv:2302.09919, 2023.</w:t>
      </w:r>
      <w:bookmarkEnd w:id="6"/>
    </w:p>
    <w:p w14:paraId="66B28B15" w14:textId="24EE3A97" w:rsidR="00F22567" w:rsidRPr="00F22567" w:rsidRDefault="00F22567" w:rsidP="00F22567">
      <w:pPr>
        <w:pStyle w:val="Reference"/>
        <w:numPr>
          <w:ilvl w:val="0"/>
          <w:numId w:val="2"/>
        </w:numPr>
        <w:tabs>
          <w:tab w:val="left" w:pos="7200"/>
        </w:tabs>
        <w:rPr>
          <w:rFonts w:eastAsia="等线"/>
          <w:bCs/>
          <w:sz w:val="20"/>
          <w:szCs w:val="22"/>
          <w:lang w:val="en-CA" w:eastAsia="zh-CN"/>
        </w:rPr>
      </w:pPr>
      <w:proofErr w:type="spellStart"/>
      <w:r w:rsidRPr="006E541B">
        <w:rPr>
          <w:rFonts w:eastAsia="等线"/>
          <w:bCs/>
          <w:sz w:val="20"/>
          <w:szCs w:val="22"/>
          <w:lang w:val="en-CA" w:eastAsia="zh-CN"/>
        </w:rPr>
        <w:t>Konuko</w:t>
      </w:r>
      <w:proofErr w:type="spellEnd"/>
      <w:r w:rsidRPr="006E541B">
        <w:rPr>
          <w:rFonts w:eastAsia="等线"/>
          <w:bCs/>
          <w:sz w:val="20"/>
          <w:szCs w:val="22"/>
          <w:lang w:val="en-CA" w:eastAsia="zh-CN"/>
        </w:rPr>
        <w:t xml:space="preserve"> G, </w:t>
      </w:r>
      <w:proofErr w:type="spellStart"/>
      <w:r w:rsidRPr="006E541B">
        <w:rPr>
          <w:rFonts w:eastAsia="等线"/>
          <w:bCs/>
          <w:sz w:val="20"/>
          <w:szCs w:val="22"/>
          <w:lang w:val="en-CA" w:eastAsia="zh-CN"/>
        </w:rPr>
        <w:t>Lathuilière</w:t>
      </w:r>
      <w:proofErr w:type="spellEnd"/>
      <w:r w:rsidRPr="006E541B">
        <w:rPr>
          <w:rFonts w:eastAsia="等线"/>
          <w:bCs/>
          <w:sz w:val="20"/>
          <w:szCs w:val="22"/>
          <w:lang w:val="en-CA" w:eastAsia="zh-CN"/>
        </w:rPr>
        <w:t xml:space="preserve"> S. and </w:t>
      </w:r>
      <w:proofErr w:type="spellStart"/>
      <w:r w:rsidRPr="006E541B">
        <w:rPr>
          <w:rFonts w:eastAsia="等线"/>
          <w:bCs/>
          <w:sz w:val="20"/>
          <w:szCs w:val="22"/>
          <w:lang w:val="en-CA" w:eastAsia="zh-CN"/>
        </w:rPr>
        <w:t>Valenzise</w:t>
      </w:r>
      <w:proofErr w:type="spellEnd"/>
      <w:r w:rsidRPr="006E541B">
        <w:rPr>
          <w:rFonts w:eastAsia="等线"/>
          <w:bCs/>
          <w:sz w:val="20"/>
          <w:szCs w:val="22"/>
          <w:lang w:val="en-CA" w:eastAsia="zh-CN"/>
        </w:rPr>
        <w:t xml:space="preserve"> G., "A Hybrid Deep Animation Codec for Low-Bitrate Video Conferencing," 2022 IEEE International Conference on Image Processing (ICIP), Bordeaux, France, 2022, pp. 1-5.</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lastRenderedPageBreak/>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Pr>
          <w:rFonts w:eastAsia="等线"/>
          <w:bCs/>
          <w:sz w:val="20"/>
          <w:szCs w:val="22"/>
          <w:lang w:val="en-CA" w:eastAsia="zh-CN"/>
        </w:rPr>
        <w:t xml:space="preserve">Chen J, Chen B </w:t>
      </w:r>
      <w:r w:rsidRPr="00851E57">
        <w:rPr>
          <w:rFonts w:eastAsia="等线"/>
          <w:bCs/>
          <w:sz w:val="20"/>
          <w:szCs w:val="22"/>
          <w:lang w:val="en-CA" w:eastAsia="zh-CN"/>
        </w:rPr>
        <w:t>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 xml:space="preserve">AHG9/AHG16: Common text for proposed generative face video SEI </w:t>
      </w:r>
      <w:proofErr w:type="gramStart"/>
      <w:r w:rsidRPr="00851E57">
        <w:rPr>
          <w:rFonts w:eastAsia="等线"/>
          <w:sz w:val="20"/>
          <w:szCs w:val="22"/>
          <w:lang w:val="en-CA" w:eastAsia="zh-CN"/>
        </w:rPr>
        <w:t>message</w:t>
      </w:r>
      <w:r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3556FDDD" w14:textId="0129AF4F" w:rsidR="00851E57" w:rsidRPr="00851E57" w:rsidRDefault="00851E57" w:rsidP="00851E57">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p>
    <w:p w14:paraId="65E1FEC6" w14:textId="1EB2B273" w:rsidR="009D34CB" w:rsidRDefault="009D34CB" w:rsidP="006E541B">
      <w:pPr>
        <w:pStyle w:val="Reference"/>
        <w:numPr>
          <w:ilvl w:val="0"/>
          <w:numId w:val="2"/>
        </w:numPr>
        <w:tabs>
          <w:tab w:val="left" w:pos="7200"/>
        </w:tabs>
        <w:rPr>
          <w:rFonts w:eastAsia="等线"/>
          <w:bCs/>
          <w:sz w:val="20"/>
          <w:szCs w:val="22"/>
          <w:lang w:val="en-CA" w:eastAsia="zh-CN"/>
        </w:rPr>
      </w:pPr>
      <w:proofErr w:type="spellStart"/>
      <w:r w:rsidRPr="009D34CB">
        <w:rPr>
          <w:rFonts w:eastAsia="等线"/>
          <w:bCs/>
          <w:sz w:val="20"/>
          <w:szCs w:val="22"/>
          <w:lang w:val="en-CA" w:eastAsia="zh-CN"/>
        </w:rPr>
        <w:t>Hénaff</w:t>
      </w:r>
      <w:proofErr w:type="spellEnd"/>
      <w:r w:rsidRPr="009D34CB">
        <w:rPr>
          <w:rFonts w:eastAsia="等线"/>
          <w:bCs/>
          <w:sz w:val="20"/>
          <w:szCs w:val="22"/>
          <w:lang w:val="en-CA" w:eastAsia="zh-CN"/>
        </w:rPr>
        <w:t xml:space="preserve"> O J, Goris R L T, </w:t>
      </w:r>
      <w:proofErr w:type="spellStart"/>
      <w:r w:rsidRPr="009D34CB">
        <w:rPr>
          <w:rFonts w:eastAsia="等线"/>
          <w:bCs/>
          <w:sz w:val="20"/>
          <w:szCs w:val="22"/>
          <w:lang w:val="en-CA" w:eastAsia="zh-CN"/>
        </w:rPr>
        <w:t>Simoncelli</w:t>
      </w:r>
      <w:proofErr w:type="spellEnd"/>
      <w:r w:rsidRPr="009D34CB">
        <w:rPr>
          <w:rFonts w:eastAsia="等线"/>
          <w:bCs/>
          <w:sz w:val="20"/>
          <w:szCs w:val="22"/>
          <w:lang w:val="en-CA" w:eastAsia="zh-CN"/>
        </w:rPr>
        <w:t xml:space="preserve"> E P. Perceptual straightening of natural videos[J]. Nature neuroscience, 2019, 22(6): 984-991.</w:t>
      </w:r>
    </w:p>
    <w:p w14:paraId="4874B6A0" w14:textId="72139A72" w:rsidR="004C22D2" w:rsidRPr="006E541B" w:rsidRDefault="004C22D2" w:rsidP="006E541B">
      <w:pPr>
        <w:pStyle w:val="Reference"/>
        <w:numPr>
          <w:ilvl w:val="0"/>
          <w:numId w:val="2"/>
        </w:numPr>
        <w:tabs>
          <w:tab w:val="left" w:pos="7200"/>
        </w:tabs>
        <w:rPr>
          <w:rFonts w:eastAsia="等线"/>
          <w:bCs/>
          <w:sz w:val="20"/>
          <w:szCs w:val="22"/>
          <w:lang w:val="en-CA" w:eastAsia="zh-CN"/>
        </w:rPr>
      </w:pPr>
      <w:proofErr w:type="spellStart"/>
      <w:r w:rsidRPr="001A0299">
        <w:rPr>
          <w:rFonts w:eastAsia="等线"/>
          <w:bCs/>
          <w:sz w:val="20"/>
          <w:szCs w:val="22"/>
          <w:lang w:val="en-CA" w:eastAsia="zh-CN"/>
        </w:rPr>
        <w:t>Minnen</w:t>
      </w:r>
      <w:proofErr w:type="spellEnd"/>
      <w:r w:rsidRPr="001A0299">
        <w:rPr>
          <w:rFonts w:eastAsia="等线"/>
          <w:bCs/>
          <w:sz w:val="20"/>
          <w:szCs w:val="22"/>
          <w:lang w:val="en-CA" w:eastAsia="zh-CN"/>
        </w:rPr>
        <w:t xml:space="preserve"> D, </w:t>
      </w:r>
      <w:proofErr w:type="spellStart"/>
      <w:r w:rsidRPr="001A0299">
        <w:rPr>
          <w:rFonts w:eastAsia="等线"/>
          <w:bCs/>
          <w:sz w:val="20"/>
          <w:szCs w:val="22"/>
          <w:lang w:val="en-CA" w:eastAsia="zh-CN"/>
        </w:rPr>
        <w:t>Ballé</w:t>
      </w:r>
      <w:proofErr w:type="spellEnd"/>
      <w:r w:rsidRPr="001A0299">
        <w:rPr>
          <w:rFonts w:eastAsia="等线"/>
          <w:bCs/>
          <w:sz w:val="20"/>
          <w:szCs w:val="22"/>
          <w:lang w:val="en-CA" w:eastAsia="zh-CN"/>
        </w:rPr>
        <w:t xml:space="preserve"> J, </w:t>
      </w:r>
      <w:proofErr w:type="spellStart"/>
      <w:r w:rsidRPr="001A0299">
        <w:rPr>
          <w:rFonts w:eastAsia="等线"/>
          <w:bCs/>
          <w:sz w:val="20"/>
          <w:szCs w:val="22"/>
          <w:lang w:val="en-CA" w:eastAsia="zh-CN"/>
        </w:rPr>
        <w:t>Toderici</w:t>
      </w:r>
      <w:proofErr w:type="spellEnd"/>
      <w:r w:rsidRPr="001A0299">
        <w:rPr>
          <w:rFonts w:eastAsia="等线"/>
          <w:bCs/>
          <w:sz w:val="20"/>
          <w:szCs w:val="22"/>
          <w:lang w:val="en-CA" w:eastAsia="zh-CN"/>
        </w:rPr>
        <w:t xml:space="preserve"> G D. Joint autoregressive and hierarchical priors for learned image compression[J]. Advances in neural information processing systems, 2018, 31.</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5ECB5BE8" w:rsidR="007F1F8B" w:rsidRPr="00540543" w:rsidRDefault="00F703BD" w:rsidP="009234A5">
      <w:pPr>
        <w:rPr>
          <w:szCs w:val="22"/>
          <w:lang w:val="en-CA"/>
        </w:rPr>
      </w:pPr>
      <w:r>
        <w:rPr>
          <w:b/>
          <w:szCs w:val="22"/>
          <w:lang w:val="en-CA"/>
        </w:rPr>
        <w:t>Alibaba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247E1E">
      <w:footerReference w:type="default" r:id="rId4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B5CBBD" w14:textId="77777777" w:rsidR="000D0778" w:rsidRDefault="000D0778">
      <w:r>
        <w:separator/>
      </w:r>
    </w:p>
  </w:endnote>
  <w:endnote w:type="continuationSeparator" w:id="0">
    <w:p w14:paraId="0CF38DCA" w14:textId="77777777" w:rsidR="000D0778" w:rsidRDefault="000D0778">
      <w:r>
        <w:continuationSeparator/>
      </w:r>
    </w:p>
  </w:endnote>
  <w:endnote w:type="continuationNotice" w:id="1">
    <w:p w14:paraId="08A76E31" w14:textId="77777777" w:rsidR="000D0778" w:rsidRDefault="000D077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44F612A" w:rsidR="00793EE2" w:rsidRPr="00C00DDE" w:rsidRDefault="00793EE2"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75FBE">
      <w:rPr>
        <w:rStyle w:val="a5"/>
        <w:noProof/>
      </w:rPr>
      <w:t>2024-04-10</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EF7AE" w14:textId="77777777" w:rsidR="000D0778" w:rsidRDefault="000D0778">
      <w:r>
        <w:separator/>
      </w:r>
    </w:p>
  </w:footnote>
  <w:footnote w:type="continuationSeparator" w:id="0">
    <w:p w14:paraId="3E7B9055" w14:textId="77777777" w:rsidR="000D0778" w:rsidRDefault="000D0778">
      <w:r>
        <w:continuationSeparator/>
      </w:r>
    </w:p>
  </w:footnote>
  <w:footnote w:type="continuationNotice" w:id="1">
    <w:p w14:paraId="7631A7DA" w14:textId="77777777" w:rsidR="000D0778" w:rsidRDefault="000D0778">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A417F"/>
    <w:multiLevelType w:val="hybridMultilevel"/>
    <w:tmpl w:val="C3DEA1D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EEC37D2"/>
    <w:multiLevelType w:val="multilevel"/>
    <w:tmpl w:val="6C208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3C1C29"/>
    <w:multiLevelType w:val="hybridMultilevel"/>
    <w:tmpl w:val="1C3A649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48B3E66"/>
    <w:multiLevelType w:val="hybridMultilevel"/>
    <w:tmpl w:val="96A4B592"/>
    <w:lvl w:ilvl="0" w:tplc="73A2A4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B0372D"/>
    <w:multiLevelType w:val="hybridMultilevel"/>
    <w:tmpl w:val="DAF48182"/>
    <w:lvl w:ilvl="0" w:tplc="826CE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5C61255"/>
    <w:multiLevelType w:val="hybridMultilevel"/>
    <w:tmpl w:val="03C623B4"/>
    <w:lvl w:ilvl="0" w:tplc="83C0C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A53BE7"/>
    <w:multiLevelType w:val="multilevel"/>
    <w:tmpl w:val="83746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824EE3"/>
    <w:multiLevelType w:val="hybridMultilevel"/>
    <w:tmpl w:val="079E939E"/>
    <w:lvl w:ilvl="0" w:tplc="AB74EE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A475667"/>
    <w:multiLevelType w:val="hybridMultilevel"/>
    <w:tmpl w:val="F1C4A7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62346D"/>
    <w:multiLevelType w:val="hybridMultilevel"/>
    <w:tmpl w:val="FDBCD4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D9257E"/>
    <w:multiLevelType w:val="hybridMultilevel"/>
    <w:tmpl w:val="1C3EED94"/>
    <w:lvl w:ilvl="0" w:tplc="84DC82DE">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35F2D72"/>
    <w:multiLevelType w:val="hybridMultilevel"/>
    <w:tmpl w:val="91780D30"/>
    <w:lvl w:ilvl="0" w:tplc="0F9068D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BE81040"/>
    <w:multiLevelType w:val="hybridMultilevel"/>
    <w:tmpl w:val="4D7AC270"/>
    <w:lvl w:ilvl="0" w:tplc="5BCC1656">
      <w:start w:val="1"/>
      <w:numFmt w:val="lowerLetter"/>
      <w:lvlText w:val="(%1)"/>
      <w:lvlJc w:val="left"/>
      <w:pPr>
        <w:ind w:left="1777" w:hanging="360"/>
      </w:pPr>
      <w:rPr>
        <w:rFonts w:hint="default"/>
      </w:rPr>
    </w:lvl>
    <w:lvl w:ilvl="1" w:tplc="04090019" w:tentative="1">
      <w:start w:val="1"/>
      <w:numFmt w:val="lowerLetter"/>
      <w:lvlText w:val="%2)"/>
      <w:lvlJc w:val="left"/>
      <w:pPr>
        <w:ind w:left="2257" w:hanging="420"/>
      </w:pPr>
    </w:lvl>
    <w:lvl w:ilvl="2" w:tplc="0409001B" w:tentative="1">
      <w:start w:val="1"/>
      <w:numFmt w:val="lowerRoman"/>
      <w:lvlText w:val="%3."/>
      <w:lvlJc w:val="right"/>
      <w:pPr>
        <w:ind w:left="2677" w:hanging="420"/>
      </w:pPr>
    </w:lvl>
    <w:lvl w:ilvl="3" w:tplc="0409000F" w:tentative="1">
      <w:start w:val="1"/>
      <w:numFmt w:val="decimal"/>
      <w:lvlText w:val="%4."/>
      <w:lvlJc w:val="left"/>
      <w:pPr>
        <w:ind w:left="3097" w:hanging="420"/>
      </w:pPr>
    </w:lvl>
    <w:lvl w:ilvl="4" w:tplc="04090019" w:tentative="1">
      <w:start w:val="1"/>
      <w:numFmt w:val="lowerLetter"/>
      <w:lvlText w:val="%5)"/>
      <w:lvlJc w:val="left"/>
      <w:pPr>
        <w:ind w:left="3517" w:hanging="420"/>
      </w:pPr>
    </w:lvl>
    <w:lvl w:ilvl="5" w:tplc="0409001B" w:tentative="1">
      <w:start w:val="1"/>
      <w:numFmt w:val="lowerRoman"/>
      <w:lvlText w:val="%6."/>
      <w:lvlJc w:val="right"/>
      <w:pPr>
        <w:ind w:left="3937" w:hanging="420"/>
      </w:pPr>
    </w:lvl>
    <w:lvl w:ilvl="6" w:tplc="0409000F" w:tentative="1">
      <w:start w:val="1"/>
      <w:numFmt w:val="decimal"/>
      <w:lvlText w:val="%7."/>
      <w:lvlJc w:val="left"/>
      <w:pPr>
        <w:ind w:left="4357" w:hanging="420"/>
      </w:pPr>
    </w:lvl>
    <w:lvl w:ilvl="7" w:tplc="04090019" w:tentative="1">
      <w:start w:val="1"/>
      <w:numFmt w:val="lowerLetter"/>
      <w:lvlText w:val="%8)"/>
      <w:lvlJc w:val="left"/>
      <w:pPr>
        <w:ind w:left="4777" w:hanging="420"/>
      </w:pPr>
    </w:lvl>
    <w:lvl w:ilvl="8" w:tplc="0409001B" w:tentative="1">
      <w:start w:val="1"/>
      <w:numFmt w:val="lowerRoman"/>
      <w:lvlText w:val="%9."/>
      <w:lvlJc w:val="right"/>
      <w:pPr>
        <w:ind w:left="5197" w:hanging="420"/>
      </w:pPr>
    </w:lvl>
  </w:abstractNum>
  <w:abstractNum w:abstractNumId="14" w15:restartNumberingAfterBreak="0">
    <w:nsid w:val="2EBB7FEA"/>
    <w:multiLevelType w:val="hybridMultilevel"/>
    <w:tmpl w:val="A722605E"/>
    <w:lvl w:ilvl="0" w:tplc="69266F5C">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EC57C5A"/>
    <w:multiLevelType w:val="hybridMultilevel"/>
    <w:tmpl w:val="BB36948C"/>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0862F51"/>
    <w:multiLevelType w:val="multilevel"/>
    <w:tmpl w:val="DF160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E8313A"/>
    <w:multiLevelType w:val="hybridMultilevel"/>
    <w:tmpl w:val="DE6668D4"/>
    <w:lvl w:ilvl="0" w:tplc="2A5420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83D33C3"/>
    <w:multiLevelType w:val="hybridMultilevel"/>
    <w:tmpl w:val="7CB47178"/>
    <w:lvl w:ilvl="0" w:tplc="42D2E748">
      <w:start w:val="1"/>
      <w:numFmt w:val="decimal"/>
      <w:lvlText w:val="%1."/>
      <w:lvlJc w:val="left"/>
      <w:pPr>
        <w:ind w:left="360" w:hanging="360"/>
      </w:pPr>
      <w:rPr>
        <w:rFonts w:ascii="等线" w:eastAsia="等线" w:hAnsi="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DA1985"/>
    <w:multiLevelType w:val="hybridMultilevel"/>
    <w:tmpl w:val="70F031A8"/>
    <w:lvl w:ilvl="0" w:tplc="AB38292A">
      <w:start w:val="2"/>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DED6D6D"/>
    <w:multiLevelType w:val="hybridMultilevel"/>
    <w:tmpl w:val="D75C60FC"/>
    <w:lvl w:ilvl="0" w:tplc="17C674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3F0248"/>
    <w:multiLevelType w:val="hybridMultilevel"/>
    <w:tmpl w:val="F2648622"/>
    <w:lvl w:ilvl="0" w:tplc="5A726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3332FF5"/>
    <w:multiLevelType w:val="hybridMultilevel"/>
    <w:tmpl w:val="83446F4E"/>
    <w:lvl w:ilvl="0" w:tplc="AB38292A">
      <w:start w:val="2"/>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46374F"/>
    <w:multiLevelType w:val="hybridMultilevel"/>
    <w:tmpl w:val="508ED0A6"/>
    <w:lvl w:ilvl="0" w:tplc="24204A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485B1C05"/>
    <w:multiLevelType w:val="hybridMultilevel"/>
    <w:tmpl w:val="719CE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2E0958"/>
    <w:multiLevelType w:val="hybridMultilevel"/>
    <w:tmpl w:val="61743F2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13639A"/>
    <w:multiLevelType w:val="hybridMultilevel"/>
    <w:tmpl w:val="0A5CD2EC"/>
    <w:lvl w:ilvl="0" w:tplc="AB38292A">
      <w:start w:val="2"/>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552237B1"/>
    <w:multiLevelType w:val="hybridMultilevel"/>
    <w:tmpl w:val="AC4C6F36"/>
    <w:lvl w:ilvl="0" w:tplc="E31AE4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C1F572E"/>
    <w:multiLevelType w:val="hybridMultilevel"/>
    <w:tmpl w:val="E6726508"/>
    <w:lvl w:ilvl="0" w:tplc="AB38292A">
      <w:start w:val="2"/>
      <w:numFmt w:val="bullet"/>
      <w:lvlText w:val="-"/>
      <w:lvlJc w:val="left"/>
      <w:pPr>
        <w:ind w:left="845" w:hanging="420"/>
      </w:pPr>
      <w:rPr>
        <w:rFonts w:ascii="Times New Roman" w:eastAsia="等线"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33" w15:restartNumberingAfterBreak="0">
    <w:nsid w:val="6E7666FA"/>
    <w:multiLevelType w:val="hybridMultilevel"/>
    <w:tmpl w:val="AC8E54D6"/>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3985547"/>
    <w:multiLevelType w:val="hybridMultilevel"/>
    <w:tmpl w:val="8B34E7A2"/>
    <w:lvl w:ilvl="0" w:tplc="6BC01EB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E14208F"/>
    <w:multiLevelType w:val="hybridMultilevel"/>
    <w:tmpl w:val="8B3877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7806E3"/>
    <w:multiLevelType w:val="hybridMultilevel"/>
    <w:tmpl w:val="C472CD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EAA1A4F"/>
    <w:multiLevelType w:val="hybridMultilevel"/>
    <w:tmpl w:val="451CC2B0"/>
    <w:lvl w:ilvl="0" w:tplc="58A2BABC">
      <w:start w:val="1"/>
      <w:numFmt w:val="lowerLetter"/>
      <w:lvlText w:val="(%1)"/>
      <w:lvlJc w:val="left"/>
      <w:pPr>
        <w:ind w:left="2344" w:hanging="360"/>
      </w:pPr>
      <w:rPr>
        <w:rFonts w:hint="default"/>
      </w:rPr>
    </w:lvl>
    <w:lvl w:ilvl="1" w:tplc="04090019" w:tentative="1">
      <w:start w:val="1"/>
      <w:numFmt w:val="lowerLetter"/>
      <w:lvlText w:val="%2)"/>
      <w:lvlJc w:val="left"/>
      <w:pPr>
        <w:ind w:left="2824" w:hanging="420"/>
      </w:pPr>
    </w:lvl>
    <w:lvl w:ilvl="2" w:tplc="0409001B" w:tentative="1">
      <w:start w:val="1"/>
      <w:numFmt w:val="lowerRoman"/>
      <w:lvlText w:val="%3."/>
      <w:lvlJc w:val="right"/>
      <w:pPr>
        <w:ind w:left="3244" w:hanging="420"/>
      </w:pPr>
    </w:lvl>
    <w:lvl w:ilvl="3" w:tplc="0409000F" w:tentative="1">
      <w:start w:val="1"/>
      <w:numFmt w:val="decimal"/>
      <w:lvlText w:val="%4."/>
      <w:lvlJc w:val="left"/>
      <w:pPr>
        <w:ind w:left="3664" w:hanging="420"/>
      </w:pPr>
    </w:lvl>
    <w:lvl w:ilvl="4" w:tplc="04090019" w:tentative="1">
      <w:start w:val="1"/>
      <w:numFmt w:val="lowerLetter"/>
      <w:lvlText w:val="%5)"/>
      <w:lvlJc w:val="left"/>
      <w:pPr>
        <w:ind w:left="4084" w:hanging="420"/>
      </w:pPr>
    </w:lvl>
    <w:lvl w:ilvl="5" w:tplc="0409001B" w:tentative="1">
      <w:start w:val="1"/>
      <w:numFmt w:val="lowerRoman"/>
      <w:lvlText w:val="%6."/>
      <w:lvlJc w:val="right"/>
      <w:pPr>
        <w:ind w:left="4504" w:hanging="420"/>
      </w:pPr>
    </w:lvl>
    <w:lvl w:ilvl="6" w:tplc="0409000F" w:tentative="1">
      <w:start w:val="1"/>
      <w:numFmt w:val="decimal"/>
      <w:lvlText w:val="%7."/>
      <w:lvlJc w:val="left"/>
      <w:pPr>
        <w:ind w:left="4924" w:hanging="420"/>
      </w:pPr>
    </w:lvl>
    <w:lvl w:ilvl="7" w:tplc="04090019" w:tentative="1">
      <w:start w:val="1"/>
      <w:numFmt w:val="lowerLetter"/>
      <w:lvlText w:val="%8)"/>
      <w:lvlJc w:val="left"/>
      <w:pPr>
        <w:ind w:left="5344" w:hanging="420"/>
      </w:pPr>
    </w:lvl>
    <w:lvl w:ilvl="8" w:tplc="0409001B" w:tentative="1">
      <w:start w:val="1"/>
      <w:numFmt w:val="lowerRoman"/>
      <w:lvlText w:val="%9."/>
      <w:lvlJc w:val="right"/>
      <w:pPr>
        <w:ind w:left="5764" w:hanging="420"/>
      </w:pPr>
    </w:lvl>
  </w:abstractNum>
  <w:abstractNum w:abstractNumId="38" w15:restartNumberingAfterBreak="0">
    <w:nsid w:val="7F152EE1"/>
    <w:multiLevelType w:val="hybridMultilevel"/>
    <w:tmpl w:val="3DC6600E"/>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52407A"/>
    <w:multiLevelType w:val="hybridMultilevel"/>
    <w:tmpl w:val="AF7E19EA"/>
    <w:lvl w:ilvl="0" w:tplc="A90819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20"/>
  </w:num>
  <w:num w:numId="3">
    <w:abstractNumId w:val="32"/>
    <w:lvlOverride w:ilvl="0">
      <w:startOverride w:val="1"/>
    </w:lvlOverride>
  </w:num>
  <w:num w:numId="4">
    <w:abstractNumId w:val="24"/>
  </w:num>
  <w:num w:numId="5">
    <w:abstractNumId w:val="25"/>
  </w:num>
  <w:num w:numId="6">
    <w:abstractNumId w:val="23"/>
  </w:num>
  <w:num w:numId="7">
    <w:abstractNumId w:val="27"/>
  </w:num>
  <w:num w:numId="8">
    <w:abstractNumId w:val="29"/>
  </w:num>
  <w:num w:numId="9">
    <w:abstractNumId w:val="38"/>
  </w:num>
  <w:num w:numId="10">
    <w:abstractNumId w:val="30"/>
  </w:num>
  <w:num w:numId="11">
    <w:abstractNumId w:val="39"/>
  </w:num>
  <w:num w:numId="12">
    <w:abstractNumId w:val="28"/>
  </w:num>
  <w:num w:numId="13">
    <w:abstractNumId w:val="14"/>
  </w:num>
  <w:num w:numId="14">
    <w:abstractNumId w:val="17"/>
  </w:num>
  <w:num w:numId="15">
    <w:abstractNumId w:val="0"/>
  </w:num>
  <w:num w:numId="16">
    <w:abstractNumId w:val="3"/>
  </w:num>
  <w:num w:numId="17">
    <w:abstractNumId w:val="6"/>
  </w:num>
  <w:num w:numId="18">
    <w:abstractNumId w:val="32"/>
    <w:lvlOverride w:ilvl="0">
      <w:startOverride w:val="1"/>
    </w:lvlOverride>
  </w:num>
  <w:num w:numId="19">
    <w:abstractNumId w:val="32"/>
    <w:lvlOverride w:ilvl="0">
      <w:startOverride w:val="1"/>
    </w:lvlOverride>
  </w:num>
  <w:num w:numId="20">
    <w:abstractNumId w:val="13"/>
  </w:num>
  <w:num w:numId="21">
    <w:abstractNumId w:val="7"/>
  </w:num>
  <w:num w:numId="22">
    <w:abstractNumId w:val="32"/>
    <w:lvlOverride w:ilvl="0">
      <w:startOverride w:val="1"/>
    </w:lvlOverride>
  </w:num>
  <w:num w:numId="23">
    <w:abstractNumId w:val="32"/>
    <w:lvlOverride w:ilvl="0">
      <w:startOverride w:val="1"/>
    </w:lvlOverride>
  </w:num>
  <w:num w:numId="24">
    <w:abstractNumId w:val="34"/>
  </w:num>
  <w:num w:numId="25">
    <w:abstractNumId w:val="11"/>
  </w:num>
  <w:num w:numId="26">
    <w:abstractNumId w:val="26"/>
  </w:num>
  <w:num w:numId="27">
    <w:abstractNumId w:val="33"/>
  </w:num>
  <w:num w:numId="28">
    <w:abstractNumId w:val="37"/>
  </w:num>
  <w:num w:numId="29">
    <w:abstractNumId w:val="19"/>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2"/>
    <w:lvlOverride w:ilvl="0">
      <w:startOverride w:val="1"/>
    </w:lvlOverride>
  </w:num>
  <w:num w:numId="32">
    <w:abstractNumId w:val="16"/>
  </w:num>
  <w:num w:numId="33">
    <w:abstractNumId w:val="22"/>
  </w:num>
  <w:num w:numId="34">
    <w:abstractNumId w:val="5"/>
  </w:num>
  <w:num w:numId="35">
    <w:abstractNumId w:val="4"/>
  </w:num>
  <w:num w:numId="36">
    <w:abstractNumId w:val="2"/>
  </w:num>
  <w:num w:numId="37">
    <w:abstractNumId w:val="10"/>
  </w:num>
  <w:num w:numId="38">
    <w:abstractNumId w:val="1"/>
  </w:num>
  <w:num w:numId="39">
    <w:abstractNumId w:val="32"/>
    <w:lvlOverride w:ilvl="0">
      <w:startOverride w:val="1"/>
    </w:lvlOverride>
  </w:num>
  <w:num w:numId="40">
    <w:abstractNumId w:val="32"/>
    <w:lvlOverride w:ilvl="0">
      <w:startOverride w:val="1"/>
    </w:lvlOverride>
  </w:num>
  <w:num w:numId="41">
    <w:abstractNumId w:val="32"/>
    <w:lvlOverride w:ilvl="0">
      <w:startOverride w:val="1"/>
    </w:lvlOverride>
  </w:num>
  <w:num w:numId="42">
    <w:abstractNumId w:val="32"/>
    <w:lvlOverride w:ilvl="0">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num>
  <w:num w:numId="45">
    <w:abstractNumId w:val="15"/>
  </w:num>
  <w:num w:numId="46">
    <w:abstractNumId w:val="9"/>
  </w:num>
  <w:num w:numId="47">
    <w:abstractNumId w:val="31"/>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2"/>
    <w:lvlOverride w:ilvl="0">
      <w:startOverride w:val="1"/>
    </w:lvlOverride>
  </w:num>
  <w:num w:numId="51">
    <w:abstractNumId w:val="8"/>
  </w:num>
  <w:num w:numId="52">
    <w:abstractNumId w:val="36"/>
  </w:num>
  <w:num w:numId="53">
    <w:abstractNumId w:val="35"/>
  </w:num>
  <w:num w:numId="54">
    <w:abstractNumId w:val="21"/>
  </w:num>
  <w:num w:numId="55">
    <w:abstractNumId w:val="18"/>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148"/>
    <w:rsid w:val="0000197F"/>
    <w:rsid w:val="00001E1D"/>
    <w:rsid w:val="000021B0"/>
    <w:rsid w:val="00003034"/>
    <w:rsid w:val="000058B8"/>
    <w:rsid w:val="0000616A"/>
    <w:rsid w:val="00006CC4"/>
    <w:rsid w:val="00006D2A"/>
    <w:rsid w:val="00007460"/>
    <w:rsid w:val="000078B8"/>
    <w:rsid w:val="00010678"/>
    <w:rsid w:val="000117E7"/>
    <w:rsid w:val="000118B3"/>
    <w:rsid w:val="00012A97"/>
    <w:rsid w:val="00012F89"/>
    <w:rsid w:val="00012F9B"/>
    <w:rsid w:val="00013560"/>
    <w:rsid w:val="000141E3"/>
    <w:rsid w:val="00014460"/>
    <w:rsid w:val="000148B5"/>
    <w:rsid w:val="00016A7F"/>
    <w:rsid w:val="00017AD5"/>
    <w:rsid w:val="00021604"/>
    <w:rsid w:val="00022AE5"/>
    <w:rsid w:val="00023538"/>
    <w:rsid w:val="000250FF"/>
    <w:rsid w:val="00026B6F"/>
    <w:rsid w:val="00030484"/>
    <w:rsid w:val="000306F8"/>
    <w:rsid w:val="000308A3"/>
    <w:rsid w:val="00030C62"/>
    <w:rsid w:val="00031174"/>
    <w:rsid w:val="000313C4"/>
    <w:rsid w:val="00031481"/>
    <w:rsid w:val="00031C40"/>
    <w:rsid w:val="000325C6"/>
    <w:rsid w:val="00032991"/>
    <w:rsid w:val="00032B09"/>
    <w:rsid w:val="00032B11"/>
    <w:rsid w:val="0003433B"/>
    <w:rsid w:val="0003663B"/>
    <w:rsid w:val="00036906"/>
    <w:rsid w:val="00036C17"/>
    <w:rsid w:val="00040758"/>
    <w:rsid w:val="00040DFD"/>
    <w:rsid w:val="00043207"/>
    <w:rsid w:val="00043BC9"/>
    <w:rsid w:val="00043D67"/>
    <w:rsid w:val="00044045"/>
    <w:rsid w:val="000441EB"/>
    <w:rsid w:val="0004435B"/>
    <w:rsid w:val="00045409"/>
    <w:rsid w:val="0004543A"/>
    <w:rsid w:val="000458BC"/>
    <w:rsid w:val="00045C41"/>
    <w:rsid w:val="000468C8"/>
    <w:rsid w:val="00046C03"/>
    <w:rsid w:val="000476BD"/>
    <w:rsid w:val="00051D5A"/>
    <w:rsid w:val="00052263"/>
    <w:rsid w:val="000538C2"/>
    <w:rsid w:val="000541C9"/>
    <w:rsid w:val="000548B6"/>
    <w:rsid w:val="00054B58"/>
    <w:rsid w:val="00055EF5"/>
    <w:rsid w:val="00056087"/>
    <w:rsid w:val="00056CD5"/>
    <w:rsid w:val="0005715D"/>
    <w:rsid w:val="00057D71"/>
    <w:rsid w:val="00060376"/>
    <w:rsid w:val="00060684"/>
    <w:rsid w:val="00060F0A"/>
    <w:rsid w:val="000630BD"/>
    <w:rsid w:val="0006346F"/>
    <w:rsid w:val="000637E5"/>
    <w:rsid w:val="00063D33"/>
    <w:rsid w:val="00064516"/>
    <w:rsid w:val="00064988"/>
    <w:rsid w:val="00065039"/>
    <w:rsid w:val="00065CDC"/>
    <w:rsid w:val="00070337"/>
    <w:rsid w:val="000709E4"/>
    <w:rsid w:val="00071D77"/>
    <w:rsid w:val="00072B61"/>
    <w:rsid w:val="00074015"/>
    <w:rsid w:val="0007614F"/>
    <w:rsid w:val="00077211"/>
    <w:rsid w:val="00077572"/>
    <w:rsid w:val="00077804"/>
    <w:rsid w:val="00077829"/>
    <w:rsid w:val="00080108"/>
    <w:rsid w:val="00080673"/>
    <w:rsid w:val="00081398"/>
    <w:rsid w:val="0008149A"/>
    <w:rsid w:val="000817A3"/>
    <w:rsid w:val="000818F8"/>
    <w:rsid w:val="00082BFA"/>
    <w:rsid w:val="00082E71"/>
    <w:rsid w:val="00082E87"/>
    <w:rsid w:val="0008344E"/>
    <w:rsid w:val="00083ED7"/>
    <w:rsid w:val="00084393"/>
    <w:rsid w:val="000846D7"/>
    <w:rsid w:val="00085743"/>
    <w:rsid w:val="000865E1"/>
    <w:rsid w:val="000866DF"/>
    <w:rsid w:val="00086CC6"/>
    <w:rsid w:val="0008761C"/>
    <w:rsid w:val="0009100B"/>
    <w:rsid w:val="000928F7"/>
    <w:rsid w:val="00092AF4"/>
    <w:rsid w:val="00093ACD"/>
    <w:rsid w:val="00094479"/>
    <w:rsid w:val="000946B1"/>
    <w:rsid w:val="000948F7"/>
    <w:rsid w:val="0009551E"/>
    <w:rsid w:val="00095935"/>
    <w:rsid w:val="000962AC"/>
    <w:rsid w:val="00096A0B"/>
    <w:rsid w:val="00096D2F"/>
    <w:rsid w:val="0009797F"/>
    <w:rsid w:val="000A0B0C"/>
    <w:rsid w:val="000A1EBF"/>
    <w:rsid w:val="000A3516"/>
    <w:rsid w:val="000A4C67"/>
    <w:rsid w:val="000A5902"/>
    <w:rsid w:val="000A6262"/>
    <w:rsid w:val="000A652E"/>
    <w:rsid w:val="000A6D0E"/>
    <w:rsid w:val="000A7A9C"/>
    <w:rsid w:val="000B0656"/>
    <w:rsid w:val="000B0C0F"/>
    <w:rsid w:val="000B0FB1"/>
    <w:rsid w:val="000B1C6B"/>
    <w:rsid w:val="000B1CC0"/>
    <w:rsid w:val="000B1FD6"/>
    <w:rsid w:val="000B2092"/>
    <w:rsid w:val="000B20AF"/>
    <w:rsid w:val="000B4142"/>
    <w:rsid w:val="000B4FF9"/>
    <w:rsid w:val="000B686C"/>
    <w:rsid w:val="000B68F2"/>
    <w:rsid w:val="000B6A20"/>
    <w:rsid w:val="000B71EB"/>
    <w:rsid w:val="000B7AC4"/>
    <w:rsid w:val="000C05F3"/>
    <w:rsid w:val="000C09AC"/>
    <w:rsid w:val="000C0A9F"/>
    <w:rsid w:val="000C0FE0"/>
    <w:rsid w:val="000C2BAA"/>
    <w:rsid w:val="000C44EE"/>
    <w:rsid w:val="000C5DD9"/>
    <w:rsid w:val="000C7918"/>
    <w:rsid w:val="000D027D"/>
    <w:rsid w:val="000D0778"/>
    <w:rsid w:val="000D0ED6"/>
    <w:rsid w:val="000D10A3"/>
    <w:rsid w:val="000D11BF"/>
    <w:rsid w:val="000D1AC0"/>
    <w:rsid w:val="000D1EC2"/>
    <w:rsid w:val="000D1F9D"/>
    <w:rsid w:val="000D229E"/>
    <w:rsid w:val="000D25EF"/>
    <w:rsid w:val="000D2D30"/>
    <w:rsid w:val="000D4364"/>
    <w:rsid w:val="000D4FBE"/>
    <w:rsid w:val="000D6A08"/>
    <w:rsid w:val="000D6DB8"/>
    <w:rsid w:val="000D6FC1"/>
    <w:rsid w:val="000D75A6"/>
    <w:rsid w:val="000E00F3"/>
    <w:rsid w:val="000E265A"/>
    <w:rsid w:val="000E3215"/>
    <w:rsid w:val="000E3248"/>
    <w:rsid w:val="000E3D8D"/>
    <w:rsid w:val="000E3EFA"/>
    <w:rsid w:val="000E4F41"/>
    <w:rsid w:val="000E53B9"/>
    <w:rsid w:val="000E60F6"/>
    <w:rsid w:val="000E6F05"/>
    <w:rsid w:val="000F02DF"/>
    <w:rsid w:val="000F02F8"/>
    <w:rsid w:val="000F0434"/>
    <w:rsid w:val="000F117D"/>
    <w:rsid w:val="000F158C"/>
    <w:rsid w:val="000F1640"/>
    <w:rsid w:val="000F1EE7"/>
    <w:rsid w:val="000F41AE"/>
    <w:rsid w:val="000F461B"/>
    <w:rsid w:val="000F464A"/>
    <w:rsid w:val="000F4AE0"/>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24"/>
    <w:rsid w:val="00112AF3"/>
    <w:rsid w:val="00112ED7"/>
    <w:rsid w:val="00113551"/>
    <w:rsid w:val="0011420B"/>
    <w:rsid w:val="0011439C"/>
    <w:rsid w:val="0011553C"/>
    <w:rsid w:val="00115BBB"/>
    <w:rsid w:val="001168C1"/>
    <w:rsid w:val="00116F5E"/>
    <w:rsid w:val="00117EF6"/>
    <w:rsid w:val="0012175B"/>
    <w:rsid w:val="0012295E"/>
    <w:rsid w:val="00124290"/>
    <w:rsid w:val="00124C27"/>
    <w:rsid w:val="00124C48"/>
    <w:rsid w:val="00124E38"/>
    <w:rsid w:val="0012580B"/>
    <w:rsid w:val="001261AA"/>
    <w:rsid w:val="001306FA"/>
    <w:rsid w:val="001315E5"/>
    <w:rsid w:val="00131F90"/>
    <w:rsid w:val="00133176"/>
    <w:rsid w:val="001331BE"/>
    <w:rsid w:val="001336EF"/>
    <w:rsid w:val="0013458C"/>
    <w:rsid w:val="001351F6"/>
    <w:rsid w:val="0013526E"/>
    <w:rsid w:val="0014020F"/>
    <w:rsid w:val="001427B8"/>
    <w:rsid w:val="00142AEB"/>
    <w:rsid w:val="00143302"/>
    <w:rsid w:val="00143485"/>
    <w:rsid w:val="00144E33"/>
    <w:rsid w:val="00144E39"/>
    <w:rsid w:val="00144EAD"/>
    <w:rsid w:val="0014530B"/>
    <w:rsid w:val="00145514"/>
    <w:rsid w:val="00146152"/>
    <w:rsid w:val="00146B99"/>
    <w:rsid w:val="00146D04"/>
    <w:rsid w:val="00146F39"/>
    <w:rsid w:val="001476D6"/>
    <w:rsid w:val="00147F48"/>
    <w:rsid w:val="00150884"/>
    <w:rsid w:val="001514D2"/>
    <w:rsid w:val="00151610"/>
    <w:rsid w:val="00152271"/>
    <w:rsid w:val="00152494"/>
    <w:rsid w:val="00152B07"/>
    <w:rsid w:val="00152C95"/>
    <w:rsid w:val="0015326B"/>
    <w:rsid w:val="00153374"/>
    <w:rsid w:val="001535A6"/>
    <w:rsid w:val="001539D4"/>
    <w:rsid w:val="00153ECB"/>
    <w:rsid w:val="00154244"/>
    <w:rsid w:val="001551D0"/>
    <w:rsid w:val="00155526"/>
    <w:rsid w:val="001555F8"/>
    <w:rsid w:val="00155D2F"/>
    <w:rsid w:val="00156A97"/>
    <w:rsid w:val="00156BC0"/>
    <w:rsid w:val="00157793"/>
    <w:rsid w:val="00157962"/>
    <w:rsid w:val="0016002C"/>
    <w:rsid w:val="00162045"/>
    <w:rsid w:val="00162D6C"/>
    <w:rsid w:val="00162DC7"/>
    <w:rsid w:val="0016328F"/>
    <w:rsid w:val="00164C6A"/>
    <w:rsid w:val="00165100"/>
    <w:rsid w:val="00165EEE"/>
    <w:rsid w:val="0017014F"/>
    <w:rsid w:val="00170EED"/>
    <w:rsid w:val="00171310"/>
    <w:rsid w:val="00171371"/>
    <w:rsid w:val="00171387"/>
    <w:rsid w:val="00171CFF"/>
    <w:rsid w:val="00172354"/>
    <w:rsid w:val="001748AE"/>
    <w:rsid w:val="00175493"/>
    <w:rsid w:val="00175A24"/>
    <w:rsid w:val="00176489"/>
    <w:rsid w:val="001775C2"/>
    <w:rsid w:val="00177AE0"/>
    <w:rsid w:val="0018075F"/>
    <w:rsid w:val="00181434"/>
    <w:rsid w:val="0018198A"/>
    <w:rsid w:val="00182447"/>
    <w:rsid w:val="00182567"/>
    <w:rsid w:val="00182CC0"/>
    <w:rsid w:val="001834A2"/>
    <w:rsid w:val="00184EEC"/>
    <w:rsid w:val="001858D6"/>
    <w:rsid w:val="00185D8D"/>
    <w:rsid w:val="00186FA0"/>
    <w:rsid w:val="00186FCC"/>
    <w:rsid w:val="00187E58"/>
    <w:rsid w:val="001908FD"/>
    <w:rsid w:val="0019103D"/>
    <w:rsid w:val="00191374"/>
    <w:rsid w:val="00192914"/>
    <w:rsid w:val="001935B4"/>
    <w:rsid w:val="0019425D"/>
    <w:rsid w:val="001942CF"/>
    <w:rsid w:val="001960F7"/>
    <w:rsid w:val="00196C82"/>
    <w:rsid w:val="00196DA8"/>
    <w:rsid w:val="0019792C"/>
    <w:rsid w:val="001A0299"/>
    <w:rsid w:val="001A1A6E"/>
    <w:rsid w:val="001A1FA2"/>
    <w:rsid w:val="001A2086"/>
    <w:rsid w:val="001A297E"/>
    <w:rsid w:val="001A2D4F"/>
    <w:rsid w:val="001A343F"/>
    <w:rsid w:val="001A368E"/>
    <w:rsid w:val="001A487D"/>
    <w:rsid w:val="001A4BCA"/>
    <w:rsid w:val="001A5280"/>
    <w:rsid w:val="001A703C"/>
    <w:rsid w:val="001A7193"/>
    <w:rsid w:val="001A7329"/>
    <w:rsid w:val="001A792F"/>
    <w:rsid w:val="001A7FC8"/>
    <w:rsid w:val="001B041A"/>
    <w:rsid w:val="001B0D46"/>
    <w:rsid w:val="001B0F91"/>
    <w:rsid w:val="001B1F25"/>
    <w:rsid w:val="001B2326"/>
    <w:rsid w:val="001B30D8"/>
    <w:rsid w:val="001B3669"/>
    <w:rsid w:val="001B3B7B"/>
    <w:rsid w:val="001B3DBB"/>
    <w:rsid w:val="001B439F"/>
    <w:rsid w:val="001B4E28"/>
    <w:rsid w:val="001B558C"/>
    <w:rsid w:val="001B6208"/>
    <w:rsid w:val="001B6215"/>
    <w:rsid w:val="001C0C6D"/>
    <w:rsid w:val="001C0DC5"/>
    <w:rsid w:val="001C1001"/>
    <w:rsid w:val="001C218E"/>
    <w:rsid w:val="001C2A7F"/>
    <w:rsid w:val="001C2CF4"/>
    <w:rsid w:val="001C3525"/>
    <w:rsid w:val="001C398E"/>
    <w:rsid w:val="001C3AFB"/>
    <w:rsid w:val="001C406B"/>
    <w:rsid w:val="001C671F"/>
    <w:rsid w:val="001C6BEC"/>
    <w:rsid w:val="001C6C55"/>
    <w:rsid w:val="001C6D37"/>
    <w:rsid w:val="001C71F6"/>
    <w:rsid w:val="001C794F"/>
    <w:rsid w:val="001D033A"/>
    <w:rsid w:val="001D07F0"/>
    <w:rsid w:val="001D0C82"/>
    <w:rsid w:val="001D1BD2"/>
    <w:rsid w:val="001D1FE1"/>
    <w:rsid w:val="001D2E49"/>
    <w:rsid w:val="001D3370"/>
    <w:rsid w:val="001D38E5"/>
    <w:rsid w:val="001D4D5F"/>
    <w:rsid w:val="001D4D60"/>
    <w:rsid w:val="001D67FC"/>
    <w:rsid w:val="001D7206"/>
    <w:rsid w:val="001D725B"/>
    <w:rsid w:val="001E0244"/>
    <w:rsid w:val="001E0248"/>
    <w:rsid w:val="001E02BE"/>
    <w:rsid w:val="001E177C"/>
    <w:rsid w:val="001E1C6B"/>
    <w:rsid w:val="001E25AC"/>
    <w:rsid w:val="001E2B8E"/>
    <w:rsid w:val="001E3562"/>
    <w:rsid w:val="001E3B37"/>
    <w:rsid w:val="001E3BF8"/>
    <w:rsid w:val="001E442A"/>
    <w:rsid w:val="001E47A9"/>
    <w:rsid w:val="001E4CC2"/>
    <w:rsid w:val="001E59F4"/>
    <w:rsid w:val="001E5D2C"/>
    <w:rsid w:val="001E652E"/>
    <w:rsid w:val="001E7F89"/>
    <w:rsid w:val="001F1E68"/>
    <w:rsid w:val="001F2594"/>
    <w:rsid w:val="001F29E7"/>
    <w:rsid w:val="001F2A32"/>
    <w:rsid w:val="001F3FB5"/>
    <w:rsid w:val="001F5ACF"/>
    <w:rsid w:val="001F5BC2"/>
    <w:rsid w:val="001F6B85"/>
    <w:rsid w:val="001F738B"/>
    <w:rsid w:val="001F763C"/>
    <w:rsid w:val="001F7745"/>
    <w:rsid w:val="001F7D13"/>
    <w:rsid w:val="00200076"/>
    <w:rsid w:val="0020157D"/>
    <w:rsid w:val="0020163B"/>
    <w:rsid w:val="0020451B"/>
    <w:rsid w:val="00204AB9"/>
    <w:rsid w:val="002055A6"/>
    <w:rsid w:val="00205F2A"/>
    <w:rsid w:val="00206460"/>
    <w:rsid w:val="002069B4"/>
    <w:rsid w:val="00210711"/>
    <w:rsid w:val="00211707"/>
    <w:rsid w:val="00212805"/>
    <w:rsid w:val="00212909"/>
    <w:rsid w:val="00214A04"/>
    <w:rsid w:val="00214AC2"/>
    <w:rsid w:val="00215DFC"/>
    <w:rsid w:val="00216A6B"/>
    <w:rsid w:val="002171EA"/>
    <w:rsid w:val="002200E8"/>
    <w:rsid w:val="00221288"/>
    <w:rsid w:val="002212DF"/>
    <w:rsid w:val="00222CD4"/>
    <w:rsid w:val="00223C10"/>
    <w:rsid w:val="00225016"/>
    <w:rsid w:val="002253CA"/>
    <w:rsid w:val="002264A6"/>
    <w:rsid w:val="002266C2"/>
    <w:rsid w:val="00226824"/>
    <w:rsid w:val="00226913"/>
    <w:rsid w:val="00226F17"/>
    <w:rsid w:val="00227BA7"/>
    <w:rsid w:val="0023011C"/>
    <w:rsid w:val="00231F4B"/>
    <w:rsid w:val="00232372"/>
    <w:rsid w:val="002330CE"/>
    <w:rsid w:val="00233FB0"/>
    <w:rsid w:val="00234E4C"/>
    <w:rsid w:val="002351C5"/>
    <w:rsid w:val="00235850"/>
    <w:rsid w:val="0023590B"/>
    <w:rsid w:val="00235DF5"/>
    <w:rsid w:val="00235E62"/>
    <w:rsid w:val="00236A1E"/>
    <w:rsid w:val="002375C1"/>
    <w:rsid w:val="002401E0"/>
    <w:rsid w:val="002419DF"/>
    <w:rsid w:val="00242B11"/>
    <w:rsid w:val="00242CE0"/>
    <w:rsid w:val="00242D3C"/>
    <w:rsid w:val="002437BC"/>
    <w:rsid w:val="00243994"/>
    <w:rsid w:val="00243E81"/>
    <w:rsid w:val="00244495"/>
    <w:rsid w:val="0024473B"/>
    <w:rsid w:val="002449CF"/>
    <w:rsid w:val="00244F0B"/>
    <w:rsid w:val="002455D7"/>
    <w:rsid w:val="00245D6B"/>
    <w:rsid w:val="0024616B"/>
    <w:rsid w:val="002466AD"/>
    <w:rsid w:val="002467F4"/>
    <w:rsid w:val="00247951"/>
    <w:rsid w:val="00247E1E"/>
    <w:rsid w:val="0025099E"/>
    <w:rsid w:val="00250C15"/>
    <w:rsid w:val="00250C6E"/>
    <w:rsid w:val="00250CD9"/>
    <w:rsid w:val="00250DED"/>
    <w:rsid w:val="00250FA4"/>
    <w:rsid w:val="00251B2F"/>
    <w:rsid w:val="00251ECD"/>
    <w:rsid w:val="00252038"/>
    <w:rsid w:val="0025248F"/>
    <w:rsid w:val="002530E4"/>
    <w:rsid w:val="002538CD"/>
    <w:rsid w:val="00253DAC"/>
    <w:rsid w:val="002542B9"/>
    <w:rsid w:val="002544A3"/>
    <w:rsid w:val="00255085"/>
    <w:rsid w:val="00255938"/>
    <w:rsid w:val="00256FD1"/>
    <w:rsid w:val="00260123"/>
    <w:rsid w:val="00260B2E"/>
    <w:rsid w:val="0026167E"/>
    <w:rsid w:val="002617B7"/>
    <w:rsid w:val="00263398"/>
    <w:rsid w:val="00263B99"/>
    <w:rsid w:val="002642F6"/>
    <w:rsid w:val="002647D8"/>
    <w:rsid w:val="00264CFD"/>
    <w:rsid w:val="00264EA8"/>
    <w:rsid w:val="002663DF"/>
    <w:rsid w:val="00266858"/>
    <w:rsid w:val="00266F06"/>
    <w:rsid w:val="0027047B"/>
    <w:rsid w:val="00270B2F"/>
    <w:rsid w:val="00271712"/>
    <w:rsid w:val="00272490"/>
    <w:rsid w:val="00272CD9"/>
    <w:rsid w:val="00272FB4"/>
    <w:rsid w:val="0027301A"/>
    <w:rsid w:val="00273517"/>
    <w:rsid w:val="0027374B"/>
    <w:rsid w:val="002737AD"/>
    <w:rsid w:val="00273A1B"/>
    <w:rsid w:val="00275BCF"/>
    <w:rsid w:val="00276108"/>
    <w:rsid w:val="002762AB"/>
    <w:rsid w:val="00276486"/>
    <w:rsid w:val="002766A8"/>
    <w:rsid w:val="00276974"/>
    <w:rsid w:val="00276A1B"/>
    <w:rsid w:val="00276A94"/>
    <w:rsid w:val="00276C29"/>
    <w:rsid w:val="00277B21"/>
    <w:rsid w:val="00277F0C"/>
    <w:rsid w:val="00280613"/>
    <w:rsid w:val="0028266F"/>
    <w:rsid w:val="002827FF"/>
    <w:rsid w:val="00285466"/>
    <w:rsid w:val="00285E87"/>
    <w:rsid w:val="0028618A"/>
    <w:rsid w:val="00286268"/>
    <w:rsid w:val="002865FE"/>
    <w:rsid w:val="00287365"/>
    <w:rsid w:val="00287A4B"/>
    <w:rsid w:val="00290D74"/>
    <w:rsid w:val="00291E36"/>
    <w:rsid w:val="00292118"/>
    <w:rsid w:val="00292184"/>
    <w:rsid w:val="00292257"/>
    <w:rsid w:val="00294971"/>
    <w:rsid w:val="00295E5F"/>
    <w:rsid w:val="002962B5"/>
    <w:rsid w:val="00296D02"/>
    <w:rsid w:val="00297F63"/>
    <w:rsid w:val="002A0DD4"/>
    <w:rsid w:val="002A275B"/>
    <w:rsid w:val="002A33CD"/>
    <w:rsid w:val="002A4D7A"/>
    <w:rsid w:val="002A54E0"/>
    <w:rsid w:val="002A594B"/>
    <w:rsid w:val="002A639E"/>
    <w:rsid w:val="002A6C71"/>
    <w:rsid w:val="002A7012"/>
    <w:rsid w:val="002B032E"/>
    <w:rsid w:val="002B1595"/>
    <w:rsid w:val="002B191D"/>
    <w:rsid w:val="002B1D75"/>
    <w:rsid w:val="002B25E3"/>
    <w:rsid w:val="002B2E83"/>
    <w:rsid w:val="002B4C11"/>
    <w:rsid w:val="002B5A58"/>
    <w:rsid w:val="002B5BC9"/>
    <w:rsid w:val="002B62BC"/>
    <w:rsid w:val="002B702B"/>
    <w:rsid w:val="002B706F"/>
    <w:rsid w:val="002B7CBC"/>
    <w:rsid w:val="002C0424"/>
    <w:rsid w:val="002C2E86"/>
    <w:rsid w:val="002C30EF"/>
    <w:rsid w:val="002C3E2C"/>
    <w:rsid w:val="002C429A"/>
    <w:rsid w:val="002C4B97"/>
    <w:rsid w:val="002C4C88"/>
    <w:rsid w:val="002C649A"/>
    <w:rsid w:val="002C75D8"/>
    <w:rsid w:val="002D0AF6"/>
    <w:rsid w:val="002D108C"/>
    <w:rsid w:val="002D22C4"/>
    <w:rsid w:val="002D289C"/>
    <w:rsid w:val="002D28A9"/>
    <w:rsid w:val="002D42CC"/>
    <w:rsid w:val="002D4748"/>
    <w:rsid w:val="002D4802"/>
    <w:rsid w:val="002D49C3"/>
    <w:rsid w:val="002D5557"/>
    <w:rsid w:val="002D55F2"/>
    <w:rsid w:val="002D5CAE"/>
    <w:rsid w:val="002D71D4"/>
    <w:rsid w:val="002D7CBE"/>
    <w:rsid w:val="002E108B"/>
    <w:rsid w:val="002E1602"/>
    <w:rsid w:val="002E1787"/>
    <w:rsid w:val="002E187D"/>
    <w:rsid w:val="002E25EF"/>
    <w:rsid w:val="002E28C9"/>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A12"/>
    <w:rsid w:val="002F27A9"/>
    <w:rsid w:val="002F27AB"/>
    <w:rsid w:val="002F4D62"/>
    <w:rsid w:val="002F65B4"/>
    <w:rsid w:val="002F7010"/>
    <w:rsid w:val="002F76E7"/>
    <w:rsid w:val="002F7D90"/>
    <w:rsid w:val="00300378"/>
    <w:rsid w:val="0030138D"/>
    <w:rsid w:val="00301CB0"/>
    <w:rsid w:val="003021BC"/>
    <w:rsid w:val="00302333"/>
    <w:rsid w:val="003028F6"/>
    <w:rsid w:val="003036FF"/>
    <w:rsid w:val="00303D3D"/>
    <w:rsid w:val="0030450A"/>
    <w:rsid w:val="003048A4"/>
    <w:rsid w:val="00304B94"/>
    <w:rsid w:val="00306186"/>
    <w:rsid w:val="00306206"/>
    <w:rsid w:val="003067A2"/>
    <w:rsid w:val="00306BAC"/>
    <w:rsid w:val="003071D9"/>
    <w:rsid w:val="00307DDD"/>
    <w:rsid w:val="003102C5"/>
    <w:rsid w:val="0031095E"/>
    <w:rsid w:val="00310FFC"/>
    <w:rsid w:val="00312DD7"/>
    <w:rsid w:val="00313C84"/>
    <w:rsid w:val="00314818"/>
    <w:rsid w:val="003159BD"/>
    <w:rsid w:val="0031705C"/>
    <w:rsid w:val="00317313"/>
    <w:rsid w:val="00317C39"/>
    <w:rsid w:val="00317D85"/>
    <w:rsid w:val="00321090"/>
    <w:rsid w:val="00321720"/>
    <w:rsid w:val="00323CAF"/>
    <w:rsid w:val="00325391"/>
    <w:rsid w:val="00325DD3"/>
    <w:rsid w:val="0032614B"/>
    <w:rsid w:val="00326443"/>
    <w:rsid w:val="00326B56"/>
    <w:rsid w:val="00327C56"/>
    <w:rsid w:val="0033059A"/>
    <w:rsid w:val="0033061E"/>
    <w:rsid w:val="00330D5E"/>
    <w:rsid w:val="00331492"/>
    <w:rsid w:val="003315A1"/>
    <w:rsid w:val="00331FD8"/>
    <w:rsid w:val="0033277E"/>
    <w:rsid w:val="00332DDB"/>
    <w:rsid w:val="00333CDF"/>
    <w:rsid w:val="00333F65"/>
    <w:rsid w:val="00334B66"/>
    <w:rsid w:val="00334EB9"/>
    <w:rsid w:val="00335464"/>
    <w:rsid w:val="0033547D"/>
    <w:rsid w:val="0033661A"/>
    <w:rsid w:val="00336C8F"/>
    <w:rsid w:val="003373EC"/>
    <w:rsid w:val="00337464"/>
    <w:rsid w:val="003378C4"/>
    <w:rsid w:val="00341545"/>
    <w:rsid w:val="0034157A"/>
    <w:rsid w:val="00341BC1"/>
    <w:rsid w:val="00342C34"/>
    <w:rsid w:val="00342D50"/>
    <w:rsid w:val="00342FF4"/>
    <w:rsid w:val="00343134"/>
    <w:rsid w:val="00343E29"/>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6EFD"/>
    <w:rsid w:val="003574DD"/>
    <w:rsid w:val="003602DC"/>
    <w:rsid w:val="00360A19"/>
    <w:rsid w:val="0036187D"/>
    <w:rsid w:val="003629C5"/>
    <w:rsid w:val="00364AD7"/>
    <w:rsid w:val="00364C57"/>
    <w:rsid w:val="00365F2E"/>
    <w:rsid w:val="00366718"/>
    <w:rsid w:val="003669EA"/>
    <w:rsid w:val="00366BEB"/>
    <w:rsid w:val="003706CC"/>
    <w:rsid w:val="00370917"/>
    <w:rsid w:val="00371DD1"/>
    <w:rsid w:val="00373360"/>
    <w:rsid w:val="00373775"/>
    <w:rsid w:val="00374F53"/>
    <w:rsid w:val="00375128"/>
    <w:rsid w:val="00375A08"/>
    <w:rsid w:val="00375F6D"/>
    <w:rsid w:val="00377710"/>
    <w:rsid w:val="0038005D"/>
    <w:rsid w:val="00380B85"/>
    <w:rsid w:val="00381533"/>
    <w:rsid w:val="00381AC0"/>
    <w:rsid w:val="0038240C"/>
    <w:rsid w:val="00383A27"/>
    <w:rsid w:val="00383C93"/>
    <w:rsid w:val="00384601"/>
    <w:rsid w:val="003849F7"/>
    <w:rsid w:val="00384B72"/>
    <w:rsid w:val="00385A37"/>
    <w:rsid w:val="00386292"/>
    <w:rsid w:val="00387088"/>
    <w:rsid w:val="00387A44"/>
    <w:rsid w:val="00387C9C"/>
    <w:rsid w:val="00390100"/>
    <w:rsid w:val="00390564"/>
    <w:rsid w:val="003906F3"/>
    <w:rsid w:val="0039089B"/>
    <w:rsid w:val="00390AC5"/>
    <w:rsid w:val="003927C3"/>
    <w:rsid w:val="00394109"/>
    <w:rsid w:val="0039543D"/>
    <w:rsid w:val="00395FA9"/>
    <w:rsid w:val="0039672D"/>
    <w:rsid w:val="00396CD9"/>
    <w:rsid w:val="00397EDC"/>
    <w:rsid w:val="003A0364"/>
    <w:rsid w:val="003A14D4"/>
    <w:rsid w:val="003A1A28"/>
    <w:rsid w:val="003A2B37"/>
    <w:rsid w:val="003A2D8E"/>
    <w:rsid w:val="003A369E"/>
    <w:rsid w:val="003A3B36"/>
    <w:rsid w:val="003A3F5F"/>
    <w:rsid w:val="003A46D4"/>
    <w:rsid w:val="003A4709"/>
    <w:rsid w:val="003A4F1A"/>
    <w:rsid w:val="003A532F"/>
    <w:rsid w:val="003A57D4"/>
    <w:rsid w:val="003A58D2"/>
    <w:rsid w:val="003A6243"/>
    <w:rsid w:val="003A7094"/>
    <w:rsid w:val="003A77A5"/>
    <w:rsid w:val="003A7B08"/>
    <w:rsid w:val="003A7CE6"/>
    <w:rsid w:val="003B0072"/>
    <w:rsid w:val="003B1D35"/>
    <w:rsid w:val="003B26F7"/>
    <w:rsid w:val="003B2C8F"/>
    <w:rsid w:val="003B31B8"/>
    <w:rsid w:val="003B344B"/>
    <w:rsid w:val="003B38AC"/>
    <w:rsid w:val="003B3A77"/>
    <w:rsid w:val="003B3C96"/>
    <w:rsid w:val="003B3CE0"/>
    <w:rsid w:val="003B483A"/>
    <w:rsid w:val="003B4FA5"/>
    <w:rsid w:val="003B5CAD"/>
    <w:rsid w:val="003B64DC"/>
    <w:rsid w:val="003B6EBE"/>
    <w:rsid w:val="003B7B43"/>
    <w:rsid w:val="003C0019"/>
    <w:rsid w:val="003C10A9"/>
    <w:rsid w:val="003C20E4"/>
    <w:rsid w:val="003C4693"/>
    <w:rsid w:val="003C46CB"/>
    <w:rsid w:val="003C6637"/>
    <w:rsid w:val="003C79FA"/>
    <w:rsid w:val="003C7E95"/>
    <w:rsid w:val="003D0CD9"/>
    <w:rsid w:val="003D121D"/>
    <w:rsid w:val="003D1D06"/>
    <w:rsid w:val="003D298C"/>
    <w:rsid w:val="003D2C70"/>
    <w:rsid w:val="003D33FC"/>
    <w:rsid w:val="003D37C0"/>
    <w:rsid w:val="003D4CF0"/>
    <w:rsid w:val="003D597B"/>
    <w:rsid w:val="003D6342"/>
    <w:rsid w:val="003D7F93"/>
    <w:rsid w:val="003E0AAB"/>
    <w:rsid w:val="003E139C"/>
    <w:rsid w:val="003E1C2D"/>
    <w:rsid w:val="003E2F0A"/>
    <w:rsid w:val="003E31CB"/>
    <w:rsid w:val="003E3B4F"/>
    <w:rsid w:val="003E570E"/>
    <w:rsid w:val="003E6F90"/>
    <w:rsid w:val="003E73BA"/>
    <w:rsid w:val="003E73ED"/>
    <w:rsid w:val="003F256A"/>
    <w:rsid w:val="003F2685"/>
    <w:rsid w:val="003F29AB"/>
    <w:rsid w:val="003F2C7D"/>
    <w:rsid w:val="003F2FFA"/>
    <w:rsid w:val="003F40D4"/>
    <w:rsid w:val="003F4557"/>
    <w:rsid w:val="003F4689"/>
    <w:rsid w:val="003F4EAE"/>
    <w:rsid w:val="003F52E2"/>
    <w:rsid w:val="003F54B3"/>
    <w:rsid w:val="003F5D0F"/>
    <w:rsid w:val="003F6CC0"/>
    <w:rsid w:val="003F7A20"/>
    <w:rsid w:val="003F7A5C"/>
    <w:rsid w:val="003F7EA2"/>
    <w:rsid w:val="00401F66"/>
    <w:rsid w:val="004026E2"/>
    <w:rsid w:val="00402BD7"/>
    <w:rsid w:val="004030EE"/>
    <w:rsid w:val="0040437D"/>
    <w:rsid w:val="004045C4"/>
    <w:rsid w:val="00404AC6"/>
    <w:rsid w:val="00405D17"/>
    <w:rsid w:val="00406542"/>
    <w:rsid w:val="00407484"/>
    <w:rsid w:val="00410DFB"/>
    <w:rsid w:val="0041182B"/>
    <w:rsid w:val="00412343"/>
    <w:rsid w:val="00413F3B"/>
    <w:rsid w:val="00414101"/>
    <w:rsid w:val="00414974"/>
    <w:rsid w:val="00414D5D"/>
    <w:rsid w:val="0041502E"/>
    <w:rsid w:val="00415059"/>
    <w:rsid w:val="0041558D"/>
    <w:rsid w:val="0041568F"/>
    <w:rsid w:val="004171B3"/>
    <w:rsid w:val="004210E0"/>
    <w:rsid w:val="0042173F"/>
    <w:rsid w:val="004219CF"/>
    <w:rsid w:val="00421F81"/>
    <w:rsid w:val="004234F0"/>
    <w:rsid w:val="00423768"/>
    <w:rsid w:val="004237B9"/>
    <w:rsid w:val="00427828"/>
    <w:rsid w:val="004279C0"/>
    <w:rsid w:val="00427EEC"/>
    <w:rsid w:val="00431439"/>
    <w:rsid w:val="00431A63"/>
    <w:rsid w:val="00432C12"/>
    <w:rsid w:val="00433803"/>
    <w:rsid w:val="00433DDB"/>
    <w:rsid w:val="00434693"/>
    <w:rsid w:val="00434DA0"/>
    <w:rsid w:val="00434EC3"/>
    <w:rsid w:val="00434EF4"/>
    <w:rsid w:val="00435600"/>
    <w:rsid w:val="004359C7"/>
    <w:rsid w:val="00435A29"/>
    <w:rsid w:val="00435D7F"/>
    <w:rsid w:val="004374C4"/>
    <w:rsid w:val="00437619"/>
    <w:rsid w:val="00440253"/>
    <w:rsid w:val="00440272"/>
    <w:rsid w:val="00440356"/>
    <w:rsid w:val="00441035"/>
    <w:rsid w:val="004412CF"/>
    <w:rsid w:val="0044191C"/>
    <w:rsid w:val="00441A06"/>
    <w:rsid w:val="00442AB0"/>
    <w:rsid w:val="00442E3B"/>
    <w:rsid w:val="00443648"/>
    <w:rsid w:val="00443A7B"/>
    <w:rsid w:val="00444192"/>
    <w:rsid w:val="0044438F"/>
    <w:rsid w:val="004448A0"/>
    <w:rsid w:val="0044521C"/>
    <w:rsid w:val="00446782"/>
    <w:rsid w:val="004472D2"/>
    <w:rsid w:val="00447E4D"/>
    <w:rsid w:val="00450603"/>
    <w:rsid w:val="00450927"/>
    <w:rsid w:val="00451582"/>
    <w:rsid w:val="00451EFC"/>
    <w:rsid w:val="00451F6F"/>
    <w:rsid w:val="004529C6"/>
    <w:rsid w:val="00452D13"/>
    <w:rsid w:val="00452E84"/>
    <w:rsid w:val="00454A12"/>
    <w:rsid w:val="004557C7"/>
    <w:rsid w:val="004563D3"/>
    <w:rsid w:val="00456B73"/>
    <w:rsid w:val="00457619"/>
    <w:rsid w:val="00457C11"/>
    <w:rsid w:val="004612D7"/>
    <w:rsid w:val="004616C9"/>
    <w:rsid w:val="004617DC"/>
    <w:rsid w:val="00461899"/>
    <w:rsid w:val="004625E9"/>
    <w:rsid w:val="004627DE"/>
    <w:rsid w:val="00462E69"/>
    <w:rsid w:val="00462FBA"/>
    <w:rsid w:val="00463E6D"/>
    <w:rsid w:val="004646E8"/>
    <w:rsid w:val="00465A1E"/>
    <w:rsid w:val="0046615F"/>
    <w:rsid w:val="004663F3"/>
    <w:rsid w:val="00466860"/>
    <w:rsid w:val="00466A46"/>
    <w:rsid w:val="0046717C"/>
    <w:rsid w:val="0046768F"/>
    <w:rsid w:val="0046796F"/>
    <w:rsid w:val="00467E73"/>
    <w:rsid w:val="00467EB4"/>
    <w:rsid w:val="00470A3E"/>
    <w:rsid w:val="00470D97"/>
    <w:rsid w:val="004716EE"/>
    <w:rsid w:val="00473022"/>
    <w:rsid w:val="00473368"/>
    <w:rsid w:val="00473CDE"/>
    <w:rsid w:val="004749AD"/>
    <w:rsid w:val="00475106"/>
    <w:rsid w:val="0047585A"/>
    <w:rsid w:val="00475DBE"/>
    <w:rsid w:val="00476023"/>
    <w:rsid w:val="0047622A"/>
    <w:rsid w:val="0047674C"/>
    <w:rsid w:val="004769F4"/>
    <w:rsid w:val="0047713E"/>
    <w:rsid w:val="004778E3"/>
    <w:rsid w:val="00480345"/>
    <w:rsid w:val="004811B5"/>
    <w:rsid w:val="00481242"/>
    <w:rsid w:val="00481966"/>
    <w:rsid w:val="00482569"/>
    <w:rsid w:val="00482B67"/>
    <w:rsid w:val="00482D16"/>
    <w:rsid w:val="00483C26"/>
    <w:rsid w:val="0048420B"/>
    <w:rsid w:val="004846A2"/>
    <w:rsid w:val="0048504E"/>
    <w:rsid w:val="00485B4A"/>
    <w:rsid w:val="004864D7"/>
    <w:rsid w:val="00486A36"/>
    <w:rsid w:val="00490037"/>
    <w:rsid w:val="0049019E"/>
    <w:rsid w:val="00490257"/>
    <w:rsid w:val="004906F6"/>
    <w:rsid w:val="0049072D"/>
    <w:rsid w:val="00491731"/>
    <w:rsid w:val="0049180E"/>
    <w:rsid w:val="00492092"/>
    <w:rsid w:val="004925F2"/>
    <w:rsid w:val="0049445A"/>
    <w:rsid w:val="004949BF"/>
    <w:rsid w:val="004957D9"/>
    <w:rsid w:val="004959F7"/>
    <w:rsid w:val="00496A35"/>
    <w:rsid w:val="00496BAB"/>
    <w:rsid w:val="004978B1"/>
    <w:rsid w:val="004A0450"/>
    <w:rsid w:val="004A0881"/>
    <w:rsid w:val="004A29FF"/>
    <w:rsid w:val="004A2A63"/>
    <w:rsid w:val="004A2B8C"/>
    <w:rsid w:val="004A3390"/>
    <w:rsid w:val="004A3705"/>
    <w:rsid w:val="004A46E1"/>
    <w:rsid w:val="004A4FF6"/>
    <w:rsid w:val="004A572D"/>
    <w:rsid w:val="004A6AFD"/>
    <w:rsid w:val="004B0B32"/>
    <w:rsid w:val="004B11D2"/>
    <w:rsid w:val="004B1687"/>
    <w:rsid w:val="004B210C"/>
    <w:rsid w:val="004B382C"/>
    <w:rsid w:val="004B4314"/>
    <w:rsid w:val="004B5465"/>
    <w:rsid w:val="004B60DC"/>
    <w:rsid w:val="004B6170"/>
    <w:rsid w:val="004B7DD4"/>
    <w:rsid w:val="004C22D2"/>
    <w:rsid w:val="004C25D1"/>
    <w:rsid w:val="004C2735"/>
    <w:rsid w:val="004C3EAF"/>
    <w:rsid w:val="004C4D81"/>
    <w:rsid w:val="004C57BC"/>
    <w:rsid w:val="004C584E"/>
    <w:rsid w:val="004C6649"/>
    <w:rsid w:val="004C716C"/>
    <w:rsid w:val="004C71DB"/>
    <w:rsid w:val="004C7798"/>
    <w:rsid w:val="004D07F9"/>
    <w:rsid w:val="004D1345"/>
    <w:rsid w:val="004D1B78"/>
    <w:rsid w:val="004D1C63"/>
    <w:rsid w:val="004D206A"/>
    <w:rsid w:val="004D37A5"/>
    <w:rsid w:val="004D405F"/>
    <w:rsid w:val="004D40F5"/>
    <w:rsid w:val="004D41C1"/>
    <w:rsid w:val="004D5A77"/>
    <w:rsid w:val="004D6EE5"/>
    <w:rsid w:val="004D70C9"/>
    <w:rsid w:val="004D72F9"/>
    <w:rsid w:val="004D7834"/>
    <w:rsid w:val="004D7BE0"/>
    <w:rsid w:val="004E09CC"/>
    <w:rsid w:val="004E1768"/>
    <w:rsid w:val="004E1F71"/>
    <w:rsid w:val="004E2D21"/>
    <w:rsid w:val="004E38D1"/>
    <w:rsid w:val="004E4B6C"/>
    <w:rsid w:val="004E4C5F"/>
    <w:rsid w:val="004E4F4F"/>
    <w:rsid w:val="004E64EE"/>
    <w:rsid w:val="004E658B"/>
    <w:rsid w:val="004E6789"/>
    <w:rsid w:val="004E6A51"/>
    <w:rsid w:val="004E6E02"/>
    <w:rsid w:val="004E7DEF"/>
    <w:rsid w:val="004F0854"/>
    <w:rsid w:val="004F18DE"/>
    <w:rsid w:val="004F1D50"/>
    <w:rsid w:val="004F1EF4"/>
    <w:rsid w:val="004F2EC2"/>
    <w:rsid w:val="004F3310"/>
    <w:rsid w:val="004F364E"/>
    <w:rsid w:val="004F3D49"/>
    <w:rsid w:val="004F61E3"/>
    <w:rsid w:val="004F6BA8"/>
    <w:rsid w:val="004F6C63"/>
    <w:rsid w:val="005000F7"/>
    <w:rsid w:val="00500153"/>
    <w:rsid w:val="00500959"/>
    <w:rsid w:val="00501F08"/>
    <w:rsid w:val="005026E7"/>
    <w:rsid w:val="00502E10"/>
    <w:rsid w:val="0050354E"/>
    <w:rsid w:val="00504859"/>
    <w:rsid w:val="0050640D"/>
    <w:rsid w:val="005064B4"/>
    <w:rsid w:val="00506E97"/>
    <w:rsid w:val="00507385"/>
    <w:rsid w:val="0050742F"/>
    <w:rsid w:val="0051015C"/>
    <w:rsid w:val="00510D6C"/>
    <w:rsid w:val="005125D6"/>
    <w:rsid w:val="00512622"/>
    <w:rsid w:val="00512677"/>
    <w:rsid w:val="00512B34"/>
    <w:rsid w:val="005130F0"/>
    <w:rsid w:val="00513663"/>
    <w:rsid w:val="00516CEE"/>
    <w:rsid w:val="00516CF1"/>
    <w:rsid w:val="00521805"/>
    <w:rsid w:val="00522869"/>
    <w:rsid w:val="00522D1A"/>
    <w:rsid w:val="005237DF"/>
    <w:rsid w:val="00523DE6"/>
    <w:rsid w:val="00524801"/>
    <w:rsid w:val="00524905"/>
    <w:rsid w:val="005251E6"/>
    <w:rsid w:val="005253B5"/>
    <w:rsid w:val="0052557A"/>
    <w:rsid w:val="00525D96"/>
    <w:rsid w:val="00527DC6"/>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4D78"/>
    <w:rsid w:val="005454AE"/>
    <w:rsid w:val="00546438"/>
    <w:rsid w:val="00546472"/>
    <w:rsid w:val="005465FE"/>
    <w:rsid w:val="00547682"/>
    <w:rsid w:val="00547FA4"/>
    <w:rsid w:val="00550693"/>
    <w:rsid w:val="00550A66"/>
    <w:rsid w:val="00551203"/>
    <w:rsid w:val="00552381"/>
    <w:rsid w:val="00552C1C"/>
    <w:rsid w:val="00553076"/>
    <w:rsid w:val="0055511E"/>
    <w:rsid w:val="005558B8"/>
    <w:rsid w:val="00555CAF"/>
    <w:rsid w:val="005565D5"/>
    <w:rsid w:val="0055755F"/>
    <w:rsid w:val="00560F7A"/>
    <w:rsid w:val="005617A4"/>
    <w:rsid w:val="005620E6"/>
    <w:rsid w:val="00562DB7"/>
    <w:rsid w:val="005632FB"/>
    <w:rsid w:val="00563A34"/>
    <w:rsid w:val="005646A4"/>
    <w:rsid w:val="00565846"/>
    <w:rsid w:val="00565D35"/>
    <w:rsid w:val="00565DB6"/>
    <w:rsid w:val="00565EB4"/>
    <w:rsid w:val="00566DC7"/>
    <w:rsid w:val="00567EC7"/>
    <w:rsid w:val="00570013"/>
    <w:rsid w:val="00570B0E"/>
    <w:rsid w:val="005714B2"/>
    <w:rsid w:val="005738CD"/>
    <w:rsid w:val="0057427E"/>
    <w:rsid w:val="00574A22"/>
    <w:rsid w:val="00574BB4"/>
    <w:rsid w:val="005753EC"/>
    <w:rsid w:val="005759BD"/>
    <w:rsid w:val="00575B46"/>
    <w:rsid w:val="00576C6C"/>
    <w:rsid w:val="00577444"/>
    <w:rsid w:val="00577B2A"/>
    <w:rsid w:val="005800FB"/>
    <w:rsid w:val="005801A2"/>
    <w:rsid w:val="00582750"/>
    <w:rsid w:val="005828DF"/>
    <w:rsid w:val="00584637"/>
    <w:rsid w:val="00584F52"/>
    <w:rsid w:val="00585182"/>
    <w:rsid w:val="00585FD9"/>
    <w:rsid w:val="00587C45"/>
    <w:rsid w:val="00587CA4"/>
    <w:rsid w:val="00590030"/>
    <w:rsid w:val="00590083"/>
    <w:rsid w:val="00590939"/>
    <w:rsid w:val="00590EDE"/>
    <w:rsid w:val="005918EE"/>
    <w:rsid w:val="00592551"/>
    <w:rsid w:val="0059269E"/>
    <w:rsid w:val="005926B7"/>
    <w:rsid w:val="00592F72"/>
    <w:rsid w:val="0059393E"/>
    <w:rsid w:val="00594F81"/>
    <w:rsid w:val="005952A5"/>
    <w:rsid w:val="005952FE"/>
    <w:rsid w:val="0059691A"/>
    <w:rsid w:val="00596CF9"/>
    <w:rsid w:val="005971E4"/>
    <w:rsid w:val="0059722A"/>
    <w:rsid w:val="005977AF"/>
    <w:rsid w:val="005A0179"/>
    <w:rsid w:val="005A0971"/>
    <w:rsid w:val="005A1022"/>
    <w:rsid w:val="005A1E3E"/>
    <w:rsid w:val="005A2015"/>
    <w:rsid w:val="005A2693"/>
    <w:rsid w:val="005A2C65"/>
    <w:rsid w:val="005A33A1"/>
    <w:rsid w:val="005A3F15"/>
    <w:rsid w:val="005A4C79"/>
    <w:rsid w:val="005A5841"/>
    <w:rsid w:val="005A7CCF"/>
    <w:rsid w:val="005B01E4"/>
    <w:rsid w:val="005B0B8E"/>
    <w:rsid w:val="005B17F4"/>
    <w:rsid w:val="005B217D"/>
    <w:rsid w:val="005B26B4"/>
    <w:rsid w:val="005B3E3E"/>
    <w:rsid w:val="005B4FD2"/>
    <w:rsid w:val="005B5409"/>
    <w:rsid w:val="005B5A38"/>
    <w:rsid w:val="005B5F91"/>
    <w:rsid w:val="005B71BD"/>
    <w:rsid w:val="005B7AA7"/>
    <w:rsid w:val="005C2041"/>
    <w:rsid w:val="005C2903"/>
    <w:rsid w:val="005C385F"/>
    <w:rsid w:val="005C399A"/>
    <w:rsid w:val="005C42D1"/>
    <w:rsid w:val="005C5A40"/>
    <w:rsid w:val="005C6944"/>
    <w:rsid w:val="005C6ACF"/>
    <w:rsid w:val="005C6C97"/>
    <w:rsid w:val="005C7C26"/>
    <w:rsid w:val="005D2760"/>
    <w:rsid w:val="005D2884"/>
    <w:rsid w:val="005D3003"/>
    <w:rsid w:val="005D4FC6"/>
    <w:rsid w:val="005D538C"/>
    <w:rsid w:val="005D64D4"/>
    <w:rsid w:val="005D64DB"/>
    <w:rsid w:val="005D6E5F"/>
    <w:rsid w:val="005D710A"/>
    <w:rsid w:val="005D725C"/>
    <w:rsid w:val="005E1AC6"/>
    <w:rsid w:val="005E3410"/>
    <w:rsid w:val="005E3F2B"/>
    <w:rsid w:val="005E42F9"/>
    <w:rsid w:val="005E493A"/>
    <w:rsid w:val="005E4B03"/>
    <w:rsid w:val="005F0C09"/>
    <w:rsid w:val="005F1F20"/>
    <w:rsid w:val="005F2553"/>
    <w:rsid w:val="005F42AD"/>
    <w:rsid w:val="005F4416"/>
    <w:rsid w:val="005F4A03"/>
    <w:rsid w:val="005F4BAE"/>
    <w:rsid w:val="005F5484"/>
    <w:rsid w:val="005F5E0B"/>
    <w:rsid w:val="005F6047"/>
    <w:rsid w:val="005F62B7"/>
    <w:rsid w:val="005F6966"/>
    <w:rsid w:val="005F6F1B"/>
    <w:rsid w:val="005F750F"/>
    <w:rsid w:val="006006A4"/>
    <w:rsid w:val="00601E19"/>
    <w:rsid w:val="0060295C"/>
    <w:rsid w:val="00602FDB"/>
    <w:rsid w:val="00603207"/>
    <w:rsid w:val="006050C6"/>
    <w:rsid w:val="00607715"/>
    <w:rsid w:val="00607F18"/>
    <w:rsid w:val="00611F51"/>
    <w:rsid w:val="006132FF"/>
    <w:rsid w:val="0061411C"/>
    <w:rsid w:val="0061557F"/>
    <w:rsid w:val="00615995"/>
    <w:rsid w:val="00616086"/>
    <w:rsid w:val="00616155"/>
    <w:rsid w:val="00616728"/>
    <w:rsid w:val="006167BE"/>
    <w:rsid w:val="00616B9E"/>
    <w:rsid w:val="0062017D"/>
    <w:rsid w:val="00620369"/>
    <w:rsid w:val="006216F6"/>
    <w:rsid w:val="00621751"/>
    <w:rsid w:val="0062228D"/>
    <w:rsid w:val="006227A3"/>
    <w:rsid w:val="006227C3"/>
    <w:rsid w:val="00623404"/>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35E"/>
    <w:rsid w:val="006327FA"/>
    <w:rsid w:val="006330DB"/>
    <w:rsid w:val="00633B19"/>
    <w:rsid w:val="006343D0"/>
    <w:rsid w:val="00634CCC"/>
    <w:rsid w:val="00635E37"/>
    <w:rsid w:val="006360CC"/>
    <w:rsid w:val="00636EF1"/>
    <w:rsid w:val="00636F25"/>
    <w:rsid w:val="00640331"/>
    <w:rsid w:val="00640E2B"/>
    <w:rsid w:val="00641AD7"/>
    <w:rsid w:val="00641EEC"/>
    <w:rsid w:val="00642510"/>
    <w:rsid w:val="006428D9"/>
    <w:rsid w:val="006429C9"/>
    <w:rsid w:val="00644A31"/>
    <w:rsid w:val="00644F3E"/>
    <w:rsid w:val="00645172"/>
    <w:rsid w:val="0064531C"/>
    <w:rsid w:val="00645BB0"/>
    <w:rsid w:val="00646707"/>
    <w:rsid w:val="0065101B"/>
    <w:rsid w:val="00651421"/>
    <w:rsid w:val="00651946"/>
    <w:rsid w:val="00651BDB"/>
    <w:rsid w:val="0065257E"/>
    <w:rsid w:val="006525F4"/>
    <w:rsid w:val="00652B4A"/>
    <w:rsid w:val="00653959"/>
    <w:rsid w:val="00654490"/>
    <w:rsid w:val="00654622"/>
    <w:rsid w:val="00654E83"/>
    <w:rsid w:val="006550A1"/>
    <w:rsid w:val="00657B59"/>
    <w:rsid w:val="00657F7E"/>
    <w:rsid w:val="00662E58"/>
    <w:rsid w:val="00662F27"/>
    <w:rsid w:val="00663080"/>
    <w:rsid w:val="006637F2"/>
    <w:rsid w:val="006640AE"/>
    <w:rsid w:val="006642A5"/>
    <w:rsid w:val="00664DCF"/>
    <w:rsid w:val="00665335"/>
    <w:rsid w:val="00665A80"/>
    <w:rsid w:val="00667101"/>
    <w:rsid w:val="006707AF"/>
    <w:rsid w:val="0067110E"/>
    <w:rsid w:val="00671A78"/>
    <w:rsid w:val="00671EFF"/>
    <w:rsid w:val="00672799"/>
    <w:rsid w:val="0067371E"/>
    <w:rsid w:val="00673CF1"/>
    <w:rsid w:val="00674090"/>
    <w:rsid w:val="00674C3D"/>
    <w:rsid w:val="00675589"/>
    <w:rsid w:val="00675604"/>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FC5"/>
    <w:rsid w:val="006931FD"/>
    <w:rsid w:val="00693887"/>
    <w:rsid w:val="00694727"/>
    <w:rsid w:val="00694E23"/>
    <w:rsid w:val="006955FF"/>
    <w:rsid w:val="0069780C"/>
    <w:rsid w:val="00697859"/>
    <w:rsid w:val="006A03C7"/>
    <w:rsid w:val="006A0533"/>
    <w:rsid w:val="006A0BAD"/>
    <w:rsid w:val="006A0E5C"/>
    <w:rsid w:val="006A0F2E"/>
    <w:rsid w:val="006A1A41"/>
    <w:rsid w:val="006A1EA1"/>
    <w:rsid w:val="006A210B"/>
    <w:rsid w:val="006A3173"/>
    <w:rsid w:val="006A3790"/>
    <w:rsid w:val="006A381E"/>
    <w:rsid w:val="006A39A0"/>
    <w:rsid w:val="006A47A5"/>
    <w:rsid w:val="006A48E6"/>
    <w:rsid w:val="006A4D10"/>
    <w:rsid w:val="006A5D60"/>
    <w:rsid w:val="006A6218"/>
    <w:rsid w:val="006A6F2C"/>
    <w:rsid w:val="006A78C6"/>
    <w:rsid w:val="006A7AC5"/>
    <w:rsid w:val="006A7B51"/>
    <w:rsid w:val="006A7C1C"/>
    <w:rsid w:val="006B0A89"/>
    <w:rsid w:val="006B1643"/>
    <w:rsid w:val="006B1AA3"/>
    <w:rsid w:val="006B5C6D"/>
    <w:rsid w:val="006B6276"/>
    <w:rsid w:val="006B6984"/>
    <w:rsid w:val="006B7428"/>
    <w:rsid w:val="006C076B"/>
    <w:rsid w:val="006C4545"/>
    <w:rsid w:val="006C4F64"/>
    <w:rsid w:val="006C525C"/>
    <w:rsid w:val="006C5CBB"/>
    <w:rsid w:val="006C5D39"/>
    <w:rsid w:val="006C64D4"/>
    <w:rsid w:val="006C6517"/>
    <w:rsid w:val="006C6860"/>
    <w:rsid w:val="006C6F03"/>
    <w:rsid w:val="006C7353"/>
    <w:rsid w:val="006C767C"/>
    <w:rsid w:val="006C7FBE"/>
    <w:rsid w:val="006D0C7C"/>
    <w:rsid w:val="006D16FA"/>
    <w:rsid w:val="006D185B"/>
    <w:rsid w:val="006D19F1"/>
    <w:rsid w:val="006D3A6E"/>
    <w:rsid w:val="006D6441"/>
    <w:rsid w:val="006D6A18"/>
    <w:rsid w:val="006D6C51"/>
    <w:rsid w:val="006D6D9B"/>
    <w:rsid w:val="006D70D3"/>
    <w:rsid w:val="006D7C10"/>
    <w:rsid w:val="006D7D7B"/>
    <w:rsid w:val="006E0A81"/>
    <w:rsid w:val="006E12A9"/>
    <w:rsid w:val="006E1759"/>
    <w:rsid w:val="006E2810"/>
    <w:rsid w:val="006E2FDF"/>
    <w:rsid w:val="006E31EA"/>
    <w:rsid w:val="006E448F"/>
    <w:rsid w:val="006E4B65"/>
    <w:rsid w:val="006E4DD3"/>
    <w:rsid w:val="006E5417"/>
    <w:rsid w:val="006E541B"/>
    <w:rsid w:val="006F0723"/>
    <w:rsid w:val="006F0794"/>
    <w:rsid w:val="006F0B0D"/>
    <w:rsid w:val="006F1B2C"/>
    <w:rsid w:val="006F2B68"/>
    <w:rsid w:val="006F3319"/>
    <w:rsid w:val="006F41D6"/>
    <w:rsid w:val="006F4764"/>
    <w:rsid w:val="006F616A"/>
    <w:rsid w:val="006F6B21"/>
    <w:rsid w:val="006F6DA4"/>
    <w:rsid w:val="006F7528"/>
    <w:rsid w:val="006F77A9"/>
    <w:rsid w:val="006F7AC6"/>
    <w:rsid w:val="007003C2"/>
    <w:rsid w:val="00700499"/>
    <w:rsid w:val="007009C9"/>
    <w:rsid w:val="007012D9"/>
    <w:rsid w:val="0070131F"/>
    <w:rsid w:val="00701DAD"/>
    <w:rsid w:val="00701EF1"/>
    <w:rsid w:val="007023DE"/>
    <w:rsid w:val="0070250D"/>
    <w:rsid w:val="0070302C"/>
    <w:rsid w:val="007045D7"/>
    <w:rsid w:val="00704C7C"/>
    <w:rsid w:val="0070515F"/>
    <w:rsid w:val="00705C87"/>
    <w:rsid w:val="00706641"/>
    <w:rsid w:val="0070685D"/>
    <w:rsid w:val="00711A21"/>
    <w:rsid w:val="00712F60"/>
    <w:rsid w:val="007143F8"/>
    <w:rsid w:val="00714E64"/>
    <w:rsid w:val="00715021"/>
    <w:rsid w:val="00715509"/>
    <w:rsid w:val="0071772C"/>
    <w:rsid w:val="007178CC"/>
    <w:rsid w:val="00720E3B"/>
    <w:rsid w:val="007224DE"/>
    <w:rsid w:val="00722AE0"/>
    <w:rsid w:val="00722B39"/>
    <w:rsid w:val="0072420E"/>
    <w:rsid w:val="00725DB6"/>
    <w:rsid w:val="00725EC2"/>
    <w:rsid w:val="007272C6"/>
    <w:rsid w:val="007306C8"/>
    <w:rsid w:val="00730EE2"/>
    <w:rsid w:val="007310C3"/>
    <w:rsid w:val="00731A86"/>
    <w:rsid w:val="00733061"/>
    <w:rsid w:val="007357CB"/>
    <w:rsid w:val="00735FBD"/>
    <w:rsid w:val="00736158"/>
    <w:rsid w:val="00743043"/>
    <w:rsid w:val="0074393F"/>
    <w:rsid w:val="00743957"/>
    <w:rsid w:val="00744553"/>
    <w:rsid w:val="00745B30"/>
    <w:rsid w:val="00745F6B"/>
    <w:rsid w:val="00746005"/>
    <w:rsid w:val="00746036"/>
    <w:rsid w:val="00746A88"/>
    <w:rsid w:val="007470EF"/>
    <w:rsid w:val="007470F3"/>
    <w:rsid w:val="00747402"/>
    <w:rsid w:val="00750A70"/>
    <w:rsid w:val="00750AB0"/>
    <w:rsid w:val="0075175B"/>
    <w:rsid w:val="007520A8"/>
    <w:rsid w:val="0075327B"/>
    <w:rsid w:val="00753844"/>
    <w:rsid w:val="00753B08"/>
    <w:rsid w:val="00753EBB"/>
    <w:rsid w:val="00754CB3"/>
    <w:rsid w:val="0075585E"/>
    <w:rsid w:val="00756F59"/>
    <w:rsid w:val="00756FDB"/>
    <w:rsid w:val="007570D2"/>
    <w:rsid w:val="00757125"/>
    <w:rsid w:val="00757CA0"/>
    <w:rsid w:val="00757DEF"/>
    <w:rsid w:val="00760886"/>
    <w:rsid w:val="007621C0"/>
    <w:rsid w:val="007624E5"/>
    <w:rsid w:val="00762653"/>
    <w:rsid w:val="00762704"/>
    <w:rsid w:val="00763483"/>
    <w:rsid w:val="007668AD"/>
    <w:rsid w:val="00766BC2"/>
    <w:rsid w:val="007703C3"/>
    <w:rsid w:val="00770571"/>
    <w:rsid w:val="00770B44"/>
    <w:rsid w:val="007711C1"/>
    <w:rsid w:val="00771892"/>
    <w:rsid w:val="00772051"/>
    <w:rsid w:val="00772A03"/>
    <w:rsid w:val="00772E5B"/>
    <w:rsid w:val="007730E2"/>
    <w:rsid w:val="00773233"/>
    <w:rsid w:val="0077346F"/>
    <w:rsid w:val="00773E6C"/>
    <w:rsid w:val="007746E8"/>
    <w:rsid w:val="0077607A"/>
    <w:rsid w:val="007768FF"/>
    <w:rsid w:val="007775B6"/>
    <w:rsid w:val="007807F6"/>
    <w:rsid w:val="00781AFE"/>
    <w:rsid w:val="00781CF5"/>
    <w:rsid w:val="00782353"/>
    <w:rsid w:val="007824D3"/>
    <w:rsid w:val="0078290A"/>
    <w:rsid w:val="00783935"/>
    <w:rsid w:val="00785059"/>
    <w:rsid w:val="00785A48"/>
    <w:rsid w:val="00790D6C"/>
    <w:rsid w:val="0079114B"/>
    <w:rsid w:val="007911D7"/>
    <w:rsid w:val="007916A4"/>
    <w:rsid w:val="00792A22"/>
    <w:rsid w:val="00793EE2"/>
    <w:rsid w:val="00795AEF"/>
    <w:rsid w:val="00796A55"/>
    <w:rsid w:val="00796EE3"/>
    <w:rsid w:val="00797415"/>
    <w:rsid w:val="00797574"/>
    <w:rsid w:val="00797FB0"/>
    <w:rsid w:val="007A00D1"/>
    <w:rsid w:val="007A072C"/>
    <w:rsid w:val="007A0DAB"/>
    <w:rsid w:val="007A13D0"/>
    <w:rsid w:val="007A290F"/>
    <w:rsid w:val="007A2CA2"/>
    <w:rsid w:val="007A2DAC"/>
    <w:rsid w:val="007A4AC2"/>
    <w:rsid w:val="007A514C"/>
    <w:rsid w:val="007A5825"/>
    <w:rsid w:val="007A6992"/>
    <w:rsid w:val="007A7D29"/>
    <w:rsid w:val="007B0184"/>
    <w:rsid w:val="007B07AA"/>
    <w:rsid w:val="007B1170"/>
    <w:rsid w:val="007B21CE"/>
    <w:rsid w:val="007B2B6A"/>
    <w:rsid w:val="007B2F58"/>
    <w:rsid w:val="007B36FB"/>
    <w:rsid w:val="007B3A67"/>
    <w:rsid w:val="007B3AD3"/>
    <w:rsid w:val="007B44BB"/>
    <w:rsid w:val="007B4AB8"/>
    <w:rsid w:val="007B6696"/>
    <w:rsid w:val="007B7A29"/>
    <w:rsid w:val="007C081C"/>
    <w:rsid w:val="007C0F0D"/>
    <w:rsid w:val="007C0F5D"/>
    <w:rsid w:val="007C154F"/>
    <w:rsid w:val="007C1651"/>
    <w:rsid w:val="007C1AE9"/>
    <w:rsid w:val="007C27DA"/>
    <w:rsid w:val="007C27E3"/>
    <w:rsid w:val="007C32F3"/>
    <w:rsid w:val="007C3364"/>
    <w:rsid w:val="007C36D2"/>
    <w:rsid w:val="007C3A3B"/>
    <w:rsid w:val="007C409B"/>
    <w:rsid w:val="007C4C9D"/>
    <w:rsid w:val="007C6159"/>
    <w:rsid w:val="007C63BA"/>
    <w:rsid w:val="007C6A82"/>
    <w:rsid w:val="007D03E7"/>
    <w:rsid w:val="007D0615"/>
    <w:rsid w:val="007D0CA1"/>
    <w:rsid w:val="007D1181"/>
    <w:rsid w:val="007D1C27"/>
    <w:rsid w:val="007D1DB8"/>
    <w:rsid w:val="007D2690"/>
    <w:rsid w:val="007D38A4"/>
    <w:rsid w:val="007D39AE"/>
    <w:rsid w:val="007D3A76"/>
    <w:rsid w:val="007D440A"/>
    <w:rsid w:val="007D51F6"/>
    <w:rsid w:val="007D67A5"/>
    <w:rsid w:val="007D71CF"/>
    <w:rsid w:val="007E01A3"/>
    <w:rsid w:val="007E114E"/>
    <w:rsid w:val="007E1A80"/>
    <w:rsid w:val="007E1AFB"/>
    <w:rsid w:val="007E2B2B"/>
    <w:rsid w:val="007E35E7"/>
    <w:rsid w:val="007E3FD4"/>
    <w:rsid w:val="007E494A"/>
    <w:rsid w:val="007E4E5B"/>
    <w:rsid w:val="007E5281"/>
    <w:rsid w:val="007E76F3"/>
    <w:rsid w:val="007F1586"/>
    <w:rsid w:val="007F19F8"/>
    <w:rsid w:val="007F1AAD"/>
    <w:rsid w:val="007F1D6A"/>
    <w:rsid w:val="007F1F8B"/>
    <w:rsid w:val="007F2EA2"/>
    <w:rsid w:val="007F357C"/>
    <w:rsid w:val="007F3791"/>
    <w:rsid w:val="007F45FA"/>
    <w:rsid w:val="007F5051"/>
    <w:rsid w:val="007F6205"/>
    <w:rsid w:val="007F67A1"/>
    <w:rsid w:val="00801A7B"/>
    <w:rsid w:val="00802D25"/>
    <w:rsid w:val="0080338E"/>
    <w:rsid w:val="008037E5"/>
    <w:rsid w:val="00803D98"/>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278A5"/>
    <w:rsid w:val="008310E3"/>
    <w:rsid w:val="008313BD"/>
    <w:rsid w:val="0083151C"/>
    <w:rsid w:val="008333EC"/>
    <w:rsid w:val="00833775"/>
    <w:rsid w:val="00834DD4"/>
    <w:rsid w:val="008365D1"/>
    <w:rsid w:val="00836D8C"/>
    <w:rsid w:val="00836E0A"/>
    <w:rsid w:val="00840A3C"/>
    <w:rsid w:val="00840E87"/>
    <w:rsid w:val="008416CB"/>
    <w:rsid w:val="00841D60"/>
    <w:rsid w:val="008421CB"/>
    <w:rsid w:val="008422A1"/>
    <w:rsid w:val="008437BB"/>
    <w:rsid w:val="00845B7D"/>
    <w:rsid w:val="008462A5"/>
    <w:rsid w:val="00846319"/>
    <w:rsid w:val="00846483"/>
    <w:rsid w:val="00846984"/>
    <w:rsid w:val="00847651"/>
    <w:rsid w:val="00850355"/>
    <w:rsid w:val="0085056F"/>
    <w:rsid w:val="00851A07"/>
    <w:rsid w:val="00851D3D"/>
    <w:rsid w:val="00851D92"/>
    <w:rsid w:val="00851E57"/>
    <w:rsid w:val="0085367D"/>
    <w:rsid w:val="0085416F"/>
    <w:rsid w:val="008542CE"/>
    <w:rsid w:val="008544C1"/>
    <w:rsid w:val="008549DF"/>
    <w:rsid w:val="00854F1A"/>
    <w:rsid w:val="008559E3"/>
    <w:rsid w:val="00855EAC"/>
    <w:rsid w:val="00861BFB"/>
    <w:rsid w:val="00863657"/>
    <w:rsid w:val="0086387C"/>
    <w:rsid w:val="00864834"/>
    <w:rsid w:val="00864A62"/>
    <w:rsid w:val="00864D0B"/>
    <w:rsid w:val="00864DC5"/>
    <w:rsid w:val="00864E9B"/>
    <w:rsid w:val="008665C9"/>
    <w:rsid w:val="00866B05"/>
    <w:rsid w:val="00870229"/>
    <w:rsid w:val="00870303"/>
    <w:rsid w:val="008706A7"/>
    <w:rsid w:val="00870878"/>
    <w:rsid w:val="00871E49"/>
    <w:rsid w:val="0087324D"/>
    <w:rsid w:val="0087433E"/>
    <w:rsid w:val="00874A6C"/>
    <w:rsid w:val="00874C41"/>
    <w:rsid w:val="00875FA7"/>
    <w:rsid w:val="0087673E"/>
    <w:rsid w:val="00876C65"/>
    <w:rsid w:val="00880264"/>
    <w:rsid w:val="00880799"/>
    <w:rsid w:val="00881263"/>
    <w:rsid w:val="00882F72"/>
    <w:rsid w:val="008836BF"/>
    <w:rsid w:val="008837B9"/>
    <w:rsid w:val="00884766"/>
    <w:rsid w:val="00884BC4"/>
    <w:rsid w:val="00890546"/>
    <w:rsid w:val="008906C2"/>
    <w:rsid w:val="00890D2B"/>
    <w:rsid w:val="0089127D"/>
    <w:rsid w:val="00891C9A"/>
    <w:rsid w:val="00891EB9"/>
    <w:rsid w:val="00892634"/>
    <w:rsid w:val="00893DC4"/>
    <w:rsid w:val="00894752"/>
    <w:rsid w:val="00895444"/>
    <w:rsid w:val="00895C4C"/>
    <w:rsid w:val="00895C7D"/>
    <w:rsid w:val="008967DE"/>
    <w:rsid w:val="00896C7D"/>
    <w:rsid w:val="008971BD"/>
    <w:rsid w:val="00897342"/>
    <w:rsid w:val="00897D63"/>
    <w:rsid w:val="00897FA1"/>
    <w:rsid w:val="008A0A27"/>
    <w:rsid w:val="008A0AAB"/>
    <w:rsid w:val="008A0DD0"/>
    <w:rsid w:val="008A125C"/>
    <w:rsid w:val="008A14C2"/>
    <w:rsid w:val="008A2088"/>
    <w:rsid w:val="008A22BB"/>
    <w:rsid w:val="008A2EAA"/>
    <w:rsid w:val="008A4B4C"/>
    <w:rsid w:val="008A5EA5"/>
    <w:rsid w:val="008A60E1"/>
    <w:rsid w:val="008A6379"/>
    <w:rsid w:val="008A6558"/>
    <w:rsid w:val="008A6905"/>
    <w:rsid w:val="008B0017"/>
    <w:rsid w:val="008B07C3"/>
    <w:rsid w:val="008B15F4"/>
    <w:rsid w:val="008B19F5"/>
    <w:rsid w:val="008B1BC1"/>
    <w:rsid w:val="008B1C0A"/>
    <w:rsid w:val="008B45D1"/>
    <w:rsid w:val="008B4801"/>
    <w:rsid w:val="008B4FCF"/>
    <w:rsid w:val="008B6281"/>
    <w:rsid w:val="008B6728"/>
    <w:rsid w:val="008B69C0"/>
    <w:rsid w:val="008B745F"/>
    <w:rsid w:val="008B7B65"/>
    <w:rsid w:val="008B7EAE"/>
    <w:rsid w:val="008B7EBE"/>
    <w:rsid w:val="008C085C"/>
    <w:rsid w:val="008C0CA5"/>
    <w:rsid w:val="008C121C"/>
    <w:rsid w:val="008C16CF"/>
    <w:rsid w:val="008C1A7A"/>
    <w:rsid w:val="008C239F"/>
    <w:rsid w:val="008C2FF2"/>
    <w:rsid w:val="008C30AD"/>
    <w:rsid w:val="008C396D"/>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6298"/>
    <w:rsid w:val="008D6461"/>
    <w:rsid w:val="008D68B1"/>
    <w:rsid w:val="008E0947"/>
    <w:rsid w:val="008E0ACF"/>
    <w:rsid w:val="008E0B36"/>
    <w:rsid w:val="008E1166"/>
    <w:rsid w:val="008E1E12"/>
    <w:rsid w:val="008E2702"/>
    <w:rsid w:val="008E2955"/>
    <w:rsid w:val="008E2A5C"/>
    <w:rsid w:val="008E3749"/>
    <w:rsid w:val="008E3DFE"/>
    <w:rsid w:val="008E46FF"/>
    <w:rsid w:val="008E480C"/>
    <w:rsid w:val="008E59AC"/>
    <w:rsid w:val="008E5BD4"/>
    <w:rsid w:val="008E61FA"/>
    <w:rsid w:val="008E6E62"/>
    <w:rsid w:val="008F0D2D"/>
    <w:rsid w:val="008F0E9A"/>
    <w:rsid w:val="008F19D8"/>
    <w:rsid w:val="008F3D93"/>
    <w:rsid w:val="008F51D4"/>
    <w:rsid w:val="008F5A72"/>
    <w:rsid w:val="008F6098"/>
    <w:rsid w:val="008F6847"/>
    <w:rsid w:val="008F6CE4"/>
    <w:rsid w:val="008F6FCF"/>
    <w:rsid w:val="008F72B2"/>
    <w:rsid w:val="00900F8A"/>
    <w:rsid w:val="0090173E"/>
    <w:rsid w:val="00901EB3"/>
    <w:rsid w:val="00902AF4"/>
    <w:rsid w:val="00903872"/>
    <w:rsid w:val="00903EAF"/>
    <w:rsid w:val="009057B4"/>
    <w:rsid w:val="00905B88"/>
    <w:rsid w:val="0090679B"/>
    <w:rsid w:val="0090683F"/>
    <w:rsid w:val="00907588"/>
    <w:rsid w:val="00907757"/>
    <w:rsid w:val="00907DA2"/>
    <w:rsid w:val="0091042D"/>
    <w:rsid w:val="0091083B"/>
    <w:rsid w:val="00910A2B"/>
    <w:rsid w:val="009113CA"/>
    <w:rsid w:val="00911D6F"/>
    <w:rsid w:val="00912254"/>
    <w:rsid w:val="00913115"/>
    <w:rsid w:val="00915C37"/>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65DB"/>
    <w:rsid w:val="009274B9"/>
    <w:rsid w:val="00930611"/>
    <w:rsid w:val="00930AEA"/>
    <w:rsid w:val="00930D41"/>
    <w:rsid w:val="009312DD"/>
    <w:rsid w:val="00931403"/>
    <w:rsid w:val="00931AC5"/>
    <w:rsid w:val="00931CD8"/>
    <w:rsid w:val="009327AD"/>
    <w:rsid w:val="00932A6B"/>
    <w:rsid w:val="00933453"/>
    <w:rsid w:val="009336F7"/>
    <w:rsid w:val="00933CD2"/>
    <w:rsid w:val="009345DF"/>
    <w:rsid w:val="00935462"/>
    <w:rsid w:val="00935BF6"/>
    <w:rsid w:val="0093636C"/>
    <w:rsid w:val="00936B1D"/>
    <w:rsid w:val="00936BC0"/>
    <w:rsid w:val="00937052"/>
    <w:rsid w:val="009374A7"/>
    <w:rsid w:val="009376EB"/>
    <w:rsid w:val="00937F03"/>
    <w:rsid w:val="0094081B"/>
    <w:rsid w:val="00940E0A"/>
    <w:rsid w:val="00941300"/>
    <w:rsid w:val="009414DA"/>
    <w:rsid w:val="00941994"/>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80A"/>
    <w:rsid w:val="00961AB9"/>
    <w:rsid w:val="009630DC"/>
    <w:rsid w:val="0096337C"/>
    <w:rsid w:val="009634AD"/>
    <w:rsid w:val="009639C1"/>
    <w:rsid w:val="009642A2"/>
    <w:rsid w:val="009642C1"/>
    <w:rsid w:val="009645E0"/>
    <w:rsid w:val="0096471D"/>
    <w:rsid w:val="009655D6"/>
    <w:rsid w:val="00965E36"/>
    <w:rsid w:val="009670B7"/>
    <w:rsid w:val="00967362"/>
    <w:rsid w:val="00967AF5"/>
    <w:rsid w:val="00970077"/>
    <w:rsid w:val="009701F8"/>
    <w:rsid w:val="0097117D"/>
    <w:rsid w:val="00973E06"/>
    <w:rsid w:val="00973F3B"/>
    <w:rsid w:val="00977C16"/>
    <w:rsid w:val="00982239"/>
    <w:rsid w:val="00982969"/>
    <w:rsid w:val="0098551D"/>
    <w:rsid w:val="009856A5"/>
    <w:rsid w:val="00985DCB"/>
    <w:rsid w:val="0098708E"/>
    <w:rsid w:val="009872F3"/>
    <w:rsid w:val="0098772C"/>
    <w:rsid w:val="00987F3E"/>
    <w:rsid w:val="009909BC"/>
    <w:rsid w:val="009909EF"/>
    <w:rsid w:val="00991A21"/>
    <w:rsid w:val="00991D2B"/>
    <w:rsid w:val="00992A73"/>
    <w:rsid w:val="0099518F"/>
    <w:rsid w:val="009952C0"/>
    <w:rsid w:val="00995BFD"/>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6E8"/>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22C"/>
    <w:rsid w:val="009B55B4"/>
    <w:rsid w:val="009B5842"/>
    <w:rsid w:val="009B5A2B"/>
    <w:rsid w:val="009B5B0F"/>
    <w:rsid w:val="009B5FD2"/>
    <w:rsid w:val="009B6313"/>
    <w:rsid w:val="009B739D"/>
    <w:rsid w:val="009B7DE0"/>
    <w:rsid w:val="009B7F3F"/>
    <w:rsid w:val="009C0546"/>
    <w:rsid w:val="009C09B0"/>
    <w:rsid w:val="009C1159"/>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34CB"/>
    <w:rsid w:val="009D4158"/>
    <w:rsid w:val="009D4B5B"/>
    <w:rsid w:val="009D4E60"/>
    <w:rsid w:val="009D58D2"/>
    <w:rsid w:val="009D5E06"/>
    <w:rsid w:val="009D6064"/>
    <w:rsid w:val="009D6B9D"/>
    <w:rsid w:val="009D733C"/>
    <w:rsid w:val="009D7471"/>
    <w:rsid w:val="009D7C15"/>
    <w:rsid w:val="009D7CE6"/>
    <w:rsid w:val="009E1018"/>
    <w:rsid w:val="009E1E5E"/>
    <w:rsid w:val="009E26F0"/>
    <w:rsid w:val="009E2ADB"/>
    <w:rsid w:val="009E338D"/>
    <w:rsid w:val="009E448E"/>
    <w:rsid w:val="009E4750"/>
    <w:rsid w:val="009E583C"/>
    <w:rsid w:val="009E58D1"/>
    <w:rsid w:val="009E5A7E"/>
    <w:rsid w:val="009E6B20"/>
    <w:rsid w:val="009E72C7"/>
    <w:rsid w:val="009E7577"/>
    <w:rsid w:val="009E7AC9"/>
    <w:rsid w:val="009F0AA9"/>
    <w:rsid w:val="009F3ECB"/>
    <w:rsid w:val="009F42C4"/>
    <w:rsid w:val="009F496B"/>
    <w:rsid w:val="009F4DA8"/>
    <w:rsid w:val="009F5225"/>
    <w:rsid w:val="009F565C"/>
    <w:rsid w:val="009F5B23"/>
    <w:rsid w:val="009F641F"/>
    <w:rsid w:val="009F6B47"/>
    <w:rsid w:val="009F7512"/>
    <w:rsid w:val="009F7D52"/>
    <w:rsid w:val="00A00C40"/>
    <w:rsid w:val="00A00E85"/>
    <w:rsid w:val="00A01439"/>
    <w:rsid w:val="00A02D1A"/>
    <w:rsid w:val="00A02E61"/>
    <w:rsid w:val="00A057F5"/>
    <w:rsid w:val="00A05CFF"/>
    <w:rsid w:val="00A07AD1"/>
    <w:rsid w:val="00A07FD8"/>
    <w:rsid w:val="00A10180"/>
    <w:rsid w:val="00A1043A"/>
    <w:rsid w:val="00A10442"/>
    <w:rsid w:val="00A104A8"/>
    <w:rsid w:val="00A10CA2"/>
    <w:rsid w:val="00A10FE5"/>
    <w:rsid w:val="00A11735"/>
    <w:rsid w:val="00A1208C"/>
    <w:rsid w:val="00A12D51"/>
    <w:rsid w:val="00A13048"/>
    <w:rsid w:val="00A13501"/>
    <w:rsid w:val="00A141D4"/>
    <w:rsid w:val="00A148D4"/>
    <w:rsid w:val="00A15A5B"/>
    <w:rsid w:val="00A1774F"/>
    <w:rsid w:val="00A17959"/>
    <w:rsid w:val="00A222B1"/>
    <w:rsid w:val="00A2389A"/>
    <w:rsid w:val="00A240CD"/>
    <w:rsid w:val="00A24E68"/>
    <w:rsid w:val="00A260E7"/>
    <w:rsid w:val="00A26900"/>
    <w:rsid w:val="00A26FE1"/>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11E5"/>
    <w:rsid w:val="00A41666"/>
    <w:rsid w:val="00A41C7C"/>
    <w:rsid w:val="00A431A6"/>
    <w:rsid w:val="00A435F5"/>
    <w:rsid w:val="00A442C2"/>
    <w:rsid w:val="00A446C4"/>
    <w:rsid w:val="00A44B60"/>
    <w:rsid w:val="00A44E43"/>
    <w:rsid w:val="00A45397"/>
    <w:rsid w:val="00A45D61"/>
    <w:rsid w:val="00A45E25"/>
    <w:rsid w:val="00A4602F"/>
    <w:rsid w:val="00A4656F"/>
    <w:rsid w:val="00A46843"/>
    <w:rsid w:val="00A501AD"/>
    <w:rsid w:val="00A51A64"/>
    <w:rsid w:val="00A51F1D"/>
    <w:rsid w:val="00A529E4"/>
    <w:rsid w:val="00A5342B"/>
    <w:rsid w:val="00A537D5"/>
    <w:rsid w:val="00A53A86"/>
    <w:rsid w:val="00A563AC"/>
    <w:rsid w:val="00A56871"/>
    <w:rsid w:val="00A56B97"/>
    <w:rsid w:val="00A575C8"/>
    <w:rsid w:val="00A57A9C"/>
    <w:rsid w:val="00A57E2F"/>
    <w:rsid w:val="00A6093D"/>
    <w:rsid w:val="00A61161"/>
    <w:rsid w:val="00A627D3"/>
    <w:rsid w:val="00A63066"/>
    <w:rsid w:val="00A63616"/>
    <w:rsid w:val="00A64F43"/>
    <w:rsid w:val="00A65162"/>
    <w:rsid w:val="00A65A72"/>
    <w:rsid w:val="00A65C15"/>
    <w:rsid w:val="00A65FD4"/>
    <w:rsid w:val="00A660A6"/>
    <w:rsid w:val="00A66497"/>
    <w:rsid w:val="00A6680F"/>
    <w:rsid w:val="00A66909"/>
    <w:rsid w:val="00A66AE8"/>
    <w:rsid w:val="00A66C2E"/>
    <w:rsid w:val="00A6781C"/>
    <w:rsid w:val="00A703CE"/>
    <w:rsid w:val="00A71A12"/>
    <w:rsid w:val="00A72013"/>
    <w:rsid w:val="00A72017"/>
    <w:rsid w:val="00A72419"/>
    <w:rsid w:val="00A72DA6"/>
    <w:rsid w:val="00A731D8"/>
    <w:rsid w:val="00A737B4"/>
    <w:rsid w:val="00A738A2"/>
    <w:rsid w:val="00A74249"/>
    <w:rsid w:val="00A74CCB"/>
    <w:rsid w:val="00A74E97"/>
    <w:rsid w:val="00A75397"/>
    <w:rsid w:val="00A7595E"/>
    <w:rsid w:val="00A761A2"/>
    <w:rsid w:val="00A767DC"/>
    <w:rsid w:val="00A7680A"/>
    <w:rsid w:val="00A76A6D"/>
    <w:rsid w:val="00A7707C"/>
    <w:rsid w:val="00A77631"/>
    <w:rsid w:val="00A77749"/>
    <w:rsid w:val="00A77E34"/>
    <w:rsid w:val="00A80CC0"/>
    <w:rsid w:val="00A8123C"/>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10F1"/>
    <w:rsid w:val="00AA1723"/>
    <w:rsid w:val="00AA217D"/>
    <w:rsid w:val="00AA24BC"/>
    <w:rsid w:val="00AA32D5"/>
    <w:rsid w:val="00AA3BE3"/>
    <w:rsid w:val="00AA3ECB"/>
    <w:rsid w:val="00AA48AA"/>
    <w:rsid w:val="00AA6280"/>
    <w:rsid w:val="00AA64B2"/>
    <w:rsid w:val="00AA6E84"/>
    <w:rsid w:val="00AA73A2"/>
    <w:rsid w:val="00AA7610"/>
    <w:rsid w:val="00AB00AC"/>
    <w:rsid w:val="00AB05C9"/>
    <w:rsid w:val="00AB120C"/>
    <w:rsid w:val="00AB195D"/>
    <w:rsid w:val="00AB1A1C"/>
    <w:rsid w:val="00AB1A43"/>
    <w:rsid w:val="00AB2D87"/>
    <w:rsid w:val="00AB2ED9"/>
    <w:rsid w:val="00AB60E8"/>
    <w:rsid w:val="00AB6215"/>
    <w:rsid w:val="00AB7405"/>
    <w:rsid w:val="00AB77D8"/>
    <w:rsid w:val="00AC1C38"/>
    <w:rsid w:val="00AC2106"/>
    <w:rsid w:val="00AC2DE1"/>
    <w:rsid w:val="00AC3AEB"/>
    <w:rsid w:val="00AC4195"/>
    <w:rsid w:val="00AC43C4"/>
    <w:rsid w:val="00AC4BA8"/>
    <w:rsid w:val="00AC4D67"/>
    <w:rsid w:val="00AC6040"/>
    <w:rsid w:val="00AC67E4"/>
    <w:rsid w:val="00AC6D96"/>
    <w:rsid w:val="00AD0565"/>
    <w:rsid w:val="00AD05A8"/>
    <w:rsid w:val="00AD0EE9"/>
    <w:rsid w:val="00AD12F6"/>
    <w:rsid w:val="00AD195B"/>
    <w:rsid w:val="00AD1D6E"/>
    <w:rsid w:val="00AD375F"/>
    <w:rsid w:val="00AD404F"/>
    <w:rsid w:val="00AD4A4C"/>
    <w:rsid w:val="00AD4F56"/>
    <w:rsid w:val="00AD62C3"/>
    <w:rsid w:val="00AD67EB"/>
    <w:rsid w:val="00AD70B9"/>
    <w:rsid w:val="00AD7EBA"/>
    <w:rsid w:val="00AE0067"/>
    <w:rsid w:val="00AE02BE"/>
    <w:rsid w:val="00AE03FC"/>
    <w:rsid w:val="00AE0FBD"/>
    <w:rsid w:val="00AE159C"/>
    <w:rsid w:val="00AE169C"/>
    <w:rsid w:val="00AE17CB"/>
    <w:rsid w:val="00AE1EEE"/>
    <w:rsid w:val="00AE29D7"/>
    <w:rsid w:val="00AE335D"/>
    <w:rsid w:val="00AE341B"/>
    <w:rsid w:val="00AE4198"/>
    <w:rsid w:val="00AE5D4A"/>
    <w:rsid w:val="00AE72B4"/>
    <w:rsid w:val="00AE73B3"/>
    <w:rsid w:val="00AF061C"/>
    <w:rsid w:val="00AF0A23"/>
    <w:rsid w:val="00AF12B0"/>
    <w:rsid w:val="00AF27AD"/>
    <w:rsid w:val="00AF2AF1"/>
    <w:rsid w:val="00AF3FDF"/>
    <w:rsid w:val="00AF51C5"/>
    <w:rsid w:val="00AF525C"/>
    <w:rsid w:val="00AF5D08"/>
    <w:rsid w:val="00AF69D5"/>
    <w:rsid w:val="00AF6C54"/>
    <w:rsid w:val="00AFB27C"/>
    <w:rsid w:val="00B00C16"/>
    <w:rsid w:val="00B01905"/>
    <w:rsid w:val="00B01D7E"/>
    <w:rsid w:val="00B01E70"/>
    <w:rsid w:val="00B02010"/>
    <w:rsid w:val="00B027C6"/>
    <w:rsid w:val="00B02AE3"/>
    <w:rsid w:val="00B031CC"/>
    <w:rsid w:val="00B03496"/>
    <w:rsid w:val="00B041F7"/>
    <w:rsid w:val="00B05843"/>
    <w:rsid w:val="00B05C6D"/>
    <w:rsid w:val="00B0762B"/>
    <w:rsid w:val="00B07B00"/>
    <w:rsid w:val="00B07CA7"/>
    <w:rsid w:val="00B07EA0"/>
    <w:rsid w:val="00B10213"/>
    <w:rsid w:val="00B10D8A"/>
    <w:rsid w:val="00B11CFE"/>
    <w:rsid w:val="00B120FB"/>
    <w:rsid w:val="00B1223B"/>
    <w:rsid w:val="00B1279A"/>
    <w:rsid w:val="00B12DA1"/>
    <w:rsid w:val="00B132B5"/>
    <w:rsid w:val="00B138AF"/>
    <w:rsid w:val="00B13B91"/>
    <w:rsid w:val="00B14E66"/>
    <w:rsid w:val="00B14E82"/>
    <w:rsid w:val="00B156A5"/>
    <w:rsid w:val="00B163EA"/>
    <w:rsid w:val="00B16FA7"/>
    <w:rsid w:val="00B1725F"/>
    <w:rsid w:val="00B17865"/>
    <w:rsid w:val="00B208E4"/>
    <w:rsid w:val="00B213D7"/>
    <w:rsid w:val="00B230EB"/>
    <w:rsid w:val="00B23B85"/>
    <w:rsid w:val="00B24E63"/>
    <w:rsid w:val="00B25BEE"/>
    <w:rsid w:val="00B25F59"/>
    <w:rsid w:val="00B26DFC"/>
    <w:rsid w:val="00B27400"/>
    <w:rsid w:val="00B303BF"/>
    <w:rsid w:val="00B31538"/>
    <w:rsid w:val="00B31E23"/>
    <w:rsid w:val="00B3210C"/>
    <w:rsid w:val="00B32683"/>
    <w:rsid w:val="00B32831"/>
    <w:rsid w:val="00B329F6"/>
    <w:rsid w:val="00B33008"/>
    <w:rsid w:val="00B33BE1"/>
    <w:rsid w:val="00B33EE5"/>
    <w:rsid w:val="00B36236"/>
    <w:rsid w:val="00B3640F"/>
    <w:rsid w:val="00B374C9"/>
    <w:rsid w:val="00B4068B"/>
    <w:rsid w:val="00B4194A"/>
    <w:rsid w:val="00B42614"/>
    <w:rsid w:val="00B42A9F"/>
    <w:rsid w:val="00B437E8"/>
    <w:rsid w:val="00B44BA3"/>
    <w:rsid w:val="00B4520F"/>
    <w:rsid w:val="00B463AD"/>
    <w:rsid w:val="00B46C81"/>
    <w:rsid w:val="00B50D08"/>
    <w:rsid w:val="00B51C15"/>
    <w:rsid w:val="00B51F2C"/>
    <w:rsid w:val="00B5222E"/>
    <w:rsid w:val="00B52B1E"/>
    <w:rsid w:val="00B52EAF"/>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1C96"/>
    <w:rsid w:val="00B62152"/>
    <w:rsid w:val="00B62169"/>
    <w:rsid w:val="00B62ACF"/>
    <w:rsid w:val="00B62B9C"/>
    <w:rsid w:val="00B636E4"/>
    <w:rsid w:val="00B63A56"/>
    <w:rsid w:val="00B645C8"/>
    <w:rsid w:val="00B653E0"/>
    <w:rsid w:val="00B656EB"/>
    <w:rsid w:val="00B65C8E"/>
    <w:rsid w:val="00B66328"/>
    <w:rsid w:val="00B6730F"/>
    <w:rsid w:val="00B6768F"/>
    <w:rsid w:val="00B67938"/>
    <w:rsid w:val="00B67A3C"/>
    <w:rsid w:val="00B67AAF"/>
    <w:rsid w:val="00B71213"/>
    <w:rsid w:val="00B72179"/>
    <w:rsid w:val="00B73208"/>
    <w:rsid w:val="00B732EC"/>
    <w:rsid w:val="00B732F1"/>
    <w:rsid w:val="00B73A2A"/>
    <w:rsid w:val="00B742CC"/>
    <w:rsid w:val="00B74FB6"/>
    <w:rsid w:val="00B750A8"/>
    <w:rsid w:val="00B75A51"/>
    <w:rsid w:val="00B75FBE"/>
    <w:rsid w:val="00B76181"/>
    <w:rsid w:val="00B77440"/>
    <w:rsid w:val="00B77843"/>
    <w:rsid w:val="00B8014B"/>
    <w:rsid w:val="00B8089C"/>
    <w:rsid w:val="00B80B1F"/>
    <w:rsid w:val="00B80C7C"/>
    <w:rsid w:val="00B80DD0"/>
    <w:rsid w:val="00B827C6"/>
    <w:rsid w:val="00B83C62"/>
    <w:rsid w:val="00B84B3E"/>
    <w:rsid w:val="00B84C9F"/>
    <w:rsid w:val="00B85A43"/>
    <w:rsid w:val="00B86C30"/>
    <w:rsid w:val="00B870CC"/>
    <w:rsid w:val="00B8789E"/>
    <w:rsid w:val="00B87920"/>
    <w:rsid w:val="00B90068"/>
    <w:rsid w:val="00B90A9C"/>
    <w:rsid w:val="00B92863"/>
    <w:rsid w:val="00B92985"/>
    <w:rsid w:val="00B936BA"/>
    <w:rsid w:val="00B949CF"/>
    <w:rsid w:val="00B94AAF"/>
    <w:rsid w:val="00B94B06"/>
    <w:rsid w:val="00B94C28"/>
    <w:rsid w:val="00B958F2"/>
    <w:rsid w:val="00B9620F"/>
    <w:rsid w:val="00B96219"/>
    <w:rsid w:val="00B962EF"/>
    <w:rsid w:val="00B963C6"/>
    <w:rsid w:val="00B96694"/>
    <w:rsid w:val="00B9690F"/>
    <w:rsid w:val="00B9721A"/>
    <w:rsid w:val="00B97879"/>
    <w:rsid w:val="00BA09E3"/>
    <w:rsid w:val="00BA0E9F"/>
    <w:rsid w:val="00BA1F2B"/>
    <w:rsid w:val="00BA2EA5"/>
    <w:rsid w:val="00BA3A5F"/>
    <w:rsid w:val="00BA3D01"/>
    <w:rsid w:val="00BA4D3B"/>
    <w:rsid w:val="00BA526B"/>
    <w:rsid w:val="00BA54A4"/>
    <w:rsid w:val="00BA5FF5"/>
    <w:rsid w:val="00BA728C"/>
    <w:rsid w:val="00BB0505"/>
    <w:rsid w:val="00BB1052"/>
    <w:rsid w:val="00BB22CA"/>
    <w:rsid w:val="00BB2E69"/>
    <w:rsid w:val="00BB3150"/>
    <w:rsid w:val="00BB3548"/>
    <w:rsid w:val="00BB3AEE"/>
    <w:rsid w:val="00BB3B82"/>
    <w:rsid w:val="00BB3BD9"/>
    <w:rsid w:val="00BB3E36"/>
    <w:rsid w:val="00BB3EBA"/>
    <w:rsid w:val="00BB681F"/>
    <w:rsid w:val="00BC0ED8"/>
    <w:rsid w:val="00BC0F9E"/>
    <w:rsid w:val="00BC10BA"/>
    <w:rsid w:val="00BC395A"/>
    <w:rsid w:val="00BC5AFD"/>
    <w:rsid w:val="00BC6B4D"/>
    <w:rsid w:val="00BC70A6"/>
    <w:rsid w:val="00BC736E"/>
    <w:rsid w:val="00BC7D09"/>
    <w:rsid w:val="00BC7E47"/>
    <w:rsid w:val="00BC7ED4"/>
    <w:rsid w:val="00BD1757"/>
    <w:rsid w:val="00BD2315"/>
    <w:rsid w:val="00BD2869"/>
    <w:rsid w:val="00BD2AF9"/>
    <w:rsid w:val="00BD2BBE"/>
    <w:rsid w:val="00BD40E0"/>
    <w:rsid w:val="00BD5324"/>
    <w:rsid w:val="00BD635C"/>
    <w:rsid w:val="00BD6FC7"/>
    <w:rsid w:val="00BD7126"/>
    <w:rsid w:val="00BE03A4"/>
    <w:rsid w:val="00BE1C26"/>
    <w:rsid w:val="00BE1E67"/>
    <w:rsid w:val="00BE4071"/>
    <w:rsid w:val="00BE4479"/>
    <w:rsid w:val="00BE4790"/>
    <w:rsid w:val="00BE569F"/>
    <w:rsid w:val="00BE6CF2"/>
    <w:rsid w:val="00BE7788"/>
    <w:rsid w:val="00BE7BE4"/>
    <w:rsid w:val="00BF0610"/>
    <w:rsid w:val="00BF0C19"/>
    <w:rsid w:val="00BF0EAA"/>
    <w:rsid w:val="00BF1113"/>
    <w:rsid w:val="00BF3E2D"/>
    <w:rsid w:val="00BF4511"/>
    <w:rsid w:val="00BF4929"/>
    <w:rsid w:val="00BF4B5F"/>
    <w:rsid w:val="00BF4BFC"/>
    <w:rsid w:val="00BF4E37"/>
    <w:rsid w:val="00BF52BA"/>
    <w:rsid w:val="00BF5396"/>
    <w:rsid w:val="00BF583D"/>
    <w:rsid w:val="00BF5A33"/>
    <w:rsid w:val="00BF63FF"/>
    <w:rsid w:val="00BF64FF"/>
    <w:rsid w:val="00BF6B91"/>
    <w:rsid w:val="00C003A3"/>
    <w:rsid w:val="00C00C39"/>
    <w:rsid w:val="00C00DDE"/>
    <w:rsid w:val="00C01251"/>
    <w:rsid w:val="00C01591"/>
    <w:rsid w:val="00C02220"/>
    <w:rsid w:val="00C02C79"/>
    <w:rsid w:val="00C0342B"/>
    <w:rsid w:val="00C041B0"/>
    <w:rsid w:val="00C04F43"/>
    <w:rsid w:val="00C05271"/>
    <w:rsid w:val="00C05AAC"/>
    <w:rsid w:val="00C05B85"/>
    <w:rsid w:val="00C0609D"/>
    <w:rsid w:val="00C062DC"/>
    <w:rsid w:val="00C062EE"/>
    <w:rsid w:val="00C06DB4"/>
    <w:rsid w:val="00C07C79"/>
    <w:rsid w:val="00C07D12"/>
    <w:rsid w:val="00C07D7F"/>
    <w:rsid w:val="00C105FA"/>
    <w:rsid w:val="00C10F49"/>
    <w:rsid w:val="00C115AB"/>
    <w:rsid w:val="00C12387"/>
    <w:rsid w:val="00C12EBC"/>
    <w:rsid w:val="00C1474D"/>
    <w:rsid w:val="00C1515B"/>
    <w:rsid w:val="00C17332"/>
    <w:rsid w:val="00C174A6"/>
    <w:rsid w:val="00C20474"/>
    <w:rsid w:val="00C20A78"/>
    <w:rsid w:val="00C21871"/>
    <w:rsid w:val="00C224EA"/>
    <w:rsid w:val="00C23623"/>
    <w:rsid w:val="00C2405D"/>
    <w:rsid w:val="00C2416B"/>
    <w:rsid w:val="00C245F7"/>
    <w:rsid w:val="00C24B83"/>
    <w:rsid w:val="00C26B1C"/>
    <w:rsid w:val="00C26CCB"/>
    <w:rsid w:val="00C26F2E"/>
    <w:rsid w:val="00C27C51"/>
    <w:rsid w:val="00C30249"/>
    <w:rsid w:val="00C3126D"/>
    <w:rsid w:val="00C31369"/>
    <w:rsid w:val="00C3161F"/>
    <w:rsid w:val="00C31B13"/>
    <w:rsid w:val="00C337D0"/>
    <w:rsid w:val="00C35406"/>
    <w:rsid w:val="00C35874"/>
    <w:rsid w:val="00C36F16"/>
    <w:rsid w:val="00C36FC3"/>
    <w:rsid w:val="00C3723B"/>
    <w:rsid w:val="00C3768D"/>
    <w:rsid w:val="00C4003E"/>
    <w:rsid w:val="00C4022E"/>
    <w:rsid w:val="00C40B58"/>
    <w:rsid w:val="00C41FF3"/>
    <w:rsid w:val="00C42466"/>
    <w:rsid w:val="00C42722"/>
    <w:rsid w:val="00C43372"/>
    <w:rsid w:val="00C44D63"/>
    <w:rsid w:val="00C44FB8"/>
    <w:rsid w:val="00C46935"/>
    <w:rsid w:val="00C4786B"/>
    <w:rsid w:val="00C5039D"/>
    <w:rsid w:val="00C50500"/>
    <w:rsid w:val="00C525A5"/>
    <w:rsid w:val="00C52A57"/>
    <w:rsid w:val="00C52BEF"/>
    <w:rsid w:val="00C5515F"/>
    <w:rsid w:val="00C556EB"/>
    <w:rsid w:val="00C5638B"/>
    <w:rsid w:val="00C56A0F"/>
    <w:rsid w:val="00C570ED"/>
    <w:rsid w:val="00C57B75"/>
    <w:rsid w:val="00C57CDD"/>
    <w:rsid w:val="00C606C9"/>
    <w:rsid w:val="00C62AA3"/>
    <w:rsid w:val="00C637CB"/>
    <w:rsid w:val="00C66352"/>
    <w:rsid w:val="00C666C8"/>
    <w:rsid w:val="00C66A95"/>
    <w:rsid w:val="00C66E30"/>
    <w:rsid w:val="00C67244"/>
    <w:rsid w:val="00C7084C"/>
    <w:rsid w:val="00C71F2F"/>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3908"/>
    <w:rsid w:val="00C84003"/>
    <w:rsid w:val="00C8444A"/>
    <w:rsid w:val="00C84763"/>
    <w:rsid w:val="00C84F52"/>
    <w:rsid w:val="00C857E5"/>
    <w:rsid w:val="00C85801"/>
    <w:rsid w:val="00C85F27"/>
    <w:rsid w:val="00C8665C"/>
    <w:rsid w:val="00C87D5C"/>
    <w:rsid w:val="00C90650"/>
    <w:rsid w:val="00C90EAC"/>
    <w:rsid w:val="00C91310"/>
    <w:rsid w:val="00C932BC"/>
    <w:rsid w:val="00C93C28"/>
    <w:rsid w:val="00C93D55"/>
    <w:rsid w:val="00C94625"/>
    <w:rsid w:val="00C94C26"/>
    <w:rsid w:val="00C950AB"/>
    <w:rsid w:val="00C95F93"/>
    <w:rsid w:val="00C97080"/>
    <w:rsid w:val="00C97D78"/>
    <w:rsid w:val="00CA067E"/>
    <w:rsid w:val="00CA146A"/>
    <w:rsid w:val="00CA1623"/>
    <w:rsid w:val="00CA2A82"/>
    <w:rsid w:val="00CA45D9"/>
    <w:rsid w:val="00CA49EC"/>
    <w:rsid w:val="00CA4FA7"/>
    <w:rsid w:val="00CA5049"/>
    <w:rsid w:val="00CA53A4"/>
    <w:rsid w:val="00CA5979"/>
    <w:rsid w:val="00CA6BD8"/>
    <w:rsid w:val="00CA6DCC"/>
    <w:rsid w:val="00CA72D4"/>
    <w:rsid w:val="00CA7502"/>
    <w:rsid w:val="00CA7694"/>
    <w:rsid w:val="00CB1A0F"/>
    <w:rsid w:val="00CB1BF0"/>
    <w:rsid w:val="00CB5027"/>
    <w:rsid w:val="00CB65B8"/>
    <w:rsid w:val="00CC08B2"/>
    <w:rsid w:val="00CC092C"/>
    <w:rsid w:val="00CC1A35"/>
    <w:rsid w:val="00CC223F"/>
    <w:rsid w:val="00CC26B5"/>
    <w:rsid w:val="00CC2AAE"/>
    <w:rsid w:val="00CC2BE5"/>
    <w:rsid w:val="00CC3BBE"/>
    <w:rsid w:val="00CC3EA2"/>
    <w:rsid w:val="00CC4DBE"/>
    <w:rsid w:val="00CC554A"/>
    <w:rsid w:val="00CC5A42"/>
    <w:rsid w:val="00CC5FBD"/>
    <w:rsid w:val="00CC6512"/>
    <w:rsid w:val="00CC660E"/>
    <w:rsid w:val="00CC66FB"/>
    <w:rsid w:val="00CC6C56"/>
    <w:rsid w:val="00CC7084"/>
    <w:rsid w:val="00CC7578"/>
    <w:rsid w:val="00CC7DE9"/>
    <w:rsid w:val="00CD0EAB"/>
    <w:rsid w:val="00CD1F26"/>
    <w:rsid w:val="00CD2191"/>
    <w:rsid w:val="00CD2CB0"/>
    <w:rsid w:val="00CD2EEF"/>
    <w:rsid w:val="00CD30F3"/>
    <w:rsid w:val="00CD3248"/>
    <w:rsid w:val="00CD37F0"/>
    <w:rsid w:val="00CD5094"/>
    <w:rsid w:val="00CD5857"/>
    <w:rsid w:val="00CD58C4"/>
    <w:rsid w:val="00CD5D66"/>
    <w:rsid w:val="00CD6993"/>
    <w:rsid w:val="00CE00CC"/>
    <w:rsid w:val="00CE08FE"/>
    <w:rsid w:val="00CE0B15"/>
    <w:rsid w:val="00CE2093"/>
    <w:rsid w:val="00CE21B5"/>
    <w:rsid w:val="00CE2A3D"/>
    <w:rsid w:val="00CE30C7"/>
    <w:rsid w:val="00CE44FD"/>
    <w:rsid w:val="00CE4778"/>
    <w:rsid w:val="00CE52AB"/>
    <w:rsid w:val="00CE5C5C"/>
    <w:rsid w:val="00CE5E02"/>
    <w:rsid w:val="00CF34DB"/>
    <w:rsid w:val="00CF3917"/>
    <w:rsid w:val="00CF43F7"/>
    <w:rsid w:val="00CF45AE"/>
    <w:rsid w:val="00CF4867"/>
    <w:rsid w:val="00CF4B5B"/>
    <w:rsid w:val="00CF4BF8"/>
    <w:rsid w:val="00CF5544"/>
    <w:rsid w:val="00CF558F"/>
    <w:rsid w:val="00CF6FC0"/>
    <w:rsid w:val="00CF72D5"/>
    <w:rsid w:val="00CF792A"/>
    <w:rsid w:val="00CF7BB5"/>
    <w:rsid w:val="00CF7FB1"/>
    <w:rsid w:val="00D0097F"/>
    <w:rsid w:val="00D010C0"/>
    <w:rsid w:val="00D04659"/>
    <w:rsid w:val="00D04B73"/>
    <w:rsid w:val="00D05B92"/>
    <w:rsid w:val="00D05D0F"/>
    <w:rsid w:val="00D0674E"/>
    <w:rsid w:val="00D06B8B"/>
    <w:rsid w:val="00D073E2"/>
    <w:rsid w:val="00D1073D"/>
    <w:rsid w:val="00D121DA"/>
    <w:rsid w:val="00D12710"/>
    <w:rsid w:val="00D13BB5"/>
    <w:rsid w:val="00D14623"/>
    <w:rsid w:val="00D1555A"/>
    <w:rsid w:val="00D157B8"/>
    <w:rsid w:val="00D15E9E"/>
    <w:rsid w:val="00D16C29"/>
    <w:rsid w:val="00D16DAC"/>
    <w:rsid w:val="00D17214"/>
    <w:rsid w:val="00D17B43"/>
    <w:rsid w:val="00D17CB2"/>
    <w:rsid w:val="00D17FEB"/>
    <w:rsid w:val="00D215D1"/>
    <w:rsid w:val="00D21783"/>
    <w:rsid w:val="00D22889"/>
    <w:rsid w:val="00D22DF6"/>
    <w:rsid w:val="00D23751"/>
    <w:rsid w:val="00D25D17"/>
    <w:rsid w:val="00D25F3D"/>
    <w:rsid w:val="00D25FD8"/>
    <w:rsid w:val="00D266E6"/>
    <w:rsid w:val="00D277DA"/>
    <w:rsid w:val="00D27E2A"/>
    <w:rsid w:val="00D27F21"/>
    <w:rsid w:val="00D31457"/>
    <w:rsid w:val="00D319FF"/>
    <w:rsid w:val="00D32349"/>
    <w:rsid w:val="00D3265B"/>
    <w:rsid w:val="00D348B8"/>
    <w:rsid w:val="00D35501"/>
    <w:rsid w:val="00D35ED1"/>
    <w:rsid w:val="00D36BBA"/>
    <w:rsid w:val="00D377D1"/>
    <w:rsid w:val="00D40A36"/>
    <w:rsid w:val="00D42F59"/>
    <w:rsid w:val="00D42F70"/>
    <w:rsid w:val="00D446EC"/>
    <w:rsid w:val="00D44958"/>
    <w:rsid w:val="00D45B9C"/>
    <w:rsid w:val="00D46ACE"/>
    <w:rsid w:val="00D47146"/>
    <w:rsid w:val="00D47F50"/>
    <w:rsid w:val="00D50022"/>
    <w:rsid w:val="00D50DA5"/>
    <w:rsid w:val="00D5123B"/>
    <w:rsid w:val="00D51BF0"/>
    <w:rsid w:val="00D52943"/>
    <w:rsid w:val="00D531DB"/>
    <w:rsid w:val="00D5421C"/>
    <w:rsid w:val="00D54E7F"/>
    <w:rsid w:val="00D55061"/>
    <w:rsid w:val="00D55498"/>
    <w:rsid w:val="00D55942"/>
    <w:rsid w:val="00D563B0"/>
    <w:rsid w:val="00D56A6E"/>
    <w:rsid w:val="00D573BF"/>
    <w:rsid w:val="00D57617"/>
    <w:rsid w:val="00D57BBD"/>
    <w:rsid w:val="00D57ECE"/>
    <w:rsid w:val="00D602F1"/>
    <w:rsid w:val="00D60DB1"/>
    <w:rsid w:val="00D60FB9"/>
    <w:rsid w:val="00D62D86"/>
    <w:rsid w:val="00D634E4"/>
    <w:rsid w:val="00D63798"/>
    <w:rsid w:val="00D64BDC"/>
    <w:rsid w:val="00D64E3A"/>
    <w:rsid w:val="00D6731A"/>
    <w:rsid w:val="00D673D2"/>
    <w:rsid w:val="00D70189"/>
    <w:rsid w:val="00D71936"/>
    <w:rsid w:val="00D726DC"/>
    <w:rsid w:val="00D746A2"/>
    <w:rsid w:val="00D74B16"/>
    <w:rsid w:val="00D74F1D"/>
    <w:rsid w:val="00D74F37"/>
    <w:rsid w:val="00D75826"/>
    <w:rsid w:val="00D76467"/>
    <w:rsid w:val="00D7674A"/>
    <w:rsid w:val="00D77AD7"/>
    <w:rsid w:val="00D807BF"/>
    <w:rsid w:val="00D80EBB"/>
    <w:rsid w:val="00D82FCC"/>
    <w:rsid w:val="00D837B1"/>
    <w:rsid w:val="00D83F90"/>
    <w:rsid w:val="00D84D07"/>
    <w:rsid w:val="00D85FF0"/>
    <w:rsid w:val="00D8797F"/>
    <w:rsid w:val="00D87CA2"/>
    <w:rsid w:val="00D90807"/>
    <w:rsid w:val="00D92077"/>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6DEC"/>
    <w:rsid w:val="00DA70C3"/>
    <w:rsid w:val="00DA751B"/>
    <w:rsid w:val="00DA7887"/>
    <w:rsid w:val="00DB0918"/>
    <w:rsid w:val="00DB0BF7"/>
    <w:rsid w:val="00DB1E7A"/>
    <w:rsid w:val="00DB2285"/>
    <w:rsid w:val="00DB2C26"/>
    <w:rsid w:val="00DB2F82"/>
    <w:rsid w:val="00DB2FBC"/>
    <w:rsid w:val="00DB3168"/>
    <w:rsid w:val="00DB42FD"/>
    <w:rsid w:val="00DB45C3"/>
    <w:rsid w:val="00DB4B2A"/>
    <w:rsid w:val="00DC015A"/>
    <w:rsid w:val="00DC106E"/>
    <w:rsid w:val="00DC117D"/>
    <w:rsid w:val="00DC2E18"/>
    <w:rsid w:val="00DC4385"/>
    <w:rsid w:val="00DC482B"/>
    <w:rsid w:val="00DC4D5C"/>
    <w:rsid w:val="00DC56F4"/>
    <w:rsid w:val="00DC6347"/>
    <w:rsid w:val="00DC6E92"/>
    <w:rsid w:val="00DC7918"/>
    <w:rsid w:val="00DC7F88"/>
    <w:rsid w:val="00DD02F4"/>
    <w:rsid w:val="00DD0595"/>
    <w:rsid w:val="00DD1CE8"/>
    <w:rsid w:val="00DD260B"/>
    <w:rsid w:val="00DD38F7"/>
    <w:rsid w:val="00DD5A1F"/>
    <w:rsid w:val="00DD6622"/>
    <w:rsid w:val="00DD6D91"/>
    <w:rsid w:val="00DD716F"/>
    <w:rsid w:val="00DD7209"/>
    <w:rsid w:val="00DD7AA8"/>
    <w:rsid w:val="00DD7AFB"/>
    <w:rsid w:val="00DE08BB"/>
    <w:rsid w:val="00DE12AC"/>
    <w:rsid w:val="00DE1C7C"/>
    <w:rsid w:val="00DE28B4"/>
    <w:rsid w:val="00DE391F"/>
    <w:rsid w:val="00DE3D84"/>
    <w:rsid w:val="00DE5714"/>
    <w:rsid w:val="00DE609D"/>
    <w:rsid w:val="00DE6B43"/>
    <w:rsid w:val="00DE7421"/>
    <w:rsid w:val="00DE7451"/>
    <w:rsid w:val="00DF079D"/>
    <w:rsid w:val="00DF159E"/>
    <w:rsid w:val="00DF2DEA"/>
    <w:rsid w:val="00DF5CE9"/>
    <w:rsid w:val="00DF7DEF"/>
    <w:rsid w:val="00E00D5C"/>
    <w:rsid w:val="00E027CA"/>
    <w:rsid w:val="00E034C8"/>
    <w:rsid w:val="00E03590"/>
    <w:rsid w:val="00E0597D"/>
    <w:rsid w:val="00E05D3B"/>
    <w:rsid w:val="00E06672"/>
    <w:rsid w:val="00E10251"/>
    <w:rsid w:val="00E11923"/>
    <w:rsid w:val="00E11F32"/>
    <w:rsid w:val="00E13E77"/>
    <w:rsid w:val="00E151F8"/>
    <w:rsid w:val="00E15320"/>
    <w:rsid w:val="00E15A3D"/>
    <w:rsid w:val="00E16520"/>
    <w:rsid w:val="00E1779A"/>
    <w:rsid w:val="00E17EA4"/>
    <w:rsid w:val="00E215C4"/>
    <w:rsid w:val="00E21B13"/>
    <w:rsid w:val="00E21B69"/>
    <w:rsid w:val="00E21E06"/>
    <w:rsid w:val="00E2226C"/>
    <w:rsid w:val="00E22EAC"/>
    <w:rsid w:val="00E23BD3"/>
    <w:rsid w:val="00E240DB"/>
    <w:rsid w:val="00E24D70"/>
    <w:rsid w:val="00E24E31"/>
    <w:rsid w:val="00E24E59"/>
    <w:rsid w:val="00E251F0"/>
    <w:rsid w:val="00E25DB9"/>
    <w:rsid w:val="00E262D4"/>
    <w:rsid w:val="00E26698"/>
    <w:rsid w:val="00E30A4D"/>
    <w:rsid w:val="00E31A40"/>
    <w:rsid w:val="00E323CF"/>
    <w:rsid w:val="00E33206"/>
    <w:rsid w:val="00E33FF2"/>
    <w:rsid w:val="00E35A40"/>
    <w:rsid w:val="00E36250"/>
    <w:rsid w:val="00E36659"/>
    <w:rsid w:val="00E37E92"/>
    <w:rsid w:val="00E40355"/>
    <w:rsid w:val="00E40546"/>
    <w:rsid w:val="00E40BCA"/>
    <w:rsid w:val="00E4122D"/>
    <w:rsid w:val="00E42E2C"/>
    <w:rsid w:val="00E430A4"/>
    <w:rsid w:val="00E44018"/>
    <w:rsid w:val="00E449AC"/>
    <w:rsid w:val="00E45C11"/>
    <w:rsid w:val="00E465AF"/>
    <w:rsid w:val="00E469AC"/>
    <w:rsid w:val="00E47093"/>
    <w:rsid w:val="00E47EED"/>
    <w:rsid w:val="00E47F2D"/>
    <w:rsid w:val="00E50217"/>
    <w:rsid w:val="00E50DF8"/>
    <w:rsid w:val="00E50EC0"/>
    <w:rsid w:val="00E530F4"/>
    <w:rsid w:val="00E53254"/>
    <w:rsid w:val="00E53288"/>
    <w:rsid w:val="00E54511"/>
    <w:rsid w:val="00E54656"/>
    <w:rsid w:val="00E5476F"/>
    <w:rsid w:val="00E54CC8"/>
    <w:rsid w:val="00E54D02"/>
    <w:rsid w:val="00E5519C"/>
    <w:rsid w:val="00E5599F"/>
    <w:rsid w:val="00E55B37"/>
    <w:rsid w:val="00E56966"/>
    <w:rsid w:val="00E56B74"/>
    <w:rsid w:val="00E57605"/>
    <w:rsid w:val="00E60EDC"/>
    <w:rsid w:val="00E61338"/>
    <w:rsid w:val="00E615F5"/>
    <w:rsid w:val="00E61DAC"/>
    <w:rsid w:val="00E61FC3"/>
    <w:rsid w:val="00E63664"/>
    <w:rsid w:val="00E63FDB"/>
    <w:rsid w:val="00E6435D"/>
    <w:rsid w:val="00E65302"/>
    <w:rsid w:val="00E658D9"/>
    <w:rsid w:val="00E65A20"/>
    <w:rsid w:val="00E66ADD"/>
    <w:rsid w:val="00E66EA2"/>
    <w:rsid w:val="00E70E7B"/>
    <w:rsid w:val="00E72518"/>
    <w:rsid w:val="00E72B80"/>
    <w:rsid w:val="00E72BFB"/>
    <w:rsid w:val="00E73694"/>
    <w:rsid w:val="00E75784"/>
    <w:rsid w:val="00E75FE3"/>
    <w:rsid w:val="00E76FEA"/>
    <w:rsid w:val="00E77C66"/>
    <w:rsid w:val="00E808D5"/>
    <w:rsid w:val="00E81D59"/>
    <w:rsid w:val="00E829BB"/>
    <w:rsid w:val="00E82A94"/>
    <w:rsid w:val="00E83342"/>
    <w:rsid w:val="00E8417D"/>
    <w:rsid w:val="00E84454"/>
    <w:rsid w:val="00E84F3A"/>
    <w:rsid w:val="00E86B8F"/>
    <w:rsid w:val="00E86C4C"/>
    <w:rsid w:val="00E86E5A"/>
    <w:rsid w:val="00E907A3"/>
    <w:rsid w:val="00E90F04"/>
    <w:rsid w:val="00E921ED"/>
    <w:rsid w:val="00E92530"/>
    <w:rsid w:val="00E9287A"/>
    <w:rsid w:val="00E94EDD"/>
    <w:rsid w:val="00E950C4"/>
    <w:rsid w:val="00E96125"/>
    <w:rsid w:val="00EA0CB6"/>
    <w:rsid w:val="00EA0D06"/>
    <w:rsid w:val="00EA1076"/>
    <w:rsid w:val="00EA1DF4"/>
    <w:rsid w:val="00EA1EF3"/>
    <w:rsid w:val="00EA2AAE"/>
    <w:rsid w:val="00EA34B8"/>
    <w:rsid w:val="00EA3B3E"/>
    <w:rsid w:val="00EA40EF"/>
    <w:rsid w:val="00EA4169"/>
    <w:rsid w:val="00EA4591"/>
    <w:rsid w:val="00EA5842"/>
    <w:rsid w:val="00EA5AE0"/>
    <w:rsid w:val="00EA6455"/>
    <w:rsid w:val="00EB0927"/>
    <w:rsid w:val="00EB0C84"/>
    <w:rsid w:val="00EB0E14"/>
    <w:rsid w:val="00EB1B8A"/>
    <w:rsid w:val="00EB2719"/>
    <w:rsid w:val="00EB3210"/>
    <w:rsid w:val="00EB3817"/>
    <w:rsid w:val="00EB39B9"/>
    <w:rsid w:val="00EB3C4B"/>
    <w:rsid w:val="00EB3FFA"/>
    <w:rsid w:val="00EB461D"/>
    <w:rsid w:val="00EB4FC0"/>
    <w:rsid w:val="00EB56E1"/>
    <w:rsid w:val="00EB678D"/>
    <w:rsid w:val="00EB6F9B"/>
    <w:rsid w:val="00EB71B2"/>
    <w:rsid w:val="00EB7AB1"/>
    <w:rsid w:val="00EB7E04"/>
    <w:rsid w:val="00EC0944"/>
    <w:rsid w:val="00EC0D36"/>
    <w:rsid w:val="00EC120A"/>
    <w:rsid w:val="00EC1AA4"/>
    <w:rsid w:val="00EC23B5"/>
    <w:rsid w:val="00EC32BD"/>
    <w:rsid w:val="00EC4A8C"/>
    <w:rsid w:val="00EC52B5"/>
    <w:rsid w:val="00EC6176"/>
    <w:rsid w:val="00EC61F8"/>
    <w:rsid w:val="00EC76E9"/>
    <w:rsid w:val="00EC7ED6"/>
    <w:rsid w:val="00ED0052"/>
    <w:rsid w:val="00ED2544"/>
    <w:rsid w:val="00ED2911"/>
    <w:rsid w:val="00ED34FC"/>
    <w:rsid w:val="00ED38EC"/>
    <w:rsid w:val="00ED4882"/>
    <w:rsid w:val="00ED4DAC"/>
    <w:rsid w:val="00ED5683"/>
    <w:rsid w:val="00ED7321"/>
    <w:rsid w:val="00ED787F"/>
    <w:rsid w:val="00EE04AE"/>
    <w:rsid w:val="00EE2A3E"/>
    <w:rsid w:val="00EE3309"/>
    <w:rsid w:val="00EE33D3"/>
    <w:rsid w:val="00EE5523"/>
    <w:rsid w:val="00EE6BD0"/>
    <w:rsid w:val="00EE6C23"/>
    <w:rsid w:val="00EE7A3C"/>
    <w:rsid w:val="00EE7CD8"/>
    <w:rsid w:val="00EF14EE"/>
    <w:rsid w:val="00EF1BE9"/>
    <w:rsid w:val="00EF2D91"/>
    <w:rsid w:val="00EF2DC9"/>
    <w:rsid w:val="00EF36CB"/>
    <w:rsid w:val="00EF37F6"/>
    <w:rsid w:val="00EF48CC"/>
    <w:rsid w:val="00EF4CCB"/>
    <w:rsid w:val="00EF7C12"/>
    <w:rsid w:val="00F000EC"/>
    <w:rsid w:val="00F0041A"/>
    <w:rsid w:val="00F0059A"/>
    <w:rsid w:val="00F00801"/>
    <w:rsid w:val="00F009A0"/>
    <w:rsid w:val="00F00F00"/>
    <w:rsid w:val="00F01645"/>
    <w:rsid w:val="00F02B43"/>
    <w:rsid w:val="00F0347E"/>
    <w:rsid w:val="00F037D6"/>
    <w:rsid w:val="00F03843"/>
    <w:rsid w:val="00F043E2"/>
    <w:rsid w:val="00F05921"/>
    <w:rsid w:val="00F05965"/>
    <w:rsid w:val="00F05A53"/>
    <w:rsid w:val="00F05D0F"/>
    <w:rsid w:val="00F05DFC"/>
    <w:rsid w:val="00F05F4D"/>
    <w:rsid w:val="00F068B9"/>
    <w:rsid w:val="00F072E4"/>
    <w:rsid w:val="00F07D13"/>
    <w:rsid w:val="00F10490"/>
    <w:rsid w:val="00F11C41"/>
    <w:rsid w:val="00F11FBD"/>
    <w:rsid w:val="00F1260F"/>
    <w:rsid w:val="00F12A85"/>
    <w:rsid w:val="00F13679"/>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76E"/>
    <w:rsid w:val="00F275DD"/>
    <w:rsid w:val="00F30BFE"/>
    <w:rsid w:val="00F31165"/>
    <w:rsid w:val="00F31596"/>
    <w:rsid w:val="00F320F6"/>
    <w:rsid w:val="00F32931"/>
    <w:rsid w:val="00F32F88"/>
    <w:rsid w:val="00F33212"/>
    <w:rsid w:val="00F34CE1"/>
    <w:rsid w:val="00F3582D"/>
    <w:rsid w:val="00F35C43"/>
    <w:rsid w:val="00F36640"/>
    <w:rsid w:val="00F37013"/>
    <w:rsid w:val="00F37063"/>
    <w:rsid w:val="00F372E3"/>
    <w:rsid w:val="00F3789B"/>
    <w:rsid w:val="00F403AF"/>
    <w:rsid w:val="00F4219C"/>
    <w:rsid w:val="00F425C6"/>
    <w:rsid w:val="00F43C53"/>
    <w:rsid w:val="00F44A59"/>
    <w:rsid w:val="00F45B1D"/>
    <w:rsid w:val="00F4609B"/>
    <w:rsid w:val="00F47E88"/>
    <w:rsid w:val="00F50D17"/>
    <w:rsid w:val="00F52123"/>
    <w:rsid w:val="00F52989"/>
    <w:rsid w:val="00F533D5"/>
    <w:rsid w:val="00F5411D"/>
    <w:rsid w:val="00F54576"/>
    <w:rsid w:val="00F545C5"/>
    <w:rsid w:val="00F54B90"/>
    <w:rsid w:val="00F56BA3"/>
    <w:rsid w:val="00F57947"/>
    <w:rsid w:val="00F601A0"/>
    <w:rsid w:val="00F61A15"/>
    <w:rsid w:val="00F61C50"/>
    <w:rsid w:val="00F61D44"/>
    <w:rsid w:val="00F62892"/>
    <w:rsid w:val="00F64B36"/>
    <w:rsid w:val="00F64CE7"/>
    <w:rsid w:val="00F661DB"/>
    <w:rsid w:val="00F6690B"/>
    <w:rsid w:val="00F670F4"/>
    <w:rsid w:val="00F703BD"/>
    <w:rsid w:val="00F70AC6"/>
    <w:rsid w:val="00F70BB6"/>
    <w:rsid w:val="00F70CF2"/>
    <w:rsid w:val="00F712E9"/>
    <w:rsid w:val="00F71605"/>
    <w:rsid w:val="00F72118"/>
    <w:rsid w:val="00F73032"/>
    <w:rsid w:val="00F73659"/>
    <w:rsid w:val="00F74604"/>
    <w:rsid w:val="00F74B49"/>
    <w:rsid w:val="00F7697C"/>
    <w:rsid w:val="00F77142"/>
    <w:rsid w:val="00F77487"/>
    <w:rsid w:val="00F80A59"/>
    <w:rsid w:val="00F81397"/>
    <w:rsid w:val="00F81778"/>
    <w:rsid w:val="00F83406"/>
    <w:rsid w:val="00F839D0"/>
    <w:rsid w:val="00F848FC"/>
    <w:rsid w:val="00F84BBE"/>
    <w:rsid w:val="00F85AAE"/>
    <w:rsid w:val="00F86068"/>
    <w:rsid w:val="00F86D40"/>
    <w:rsid w:val="00F87D17"/>
    <w:rsid w:val="00F906F6"/>
    <w:rsid w:val="00F90EEC"/>
    <w:rsid w:val="00F91750"/>
    <w:rsid w:val="00F91827"/>
    <w:rsid w:val="00F91CB9"/>
    <w:rsid w:val="00F92669"/>
    <w:rsid w:val="00F9282A"/>
    <w:rsid w:val="00F944C0"/>
    <w:rsid w:val="00F9467F"/>
    <w:rsid w:val="00F95204"/>
    <w:rsid w:val="00F95853"/>
    <w:rsid w:val="00F96BAD"/>
    <w:rsid w:val="00F97831"/>
    <w:rsid w:val="00F97B70"/>
    <w:rsid w:val="00FA139D"/>
    <w:rsid w:val="00FA18A3"/>
    <w:rsid w:val="00FA23B3"/>
    <w:rsid w:val="00FA2A27"/>
    <w:rsid w:val="00FA3EEB"/>
    <w:rsid w:val="00FA4300"/>
    <w:rsid w:val="00FA50E7"/>
    <w:rsid w:val="00FA608D"/>
    <w:rsid w:val="00FA60F5"/>
    <w:rsid w:val="00FA69E6"/>
    <w:rsid w:val="00FA6DC1"/>
    <w:rsid w:val="00FA7C02"/>
    <w:rsid w:val="00FB0166"/>
    <w:rsid w:val="00FB0D7A"/>
    <w:rsid w:val="00FB0E5F"/>
    <w:rsid w:val="00FB0E84"/>
    <w:rsid w:val="00FB1BDA"/>
    <w:rsid w:val="00FB30A0"/>
    <w:rsid w:val="00FB3BA9"/>
    <w:rsid w:val="00FB4957"/>
    <w:rsid w:val="00FB4F0F"/>
    <w:rsid w:val="00FB574D"/>
    <w:rsid w:val="00FB593C"/>
    <w:rsid w:val="00FB6FDF"/>
    <w:rsid w:val="00FB7694"/>
    <w:rsid w:val="00FB76E9"/>
    <w:rsid w:val="00FB77CC"/>
    <w:rsid w:val="00FB78BD"/>
    <w:rsid w:val="00FB7A04"/>
    <w:rsid w:val="00FB7D9F"/>
    <w:rsid w:val="00FC038F"/>
    <w:rsid w:val="00FC1A63"/>
    <w:rsid w:val="00FC2405"/>
    <w:rsid w:val="00FC2A0A"/>
    <w:rsid w:val="00FC2D04"/>
    <w:rsid w:val="00FC2FA7"/>
    <w:rsid w:val="00FC32BA"/>
    <w:rsid w:val="00FC3705"/>
    <w:rsid w:val="00FC4E4D"/>
    <w:rsid w:val="00FC5D62"/>
    <w:rsid w:val="00FC742A"/>
    <w:rsid w:val="00FC7985"/>
    <w:rsid w:val="00FC7F94"/>
    <w:rsid w:val="00FD01C2"/>
    <w:rsid w:val="00FD0950"/>
    <w:rsid w:val="00FD1452"/>
    <w:rsid w:val="00FD240D"/>
    <w:rsid w:val="00FD2BF6"/>
    <w:rsid w:val="00FD3BFA"/>
    <w:rsid w:val="00FD4382"/>
    <w:rsid w:val="00FD5358"/>
    <w:rsid w:val="00FD53A0"/>
    <w:rsid w:val="00FD5407"/>
    <w:rsid w:val="00FD5C2C"/>
    <w:rsid w:val="00FD6936"/>
    <w:rsid w:val="00FE0028"/>
    <w:rsid w:val="00FE07AB"/>
    <w:rsid w:val="00FE1030"/>
    <w:rsid w:val="00FE195D"/>
    <w:rsid w:val="00FE300B"/>
    <w:rsid w:val="00FE3596"/>
    <w:rsid w:val="00FE595C"/>
    <w:rsid w:val="00FE726D"/>
    <w:rsid w:val="00FE7CCF"/>
    <w:rsid w:val="00FF0CE3"/>
    <w:rsid w:val="00FF1618"/>
    <w:rsid w:val="00FF1884"/>
    <w:rsid w:val="00FF18EB"/>
    <w:rsid w:val="00FF1953"/>
    <w:rsid w:val="00FF3A3B"/>
    <w:rsid w:val="00FF5407"/>
    <w:rsid w:val="00FF656F"/>
    <w:rsid w:val="00FF65D9"/>
    <w:rsid w:val="00FF6743"/>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2855678">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1368205">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794562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529377">
      <w:bodyDiv w:val="1"/>
      <w:marLeft w:val="0"/>
      <w:marRight w:val="0"/>
      <w:marTop w:val="0"/>
      <w:marBottom w:val="0"/>
      <w:divBdr>
        <w:top w:val="none" w:sz="0" w:space="0" w:color="auto"/>
        <w:left w:val="none" w:sz="0" w:space="0" w:color="auto"/>
        <w:bottom w:val="none" w:sz="0" w:space="0" w:color="auto"/>
        <w:right w:val="none" w:sz="0" w:space="0" w:color="auto"/>
      </w:divBdr>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62704418">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4.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5.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6.xml><?xml version="1.0" encoding="utf-8"?>
<ds:datastoreItem xmlns:ds="http://schemas.openxmlformats.org/officeDocument/2006/customXml" ds:itemID="{FE8AB144-FB8F-407D-9A55-76AAA3DC2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3797</TotalTime>
  <Pages>11</Pages>
  <Words>3955</Words>
  <Characters>22548</Characters>
  <Application>Microsoft Office Word</Application>
  <DocSecurity>0</DocSecurity>
  <Lines>187</Lines>
  <Paragraphs>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1529</cp:revision>
  <cp:lastPrinted>1900-01-01T08:00:00Z</cp:lastPrinted>
  <dcterms:created xsi:type="dcterms:W3CDTF">2023-12-20T04:16:00Z</dcterms:created>
  <dcterms:modified xsi:type="dcterms:W3CDTF">2024-04-10T11:24:00Z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