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C3157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A41620">
              <w:rPr>
                <w:lang w:val="en-CA"/>
              </w:rPr>
              <w:t>033</w:t>
            </w:r>
            <w:r w:rsidR="00941EC6">
              <w:rPr>
                <w:lang w:val="en-CA"/>
              </w:rPr>
              <w:t>3</w:t>
            </w:r>
            <w:r w:rsidR="006A0E5C" w:rsidRPr="006A0E5C">
              <w:rPr>
                <w:lang w:val="en-CA"/>
              </w:rPr>
              <w:t>-v</w:t>
            </w:r>
            <w:r w:rsidR="00A4162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7CDC93" w:rsidR="00E61DAC" w:rsidRPr="005B217D" w:rsidRDefault="00941EC6" w:rsidP="009D7CE6">
            <w:pPr>
              <w:spacing w:before="60" w:after="60"/>
              <w:rPr>
                <w:b/>
                <w:szCs w:val="22"/>
                <w:lang w:val="en-CA"/>
              </w:rPr>
            </w:pPr>
            <w:r w:rsidRPr="00941EC6">
              <w:rPr>
                <w:b/>
                <w:szCs w:val="22"/>
                <w:lang w:val="en-CA"/>
              </w:rPr>
              <w:t>BoG report on ECM expert viewing prepa</w:t>
            </w:r>
            <w:r>
              <w:rPr>
                <w:b/>
                <w:szCs w:val="22"/>
                <w:lang w:val="en-CA"/>
              </w:rPr>
              <w:t>ra</w:t>
            </w:r>
            <w:r w:rsidRPr="00941EC6">
              <w:rPr>
                <w:b/>
                <w:szCs w:val="22"/>
                <w:lang w:val="en-CA"/>
              </w:rPr>
              <w:t>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750C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A3003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358DF0" w:rsidR="00E61DAC" w:rsidRPr="005B217D" w:rsidRDefault="00A41620">
            <w:pPr>
              <w:spacing w:before="60" w:after="60"/>
              <w:rPr>
                <w:szCs w:val="22"/>
                <w:lang w:val="en-CA"/>
              </w:rPr>
            </w:pPr>
            <w:r>
              <w:rPr>
                <w:szCs w:val="22"/>
                <w:lang w:val="en-CA"/>
              </w:rPr>
              <w:t>M. Wien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704E368"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941EC6" w:rsidRPr="00375370">
                <w:rPr>
                  <w:rStyle w:val="Hyperlink"/>
                  <w:szCs w:val="22"/>
                  <w:lang w:val="en-CA"/>
                </w:rPr>
                <w:t>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9B8FBD" w:rsidR="00E61DAC" w:rsidRPr="005B217D" w:rsidRDefault="00263B99">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521AC61" w14:textId="7E36CE8A" w:rsidR="00A41620" w:rsidRDefault="00EE5F8A" w:rsidP="00E11923">
      <w:pPr>
        <w:pStyle w:val="berschrift1"/>
        <w:rPr>
          <w:lang w:val="en-CA"/>
        </w:rPr>
      </w:pPr>
      <w:r>
        <w:rPr>
          <w:lang w:val="en-CA"/>
        </w:rPr>
        <w:t>Agenda</w:t>
      </w:r>
    </w:p>
    <w:p w14:paraId="5D0DF381" w14:textId="5BA9C26B" w:rsidR="00A41620" w:rsidRDefault="00EE5F8A" w:rsidP="00EE5F8A">
      <w:pPr>
        <w:pStyle w:val="Listenabsatz"/>
        <w:numPr>
          <w:ilvl w:val="0"/>
          <w:numId w:val="13"/>
        </w:numPr>
        <w:rPr>
          <w:lang w:val="en-CA"/>
        </w:rPr>
      </w:pPr>
      <w:r>
        <w:rPr>
          <w:lang w:val="en-CA"/>
        </w:rPr>
        <w:t>Develop a tentative plan for testing ECM performance by expert viewing tests at the 34</w:t>
      </w:r>
      <w:r w:rsidRPr="00EE5F8A">
        <w:rPr>
          <w:vertAlign w:val="superscript"/>
          <w:lang w:val="en-CA"/>
        </w:rPr>
        <w:t>th</w:t>
      </w:r>
      <w:r>
        <w:rPr>
          <w:lang w:val="en-CA"/>
        </w:rPr>
        <w:t xml:space="preserve"> JVET meeting in April 2024</w:t>
      </w:r>
    </w:p>
    <w:p w14:paraId="1A9473A4" w14:textId="3F9C886C" w:rsidR="00EE5F8A" w:rsidRDefault="00EE5F8A" w:rsidP="00EE5F8A">
      <w:pPr>
        <w:pStyle w:val="Listenabsatz"/>
        <w:numPr>
          <w:ilvl w:val="0"/>
          <w:numId w:val="13"/>
        </w:numPr>
        <w:rPr>
          <w:lang w:val="en-CA"/>
        </w:rPr>
      </w:pPr>
      <w:r>
        <w:rPr>
          <w:lang w:val="en-CA"/>
        </w:rPr>
        <w:t>Selection of test sequences / categories / resolution(s)</w:t>
      </w:r>
    </w:p>
    <w:p w14:paraId="732A624F" w14:textId="16D18E46" w:rsidR="00EE5F8A" w:rsidRDefault="00EE5F8A" w:rsidP="00EE5F8A">
      <w:pPr>
        <w:pStyle w:val="Listenabsatz"/>
        <w:numPr>
          <w:ilvl w:val="0"/>
          <w:numId w:val="13"/>
        </w:numPr>
        <w:rPr>
          <w:lang w:val="en-CA"/>
        </w:rPr>
      </w:pPr>
      <w:r>
        <w:rPr>
          <w:lang w:val="en-CA"/>
        </w:rPr>
        <w:t>Selection of configuration(s) to be tested</w:t>
      </w:r>
    </w:p>
    <w:p w14:paraId="004BD825" w14:textId="0DB15964" w:rsidR="00EE5F8A" w:rsidRDefault="00EE5F8A" w:rsidP="00EE5F8A">
      <w:pPr>
        <w:pStyle w:val="Listenabsatz"/>
        <w:numPr>
          <w:ilvl w:val="0"/>
          <w:numId w:val="13"/>
        </w:numPr>
        <w:rPr>
          <w:lang w:val="en-CA"/>
        </w:rPr>
      </w:pPr>
      <w:r>
        <w:rPr>
          <w:lang w:val="en-CA"/>
        </w:rPr>
        <w:t>Consideration of potential subsets of ECM tools to be tested.</w:t>
      </w:r>
    </w:p>
    <w:p w14:paraId="004FD237" w14:textId="42AD7EE9" w:rsidR="00EE5F8A" w:rsidRPr="00EE5F8A" w:rsidRDefault="00EE5F8A" w:rsidP="00EE5F8A">
      <w:pPr>
        <w:pStyle w:val="Listenabsatz"/>
        <w:numPr>
          <w:ilvl w:val="0"/>
          <w:numId w:val="13"/>
        </w:numPr>
        <w:rPr>
          <w:lang w:val="en-CA"/>
        </w:rPr>
      </w:pPr>
      <w:r>
        <w:rPr>
          <w:lang w:val="en-CA"/>
        </w:rPr>
        <w:t>Proposal of a time line for AhG work between this and the next meeting.</w:t>
      </w:r>
    </w:p>
    <w:p w14:paraId="7D2AC1F0" w14:textId="3F31F7B8" w:rsidR="00745F6B" w:rsidRDefault="00A41620" w:rsidP="00E11923">
      <w:pPr>
        <w:pStyle w:val="berschrift1"/>
        <w:rPr>
          <w:lang w:val="en-CA"/>
        </w:rPr>
      </w:pPr>
      <w:r>
        <w:rPr>
          <w:lang w:val="en-CA"/>
        </w:rPr>
        <w:t>BoG Discussion</w:t>
      </w:r>
    </w:p>
    <w:p w14:paraId="7AF92881" w14:textId="705FAFB1" w:rsidR="00753FAF" w:rsidRPr="00753FAF" w:rsidRDefault="00753FAF" w:rsidP="00753FAF">
      <w:pPr>
        <w:rPr>
          <w:lang w:val="en-CA"/>
        </w:rPr>
      </w:pPr>
      <w:r>
        <w:rPr>
          <w:lang w:val="en-CA"/>
        </w:rPr>
        <w:t>Thu 0600h.</w:t>
      </w:r>
    </w:p>
    <w:p w14:paraId="624C3B6D" w14:textId="4C47B4EE" w:rsidR="00E42CBA" w:rsidRDefault="00EE5F8A" w:rsidP="00E42CBA">
      <w:pPr>
        <w:rPr>
          <w:szCs w:val="22"/>
          <w:lang w:val="en-CA"/>
        </w:rPr>
      </w:pPr>
      <w:r>
        <w:rPr>
          <w:szCs w:val="22"/>
          <w:lang w:val="en-CA"/>
        </w:rPr>
        <w:t>Brief review of JVET-AB0041 “</w:t>
      </w:r>
      <w:r w:rsidRPr="00EE5F8A">
        <w:rPr>
          <w:szCs w:val="22"/>
          <w:lang w:val="en-CA"/>
        </w:rPr>
        <w:t>AHG4, 7, 12: Report on AHG meetings on ECM performance evaluation preparation</w:t>
      </w:r>
      <w:r>
        <w:rPr>
          <w:szCs w:val="22"/>
          <w:lang w:val="en-CA"/>
        </w:rPr>
        <w:t>” for checking the preparations for ECM viewing which have taken place before the Mainz meeting in October 2022</w:t>
      </w:r>
      <w:r w:rsidR="0007468B">
        <w:rPr>
          <w:szCs w:val="22"/>
          <w:lang w:val="en-CA"/>
        </w:rPr>
        <w:t xml:space="preserve"> (reported in JVET-AB2029).</w:t>
      </w:r>
    </w:p>
    <w:p w14:paraId="4B482784" w14:textId="1755EB50" w:rsidR="00941EC6" w:rsidRDefault="0007468B" w:rsidP="00E42CBA">
      <w:pPr>
        <w:rPr>
          <w:szCs w:val="22"/>
          <w:lang w:val="en-CA"/>
        </w:rPr>
      </w:pPr>
      <w:r>
        <w:rPr>
          <w:szCs w:val="22"/>
          <w:lang w:val="en-CA"/>
        </w:rPr>
        <w:t>Discussion on the possible size of the test:</w:t>
      </w:r>
    </w:p>
    <w:p w14:paraId="56312976" w14:textId="34290EBB" w:rsidR="0007468B" w:rsidRDefault="0007468B" w:rsidP="0007468B">
      <w:pPr>
        <w:pStyle w:val="Listenabsatz"/>
        <w:numPr>
          <w:ilvl w:val="0"/>
          <w:numId w:val="13"/>
        </w:numPr>
        <w:rPr>
          <w:szCs w:val="22"/>
          <w:lang w:val="en-CA"/>
        </w:rPr>
      </w:pPr>
      <w:r>
        <w:rPr>
          <w:szCs w:val="22"/>
          <w:lang w:val="en-CA"/>
        </w:rPr>
        <w:t>About 30s of test time per PVS (processed video sequence)</w:t>
      </w:r>
    </w:p>
    <w:p w14:paraId="2626FE77" w14:textId="1C49F5BF" w:rsidR="0007468B" w:rsidRDefault="0007468B" w:rsidP="0007468B">
      <w:pPr>
        <w:pStyle w:val="Listenabsatz"/>
        <w:numPr>
          <w:ilvl w:val="0"/>
          <w:numId w:val="13"/>
        </w:numPr>
        <w:rPr>
          <w:szCs w:val="22"/>
          <w:lang w:val="en-CA"/>
        </w:rPr>
      </w:pPr>
      <w:r>
        <w:rPr>
          <w:szCs w:val="22"/>
          <w:lang w:val="en-CA"/>
        </w:rPr>
        <w:t>Separate sessions for different resolutions</w:t>
      </w:r>
    </w:p>
    <w:p w14:paraId="5C65537D" w14:textId="3EADB548" w:rsidR="0007468B" w:rsidRDefault="0007468B" w:rsidP="0007468B">
      <w:pPr>
        <w:pStyle w:val="Listenabsatz"/>
        <w:numPr>
          <w:ilvl w:val="0"/>
          <w:numId w:val="13"/>
        </w:numPr>
        <w:rPr>
          <w:szCs w:val="22"/>
          <w:lang w:val="en-CA"/>
        </w:rPr>
      </w:pPr>
      <w:r>
        <w:rPr>
          <w:szCs w:val="22"/>
          <w:lang w:val="en-CA"/>
        </w:rPr>
        <w:t>Recommended duration of one test session: 15min (20min max)</w:t>
      </w:r>
    </w:p>
    <w:p w14:paraId="291053FD" w14:textId="11F01B7E" w:rsidR="0007468B" w:rsidRDefault="0007468B" w:rsidP="0007468B">
      <w:pPr>
        <w:pStyle w:val="Listenabsatz"/>
        <w:numPr>
          <w:ilvl w:val="0"/>
          <w:numId w:val="13"/>
        </w:numPr>
        <w:rPr>
          <w:szCs w:val="22"/>
          <w:lang w:val="en-CA"/>
        </w:rPr>
      </w:pPr>
      <w:r>
        <w:rPr>
          <w:szCs w:val="22"/>
          <w:lang w:val="en-CA"/>
        </w:rPr>
        <w:t>In the JVET-AB2029 tests</w:t>
      </w:r>
    </w:p>
    <w:p w14:paraId="435B7BED" w14:textId="257702F1" w:rsidR="0007468B" w:rsidRDefault="0007468B" w:rsidP="0007468B">
      <w:pPr>
        <w:pStyle w:val="Listenabsatz"/>
        <w:numPr>
          <w:ilvl w:val="1"/>
          <w:numId w:val="13"/>
        </w:numPr>
        <w:rPr>
          <w:szCs w:val="22"/>
          <w:lang w:val="en-CA"/>
        </w:rPr>
      </w:pPr>
      <w:r>
        <w:rPr>
          <w:szCs w:val="22"/>
          <w:lang w:val="en-CA"/>
        </w:rPr>
        <w:t>7 UHD sequences: all RA</w:t>
      </w:r>
    </w:p>
    <w:p w14:paraId="3854F370" w14:textId="6299C1A5" w:rsidR="0007468B" w:rsidRPr="0007468B" w:rsidRDefault="0007468B" w:rsidP="0007468B">
      <w:pPr>
        <w:pStyle w:val="Listenabsatz"/>
        <w:numPr>
          <w:ilvl w:val="1"/>
          <w:numId w:val="13"/>
        </w:numPr>
        <w:rPr>
          <w:szCs w:val="22"/>
          <w:lang w:val="en-CA"/>
        </w:rPr>
      </w:pPr>
      <w:r>
        <w:rPr>
          <w:szCs w:val="22"/>
          <w:lang w:val="en-CA"/>
        </w:rPr>
        <w:t>6 HD sequences: 3 RA, 3 LD</w:t>
      </w:r>
    </w:p>
    <w:p w14:paraId="08CE47B1" w14:textId="2F2FF560" w:rsidR="0007468B" w:rsidRDefault="0007468B" w:rsidP="0007468B">
      <w:pPr>
        <w:rPr>
          <w:szCs w:val="22"/>
          <w:lang w:val="en-CA"/>
        </w:rPr>
      </w:pPr>
      <w:r>
        <w:rPr>
          <w:szCs w:val="22"/>
          <w:lang w:val="en-CA"/>
        </w:rPr>
        <w:t>It was suggested to follow the basic layout of the test reported in JVET-AB2029. The size of the test could be extended a bit, but keeping it at about this size might be good.</w:t>
      </w:r>
      <w:r w:rsidR="00D803A5">
        <w:rPr>
          <w:szCs w:val="22"/>
          <w:lang w:val="en-CA"/>
        </w:rPr>
        <w:t xml:space="preserve"> Rough calculation: 8 sequences × 4 rate points </w:t>
      </w:r>
      <w:r w:rsidR="00D803A5">
        <w:rPr>
          <w:szCs w:val="22"/>
          <w:lang w:val="en-CA"/>
        </w:rPr>
        <w:t>×</w:t>
      </w:r>
      <w:r w:rsidR="00D803A5">
        <w:rPr>
          <w:szCs w:val="22"/>
          <w:lang w:val="en-CA"/>
        </w:rPr>
        <w:t xml:space="preserve"> 3 variants = 96 PVS under test, i.e. 48 of testing time with the DCR protocol.</w:t>
      </w:r>
      <w:r w:rsidR="00641A52">
        <w:rPr>
          <w:szCs w:val="22"/>
          <w:lang w:val="en-CA"/>
        </w:rPr>
        <w:t xml:space="preserve"> It was noted that using ACR-HR (Absolute Category Rating with Hidden Reference) can be done with about half of the testing time. </w:t>
      </w:r>
    </w:p>
    <w:p w14:paraId="7E7459DC" w14:textId="70E52070" w:rsidR="0007468B" w:rsidRDefault="0007468B" w:rsidP="0007468B">
      <w:pPr>
        <w:rPr>
          <w:szCs w:val="22"/>
          <w:lang w:val="en-CA"/>
        </w:rPr>
      </w:pPr>
      <w:r>
        <w:rPr>
          <w:szCs w:val="22"/>
          <w:lang w:val="en-CA"/>
        </w:rPr>
        <w:t>Approach: Start with a set of about 10 candidate sequences per resolution, narrow this down to the set to be used in the AhG phase.</w:t>
      </w:r>
    </w:p>
    <w:p w14:paraId="211A6EA9" w14:textId="1D3023CC" w:rsidR="0007468B" w:rsidRDefault="00315EC8" w:rsidP="0007468B">
      <w:pPr>
        <w:rPr>
          <w:szCs w:val="22"/>
          <w:lang w:val="en-CA"/>
        </w:rPr>
      </w:pPr>
      <w:r>
        <w:rPr>
          <w:szCs w:val="22"/>
          <w:lang w:val="en-CA"/>
        </w:rPr>
        <w:t>It was suggested to focus on non-CTC sequences in the viewing tests. An overlap of the test sequences of the new test and the JVET-AB2029 test was considered useful to study the progression between the two tests.</w:t>
      </w:r>
      <w:r w:rsidR="00D803A5">
        <w:rPr>
          <w:szCs w:val="22"/>
          <w:lang w:val="en-CA"/>
        </w:rPr>
        <w:t xml:space="preserve"> It was noted that testing non-CTC sequences would be more interesting than CTC sequences which already have been assessed in various previous tests during the development. </w:t>
      </w:r>
    </w:p>
    <w:p w14:paraId="58E6B8E6" w14:textId="5ADA1CA7" w:rsidR="00315EC8" w:rsidRDefault="00315EC8" w:rsidP="0007468B">
      <w:pPr>
        <w:rPr>
          <w:szCs w:val="22"/>
          <w:lang w:val="en-CA"/>
        </w:rPr>
      </w:pPr>
      <w:r>
        <w:rPr>
          <w:szCs w:val="22"/>
          <w:lang w:val="en-CA"/>
        </w:rPr>
        <w:lastRenderedPageBreak/>
        <w:t xml:space="preserve">It was noted that the configuration files provided with the JVET CTC, which have been used in the visual tests, are significantly tuned towards optimization of PSNR. This also holds for the encoder decision making in the reference software packages. </w:t>
      </w:r>
    </w:p>
    <w:p w14:paraId="7C8A20CF" w14:textId="7DDF6921" w:rsidR="00D803A5" w:rsidRDefault="00D803A5" w:rsidP="0007468B">
      <w:pPr>
        <w:rPr>
          <w:szCs w:val="22"/>
          <w:lang w:val="en-CA"/>
        </w:rPr>
      </w:pPr>
      <w:r>
        <w:rPr>
          <w:szCs w:val="22"/>
          <w:lang w:val="en-CA"/>
        </w:rPr>
        <w:t>It was noted that consideration of different testing methods might be helpful for different question: e.g., the comparison of VTM vs. ECM could be performed with an DCR test while ECM tool group tests could be done using A-B comparisons.</w:t>
      </w:r>
    </w:p>
    <w:p w14:paraId="7ED123B3" w14:textId="5DE52104" w:rsidR="00D803A5" w:rsidRDefault="00D803A5" w:rsidP="0007468B">
      <w:pPr>
        <w:rPr>
          <w:szCs w:val="22"/>
          <w:lang w:val="en-CA"/>
        </w:rPr>
      </w:pPr>
      <w:r>
        <w:rPr>
          <w:szCs w:val="22"/>
          <w:lang w:val="en-CA"/>
        </w:rPr>
        <w:t>It was noted that using non-CTC sequences which appear to be challenging for the ECM would be interesting. It might be good to have a mix of sequences, i.e. to include ‘corner case’ sequences w.r.t. RD performance evaluated using PSNR.</w:t>
      </w:r>
    </w:p>
    <w:p w14:paraId="3A3078AF" w14:textId="6C9C4688" w:rsidR="00641A52" w:rsidRDefault="00641A52" w:rsidP="0007468B">
      <w:pPr>
        <w:rPr>
          <w:szCs w:val="22"/>
          <w:lang w:val="en-CA"/>
        </w:rPr>
      </w:pPr>
      <w:r>
        <w:rPr>
          <w:szCs w:val="22"/>
          <w:lang w:val="en-CA"/>
        </w:rPr>
        <w:t xml:space="preserve">Options for testing are: </w:t>
      </w:r>
    </w:p>
    <w:p w14:paraId="424AB72F" w14:textId="3D441113" w:rsidR="00641A52" w:rsidRDefault="00641A52" w:rsidP="00641A52">
      <w:pPr>
        <w:pStyle w:val="Listenabsatz"/>
        <w:numPr>
          <w:ilvl w:val="0"/>
          <w:numId w:val="13"/>
        </w:numPr>
        <w:rPr>
          <w:szCs w:val="22"/>
          <w:lang w:val="en-CA"/>
        </w:rPr>
      </w:pPr>
      <w:r>
        <w:rPr>
          <w:szCs w:val="22"/>
          <w:lang w:val="en-CA"/>
        </w:rPr>
        <w:t xml:space="preserve">DCR, providing good differentiability of difference coding schemes, and comparability with the previous ECM test </w:t>
      </w:r>
    </w:p>
    <w:p w14:paraId="774FE489" w14:textId="724C4235" w:rsidR="00641A52" w:rsidRDefault="00641A52" w:rsidP="00641A52">
      <w:pPr>
        <w:pStyle w:val="Listenabsatz"/>
        <w:numPr>
          <w:ilvl w:val="0"/>
          <w:numId w:val="13"/>
        </w:numPr>
        <w:rPr>
          <w:szCs w:val="22"/>
          <w:lang w:val="en-CA"/>
        </w:rPr>
      </w:pPr>
      <w:r>
        <w:rPr>
          <w:szCs w:val="22"/>
          <w:lang w:val="en-CA"/>
        </w:rPr>
        <w:t>ACR-HR, being much faster than DCR, potentially at slightly less differentiability</w:t>
      </w:r>
    </w:p>
    <w:p w14:paraId="7294EADB" w14:textId="2DFFFEFD" w:rsidR="00641A52" w:rsidRDefault="00641A52" w:rsidP="00641A52">
      <w:pPr>
        <w:pStyle w:val="Listenabsatz"/>
        <w:numPr>
          <w:ilvl w:val="0"/>
          <w:numId w:val="13"/>
        </w:numPr>
        <w:rPr>
          <w:szCs w:val="22"/>
          <w:lang w:val="en-CA"/>
        </w:rPr>
      </w:pPr>
      <w:r>
        <w:rPr>
          <w:szCs w:val="22"/>
          <w:lang w:val="en-CA"/>
        </w:rPr>
        <w:t xml:space="preserve">A-B comparisons, useful if smaller difference between versions are expected. </w:t>
      </w:r>
    </w:p>
    <w:p w14:paraId="50E5F7D7" w14:textId="052F9E07" w:rsidR="000D20F7" w:rsidRDefault="000D20F7" w:rsidP="000D20F7">
      <w:pPr>
        <w:rPr>
          <w:szCs w:val="22"/>
          <w:lang w:val="en-CA"/>
        </w:rPr>
      </w:pPr>
      <w:r>
        <w:rPr>
          <w:szCs w:val="22"/>
          <w:lang w:val="en-CA"/>
        </w:rPr>
        <w:t xml:space="preserve">It was suggested to use ECM 11 for preparations as it is available for directly starting </w:t>
      </w:r>
      <w:r w:rsidR="00753FAF">
        <w:rPr>
          <w:szCs w:val="22"/>
          <w:lang w:val="en-CA"/>
        </w:rPr>
        <w:t>preparations for the tests. Using the CTC RA configuration and CTC LDB configuration is recommended to maintain comparability with the previous test.</w:t>
      </w:r>
    </w:p>
    <w:p w14:paraId="397EF9B2" w14:textId="77777777" w:rsidR="000D20F7" w:rsidRDefault="000D20F7" w:rsidP="000D20F7">
      <w:pPr>
        <w:rPr>
          <w:szCs w:val="22"/>
          <w:lang w:val="en-CA"/>
        </w:rPr>
      </w:pPr>
    </w:p>
    <w:p w14:paraId="27A507FE" w14:textId="716EA911" w:rsidR="000D20F7" w:rsidRDefault="000D20F7" w:rsidP="000D20F7">
      <w:pPr>
        <w:rPr>
          <w:szCs w:val="22"/>
          <w:lang w:val="en-CA"/>
        </w:rPr>
      </w:pPr>
      <w:r>
        <w:rPr>
          <w:szCs w:val="22"/>
          <w:lang w:val="en-CA"/>
        </w:rPr>
        <w:t>Time line (meeting start on April 17</w:t>
      </w:r>
      <w:r w:rsidRPr="000D20F7">
        <w:rPr>
          <w:szCs w:val="22"/>
          <w:vertAlign w:val="superscript"/>
          <w:lang w:val="en-CA"/>
        </w:rPr>
        <w:t>th</w:t>
      </w:r>
      <w:r>
        <w:rPr>
          <w:szCs w:val="22"/>
          <w:lang w:val="en-CA"/>
        </w:rPr>
        <w:t>)</w:t>
      </w:r>
    </w:p>
    <w:p w14:paraId="344C0A59" w14:textId="30E99C58" w:rsidR="000D20F7" w:rsidRDefault="000D20F7" w:rsidP="000D20F7">
      <w:pPr>
        <w:pStyle w:val="Listenabsatz"/>
        <w:numPr>
          <w:ilvl w:val="0"/>
          <w:numId w:val="13"/>
        </w:numPr>
        <w:rPr>
          <w:szCs w:val="22"/>
          <w:lang w:val="en-CA"/>
        </w:rPr>
      </w:pPr>
      <w:r>
        <w:rPr>
          <w:szCs w:val="22"/>
          <w:lang w:val="en-CA"/>
        </w:rPr>
        <w:t xml:space="preserve">April 18: Tests to be conducted in Rennes before the start of the MPEG week, latest on Sat </w:t>
      </w:r>
    </w:p>
    <w:p w14:paraId="74F21B4A" w14:textId="11B65986" w:rsidR="000D20F7" w:rsidRDefault="000D20F7" w:rsidP="000D20F7">
      <w:pPr>
        <w:pStyle w:val="Listenabsatz"/>
        <w:numPr>
          <w:ilvl w:val="0"/>
          <w:numId w:val="13"/>
        </w:numPr>
        <w:rPr>
          <w:szCs w:val="22"/>
          <w:lang w:val="en-CA"/>
        </w:rPr>
      </w:pPr>
      <w:r>
        <w:rPr>
          <w:szCs w:val="22"/>
          <w:lang w:val="en-CA"/>
        </w:rPr>
        <w:t xml:space="preserve">April 14: Final bitstreams available </w:t>
      </w:r>
    </w:p>
    <w:p w14:paraId="4A0F0D6D" w14:textId="33A2BFD6" w:rsidR="000D20F7" w:rsidRPr="000D20F7" w:rsidRDefault="000D20F7" w:rsidP="000D20F7">
      <w:pPr>
        <w:pStyle w:val="Listenabsatz"/>
        <w:numPr>
          <w:ilvl w:val="0"/>
          <w:numId w:val="13"/>
        </w:numPr>
        <w:rPr>
          <w:szCs w:val="22"/>
          <w:lang w:val="en-CA"/>
        </w:rPr>
      </w:pPr>
      <w:r>
        <w:rPr>
          <w:szCs w:val="22"/>
          <w:lang w:val="en-CA"/>
        </w:rPr>
        <w:t xml:space="preserve">April </w:t>
      </w:r>
      <w:r w:rsidR="00753FAF">
        <w:rPr>
          <w:szCs w:val="22"/>
          <w:lang w:val="en-CA"/>
        </w:rPr>
        <w:t>01: Crosscheck of bitstreams complete</w:t>
      </w:r>
    </w:p>
    <w:p w14:paraId="4EB23E08" w14:textId="77777777" w:rsidR="000D20F7" w:rsidRDefault="000D20F7" w:rsidP="000D20F7">
      <w:pPr>
        <w:rPr>
          <w:szCs w:val="22"/>
          <w:lang w:val="en-CA"/>
        </w:rPr>
      </w:pPr>
    </w:p>
    <w:p w14:paraId="062EC9B0" w14:textId="47FD67AA" w:rsidR="000D20F7" w:rsidRDefault="000D20F7" w:rsidP="000D20F7">
      <w:pPr>
        <w:rPr>
          <w:szCs w:val="22"/>
          <w:lang w:val="en-CA"/>
        </w:rPr>
      </w:pPr>
      <w:r>
        <w:rPr>
          <w:szCs w:val="22"/>
          <w:lang w:val="en-CA"/>
        </w:rPr>
        <w:t>Volunteers for encoding and other preparation efforts:</w:t>
      </w:r>
    </w:p>
    <w:p w14:paraId="5F7EC663" w14:textId="2ECF758A" w:rsidR="000D20F7" w:rsidRDefault="000D20F7" w:rsidP="000D20F7">
      <w:pPr>
        <w:pStyle w:val="Listenabsatz"/>
        <w:numPr>
          <w:ilvl w:val="0"/>
          <w:numId w:val="13"/>
        </w:numPr>
        <w:rPr>
          <w:szCs w:val="22"/>
          <w:lang w:val="en-CA"/>
        </w:rPr>
      </w:pPr>
      <w:r>
        <w:rPr>
          <w:szCs w:val="22"/>
          <w:lang w:val="en-CA"/>
        </w:rPr>
        <w:t>Google (X. Li)</w:t>
      </w:r>
    </w:p>
    <w:p w14:paraId="2D457D03" w14:textId="00CAE409" w:rsidR="000D20F7" w:rsidRDefault="000D20F7" w:rsidP="000D20F7">
      <w:pPr>
        <w:pStyle w:val="Listenabsatz"/>
        <w:numPr>
          <w:ilvl w:val="0"/>
          <w:numId w:val="13"/>
        </w:numPr>
        <w:rPr>
          <w:szCs w:val="22"/>
          <w:lang w:val="en-CA"/>
        </w:rPr>
      </w:pPr>
      <w:r>
        <w:rPr>
          <w:szCs w:val="22"/>
          <w:lang w:val="en-CA"/>
        </w:rPr>
        <w:t>Alibaba (X. Li)</w:t>
      </w:r>
    </w:p>
    <w:p w14:paraId="029AE219" w14:textId="707CC3CB" w:rsidR="000D20F7" w:rsidRDefault="000D20F7" w:rsidP="000D20F7">
      <w:pPr>
        <w:pStyle w:val="Listenabsatz"/>
        <w:numPr>
          <w:ilvl w:val="0"/>
          <w:numId w:val="13"/>
        </w:numPr>
        <w:rPr>
          <w:szCs w:val="22"/>
          <w:lang w:val="en-CA"/>
        </w:rPr>
      </w:pPr>
      <w:r>
        <w:rPr>
          <w:szCs w:val="22"/>
          <w:lang w:val="en-CA"/>
        </w:rPr>
        <w:t>HHI (A. Wieckowski)</w:t>
      </w:r>
    </w:p>
    <w:p w14:paraId="7D702FFD" w14:textId="27361300" w:rsidR="000D20F7" w:rsidRDefault="000D20F7" w:rsidP="000D20F7">
      <w:pPr>
        <w:pStyle w:val="Listenabsatz"/>
        <w:numPr>
          <w:ilvl w:val="0"/>
          <w:numId w:val="13"/>
        </w:numPr>
        <w:rPr>
          <w:szCs w:val="22"/>
          <w:lang w:val="en-CA"/>
        </w:rPr>
      </w:pPr>
      <w:r>
        <w:rPr>
          <w:szCs w:val="22"/>
          <w:lang w:val="en-CA"/>
        </w:rPr>
        <w:t>Ericsson (K. Andersson)</w:t>
      </w:r>
    </w:p>
    <w:p w14:paraId="60839EAC" w14:textId="671649FD" w:rsidR="000D20F7" w:rsidRPr="000D20F7" w:rsidRDefault="000D20F7" w:rsidP="000D20F7">
      <w:pPr>
        <w:pStyle w:val="Listenabsatz"/>
        <w:numPr>
          <w:ilvl w:val="0"/>
          <w:numId w:val="13"/>
        </w:numPr>
        <w:rPr>
          <w:szCs w:val="22"/>
          <w:lang w:val="en-CA"/>
        </w:rPr>
      </w:pPr>
      <w:r>
        <w:rPr>
          <w:szCs w:val="22"/>
          <w:lang w:val="en-CA"/>
        </w:rPr>
        <w:t>Huawei (E. Alshina) (to be confirmed)</w:t>
      </w:r>
    </w:p>
    <w:p w14:paraId="4934C435" w14:textId="5A9963C7" w:rsidR="00941EC6" w:rsidRDefault="00941EC6" w:rsidP="00941EC6">
      <w:pPr>
        <w:pStyle w:val="berschrift1"/>
        <w:rPr>
          <w:lang w:val="en-CA"/>
        </w:rPr>
      </w:pPr>
      <w:r>
        <w:rPr>
          <w:lang w:val="en-CA"/>
        </w:rPr>
        <w:t>BoG Recommendations</w:t>
      </w:r>
    </w:p>
    <w:p w14:paraId="1DDD3E8C" w14:textId="05A64A77" w:rsidR="00941EC6" w:rsidRDefault="000D20F7" w:rsidP="005B198F">
      <w:pPr>
        <w:pStyle w:val="Listenabsatz"/>
        <w:numPr>
          <w:ilvl w:val="0"/>
          <w:numId w:val="13"/>
        </w:numPr>
        <w:rPr>
          <w:lang w:val="en-CA"/>
        </w:rPr>
      </w:pPr>
      <w:r w:rsidRPr="000D20F7">
        <w:rPr>
          <w:lang w:val="en-CA"/>
        </w:rPr>
        <w:t xml:space="preserve">Set up AhG calls for determining the rate points. 3 AhG meetings are suggested. </w:t>
      </w:r>
      <w:r>
        <w:rPr>
          <w:lang w:val="en-CA"/>
        </w:rPr>
        <w:t>Meeting slots accommodating the volunteers for encoding are suggested</w:t>
      </w:r>
    </w:p>
    <w:p w14:paraId="578362EA" w14:textId="15687A2B" w:rsidR="00753FAF" w:rsidRDefault="00753FAF" w:rsidP="00753FAF">
      <w:pPr>
        <w:pStyle w:val="Listenabsatz"/>
        <w:numPr>
          <w:ilvl w:val="1"/>
          <w:numId w:val="13"/>
        </w:numPr>
        <w:rPr>
          <w:lang w:val="en-CA"/>
        </w:rPr>
      </w:pPr>
      <w:r>
        <w:rPr>
          <w:lang w:val="en-CA"/>
        </w:rPr>
        <w:t>Meeting in week of Feb 12: Determination of settings and sequence candidate list, determination of ECM group test layout</w:t>
      </w:r>
    </w:p>
    <w:p w14:paraId="77CAD528" w14:textId="4F13852F" w:rsidR="00753FAF" w:rsidRDefault="00753FAF" w:rsidP="00753FAF">
      <w:pPr>
        <w:pStyle w:val="Listenabsatz"/>
        <w:numPr>
          <w:ilvl w:val="1"/>
          <w:numId w:val="13"/>
        </w:numPr>
        <w:rPr>
          <w:lang w:val="en-CA"/>
        </w:rPr>
      </w:pPr>
      <w:r>
        <w:rPr>
          <w:lang w:val="en-CA"/>
        </w:rPr>
        <w:t xml:space="preserve">Meeting in week of Mar 18: review of results, determination of selection process to be viewed </w:t>
      </w:r>
    </w:p>
    <w:p w14:paraId="569497B7" w14:textId="630BAA81" w:rsidR="00753FAF" w:rsidRDefault="00753FAF" w:rsidP="00753FAF">
      <w:pPr>
        <w:pStyle w:val="Listenabsatz"/>
        <w:numPr>
          <w:ilvl w:val="1"/>
          <w:numId w:val="13"/>
        </w:numPr>
        <w:rPr>
          <w:lang w:val="en-CA"/>
        </w:rPr>
      </w:pPr>
      <w:r>
        <w:rPr>
          <w:lang w:val="en-CA"/>
        </w:rPr>
        <w:t>Meeting in week of Apr 8: set of tentative candidate sequences</w:t>
      </w:r>
    </w:p>
    <w:p w14:paraId="7B1C31C5" w14:textId="3A2FC0C7" w:rsidR="00753FAF" w:rsidRDefault="00753FAF" w:rsidP="00753FAF">
      <w:pPr>
        <w:pStyle w:val="Listenabsatz"/>
        <w:numPr>
          <w:ilvl w:val="0"/>
          <w:numId w:val="13"/>
        </w:numPr>
        <w:rPr>
          <w:lang w:val="en-CA"/>
        </w:rPr>
      </w:pPr>
      <w:r>
        <w:rPr>
          <w:lang w:val="en-CA"/>
        </w:rPr>
        <w:t>Use of ECM-11</w:t>
      </w:r>
    </w:p>
    <w:p w14:paraId="550366E3" w14:textId="683A6B90" w:rsidR="00753FAF" w:rsidRDefault="00753FAF" w:rsidP="00753FAF">
      <w:pPr>
        <w:pStyle w:val="Listenabsatz"/>
        <w:numPr>
          <w:ilvl w:val="0"/>
          <w:numId w:val="13"/>
        </w:numPr>
        <w:rPr>
          <w:lang w:val="en-CA"/>
        </w:rPr>
      </w:pPr>
      <w:r>
        <w:rPr>
          <w:lang w:val="en-CA"/>
        </w:rPr>
        <w:t>Use CTC configurations</w:t>
      </w:r>
    </w:p>
    <w:p w14:paraId="413AB922" w14:textId="3072344A" w:rsidR="00753FAF" w:rsidRDefault="00753FAF" w:rsidP="00753FAF">
      <w:pPr>
        <w:pStyle w:val="Listenabsatz"/>
        <w:rPr>
          <w:lang w:val="en-CA"/>
        </w:rPr>
      </w:pPr>
    </w:p>
    <w:p w14:paraId="284CBE3F" w14:textId="232B35AE" w:rsidR="00753FAF" w:rsidRDefault="00753FAF" w:rsidP="00753FAF">
      <w:pPr>
        <w:pStyle w:val="Listenabsatz"/>
        <w:rPr>
          <w:lang w:val="en-CA"/>
        </w:rPr>
      </w:pPr>
    </w:p>
    <w:p w14:paraId="4BB70FEE" w14:textId="53BAC55A" w:rsidR="00753FAF" w:rsidRPr="000D20F7" w:rsidRDefault="00753FAF" w:rsidP="00753FAF">
      <w:pPr>
        <w:pStyle w:val="Listenabsatz"/>
        <w:ind w:left="360"/>
        <w:rPr>
          <w:lang w:val="en-CA"/>
        </w:rPr>
      </w:pPr>
      <w:r>
        <w:rPr>
          <w:lang w:val="en-CA"/>
        </w:rPr>
        <w:t>Session closed at 0714h.</w:t>
      </w:r>
    </w:p>
    <w:sectPr w:rsidR="00753FAF" w:rsidRPr="000D20F7"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198C" w14:textId="77777777" w:rsidR="00493919" w:rsidRDefault="00493919">
      <w:r>
        <w:separator/>
      </w:r>
    </w:p>
  </w:endnote>
  <w:endnote w:type="continuationSeparator" w:id="0">
    <w:p w14:paraId="6B159548" w14:textId="77777777" w:rsidR="00493919" w:rsidRDefault="0049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F98C4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C70CD">
      <w:rPr>
        <w:rStyle w:val="Seitenzahl"/>
        <w:noProof/>
      </w:rPr>
      <w:t>2024-01-25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806E" w14:textId="77777777" w:rsidR="00493919" w:rsidRDefault="00493919">
      <w:r>
        <w:separator/>
      </w:r>
    </w:p>
  </w:footnote>
  <w:footnote w:type="continuationSeparator" w:id="0">
    <w:p w14:paraId="64A17B3C" w14:textId="77777777" w:rsidR="00493919" w:rsidRDefault="00493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76985"/>
    <w:multiLevelType w:val="hybridMultilevel"/>
    <w:tmpl w:val="8DF46652"/>
    <w:lvl w:ilvl="0" w:tplc="BB8EC0A8">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2E41265"/>
    <w:multiLevelType w:val="hybridMultilevel"/>
    <w:tmpl w:val="CAD86AD6"/>
    <w:lvl w:ilvl="0" w:tplc="C3007C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9819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8941961">
    <w:abstractNumId w:val="11"/>
  </w:num>
  <w:num w:numId="3" w16cid:durableId="194083393">
    <w:abstractNumId w:val="8"/>
  </w:num>
  <w:num w:numId="4" w16cid:durableId="1034963037">
    <w:abstractNumId w:val="6"/>
  </w:num>
  <w:num w:numId="5" w16cid:durableId="429932310">
    <w:abstractNumId w:val="7"/>
  </w:num>
  <w:num w:numId="6" w16cid:durableId="220293277">
    <w:abstractNumId w:val="4"/>
  </w:num>
  <w:num w:numId="7" w16cid:durableId="398744701">
    <w:abstractNumId w:val="5"/>
  </w:num>
  <w:num w:numId="8" w16cid:durableId="221137316">
    <w:abstractNumId w:val="4"/>
  </w:num>
  <w:num w:numId="9" w16cid:durableId="414522490">
    <w:abstractNumId w:val="1"/>
  </w:num>
  <w:num w:numId="10" w16cid:durableId="753817552">
    <w:abstractNumId w:val="3"/>
  </w:num>
  <w:num w:numId="11" w16cid:durableId="2000159610">
    <w:abstractNumId w:val="2"/>
  </w:num>
  <w:num w:numId="12" w16cid:durableId="1298798465">
    <w:abstractNumId w:val="9"/>
  </w:num>
  <w:num w:numId="13" w16cid:durableId="11444646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468B"/>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0F7"/>
    <w:rsid w:val="000D320B"/>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5EC8"/>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3919"/>
    <w:rsid w:val="0049445A"/>
    <w:rsid w:val="004957D9"/>
    <w:rsid w:val="004A2A63"/>
    <w:rsid w:val="004B210C"/>
    <w:rsid w:val="004B6170"/>
    <w:rsid w:val="004D405F"/>
    <w:rsid w:val="004E35C3"/>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1A52"/>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359F"/>
    <w:rsid w:val="00735925"/>
    <w:rsid w:val="0074393F"/>
    <w:rsid w:val="00745F6B"/>
    <w:rsid w:val="0075175B"/>
    <w:rsid w:val="00753FAF"/>
    <w:rsid w:val="0075585E"/>
    <w:rsid w:val="00770571"/>
    <w:rsid w:val="007721E6"/>
    <w:rsid w:val="007768FF"/>
    <w:rsid w:val="007824D3"/>
    <w:rsid w:val="00796EE3"/>
    <w:rsid w:val="007A7D29"/>
    <w:rsid w:val="007B4AB8"/>
    <w:rsid w:val="007C081C"/>
    <w:rsid w:val="007C141F"/>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4F32"/>
    <w:rsid w:val="008E480C"/>
    <w:rsid w:val="00907757"/>
    <w:rsid w:val="009212B0"/>
    <w:rsid w:val="00921FA1"/>
    <w:rsid w:val="009234A5"/>
    <w:rsid w:val="00925CE2"/>
    <w:rsid w:val="00933453"/>
    <w:rsid w:val="009336F7"/>
    <w:rsid w:val="0093636C"/>
    <w:rsid w:val="009374A7"/>
    <w:rsid w:val="00937F03"/>
    <w:rsid w:val="00941EC6"/>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1620"/>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3A5"/>
    <w:rsid w:val="00D807BF"/>
    <w:rsid w:val="00D82FCC"/>
    <w:rsid w:val="00DA17FC"/>
    <w:rsid w:val="00DA7887"/>
    <w:rsid w:val="00DB2C26"/>
    <w:rsid w:val="00DB45C3"/>
    <w:rsid w:val="00DC70CD"/>
    <w:rsid w:val="00DD02F4"/>
    <w:rsid w:val="00DD6622"/>
    <w:rsid w:val="00DE1C7C"/>
    <w:rsid w:val="00DE6B43"/>
    <w:rsid w:val="00E041C6"/>
    <w:rsid w:val="00E11923"/>
    <w:rsid w:val="00E207D8"/>
    <w:rsid w:val="00E262D4"/>
    <w:rsid w:val="00E36250"/>
    <w:rsid w:val="00E36841"/>
    <w:rsid w:val="00E42CBA"/>
    <w:rsid w:val="00E47F2D"/>
    <w:rsid w:val="00E54511"/>
    <w:rsid w:val="00E60EDC"/>
    <w:rsid w:val="00E61DAC"/>
    <w:rsid w:val="00E72B80"/>
    <w:rsid w:val="00E75FE3"/>
    <w:rsid w:val="00E86C4C"/>
    <w:rsid w:val="00E907A3"/>
    <w:rsid w:val="00EA5AE0"/>
    <w:rsid w:val="00EB56E1"/>
    <w:rsid w:val="00EB7AB1"/>
    <w:rsid w:val="00EC01D9"/>
    <w:rsid w:val="00EC32BD"/>
    <w:rsid w:val="00ED536F"/>
    <w:rsid w:val="00EE5F8A"/>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EC01D9"/>
    <w:pPr>
      <w:ind w:left="720"/>
      <w:contextualSpacing/>
    </w:pPr>
  </w:style>
  <w:style w:type="character" w:styleId="NichtaufgelsteErwhnung">
    <w:name w:val="Unresolved Mention"/>
    <w:basedOn w:val="Absatz-Standardschriftart"/>
    <w:uiPriority w:val="99"/>
    <w:semiHidden/>
    <w:unhideWhenUsed/>
    <w:rsid w:val="00941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3840</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1900-01-01T08:00:00Z</cp:lastPrinted>
  <dcterms:created xsi:type="dcterms:W3CDTF">2024-01-25T05:53:00Z</dcterms:created>
  <dcterms:modified xsi:type="dcterms:W3CDTF">2024-01-25T07:15:00Z</dcterms:modified>
</cp:coreProperties>
</file>