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2FE98E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E66D48">
              <w:rPr>
                <w:lang w:val="en-CA"/>
              </w:rPr>
              <w:t>0145</w:t>
            </w:r>
            <w:r w:rsidR="006A0E5C" w:rsidRPr="006A0E5C">
              <w:rPr>
                <w:lang w:val="en-CA"/>
              </w:rPr>
              <w:t>-v</w:t>
            </w:r>
            <w:r w:rsidR="00E66D4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65CEAA" w:rsidR="00E61DAC" w:rsidRPr="005B217D" w:rsidRDefault="00C013C6" w:rsidP="009D7CE6">
            <w:pPr>
              <w:spacing w:before="60" w:after="60"/>
              <w:rPr>
                <w:b/>
                <w:szCs w:val="22"/>
                <w:lang w:val="en-CA"/>
              </w:rPr>
            </w:pPr>
            <w:r w:rsidRPr="00ED24D8">
              <w:rPr>
                <w:b/>
                <w:szCs w:val="22"/>
                <w:lang w:val="en-CA"/>
              </w:rPr>
              <w:t>EE2</w:t>
            </w:r>
            <w:r w:rsidR="0057659D">
              <w:rPr>
                <w:b/>
                <w:szCs w:val="22"/>
                <w:lang w:val="en-CA"/>
              </w:rPr>
              <w:t>-</w:t>
            </w:r>
            <w:r>
              <w:rPr>
                <w:b/>
                <w:szCs w:val="22"/>
                <w:lang w:val="en-CA"/>
              </w:rPr>
              <w:t>4.1</w:t>
            </w:r>
            <w:r w:rsidRPr="00ED24D8">
              <w:rPr>
                <w:b/>
                <w:szCs w:val="22"/>
                <w:lang w:val="en-CA"/>
              </w:rPr>
              <w:t>: Adaptive clipping with signal</w:t>
            </w:r>
            <w:r w:rsidR="00EE1179">
              <w:rPr>
                <w:b/>
                <w:szCs w:val="22"/>
                <w:lang w:val="en-CA"/>
              </w:rPr>
              <w:t>l</w:t>
            </w:r>
            <w:r w:rsidRPr="00ED24D8">
              <w:rPr>
                <w:b/>
                <w:szCs w:val="22"/>
                <w:lang w:val="en-CA"/>
              </w:rPr>
              <w:t>ed lower and upper bounds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D24B7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32B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037D527" w:rsidR="00E61DAC" w:rsidRPr="005B217D" w:rsidRDefault="008A53CF">
            <w:pPr>
              <w:spacing w:before="60" w:after="60"/>
              <w:rPr>
                <w:szCs w:val="22"/>
                <w:lang w:val="en-CA"/>
              </w:rPr>
            </w:pPr>
            <w:r w:rsidRPr="00ED24D8">
              <w:rPr>
                <w:szCs w:val="22"/>
                <w:lang w:val="en-CA"/>
              </w:rPr>
              <w:t>Kai Cui, Zhi Zhang, Han Huang, Vadim Seregin, Marta Karczewicz (Qualcomm)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299A4D5" w:rsidR="00E61DAC" w:rsidRPr="005B217D" w:rsidRDefault="00E61DAC" w:rsidP="005952A5">
            <w:pPr>
              <w:spacing w:before="60" w:after="60"/>
              <w:rPr>
                <w:szCs w:val="22"/>
                <w:lang w:val="en-CA"/>
              </w:rPr>
            </w:pPr>
            <w:r w:rsidRPr="005B217D">
              <w:rPr>
                <w:szCs w:val="22"/>
                <w:lang w:val="en-CA"/>
              </w:rPr>
              <w:br/>
            </w:r>
            <w:hyperlink r:id="rId9" w:history="1">
              <w:r w:rsidR="00F82E3A" w:rsidRPr="00561450">
                <w:rPr>
                  <w:rStyle w:val="Hyperlink"/>
                  <w:szCs w:val="22"/>
                  <w:lang w:val="en-CA"/>
                </w:rPr>
                <w:t>kaicui@qti.qualcomm.com</w:t>
              </w:r>
            </w:hyperlink>
            <w:r w:rsidR="00F82E3A">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C4D9FD" w:rsidR="00E61DAC" w:rsidRPr="005B217D" w:rsidRDefault="00F82E3A">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45B6BA" w14:textId="31ED64B3" w:rsidR="00187815" w:rsidRPr="00ED24D8" w:rsidRDefault="00187815" w:rsidP="00187815">
      <w:pPr>
        <w:rPr>
          <w:lang w:val="en-CA"/>
        </w:rPr>
      </w:pPr>
      <w:r w:rsidRPr="00ED24D8">
        <w:rPr>
          <w:lang w:val="en-CA"/>
        </w:rPr>
        <w:t xml:space="preserve">This contribution </w:t>
      </w:r>
      <w:r w:rsidR="00C115F5">
        <w:rPr>
          <w:lang w:val="en-CA"/>
        </w:rPr>
        <w:t xml:space="preserve">reports the </w:t>
      </w:r>
      <w:r w:rsidR="00D46204">
        <w:rPr>
          <w:lang w:val="en-CA"/>
        </w:rPr>
        <w:t>experimental</w:t>
      </w:r>
      <w:r w:rsidR="005A508C">
        <w:rPr>
          <w:lang w:val="en-CA"/>
        </w:rPr>
        <w:t xml:space="preserve"> results of </w:t>
      </w:r>
      <w:r w:rsidR="00D32671">
        <w:rPr>
          <w:lang w:val="en-CA"/>
        </w:rPr>
        <w:t>EE2</w:t>
      </w:r>
      <w:r w:rsidR="005A508C">
        <w:rPr>
          <w:lang w:val="en-CA"/>
        </w:rPr>
        <w:t>-4.1</w:t>
      </w:r>
      <w:r w:rsidR="00446AC7">
        <w:rPr>
          <w:lang w:val="en-CA"/>
        </w:rPr>
        <w:t xml:space="preserve">a and </w:t>
      </w:r>
      <w:r w:rsidR="00391AE6">
        <w:rPr>
          <w:lang w:val="en-CA"/>
        </w:rPr>
        <w:t>EE2-</w:t>
      </w:r>
      <w:r w:rsidR="00446AC7">
        <w:rPr>
          <w:lang w:val="en-CA"/>
        </w:rPr>
        <w:t>4.1b.</w:t>
      </w:r>
      <w:r w:rsidRPr="00ED24D8">
        <w:rPr>
          <w:lang w:val="en-CA"/>
        </w:rPr>
        <w:t xml:space="preserve"> </w:t>
      </w:r>
      <w:r w:rsidR="001743CD">
        <w:rPr>
          <w:lang w:val="en-CA"/>
        </w:rPr>
        <w:t>I</w:t>
      </w:r>
      <w:r w:rsidR="00BE23FE">
        <w:rPr>
          <w:lang w:val="en-CA"/>
        </w:rPr>
        <w:t>t propose</w:t>
      </w:r>
      <w:r w:rsidR="00545503">
        <w:rPr>
          <w:lang w:val="en-CA"/>
        </w:rPr>
        <w:t>s to apply</w:t>
      </w:r>
      <w:r w:rsidRPr="00ED24D8">
        <w:rPr>
          <w:lang w:val="en-CA"/>
        </w:rPr>
        <w:t xml:space="preserve"> adaptive clipping with </w:t>
      </w:r>
      <w:r w:rsidR="00DA7365">
        <w:rPr>
          <w:lang w:val="en-CA"/>
        </w:rPr>
        <w:t>signalled</w:t>
      </w:r>
      <w:r w:rsidRPr="00ED24D8">
        <w:rPr>
          <w:lang w:val="en-CA"/>
        </w:rPr>
        <w:t xml:space="preserve"> lower and upper bounds. For each picture, the minimum and maximum values of the Luma channel, which are derived from the MCTF pre-filtered picture</w:t>
      </w:r>
      <w:r w:rsidR="00F75B3A">
        <w:rPr>
          <w:lang w:val="en-CA"/>
        </w:rPr>
        <w:t xml:space="preserve"> (Test</w:t>
      </w:r>
      <w:r w:rsidR="00FD5596">
        <w:rPr>
          <w:lang w:val="en-CA"/>
        </w:rPr>
        <w:t>-4.1a</w:t>
      </w:r>
      <w:r w:rsidR="00F75B3A">
        <w:rPr>
          <w:lang w:val="en-CA"/>
        </w:rPr>
        <w:t>) or the original picture</w:t>
      </w:r>
      <w:r w:rsidR="00FD5596">
        <w:rPr>
          <w:lang w:val="en-CA"/>
        </w:rPr>
        <w:t xml:space="preserve"> (Test-4.1b)</w:t>
      </w:r>
      <w:r w:rsidRPr="00ED24D8">
        <w:rPr>
          <w:lang w:val="en-CA"/>
        </w:rPr>
        <w:t xml:space="preserve">, are </w:t>
      </w:r>
      <w:r w:rsidR="00DA7365">
        <w:rPr>
          <w:lang w:val="en-CA"/>
        </w:rPr>
        <w:t>signalled</w:t>
      </w:r>
      <w:r w:rsidRPr="00ED24D8">
        <w:rPr>
          <w:lang w:val="en-CA"/>
        </w:rPr>
        <w:t xml:space="preserve"> and used to perform clipping at the reconstruction stage. The proposed method</w:t>
      </w:r>
      <w:r w:rsidR="0085183D">
        <w:rPr>
          <w:lang w:val="en-CA"/>
        </w:rPr>
        <w:t xml:space="preserve"> was implemented on top of ECM-11.0 and </w:t>
      </w:r>
      <w:r w:rsidRPr="00ED24D8">
        <w:rPr>
          <w:lang w:val="en-CA"/>
        </w:rPr>
        <w:t>the</w:t>
      </w:r>
      <w:r w:rsidR="009041DF">
        <w:rPr>
          <w:lang w:val="en-CA"/>
        </w:rPr>
        <w:t xml:space="preserve"> test results are summarized as</w:t>
      </w:r>
      <w:r w:rsidRPr="00ED24D8">
        <w:rPr>
          <w:lang w:val="en-CA"/>
        </w:rPr>
        <w:t xml:space="preserve"> follow</w:t>
      </w:r>
      <w:r w:rsidR="008F16EA">
        <w:rPr>
          <w:lang w:val="en-CA"/>
        </w:rPr>
        <w:t>s.</w:t>
      </w:r>
    </w:p>
    <w:p w14:paraId="2F9F8DDF" w14:textId="02721FD7" w:rsidR="00AD0780" w:rsidRPr="00576E30" w:rsidRDefault="00AD0780" w:rsidP="00187815">
      <w:pPr>
        <w:rPr>
          <w:b/>
          <w:bCs/>
          <w:lang w:val="en-CA"/>
        </w:rPr>
      </w:pPr>
      <w:bookmarkStart w:id="0" w:name="_Int_9nPcMVUm"/>
      <w:r w:rsidRPr="00576E30">
        <w:rPr>
          <w:b/>
          <w:bCs/>
          <w:lang w:val="en-CA"/>
        </w:rPr>
        <w:t>Test4.1a</w:t>
      </w:r>
      <w:r w:rsidR="008F16EA" w:rsidRPr="00576E30">
        <w:rPr>
          <w:b/>
          <w:bCs/>
          <w:lang w:val="en-CA"/>
        </w:rPr>
        <w:t xml:space="preserve"> (min/max values derived from the </w:t>
      </w:r>
      <w:r w:rsidR="005A084A" w:rsidRPr="00576E30">
        <w:rPr>
          <w:b/>
          <w:bCs/>
          <w:lang w:val="en-CA"/>
        </w:rPr>
        <w:t>MCTF-prefiltered picture</w:t>
      </w:r>
      <w:r w:rsidR="008F16EA" w:rsidRPr="00576E30">
        <w:rPr>
          <w:b/>
          <w:bCs/>
          <w:lang w:val="en-CA"/>
        </w:rPr>
        <w:t>)</w:t>
      </w:r>
      <w:r w:rsidRPr="00576E30">
        <w:rPr>
          <w:b/>
          <w:bCs/>
          <w:lang w:val="en-CA"/>
        </w:rPr>
        <w:t>:</w:t>
      </w:r>
    </w:p>
    <w:p w14:paraId="367FCC52" w14:textId="1AE5CC79" w:rsidR="00187815" w:rsidRPr="00576E30" w:rsidRDefault="00187815" w:rsidP="00576E30">
      <w:pPr>
        <w:rPr>
          <w:sz w:val="20"/>
          <w:szCs w:val="18"/>
          <w:lang w:val="en-CA"/>
        </w:rPr>
      </w:pPr>
      <w:r w:rsidRPr="00576E30">
        <w:rPr>
          <w:sz w:val="20"/>
          <w:szCs w:val="18"/>
          <w:lang w:val="en-CA"/>
        </w:rPr>
        <w:t>AI</w:t>
      </w:r>
      <w:bookmarkEnd w:id="0"/>
      <w:r w:rsidRPr="00576E30">
        <w:rPr>
          <w:sz w:val="20"/>
          <w:szCs w:val="18"/>
          <w:lang w:val="en-CA"/>
        </w:rPr>
        <w:t xml:space="preserve">: </w:t>
      </w:r>
      <w:r w:rsidR="0044402E" w:rsidRPr="00576E30">
        <w:rPr>
          <w:sz w:val="20"/>
          <w:szCs w:val="18"/>
          <w:lang w:val="en-CA"/>
        </w:rPr>
        <w:t xml:space="preserve">Y: </w:t>
      </w:r>
      <w:r w:rsidR="00FC1AB9" w:rsidRPr="00576E30">
        <w:rPr>
          <w:sz w:val="20"/>
          <w:szCs w:val="18"/>
          <w:lang w:val="en-CA"/>
        </w:rPr>
        <w:t>-0.06%</w:t>
      </w:r>
      <w:r w:rsidR="006E2411" w:rsidRPr="00576E30">
        <w:rPr>
          <w:sz w:val="20"/>
          <w:szCs w:val="18"/>
          <w:lang w:val="en-CA"/>
        </w:rPr>
        <w:t xml:space="preserve">, </w:t>
      </w:r>
      <w:r w:rsidR="0044402E" w:rsidRPr="00576E30">
        <w:rPr>
          <w:sz w:val="20"/>
          <w:szCs w:val="18"/>
          <w:lang w:val="en-CA"/>
        </w:rPr>
        <w:t xml:space="preserve">U: </w:t>
      </w:r>
      <w:r w:rsidR="006E2411" w:rsidRPr="00576E30">
        <w:rPr>
          <w:sz w:val="20"/>
          <w:szCs w:val="18"/>
          <w:lang w:val="en-CA"/>
        </w:rPr>
        <w:t xml:space="preserve">0.03%, </w:t>
      </w:r>
      <w:r w:rsidR="0044402E" w:rsidRPr="00576E30">
        <w:rPr>
          <w:sz w:val="20"/>
          <w:szCs w:val="18"/>
          <w:lang w:val="en-CA"/>
        </w:rPr>
        <w:t xml:space="preserve">V: </w:t>
      </w:r>
      <w:r w:rsidR="006E2411" w:rsidRPr="00576E30">
        <w:rPr>
          <w:sz w:val="20"/>
          <w:szCs w:val="18"/>
          <w:lang w:val="en-CA"/>
        </w:rPr>
        <w:t>-0.01%</w:t>
      </w:r>
      <w:r w:rsidR="00DB38E5" w:rsidRPr="00576E30">
        <w:rPr>
          <w:sz w:val="20"/>
          <w:szCs w:val="18"/>
          <w:lang w:val="en-CA"/>
        </w:rPr>
        <w:t xml:space="preserve">, </w:t>
      </w:r>
      <w:proofErr w:type="spellStart"/>
      <w:r w:rsidR="00DB38E5" w:rsidRPr="00576E30">
        <w:rPr>
          <w:sz w:val="20"/>
          <w:szCs w:val="18"/>
          <w:lang w:val="en-CA"/>
        </w:rPr>
        <w:t>EncT</w:t>
      </w:r>
      <w:proofErr w:type="spellEnd"/>
      <w:r w:rsidR="00DB38E5" w:rsidRPr="00576E30">
        <w:rPr>
          <w:sz w:val="20"/>
          <w:szCs w:val="18"/>
          <w:lang w:val="en-CA"/>
        </w:rPr>
        <w:t xml:space="preserve">: 99.4%, </w:t>
      </w:r>
      <w:proofErr w:type="spellStart"/>
      <w:r w:rsidR="00DB38E5" w:rsidRPr="00576E30">
        <w:rPr>
          <w:sz w:val="20"/>
          <w:szCs w:val="18"/>
          <w:lang w:val="en-CA"/>
        </w:rPr>
        <w:t>DecT</w:t>
      </w:r>
      <w:proofErr w:type="spellEnd"/>
      <w:r w:rsidR="00DB38E5" w:rsidRPr="00576E30">
        <w:rPr>
          <w:sz w:val="20"/>
          <w:szCs w:val="18"/>
          <w:lang w:val="en-CA"/>
        </w:rPr>
        <w:t>: 99.6%</w:t>
      </w:r>
      <w:r w:rsidR="0044402E" w:rsidRPr="00576E30">
        <w:rPr>
          <w:sz w:val="20"/>
          <w:szCs w:val="18"/>
          <w:lang w:val="en-CA"/>
        </w:rPr>
        <w:t xml:space="preserve">, </w:t>
      </w:r>
      <w:proofErr w:type="spellStart"/>
      <w:r w:rsidR="0009793B" w:rsidRPr="00576E30">
        <w:rPr>
          <w:sz w:val="20"/>
          <w:szCs w:val="18"/>
          <w:lang w:val="en-CA"/>
        </w:rPr>
        <w:t>Enc</w:t>
      </w:r>
      <w:r w:rsidR="0044402E" w:rsidRPr="00576E30">
        <w:rPr>
          <w:sz w:val="20"/>
          <w:szCs w:val="18"/>
          <w:lang w:val="en-CA"/>
        </w:rPr>
        <w:t>VmPeak</w:t>
      </w:r>
      <w:proofErr w:type="spellEnd"/>
      <w:r w:rsidR="0044402E" w:rsidRPr="00576E30">
        <w:rPr>
          <w:sz w:val="20"/>
          <w:szCs w:val="18"/>
          <w:lang w:val="en-CA"/>
        </w:rPr>
        <w:t>: 100</w:t>
      </w:r>
      <w:r w:rsidR="005D6E51" w:rsidRPr="00576E30">
        <w:rPr>
          <w:sz w:val="20"/>
          <w:szCs w:val="18"/>
          <w:lang w:val="en-CA"/>
        </w:rPr>
        <w:t>.0</w:t>
      </w:r>
      <w:r w:rsidR="0044402E" w:rsidRPr="00576E30">
        <w:rPr>
          <w:sz w:val="20"/>
          <w:szCs w:val="18"/>
          <w:lang w:val="en-CA"/>
        </w:rPr>
        <w:t>%</w:t>
      </w:r>
      <w:r w:rsidR="0009793B" w:rsidRPr="00576E30">
        <w:rPr>
          <w:sz w:val="20"/>
          <w:szCs w:val="18"/>
          <w:lang w:val="en-CA"/>
        </w:rPr>
        <w:t xml:space="preserve">, </w:t>
      </w:r>
      <w:proofErr w:type="spellStart"/>
      <w:r w:rsidR="0009793B" w:rsidRPr="00576E30">
        <w:rPr>
          <w:sz w:val="20"/>
          <w:szCs w:val="18"/>
          <w:lang w:val="en-CA"/>
        </w:rPr>
        <w:t>DecVmPeak</w:t>
      </w:r>
      <w:proofErr w:type="spellEnd"/>
      <w:r w:rsidR="0009793B" w:rsidRPr="00576E30">
        <w:rPr>
          <w:sz w:val="20"/>
          <w:szCs w:val="18"/>
          <w:lang w:val="en-CA"/>
        </w:rPr>
        <w:t xml:space="preserve">: </w:t>
      </w:r>
      <w:r w:rsidR="00BC1558">
        <w:rPr>
          <w:sz w:val="20"/>
          <w:szCs w:val="18"/>
          <w:lang w:val="en-CA"/>
        </w:rPr>
        <w:t>100</w:t>
      </w:r>
      <w:r w:rsidR="0009793B" w:rsidRPr="00576E30">
        <w:rPr>
          <w:sz w:val="20"/>
          <w:szCs w:val="18"/>
          <w:lang w:val="en-CA"/>
        </w:rPr>
        <w:t>.</w:t>
      </w:r>
      <w:r w:rsidR="00BC1558">
        <w:rPr>
          <w:sz w:val="20"/>
          <w:szCs w:val="18"/>
          <w:lang w:val="en-CA"/>
        </w:rPr>
        <w:t>0</w:t>
      </w:r>
      <w:r w:rsidR="0009793B" w:rsidRPr="00576E30">
        <w:rPr>
          <w:sz w:val="20"/>
          <w:szCs w:val="18"/>
          <w:lang w:val="en-CA"/>
        </w:rPr>
        <w:t>%</w:t>
      </w:r>
    </w:p>
    <w:p w14:paraId="5FCE3BF4" w14:textId="5BF495DA" w:rsidR="00187815" w:rsidRPr="00576E30" w:rsidRDefault="00187815" w:rsidP="00576E30">
      <w:pPr>
        <w:rPr>
          <w:sz w:val="20"/>
          <w:szCs w:val="18"/>
          <w:lang w:val="en-CA"/>
        </w:rPr>
      </w:pPr>
      <w:bookmarkStart w:id="1" w:name="_Int_u48JGNeF"/>
      <w:r w:rsidRPr="00576E30">
        <w:rPr>
          <w:sz w:val="20"/>
          <w:szCs w:val="18"/>
          <w:lang w:val="en-CA"/>
        </w:rPr>
        <w:t>RA</w:t>
      </w:r>
      <w:bookmarkEnd w:id="1"/>
      <w:r w:rsidRPr="00576E30">
        <w:rPr>
          <w:sz w:val="20"/>
          <w:szCs w:val="18"/>
          <w:lang w:val="en-CA"/>
        </w:rPr>
        <w:t xml:space="preserve">: </w:t>
      </w:r>
      <w:r w:rsidR="0044402E" w:rsidRPr="00576E30">
        <w:rPr>
          <w:sz w:val="20"/>
          <w:szCs w:val="18"/>
          <w:lang w:val="en-CA"/>
        </w:rPr>
        <w:t>Y: -0.0</w:t>
      </w:r>
      <w:r w:rsidR="00DC249A" w:rsidRPr="00576E30">
        <w:rPr>
          <w:sz w:val="20"/>
          <w:szCs w:val="18"/>
          <w:lang w:val="en-CA"/>
        </w:rPr>
        <w:t>8</w:t>
      </w:r>
      <w:r w:rsidR="0044402E" w:rsidRPr="00576E30">
        <w:rPr>
          <w:sz w:val="20"/>
          <w:szCs w:val="18"/>
          <w:lang w:val="en-CA"/>
        </w:rPr>
        <w:t>%, U: 0.0</w:t>
      </w:r>
      <w:r w:rsidR="00DC249A" w:rsidRPr="00576E30">
        <w:rPr>
          <w:sz w:val="20"/>
          <w:szCs w:val="18"/>
          <w:lang w:val="en-CA"/>
        </w:rPr>
        <w:t>0</w:t>
      </w:r>
      <w:r w:rsidR="0044402E" w:rsidRPr="00576E30">
        <w:rPr>
          <w:sz w:val="20"/>
          <w:szCs w:val="18"/>
          <w:lang w:val="en-CA"/>
        </w:rPr>
        <w:t>%, V: -0.0</w:t>
      </w:r>
      <w:r w:rsidR="00DC249A" w:rsidRPr="00576E30">
        <w:rPr>
          <w:sz w:val="20"/>
          <w:szCs w:val="18"/>
          <w:lang w:val="en-CA"/>
        </w:rPr>
        <w:t>9</w:t>
      </w:r>
      <w:r w:rsidR="0044402E" w:rsidRPr="00576E30">
        <w:rPr>
          <w:sz w:val="20"/>
          <w:szCs w:val="18"/>
          <w:lang w:val="en-CA"/>
        </w:rPr>
        <w:t xml:space="preserve">%, </w:t>
      </w:r>
      <w:proofErr w:type="spellStart"/>
      <w:r w:rsidR="0044402E" w:rsidRPr="00576E30">
        <w:rPr>
          <w:sz w:val="20"/>
          <w:szCs w:val="18"/>
          <w:lang w:val="en-CA"/>
        </w:rPr>
        <w:t>EncT</w:t>
      </w:r>
      <w:proofErr w:type="spellEnd"/>
      <w:r w:rsidR="0044402E" w:rsidRPr="00576E30">
        <w:rPr>
          <w:sz w:val="20"/>
          <w:szCs w:val="18"/>
          <w:lang w:val="en-CA"/>
        </w:rPr>
        <w:t>: 99.</w:t>
      </w:r>
      <w:r w:rsidR="00DC249A" w:rsidRPr="00576E30">
        <w:rPr>
          <w:sz w:val="20"/>
          <w:szCs w:val="18"/>
          <w:lang w:val="en-CA"/>
        </w:rPr>
        <w:t>7</w:t>
      </w:r>
      <w:r w:rsidR="0044402E" w:rsidRPr="00576E30">
        <w:rPr>
          <w:sz w:val="20"/>
          <w:szCs w:val="18"/>
          <w:lang w:val="en-CA"/>
        </w:rPr>
        <w:t xml:space="preserve">%, </w:t>
      </w:r>
      <w:proofErr w:type="spellStart"/>
      <w:r w:rsidR="0044402E" w:rsidRPr="00576E30">
        <w:rPr>
          <w:sz w:val="20"/>
          <w:szCs w:val="18"/>
          <w:lang w:val="en-CA"/>
        </w:rPr>
        <w:t>DecT</w:t>
      </w:r>
      <w:proofErr w:type="spellEnd"/>
      <w:r w:rsidR="0044402E" w:rsidRPr="00576E30">
        <w:rPr>
          <w:sz w:val="20"/>
          <w:szCs w:val="18"/>
          <w:lang w:val="en-CA"/>
        </w:rPr>
        <w:t xml:space="preserve">: </w:t>
      </w:r>
      <w:r w:rsidR="00DC249A" w:rsidRPr="00576E30">
        <w:rPr>
          <w:sz w:val="20"/>
          <w:szCs w:val="18"/>
          <w:lang w:val="en-CA"/>
        </w:rPr>
        <w:t>100.</w:t>
      </w:r>
      <w:r w:rsidR="00FE0A78">
        <w:rPr>
          <w:sz w:val="20"/>
          <w:szCs w:val="18"/>
          <w:lang w:val="en-CA"/>
        </w:rPr>
        <w:t>1</w:t>
      </w:r>
      <w:r w:rsidR="0044402E" w:rsidRPr="00576E30">
        <w:rPr>
          <w:sz w:val="20"/>
          <w:szCs w:val="18"/>
          <w:lang w:val="en-CA"/>
        </w:rPr>
        <w:t xml:space="preserve">%, </w:t>
      </w:r>
      <w:proofErr w:type="spellStart"/>
      <w:r w:rsidR="008C5E31" w:rsidRPr="00576E30">
        <w:rPr>
          <w:sz w:val="20"/>
          <w:szCs w:val="18"/>
          <w:lang w:val="en-CA"/>
        </w:rPr>
        <w:t>Enc</w:t>
      </w:r>
      <w:r w:rsidR="0044402E" w:rsidRPr="00576E30">
        <w:rPr>
          <w:sz w:val="20"/>
          <w:szCs w:val="18"/>
          <w:lang w:val="en-CA"/>
        </w:rPr>
        <w:t>VmPeak</w:t>
      </w:r>
      <w:proofErr w:type="spellEnd"/>
      <w:r w:rsidR="0044402E" w:rsidRPr="00576E30">
        <w:rPr>
          <w:sz w:val="20"/>
          <w:szCs w:val="18"/>
          <w:lang w:val="en-CA"/>
        </w:rPr>
        <w:t xml:space="preserve">: </w:t>
      </w:r>
      <w:r w:rsidR="00DC249A" w:rsidRPr="00576E30">
        <w:rPr>
          <w:sz w:val="20"/>
          <w:szCs w:val="18"/>
          <w:lang w:val="en-CA"/>
        </w:rPr>
        <w:t>99.7</w:t>
      </w:r>
      <w:r w:rsidR="0044402E" w:rsidRPr="00576E30">
        <w:rPr>
          <w:sz w:val="20"/>
          <w:szCs w:val="18"/>
          <w:lang w:val="en-CA"/>
        </w:rPr>
        <w:t>%</w:t>
      </w:r>
      <w:r w:rsidR="008C5E31" w:rsidRPr="00576E30">
        <w:rPr>
          <w:sz w:val="20"/>
          <w:szCs w:val="18"/>
          <w:lang w:val="en-CA"/>
        </w:rPr>
        <w:t xml:space="preserve">, </w:t>
      </w:r>
      <w:proofErr w:type="spellStart"/>
      <w:r w:rsidR="008C5E31" w:rsidRPr="00576E30">
        <w:rPr>
          <w:sz w:val="20"/>
          <w:szCs w:val="18"/>
          <w:lang w:val="en-CA"/>
        </w:rPr>
        <w:t>DecVmPeak</w:t>
      </w:r>
      <w:proofErr w:type="spellEnd"/>
      <w:r w:rsidR="008C5E31" w:rsidRPr="00576E30">
        <w:rPr>
          <w:sz w:val="20"/>
          <w:szCs w:val="18"/>
          <w:lang w:val="en-CA"/>
        </w:rPr>
        <w:t>: 100.0%</w:t>
      </w:r>
    </w:p>
    <w:p w14:paraId="64C77416" w14:textId="05BFCC8D" w:rsidR="00F22E44" w:rsidRPr="00576E30" w:rsidRDefault="00F22E44" w:rsidP="00576E30">
      <w:pPr>
        <w:rPr>
          <w:sz w:val="20"/>
          <w:szCs w:val="18"/>
          <w:lang w:val="en-CA"/>
        </w:rPr>
      </w:pPr>
      <w:r w:rsidRPr="00576E30">
        <w:rPr>
          <w:sz w:val="20"/>
          <w:szCs w:val="18"/>
          <w:lang w:val="en-CA"/>
        </w:rPr>
        <w:t xml:space="preserve">LDB: </w:t>
      </w:r>
      <w:r w:rsidR="006B4CEA" w:rsidRPr="00576E30">
        <w:rPr>
          <w:sz w:val="20"/>
          <w:szCs w:val="18"/>
          <w:lang w:val="en-CA"/>
        </w:rPr>
        <w:t>Y: -0.0</w:t>
      </w:r>
      <w:r w:rsidR="00972621" w:rsidRPr="00576E30">
        <w:rPr>
          <w:sz w:val="20"/>
          <w:szCs w:val="18"/>
          <w:lang w:val="en-CA"/>
        </w:rPr>
        <w:t>3</w:t>
      </w:r>
      <w:r w:rsidR="006B4CEA" w:rsidRPr="00576E30">
        <w:rPr>
          <w:sz w:val="20"/>
          <w:szCs w:val="18"/>
          <w:lang w:val="en-CA"/>
        </w:rPr>
        <w:t>%, U: 0.</w:t>
      </w:r>
      <w:r w:rsidR="00972621" w:rsidRPr="00576E30">
        <w:rPr>
          <w:sz w:val="20"/>
          <w:szCs w:val="18"/>
          <w:lang w:val="en-CA"/>
        </w:rPr>
        <w:t>17</w:t>
      </w:r>
      <w:r w:rsidR="006B4CEA" w:rsidRPr="00576E30">
        <w:rPr>
          <w:sz w:val="20"/>
          <w:szCs w:val="18"/>
          <w:lang w:val="en-CA"/>
        </w:rPr>
        <w:t>%, V: 0.</w:t>
      </w:r>
      <w:r w:rsidR="00972621" w:rsidRPr="00576E30">
        <w:rPr>
          <w:sz w:val="20"/>
          <w:szCs w:val="18"/>
          <w:lang w:val="en-CA"/>
        </w:rPr>
        <w:t>1</w:t>
      </w:r>
      <w:r w:rsidR="006B4CEA" w:rsidRPr="00576E30">
        <w:rPr>
          <w:sz w:val="20"/>
          <w:szCs w:val="18"/>
          <w:lang w:val="en-CA"/>
        </w:rPr>
        <w:t xml:space="preserve">9%, </w:t>
      </w:r>
      <w:proofErr w:type="spellStart"/>
      <w:r w:rsidR="006B4CEA" w:rsidRPr="00576E30">
        <w:rPr>
          <w:sz w:val="20"/>
          <w:szCs w:val="18"/>
          <w:lang w:val="en-CA"/>
        </w:rPr>
        <w:t>EncT</w:t>
      </w:r>
      <w:proofErr w:type="spellEnd"/>
      <w:r w:rsidR="006B4CEA" w:rsidRPr="00576E30">
        <w:rPr>
          <w:sz w:val="20"/>
          <w:szCs w:val="18"/>
          <w:lang w:val="en-CA"/>
        </w:rPr>
        <w:t>: 99.</w:t>
      </w:r>
      <w:r w:rsidR="00037A3D" w:rsidRPr="00576E30">
        <w:rPr>
          <w:sz w:val="20"/>
          <w:szCs w:val="18"/>
          <w:lang w:val="en-CA"/>
        </w:rPr>
        <w:t>4</w:t>
      </w:r>
      <w:r w:rsidR="006B4CEA" w:rsidRPr="00576E30">
        <w:rPr>
          <w:sz w:val="20"/>
          <w:szCs w:val="18"/>
          <w:lang w:val="en-CA"/>
        </w:rPr>
        <w:t xml:space="preserve">%, </w:t>
      </w:r>
      <w:proofErr w:type="spellStart"/>
      <w:r w:rsidR="006B4CEA" w:rsidRPr="00576E30">
        <w:rPr>
          <w:sz w:val="20"/>
          <w:szCs w:val="18"/>
          <w:lang w:val="en-CA"/>
        </w:rPr>
        <w:t>DecT</w:t>
      </w:r>
      <w:proofErr w:type="spellEnd"/>
      <w:r w:rsidR="006B4CEA" w:rsidRPr="00576E30">
        <w:rPr>
          <w:sz w:val="20"/>
          <w:szCs w:val="18"/>
          <w:lang w:val="en-CA"/>
        </w:rPr>
        <w:t xml:space="preserve">: </w:t>
      </w:r>
      <w:r w:rsidR="00037A3D" w:rsidRPr="00576E30">
        <w:rPr>
          <w:sz w:val="20"/>
          <w:szCs w:val="18"/>
          <w:lang w:val="en-CA"/>
        </w:rPr>
        <w:t>99.9</w:t>
      </w:r>
      <w:r w:rsidR="006B4CEA" w:rsidRPr="00576E30">
        <w:rPr>
          <w:sz w:val="20"/>
          <w:szCs w:val="18"/>
          <w:lang w:val="en-CA"/>
        </w:rPr>
        <w:t xml:space="preserve">%, </w:t>
      </w:r>
      <w:proofErr w:type="spellStart"/>
      <w:r w:rsidR="00124494">
        <w:rPr>
          <w:sz w:val="20"/>
          <w:szCs w:val="18"/>
          <w:lang w:val="en-CA"/>
        </w:rPr>
        <w:t>Enc</w:t>
      </w:r>
      <w:r w:rsidR="006B4CEA" w:rsidRPr="00576E30">
        <w:rPr>
          <w:sz w:val="20"/>
          <w:szCs w:val="18"/>
          <w:lang w:val="en-CA"/>
        </w:rPr>
        <w:t>VmPeak</w:t>
      </w:r>
      <w:proofErr w:type="spellEnd"/>
      <w:r w:rsidR="006B4CEA" w:rsidRPr="00576E30">
        <w:rPr>
          <w:sz w:val="20"/>
          <w:szCs w:val="18"/>
          <w:lang w:val="en-CA"/>
        </w:rPr>
        <w:t xml:space="preserve">: </w:t>
      </w:r>
      <w:r w:rsidR="00344DBE" w:rsidRPr="00576E30">
        <w:rPr>
          <w:sz w:val="20"/>
          <w:szCs w:val="18"/>
          <w:lang w:val="en-CA"/>
        </w:rPr>
        <w:t>100.</w:t>
      </w:r>
      <w:r w:rsidR="00037A3D" w:rsidRPr="00576E30">
        <w:rPr>
          <w:sz w:val="20"/>
          <w:szCs w:val="18"/>
          <w:lang w:val="en-CA"/>
        </w:rPr>
        <w:t>4</w:t>
      </w:r>
      <w:r w:rsidR="006B4CEA" w:rsidRPr="00576E30">
        <w:rPr>
          <w:sz w:val="20"/>
          <w:szCs w:val="18"/>
          <w:lang w:val="en-CA"/>
        </w:rPr>
        <w:t>%</w:t>
      </w:r>
      <w:r w:rsidR="00663D52" w:rsidRPr="00576E30">
        <w:rPr>
          <w:sz w:val="20"/>
          <w:szCs w:val="18"/>
          <w:lang w:val="en-CA"/>
        </w:rPr>
        <w:t xml:space="preserve">, </w:t>
      </w:r>
      <w:proofErr w:type="spellStart"/>
      <w:r w:rsidR="00663D52" w:rsidRPr="00576E30">
        <w:rPr>
          <w:sz w:val="20"/>
          <w:szCs w:val="18"/>
          <w:lang w:val="en-CA"/>
        </w:rPr>
        <w:t>DecVmPeak</w:t>
      </w:r>
      <w:proofErr w:type="spellEnd"/>
      <w:r w:rsidR="00663D52" w:rsidRPr="00576E30">
        <w:rPr>
          <w:sz w:val="20"/>
          <w:szCs w:val="18"/>
          <w:lang w:val="en-CA"/>
        </w:rPr>
        <w:t>: 99.8%</w:t>
      </w:r>
    </w:p>
    <w:p w14:paraId="254EA1B3" w14:textId="377E5153" w:rsidR="00AD0780" w:rsidRPr="00576E30" w:rsidRDefault="00AD0780" w:rsidP="00AD0780">
      <w:pPr>
        <w:rPr>
          <w:b/>
          <w:bCs/>
          <w:lang w:val="en-CA"/>
        </w:rPr>
      </w:pPr>
      <w:r w:rsidRPr="00576E30">
        <w:rPr>
          <w:b/>
          <w:bCs/>
          <w:lang w:val="en-CA"/>
        </w:rPr>
        <w:t>Test4.1b</w:t>
      </w:r>
      <w:r w:rsidR="005A084A" w:rsidRPr="00576E30">
        <w:rPr>
          <w:b/>
          <w:bCs/>
          <w:lang w:val="en-CA"/>
        </w:rPr>
        <w:t xml:space="preserve"> (min/max values derived from the original picture)</w:t>
      </w:r>
      <w:r w:rsidRPr="00576E30">
        <w:rPr>
          <w:b/>
          <w:bCs/>
          <w:lang w:val="en-CA"/>
        </w:rPr>
        <w:t>:</w:t>
      </w:r>
    </w:p>
    <w:p w14:paraId="549E25AB" w14:textId="7633AEAE" w:rsidR="00AD0780" w:rsidRPr="00576E30" w:rsidRDefault="00AD0780" w:rsidP="00576E30">
      <w:pPr>
        <w:rPr>
          <w:sz w:val="20"/>
          <w:szCs w:val="18"/>
          <w:lang w:val="en-CA"/>
        </w:rPr>
      </w:pPr>
      <w:r w:rsidRPr="00576E30">
        <w:rPr>
          <w:sz w:val="20"/>
          <w:szCs w:val="18"/>
          <w:lang w:val="en-CA"/>
        </w:rPr>
        <w:t>AI:</w:t>
      </w:r>
      <w:r w:rsidR="00657EA6" w:rsidRPr="00576E30">
        <w:rPr>
          <w:sz w:val="20"/>
          <w:szCs w:val="18"/>
          <w:lang w:val="en-CA"/>
        </w:rPr>
        <w:t xml:space="preserve"> identical as AI results </w:t>
      </w:r>
      <w:r w:rsidR="00EC2E19" w:rsidRPr="00576E30">
        <w:rPr>
          <w:sz w:val="20"/>
          <w:szCs w:val="18"/>
          <w:lang w:val="en-CA"/>
        </w:rPr>
        <w:t>of</w:t>
      </w:r>
      <w:r w:rsidR="00657EA6" w:rsidRPr="00576E30">
        <w:rPr>
          <w:sz w:val="20"/>
          <w:szCs w:val="18"/>
          <w:lang w:val="en-CA"/>
        </w:rPr>
        <w:t xml:space="preserve"> Test4.1a</w:t>
      </w:r>
      <w:r w:rsidR="00155EE0" w:rsidRPr="00576E30">
        <w:rPr>
          <w:sz w:val="20"/>
          <w:szCs w:val="18"/>
          <w:lang w:val="en-CA"/>
        </w:rPr>
        <w:t xml:space="preserve"> since MCTF is disabled in AI</w:t>
      </w:r>
    </w:p>
    <w:p w14:paraId="5E881305" w14:textId="493D0A2D" w:rsidR="00AD0780" w:rsidRPr="00576E30" w:rsidRDefault="00AD0780" w:rsidP="00576E30">
      <w:pPr>
        <w:rPr>
          <w:sz w:val="20"/>
          <w:szCs w:val="18"/>
          <w:lang w:val="en-CA"/>
        </w:rPr>
      </w:pPr>
      <w:r w:rsidRPr="00576E30">
        <w:rPr>
          <w:sz w:val="20"/>
          <w:szCs w:val="18"/>
          <w:lang w:val="en-CA"/>
        </w:rPr>
        <w:t xml:space="preserve">RA: </w:t>
      </w:r>
      <w:r w:rsidR="00EC2E19" w:rsidRPr="00576E30">
        <w:rPr>
          <w:sz w:val="20"/>
          <w:szCs w:val="18"/>
          <w:lang w:val="en-CA"/>
        </w:rPr>
        <w:t xml:space="preserve">Y: -0.06%, U: -0.01%, V: -0.06%, </w:t>
      </w:r>
      <w:proofErr w:type="spellStart"/>
      <w:r w:rsidR="00EC2E19" w:rsidRPr="00576E30">
        <w:rPr>
          <w:sz w:val="20"/>
          <w:szCs w:val="18"/>
          <w:lang w:val="en-CA"/>
        </w:rPr>
        <w:t>EncT</w:t>
      </w:r>
      <w:proofErr w:type="spellEnd"/>
      <w:r w:rsidR="00EC2E19" w:rsidRPr="00576E30">
        <w:rPr>
          <w:sz w:val="20"/>
          <w:szCs w:val="18"/>
          <w:lang w:val="en-CA"/>
        </w:rPr>
        <w:t xml:space="preserve">: </w:t>
      </w:r>
      <w:r w:rsidR="0088020A" w:rsidRPr="00576E30">
        <w:rPr>
          <w:sz w:val="20"/>
          <w:szCs w:val="18"/>
          <w:lang w:val="en-CA"/>
        </w:rPr>
        <w:t>100.0</w:t>
      </w:r>
      <w:r w:rsidR="00EC2E19" w:rsidRPr="00576E30">
        <w:rPr>
          <w:sz w:val="20"/>
          <w:szCs w:val="18"/>
          <w:lang w:val="en-CA"/>
        </w:rPr>
        <w:t xml:space="preserve">%, </w:t>
      </w:r>
      <w:proofErr w:type="spellStart"/>
      <w:r w:rsidR="00EC2E19" w:rsidRPr="00576E30">
        <w:rPr>
          <w:sz w:val="20"/>
          <w:szCs w:val="18"/>
          <w:lang w:val="en-CA"/>
        </w:rPr>
        <w:t>DecT</w:t>
      </w:r>
      <w:proofErr w:type="spellEnd"/>
      <w:r w:rsidR="00EC2E19" w:rsidRPr="00576E30">
        <w:rPr>
          <w:sz w:val="20"/>
          <w:szCs w:val="18"/>
          <w:lang w:val="en-CA"/>
        </w:rPr>
        <w:t xml:space="preserve">: </w:t>
      </w:r>
      <w:r w:rsidR="0088020A" w:rsidRPr="00576E30">
        <w:rPr>
          <w:sz w:val="20"/>
          <w:szCs w:val="18"/>
          <w:lang w:val="en-CA"/>
        </w:rPr>
        <w:t>100.4</w:t>
      </w:r>
      <w:r w:rsidR="00EC2E19" w:rsidRPr="00576E30">
        <w:rPr>
          <w:sz w:val="20"/>
          <w:szCs w:val="18"/>
          <w:lang w:val="en-CA"/>
        </w:rPr>
        <w:t xml:space="preserve">%, </w:t>
      </w:r>
      <w:proofErr w:type="spellStart"/>
      <w:r w:rsidR="00663D52" w:rsidRPr="00576E30">
        <w:rPr>
          <w:sz w:val="20"/>
          <w:szCs w:val="18"/>
          <w:lang w:val="en-CA"/>
        </w:rPr>
        <w:t>Enc</w:t>
      </w:r>
      <w:r w:rsidR="00EC2E19" w:rsidRPr="00576E30">
        <w:rPr>
          <w:sz w:val="20"/>
          <w:szCs w:val="18"/>
          <w:lang w:val="en-CA"/>
        </w:rPr>
        <w:t>VmPeak</w:t>
      </w:r>
      <w:proofErr w:type="spellEnd"/>
      <w:r w:rsidR="00EC2E19" w:rsidRPr="00576E30">
        <w:rPr>
          <w:sz w:val="20"/>
          <w:szCs w:val="18"/>
          <w:lang w:val="en-CA"/>
        </w:rPr>
        <w:t xml:space="preserve">: </w:t>
      </w:r>
      <w:r w:rsidR="0088020A" w:rsidRPr="00576E30">
        <w:rPr>
          <w:sz w:val="20"/>
          <w:szCs w:val="18"/>
          <w:lang w:val="en-CA"/>
        </w:rPr>
        <w:t>99.6</w:t>
      </w:r>
      <w:r w:rsidR="00EC2E19" w:rsidRPr="00576E30">
        <w:rPr>
          <w:sz w:val="20"/>
          <w:szCs w:val="18"/>
          <w:lang w:val="en-CA"/>
        </w:rPr>
        <w:t>%</w:t>
      </w:r>
      <w:r w:rsidR="00663D52" w:rsidRPr="00576E30">
        <w:rPr>
          <w:sz w:val="20"/>
          <w:szCs w:val="18"/>
          <w:lang w:val="en-CA"/>
        </w:rPr>
        <w:t xml:space="preserve">, </w:t>
      </w:r>
      <w:proofErr w:type="spellStart"/>
      <w:r w:rsidR="00663D52" w:rsidRPr="00576E30">
        <w:rPr>
          <w:sz w:val="20"/>
          <w:szCs w:val="18"/>
          <w:lang w:val="en-CA"/>
        </w:rPr>
        <w:t>DecVmPeak</w:t>
      </w:r>
      <w:proofErr w:type="spellEnd"/>
      <w:r w:rsidR="00663D52" w:rsidRPr="00576E30">
        <w:rPr>
          <w:sz w:val="20"/>
          <w:szCs w:val="18"/>
          <w:lang w:val="en-CA"/>
        </w:rPr>
        <w:t xml:space="preserve">: </w:t>
      </w:r>
      <w:r w:rsidR="00CF3AE7" w:rsidRPr="00576E30">
        <w:rPr>
          <w:sz w:val="20"/>
          <w:szCs w:val="18"/>
          <w:lang w:val="en-CA"/>
        </w:rPr>
        <w:t>99.8%</w:t>
      </w:r>
    </w:p>
    <w:p w14:paraId="07EFAE47" w14:textId="404E7FE0" w:rsidR="00F22E44" w:rsidRPr="00576E30" w:rsidRDefault="00F22E44" w:rsidP="00576E30">
      <w:pPr>
        <w:rPr>
          <w:sz w:val="20"/>
          <w:szCs w:val="18"/>
          <w:lang w:val="en-CA"/>
        </w:rPr>
      </w:pPr>
      <w:r w:rsidRPr="00576E30">
        <w:rPr>
          <w:sz w:val="20"/>
          <w:szCs w:val="18"/>
          <w:lang w:val="en-CA"/>
        </w:rPr>
        <w:t xml:space="preserve">LDB: </w:t>
      </w:r>
      <w:r w:rsidR="00BF3828" w:rsidRPr="00576E30">
        <w:rPr>
          <w:sz w:val="20"/>
          <w:szCs w:val="18"/>
          <w:lang w:val="en-CA"/>
        </w:rPr>
        <w:t xml:space="preserve">Y: -0.01%, U: 0.31%, V: 0.31%, </w:t>
      </w:r>
      <w:proofErr w:type="spellStart"/>
      <w:r w:rsidR="00BF3828" w:rsidRPr="00576E30">
        <w:rPr>
          <w:sz w:val="20"/>
          <w:szCs w:val="18"/>
          <w:lang w:val="en-CA"/>
        </w:rPr>
        <w:t>EncT</w:t>
      </w:r>
      <w:proofErr w:type="spellEnd"/>
      <w:r w:rsidR="00BF3828" w:rsidRPr="00576E30">
        <w:rPr>
          <w:sz w:val="20"/>
          <w:szCs w:val="18"/>
          <w:lang w:val="en-CA"/>
        </w:rPr>
        <w:t xml:space="preserve">: </w:t>
      </w:r>
      <w:r w:rsidR="002507E6" w:rsidRPr="00576E30">
        <w:rPr>
          <w:sz w:val="20"/>
          <w:szCs w:val="18"/>
          <w:lang w:val="en-CA"/>
        </w:rPr>
        <w:t>99.8</w:t>
      </w:r>
      <w:r w:rsidR="00BF3828" w:rsidRPr="00576E30">
        <w:rPr>
          <w:sz w:val="20"/>
          <w:szCs w:val="18"/>
          <w:lang w:val="en-CA"/>
        </w:rPr>
        <w:t xml:space="preserve">%, </w:t>
      </w:r>
      <w:proofErr w:type="spellStart"/>
      <w:r w:rsidR="00BF3828" w:rsidRPr="00576E30">
        <w:rPr>
          <w:sz w:val="20"/>
          <w:szCs w:val="18"/>
          <w:lang w:val="en-CA"/>
        </w:rPr>
        <w:t>DecT</w:t>
      </w:r>
      <w:proofErr w:type="spellEnd"/>
      <w:r w:rsidR="00BF3828" w:rsidRPr="00576E30">
        <w:rPr>
          <w:sz w:val="20"/>
          <w:szCs w:val="18"/>
          <w:lang w:val="en-CA"/>
        </w:rPr>
        <w:t xml:space="preserve">: </w:t>
      </w:r>
      <w:r w:rsidR="002507E6" w:rsidRPr="00576E30">
        <w:rPr>
          <w:sz w:val="20"/>
          <w:szCs w:val="18"/>
          <w:lang w:val="en-CA"/>
        </w:rPr>
        <w:t>99.4</w:t>
      </w:r>
      <w:r w:rsidR="00BF3828" w:rsidRPr="00576E30">
        <w:rPr>
          <w:sz w:val="20"/>
          <w:szCs w:val="18"/>
          <w:lang w:val="en-CA"/>
        </w:rPr>
        <w:t xml:space="preserve">%, </w:t>
      </w:r>
      <w:proofErr w:type="spellStart"/>
      <w:r w:rsidR="00CF3AE7" w:rsidRPr="00576E30">
        <w:rPr>
          <w:sz w:val="20"/>
          <w:szCs w:val="18"/>
          <w:lang w:val="en-CA"/>
        </w:rPr>
        <w:t>Enc</w:t>
      </w:r>
      <w:r w:rsidR="00BF3828" w:rsidRPr="00576E30">
        <w:rPr>
          <w:sz w:val="20"/>
          <w:szCs w:val="18"/>
          <w:lang w:val="en-CA"/>
        </w:rPr>
        <w:t>VmPeak</w:t>
      </w:r>
      <w:proofErr w:type="spellEnd"/>
      <w:r w:rsidR="00BF3828" w:rsidRPr="00576E30">
        <w:rPr>
          <w:sz w:val="20"/>
          <w:szCs w:val="18"/>
          <w:lang w:val="en-CA"/>
        </w:rPr>
        <w:t xml:space="preserve">: </w:t>
      </w:r>
      <w:r w:rsidR="00814DE6" w:rsidRPr="00576E30">
        <w:rPr>
          <w:sz w:val="20"/>
          <w:szCs w:val="18"/>
          <w:lang w:val="en-CA"/>
        </w:rPr>
        <w:t>99</w:t>
      </w:r>
      <w:r w:rsidR="00BF3828" w:rsidRPr="00576E30">
        <w:rPr>
          <w:sz w:val="20"/>
          <w:szCs w:val="18"/>
          <w:lang w:val="en-CA"/>
        </w:rPr>
        <w:t>.</w:t>
      </w:r>
      <w:r w:rsidR="00814DE6" w:rsidRPr="00576E30">
        <w:rPr>
          <w:sz w:val="20"/>
          <w:szCs w:val="18"/>
          <w:lang w:val="en-CA"/>
        </w:rPr>
        <w:t>9</w:t>
      </w:r>
      <w:r w:rsidR="00BF3828" w:rsidRPr="00576E30">
        <w:rPr>
          <w:sz w:val="20"/>
          <w:szCs w:val="18"/>
          <w:lang w:val="en-CA"/>
        </w:rPr>
        <w:t>%</w:t>
      </w:r>
      <w:r w:rsidR="00CF3AE7" w:rsidRPr="00576E30">
        <w:rPr>
          <w:sz w:val="20"/>
          <w:szCs w:val="18"/>
          <w:lang w:val="en-CA"/>
        </w:rPr>
        <w:t xml:space="preserve">, </w:t>
      </w:r>
      <w:proofErr w:type="spellStart"/>
      <w:r w:rsidR="00CF3AE7" w:rsidRPr="00576E30">
        <w:rPr>
          <w:sz w:val="20"/>
          <w:szCs w:val="18"/>
          <w:lang w:val="en-CA"/>
        </w:rPr>
        <w:t>DecVmPeak</w:t>
      </w:r>
      <w:proofErr w:type="spellEnd"/>
      <w:r w:rsidR="00CF3AE7" w:rsidRPr="00576E30">
        <w:rPr>
          <w:sz w:val="20"/>
          <w:szCs w:val="18"/>
          <w:lang w:val="en-CA"/>
        </w:rPr>
        <w:t>: 99.6%</w:t>
      </w:r>
    </w:p>
    <w:p w14:paraId="7D2AC1F0" w14:textId="234AF418" w:rsidR="00745F6B" w:rsidRPr="005B217D" w:rsidRDefault="00745F6B" w:rsidP="00E11923">
      <w:pPr>
        <w:pStyle w:val="Heading1"/>
        <w:rPr>
          <w:lang w:val="en-CA"/>
        </w:rPr>
      </w:pPr>
      <w:r w:rsidRPr="005B217D">
        <w:rPr>
          <w:lang w:val="en-CA"/>
        </w:rPr>
        <w:t>Introduction</w:t>
      </w:r>
    </w:p>
    <w:p w14:paraId="1539A21D" w14:textId="1B7F8B5C" w:rsidR="001F2594" w:rsidRPr="00FD5B76" w:rsidRDefault="00D571F8" w:rsidP="009234A5">
      <w:pPr>
        <w:rPr>
          <w:lang w:val="en-CA"/>
        </w:rPr>
      </w:pPr>
      <w:r w:rsidRPr="00D571F8">
        <w:rPr>
          <w:lang w:val="en-CA"/>
        </w:rPr>
        <w:t>In ECM-1</w:t>
      </w:r>
      <w:r>
        <w:rPr>
          <w:lang w:val="en-CA"/>
        </w:rPr>
        <w:t>1</w:t>
      </w:r>
      <w:r w:rsidRPr="00D571F8">
        <w:rPr>
          <w:lang w:val="en-CA"/>
        </w:rPr>
        <w:t>.0, a bit-depth based clipping is applied to multiple places to avoid data overflow. The range of the bit-depth based clipping is defined as [0, 2^bitdepth-1]. The clipping operation is applied in filtering, sampling, interpolation, weighted prediction, weighted combination, reconstruction, and other stages, to ensure that the generated prediction and reconstruction samples remain in the defined dynamic range.</w:t>
      </w:r>
    </w:p>
    <w:p w14:paraId="5A74BBA5" w14:textId="303A77B7" w:rsidR="00D571F8" w:rsidRDefault="00D571F8" w:rsidP="00E11923">
      <w:pPr>
        <w:pStyle w:val="Heading1"/>
        <w:rPr>
          <w:lang w:val="en-CA"/>
        </w:rPr>
      </w:pPr>
      <w:r>
        <w:rPr>
          <w:lang w:val="en-CA"/>
        </w:rPr>
        <w:t>Proposal</w:t>
      </w:r>
    </w:p>
    <w:p w14:paraId="3804EC2E" w14:textId="6A9FA120" w:rsidR="00C36C5C" w:rsidRDefault="00D417BD" w:rsidP="00D417BD">
      <w:pPr>
        <w:rPr>
          <w:lang w:val="en-CA"/>
        </w:rPr>
      </w:pPr>
      <w:r w:rsidRPr="00D417BD">
        <w:rPr>
          <w:lang w:val="en-CA"/>
        </w:rPr>
        <w:t xml:space="preserve">This contribution proposes to use the </w:t>
      </w:r>
      <w:r w:rsidR="00DA7365">
        <w:rPr>
          <w:lang w:val="en-CA"/>
        </w:rPr>
        <w:t>signalled</w:t>
      </w:r>
      <w:r w:rsidRPr="00D417BD">
        <w:rPr>
          <w:lang w:val="en-CA"/>
        </w:rPr>
        <w:t xml:space="preserve"> minimum/maximum values of the luma channel as the clipping bounds. The min/max values are obtained by scanning the sample values in the original picture. If motion compensated temporal filter (MCTF) is applied to a picture, the min/max values are obtained by scanning the sample values in the MCTF pre-filtered picture.</w:t>
      </w:r>
      <w:r w:rsidR="00141164">
        <w:rPr>
          <w:lang w:val="en-CA"/>
        </w:rPr>
        <w:t xml:space="preserve"> </w:t>
      </w:r>
      <w:r w:rsidR="00814621" w:rsidRPr="00D417BD">
        <w:rPr>
          <w:lang w:val="en-CA"/>
        </w:rPr>
        <w:t>The min/max values are used as the lower and upper bounds for clipping at the reconstruction stage (when adding the residual signal to the prediction) and before saving the reconstructed picture into the decoded picture buffer.</w:t>
      </w:r>
    </w:p>
    <w:p w14:paraId="1DE60001" w14:textId="1D7098B4" w:rsidR="00D417BD" w:rsidRPr="00D417BD" w:rsidRDefault="006B2DC9" w:rsidP="00D417BD">
      <w:pPr>
        <w:rPr>
          <w:lang w:val="en-CA"/>
        </w:rPr>
      </w:pPr>
      <w:r>
        <w:rPr>
          <w:lang w:val="en-CA"/>
        </w:rPr>
        <w:t>T</w:t>
      </w:r>
      <w:r w:rsidR="005D2BB8">
        <w:rPr>
          <w:lang w:val="en-CA"/>
        </w:rPr>
        <w:t>he delta values</w:t>
      </w:r>
      <w:r w:rsidR="00E3119D">
        <w:rPr>
          <w:lang w:val="en-CA"/>
        </w:rPr>
        <w:t xml:space="preserve"> for min/max</w:t>
      </w:r>
      <w:r w:rsidR="005D2BB8">
        <w:rPr>
          <w:lang w:val="en-CA"/>
        </w:rPr>
        <w:t xml:space="preserve"> are derived and quantized</w:t>
      </w:r>
      <w:r>
        <w:rPr>
          <w:lang w:val="en-CA"/>
        </w:rPr>
        <w:t xml:space="preserve"> for each picture</w:t>
      </w:r>
      <w:r w:rsidR="000359EF">
        <w:rPr>
          <w:lang w:val="en-CA"/>
        </w:rPr>
        <w:t xml:space="preserve">. </w:t>
      </w:r>
      <w:r w:rsidR="00212863">
        <w:rPr>
          <w:lang w:val="en-CA"/>
        </w:rPr>
        <w:t>For I pictures, t</w:t>
      </w:r>
      <w:r w:rsidR="00D417BD" w:rsidRPr="00D417BD">
        <w:rPr>
          <w:lang w:val="en-CA"/>
        </w:rPr>
        <w:t>he</w:t>
      </w:r>
      <w:r w:rsidR="00B93086">
        <w:rPr>
          <w:lang w:val="en-CA"/>
        </w:rPr>
        <w:t xml:space="preserve"> </w:t>
      </w:r>
      <w:r w:rsidR="00D417BD" w:rsidRPr="00D417BD">
        <w:rPr>
          <w:lang w:val="en-CA"/>
        </w:rPr>
        <w:t xml:space="preserve">delta values </w:t>
      </w:r>
      <w:r w:rsidR="0071515C">
        <w:rPr>
          <w:lang w:val="en-CA"/>
        </w:rPr>
        <w:t>between</w:t>
      </w:r>
      <w:r w:rsidR="00D417BD" w:rsidRPr="00D417BD">
        <w:rPr>
          <w:lang w:val="en-CA"/>
        </w:rPr>
        <w:t xml:space="preserve"> [64, 940] </w:t>
      </w:r>
      <w:r w:rsidR="0071515C">
        <w:rPr>
          <w:lang w:val="en-CA"/>
        </w:rPr>
        <w:t>and the</w:t>
      </w:r>
      <w:r w:rsidR="00D417BD" w:rsidRPr="00D417BD">
        <w:rPr>
          <w:lang w:val="en-CA"/>
        </w:rPr>
        <w:t xml:space="preserve"> min/max values are </w:t>
      </w:r>
      <w:r w:rsidR="00FD4292">
        <w:rPr>
          <w:lang w:val="en-CA"/>
        </w:rPr>
        <w:t xml:space="preserve">derived and </w:t>
      </w:r>
      <w:r w:rsidR="00DA7365">
        <w:rPr>
          <w:lang w:val="en-CA"/>
        </w:rPr>
        <w:t>signalled</w:t>
      </w:r>
      <w:r w:rsidR="00D417BD" w:rsidRPr="00D417BD">
        <w:rPr>
          <w:lang w:val="en-CA"/>
        </w:rPr>
        <w:t xml:space="preserve"> in</w:t>
      </w:r>
      <w:r w:rsidR="00653F43">
        <w:rPr>
          <w:lang w:val="en-CA"/>
        </w:rPr>
        <w:t xml:space="preserve"> the</w:t>
      </w:r>
      <w:r w:rsidR="00D417BD" w:rsidRPr="00D417BD">
        <w:rPr>
          <w:lang w:val="en-CA"/>
        </w:rPr>
        <w:t xml:space="preserve"> picture header.</w:t>
      </w:r>
      <w:r w:rsidR="00771414">
        <w:rPr>
          <w:lang w:val="en-CA"/>
        </w:rPr>
        <w:t xml:space="preserve"> For other pictures, t</w:t>
      </w:r>
      <w:r w:rsidR="00771414" w:rsidRPr="00D417BD">
        <w:rPr>
          <w:lang w:val="en-CA"/>
        </w:rPr>
        <w:t xml:space="preserve">he delta values compared to </w:t>
      </w:r>
      <w:r w:rsidR="005E3232">
        <w:rPr>
          <w:lang w:val="en-CA"/>
        </w:rPr>
        <w:t xml:space="preserve">the signalled </w:t>
      </w:r>
      <w:r w:rsidR="00771414" w:rsidRPr="00D417BD">
        <w:rPr>
          <w:lang w:val="en-CA"/>
        </w:rPr>
        <w:t>min/max values</w:t>
      </w:r>
      <w:r w:rsidR="00771414">
        <w:rPr>
          <w:lang w:val="en-CA"/>
        </w:rPr>
        <w:t xml:space="preserve"> </w:t>
      </w:r>
      <w:r w:rsidR="00142C95">
        <w:rPr>
          <w:lang w:val="en-CA"/>
        </w:rPr>
        <w:t xml:space="preserve">of the collocated picture </w:t>
      </w:r>
      <w:r w:rsidR="00771414" w:rsidRPr="00D417BD">
        <w:rPr>
          <w:lang w:val="en-CA"/>
        </w:rPr>
        <w:t xml:space="preserve">are </w:t>
      </w:r>
      <w:r w:rsidR="00DA7365">
        <w:rPr>
          <w:lang w:val="en-CA"/>
        </w:rPr>
        <w:t>signalled</w:t>
      </w:r>
      <w:r w:rsidR="00771414" w:rsidRPr="00D417BD">
        <w:rPr>
          <w:lang w:val="en-CA"/>
        </w:rPr>
        <w:t xml:space="preserve"> in </w:t>
      </w:r>
      <w:r w:rsidR="00653F43">
        <w:rPr>
          <w:lang w:val="en-CA"/>
        </w:rPr>
        <w:t xml:space="preserve">the </w:t>
      </w:r>
      <w:r w:rsidR="00771414" w:rsidRPr="00D417BD">
        <w:rPr>
          <w:lang w:val="en-CA"/>
        </w:rPr>
        <w:t>picture header.</w:t>
      </w:r>
      <w:r w:rsidR="00D417BD" w:rsidRPr="00D417BD">
        <w:rPr>
          <w:lang w:val="en-CA"/>
        </w:rPr>
        <w:t xml:space="preserve"> </w:t>
      </w:r>
    </w:p>
    <w:p w14:paraId="3FED25FC" w14:textId="01576EFB" w:rsidR="00D571F8" w:rsidRPr="00D571F8" w:rsidRDefault="00D417BD" w:rsidP="00D417BD">
      <w:pPr>
        <w:rPr>
          <w:lang w:val="en-CA"/>
        </w:rPr>
      </w:pPr>
      <w:r w:rsidRPr="00D417BD">
        <w:rPr>
          <w:lang w:val="en-CA"/>
        </w:rPr>
        <w:lastRenderedPageBreak/>
        <w:t xml:space="preserve">When clipping is performed in luma mapping chroma scaling (LMCS) mapped domain, the min/max values are derived by applying forward LMCS look-up table to the </w:t>
      </w:r>
      <w:r w:rsidR="00DA7365">
        <w:rPr>
          <w:lang w:val="en-CA"/>
        </w:rPr>
        <w:t>signalled</w:t>
      </w:r>
      <w:r w:rsidRPr="00D417BD">
        <w:rPr>
          <w:lang w:val="en-CA"/>
        </w:rPr>
        <w:t xml:space="preserve"> min/max values.</w:t>
      </w:r>
    </w:p>
    <w:p w14:paraId="155B11EC" w14:textId="07120C76" w:rsidR="00485E82" w:rsidRDefault="00485E82" w:rsidP="00E11923">
      <w:pPr>
        <w:pStyle w:val="Heading1"/>
        <w:rPr>
          <w:lang w:val="en-CA"/>
        </w:rPr>
      </w:pPr>
      <w:r>
        <w:rPr>
          <w:lang w:val="en-CA"/>
        </w:rPr>
        <w:t>Simulation Results</w:t>
      </w:r>
    </w:p>
    <w:p w14:paraId="72A43914" w14:textId="0E81D3D9" w:rsidR="00104AC6" w:rsidRPr="00104AC6" w:rsidRDefault="00104AC6" w:rsidP="005F2B73">
      <w:pPr>
        <w:spacing w:after="240"/>
        <w:rPr>
          <w:lang w:val="en-CA"/>
        </w:rPr>
      </w:pPr>
      <w:r w:rsidRPr="00ED24D8">
        <w:rPr>
          <w:lang w:val="en-CA"/>
        </w:rPr>
        <w:t>The proposed method was implemented on top of ECM-1</w:t>
      </w:r>
      <w:r w:rsidR="005F2B73">
        <w:rPr>
          <w:lang w:val="en-CA"/>
        </w:rPr>
        <w:t>1</w:t>
      </w:r>
      <w:r w:rsidRPr="00ED24D8">
        <w:rPr>
          <w:lang w:val="en-CA"/>
        </w:rPr>
        <w:t>.0. The performance was evaluated following the common test condition defined in [2]. The test results are reported in the following tables using ECM-1</w:t>
      </w:r>
      <w:r w:rsidR="00190CB1">
        <w:rPr>
          <w:lang w:val="en-CA"/>
        </w:rPr>
        <w:t>1</w:t>
      </w:r>
      <w:r w:rsidRPr="00ED24D8">
        <w:rPr>
          <w:lang w:val="en-CA"/>
        </w:rPr>
        <w:t>.</w:t>
      </w:r>
      <w:r w:rsidR="00190CB1">
        <w:rPr>
          <w:lang w:val="en-CA"/>
        </w:rPr>
        <w:t>0</w:t>
      </w:r>
      <w:r w:rsidRPr="00ED24D8">
        <w:rPr>
          <w:lang w:val="en-CA"/>
        </w:rPr>
        <w:t xml:space="preserve"> as the anchor.</w:t>
      </w:r>
    </w:p>
    <w:p w14:paraId="0ACA6EBA" w14:textId="0B0408F7" w:rsidR="00171B65" w:rsidRPr="00647F6E" w:rsidRDefault="00171B65" w:rsidP="00171B65">
      <w:pPr>
        <w:rPr>
          <w:lang w:val="en-CA"/>
        </w:rPr>
      </w:pPr>
      <w:r w:rsidRPr="00647F6E">
        <w:rPr>
          <w:b/>
          <w:bCs/>
          <w:lang w:val="en-CA"/>
        </w:rPr>
        <w:t>Test4.1a</w:t>
      </w:r>
      <w:r w:rsidRPr="00647F6E">
        <w:rPr>
          <w:lang w:val="en-CA"/>
        </w:rPr>
        <w:t xml:space="preserve"> (min/max values are derived from the MCTF-prefiltered picture)</w:t>
      </w:r>
    </w:p>
    <w:tbl>
      <w:tblPr>
        <w:tblW w:w="8480" w:type="dxa"/>
        <w:jc w:val="center"/>
        <w:tblLook w:val="04A0" w:firstRow="1" w:lastRow="0" w:firstColumn="1" w:lastColumn="0" w:noHBand="0" w:noVBand="1"/>
      </w:tblPr>
      <w:tblGrid>
        <w:gridCol w:w="1060"/>
        <w:gridCol w:w="886"/>
        <w:gridCol w:w="885"/>
        <w:gridCol w:w="885"/>
        <w:gridCol w:w="797"/>
        <w:gridCol w:w="944"/>
        <w:gridCol w:w="1504"/>
        <w:gridCol w:w="1519"/>
      </w:tblGrid>
      <w:tr w:rsidR="00EB5E15" w:rsidRPr="00647F6E" w14:paraId="493266F0" w14:textId="77777777" w:rsidTr="009211B0">
        <w:trPr>
          <w:trHeight w:val="255"/>
          <w:jc w:val="center"/>
        </w:trPr>
        <w:tc>
          <w:tcPr>
            <w:tcW w:w="1060" w:type="dxa"/>
            <w:tcBorders>
              <w:top w:val="nil"/>
              <w:left w:val="nil"/>
              <w:bottom w:val="nil"/>
              <w:right w:val="nil"/>
            </w:tcBorders>
            <w:shd w:val="clear" w:color="auto" w:fill="auto"/>
            <w:noWrap/>
            <w:vAlign w:val="center"/>
            <w:hideMark/>
          </w:tcPr>
          <w:p w14:paraId="4E90557C"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2C512A" w14:textId="30C904AE"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All Intra Main 10</w:t>
            </w:r>
          </w:p>
        </w:tc>
      </w:tr>
      <w:tr w:rsidR="00EB5E15" w:rsidRPr="00647F6E" w14:paraId="7134294B" w14:textId="77777777" w:rsidTr="009211B0">
        <w:trPr>
          <w:trHeight w:val="255"/>
          <w:jc w:val="center"/>
        </w:trPr>
        <w:tc>
          <w:tcPr>
            <w:tcW w:w="1060" w:type="dxa"/>
            <w:tcBorders>
              <w:top w:val="nil"/>
              <w:left w:val="nil"/>
              <w:bottom w:val="nil"/>
              <w:right w:val="nil"/>
            </w:tcBorders>
            <w:shd w:val="clear" w:color="auto" w:fill="auto"/>
            <w:noWrap/>
            <w:vAlign w:val="center"/>
            <w:hideMark/>
          </w:tcPr>
          <w:p w14:paraId="2DA3E53F"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039E767C"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Over ECM-11.0</w:t>
            </w:r>
          </w:p>
        </w:tc>
      </w:tr>
      <w:tr w:rsidR="00EB5E15" w:rsidRPr="00647F6E" w14:paraId="429FAEC6" w14:textId="77777777" w:rsidTr="009211B0">
        <w:trPr>
          <w:trHeight w:val="255"/>
          <w:jc w:val="center"/>
        </w:trPr>
        <w:tc>
          <w:tcPr>
            <w:tcW w:w="1060" w:type="dxa"/>
            <w:tcBorders>
              <w:top w:val="nil"/>
              <w:left w:val="nil"/>
              <w:bottom w:val="nil"/>
              <w:right w:val="nil"/>
            </w:tcBorders>
            <w:shd w:val="clear" w:color="auto" w:fill="auto"/>
            <w:noWrap/>
            <w:vAlign w:val="center"/>
            <w:hideMark/>
          </w:tcPr>
          <w:p w14:paraId="79210F90"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886" w:type="dxa"/>
            <w:tcBorders>
              <w:top w:val="nil"/>
              <w:left w:val="single" w:sz="8" w:space="0" w:color="auto"/>
              <w:bottom w:val="single" w:sz="8" w:space="0" w:color="auto"/>
              <w:right w:val="nil"/>
            </w:tcBorders>
            <w:shd w:val="clear" w:color="auto" w:fill="auto"/>
            <w:noWrap/>
            <w:vAlign w:val="center"/>
            <w:hideMark/>
          </w:tcPr>
          <w:p w14:paraId="045F081E"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Y</w:t>
            </w:r>
          </w:p>
        </w:tc>
        <w:tc>
          <w:tcPr>
            <w:tcW w:w="885" w:type="dxa"/>
            <w:tcBorders>
              <w:top w:val="nil"/>
              <w:left w:val="nil"/>
              <w:bottom w:val="single" w:sz="8" w:space="0" w:color="auto"/>
              <w:right w:val="nil"/>
            </w:tcBorders>
            <w:shd w:val="clear" w:color="auto" w:fill="auto"/>
            <w:noWrap/>
            <w:vAlign w:val="center"/>
            <w:hideMark/>
          </w:tcPr>
          <w:p w14:paraId="4CC723AA"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U</w:t>
            </w:r>
          </w:p>
        </w:tc>
        <w:tc>
          <w:tcPr>
            <w:tcW w:w="885" w:type="dxa"/>
            <w:tcBorders>
              <w:top w:val="nil"/>
              <w:left w:val="nil"/>
              <w:bottom w:val="single" w:sz="8" w:space="0" w:color="auto"/>
              <w:right w:val="single" w:sz="4" w:space="0" w:color="auto"/>
            </w:tcBorders>
            <w:shd w:val="clear" w:color="auto" w:fill="auto"/>
            <w:noWrap/>
            <w:vAlign w:val="center"/>
            <w:hideMark/>
          </w:tcPr>
          <w:p w14:paraId="0EB01684"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V</w:t>
            </w:r>
          </w:p>
        </w:tc>
        <w:tc>
          <w:tcPr>
            <w:tcW w:w="797" w:type="dxa"/>
            <w:tcBorders>
              <w:top w:val="nil"/>
              <w:left w:val="nil"/>
              <w:bottom w:val="single" w:sz="8" w:space="0" w:color="auto"/>
              <w:right w:val="nil"/>
            </w:tcBorders>
            <w:shd w:val="clear" w:color="auto" w:fill="auto"/>
            <w:noWrap/>
            <w:vAlign w:val="center"/>
            <w:hideMark/>
          </w:tcPr>
          <w:p w14:paraId="145C6CB2"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EncT</w:t>
            </w:r>
            <w:proofErr w:type="spellEnd"/>
          </w:p>
        </w:tc>
        <w:tc>
          <w:tcPr>
            <w:tcW w:w="944" w:type="dxa"/>
            <w:tcBorders>
              <w:top w:val="nil"/>
              <w:left w:val="nil"/>
              <w:bottom w:val="single" w:sz="8" w:space="0" w:color="auto"/>
              <w:right w:val="nil"/>
            </w:tcBorders>
            <w:shd w:val="clear" w:color="auto" w:fill="auto"/>
            <w:noWrap/>
            <w:vAlign w:val="center"/>
            <w:hideMark/>
          </w:tcPr>
          <w:p w14:paraId="38C2989E"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DecT</w:t>
            </w:r>
            <w:proofErr w:type="spellEnd"/>
          </w:p>
        </w:tc>
        <w:tc>
          <w:tcPr>
            <w:tcW w:w="1504" w:type="dxa"/>
            <w:tcBorders>
              <w:top w:val="nil"/>
              <w:left w:val="single" w:sz="4" w:space="0" w:color="auto"/>
              <w:bottom w:val="single" w:sz="8" w:space="0" w:color="auto"/>
              <w:right w:val="nil"/>
            </w:tcBorders>
            <w:shd w:val="clear" w:color="auto" w:fill="auto"/>
            <w:noWrap/>
            <w:vAlign w:val="center"/>
            <w:hideMark/>
          </w:tcPr>
          <w:p w14:paraId="1C65C8D5"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EncVmPeak</w:t>
            </w:r>
            <w:proofErr w:type="spellEnd"/>
          </w:p>
        </w:tc>
        <w:tc>
          <w:tcPr>
            <w:tcW w:w="1519" w:type="dxa"/>
            <w:tcBorders>
              <w:top w:val="nil"/>
              <w:left w:val="single" w:sz="4" w:space="0" w:color="auto"/>
              <w:bottom w:val="single" w:sz="8" w:space="0" w:color="auto"/>
              <w:right w:val="single" w:sz="8" w:space="0" w:color="auto"/>
            </w:tcBorders>
            <w:shd w:val="clear" w:color="auto" w:fill="auto"/>
            <w:noWrap/>
            <w:vAlign w:val="center"/>
            <w:hideMark/>
          </w:tcPr>
          <w:p w14:paraId="07D64848"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DecVmPeak</w:t>
            </w:r>
            <w:proofErr w:type="spellEnd"/>
          </w:p>
        </w:tc>
      </w:tr>
      <w:tr w:rsidR="00EB5E15" w:rsidRPr="00647F6E" w14:paraId="56B48B5A" w14:textId="77777777" w:rsidTr="009211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00B9C0"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A1</w:t>
            </w:r>
          </w:p>
        </w:tc>
        <w:tc>
          <w:tcPr>
            <w:tcW w:w="886" w:type="dxa"/>
            <w:tcBorders>
              <w:top w:val="nil"/>
              <w:left w:val="nil"/>
              <w:bottom w:val="nil"/>
              <w:right w:val="nil"/>
            </w:tcBorders>
            <w:shd w:val="clear" w:color="auto" w:fill="auto"/>
            <w:noWrap/>
            <w:vAlign w:val="center"/>
            <w:hideMark/>
          </w:tcPr>
          <w:p w14:paraId="4DE2A9B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-0.07%</w:t>
            </w:r>
          </w:p>
        </w:tc>
        <w:tc>
          <w:tcPr>
            <w:tcW w:w="885" w:type="dxa"/>
            <w:tcBorders>
              <w:top w:val="nil"/>
              <w:left w:val="nil"/>
              <w:bottom w:val="nil"/>
              <w:right w:val="nil"/>
            </w:tcBorders>
            <w:shd w:val="clear" w:color="auto" w:fill="auto"/>
            <w:noWrap/>
            <w:vAlign w:val="center"/>
            <w:hideMark/>
          </w:tcPr>
          <w:p w14:paraId="0B964082"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-0.01%</w:t>
            </w:r>
          </w:p>
        </w:tc>
        <w:tc>
          <w:tcPr>
            <w:tcW w:w="885" w:type="dxa"/>
            <w:tcBorders>
              <w:top w:val="nil"/>
              <w:left w:val="nil"/>
              <w:bottom w:val="nil"/>
              <w:right w:val="single" w:sz="4" w:space="0" w:color="auto"/>
            </w:tcBorders>
            <w:shd w:val="clear" w:color="auto" w:fill="auto"/>
            <w:noWrap/>
            <w:vAlign w:val="center"/>
            <w:hideMark/>
          </w:tcPr>
          <w:p w14:paraId="1E356FFA"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-0.08%</w:t>
            </w:r>
          </w:p>
        </w:tc>
        <w:tc>
          <w:tcPr>
            <w:tcW w:w="797" w:type="dxa"/>
            <w:tcBorders>
              <w:top w:val="nil"/>
              <w:left w:val="nil"/>
              <w:bottom w:val="nil"/>
              <w:right w:val="nil"/>
            </w:tcBorders>
            <w:shd w:val="clear" w:color="auto" w:fill="auto"/>
            <w:noWrap/>
            <w:vAlign w:val="center"/>
            <w:hideMark/>
          </w:tcPr>
          <w:p w14:paraId="03159EDE"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99.3%</w:t>
            </w:r>
          </w:p>
        </w:tc>
        <w:tc>
          <w:tcPr>
            <w:tcW w:w="944" w:type="dxa"/>
            <w:tcBorders>
              <w:top w:val="nil"/>
              <w:left w:val="nil"/>
              <w:bottom w:val="nil"/>
              <w:right w:val="nil"/>
            </w:tcBorders>
            <w:shd w:val="clear" w:color="auto" w:fill="auto"/>
            <w:noWrap/>
            <w:vAlign w:val="center"/>
            <w:hideMark/>
          </w:tcPr>
          <w:p w14:paraId="6F7C6457"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99.7%</w:t>
            </w:r>
          </w:p>
        </w:tc>
        <w:tc>
          <w:tcPr>
            <w:tcW w:w="1504" w:type="dxa"/>
            <w:tcBorders>
              <w:top w:val="nil"/>
              <w:left w:val="single" w:sz="4" w:space="0" w:color="auto"/>
              <w:bottom w:val="nil"/>
              <w:right w:val="nil"/>
            </w:tcBorders>
            <w:shd w:val="clear" w:color="auto" w:fill="auto"/>
            <w:noWrap/>
            <w:vAlign w:val="center"/>
            <w:hideMark/>
          </w:tcPr>
          <w:p w14:paraId="12225891"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519" w:type="dxa"/>
            <w:tcBorders>
              <w:top w:val="nil"/>
              <w:left w:val="nil"/>
              <w:bottom w:val="nil"/>
              <w:right w:val="single" w:sz="8" w:space="0" w:color="auto"/>
            </w:tcBorders>
            <w:shd w:val="clear" w:color="auto" w:fill="auto"/>
            <w:noWrap/>
            <w:vAlign w:val="center"/>
            <w:hideMark/>
          </w:tcPr>
          <w:p w14:paraId="4AAC7FED"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r>
      <w:tr w:rsidR="00EB5E15" w:rsidRPr="00647F6E" w14:paraId="1FDE12DB" w14:textId="77777777" w:rsidTr="009211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52D6E2"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A2</w:t>
            </w:r>
          </w:p>
        </w:tc>
        <w:tc>
          <w:tcPr>
            <w:tcW w:w="886" w:type="dxa"/>
            <w:tcBorders>
              <w:top w:val="nil"/>
              <w:left w:val="nil"/>
              <w:bottom w:val="nil"/>
              <w:right w:val="nil"/>
            </w:tcBorders>
            <w:shd w:val="clear" w:color="auto" w:fill="auto"/>
            <w:noWrap/>
            <w:vAlign w:val="center"/>
            <w:hideMark/>
          </w:tcPr>
          <w:p w14:paraId="700A781C"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-0.01%</w:t>
            </w:r>
          </w:p>
        </w:tc>
        <w:tc>
          <w:tcPr>
            <w:tcW w:w="885" w:type="dxa"/>
            <w:tcBorders>
              <w:top w:val="nil"/>
              <w:left w:val="nil"/>
              <w:bottom w:val="nil"/>
              <w:right w:val="nil"/>
            </w:tcBorders>
            <w:shd w:val="clear" w:color="auto" w:fill="auto"/>
            <w:noWrap/>
            <w:vAlign w:val="center"/>
            <w:hideMark/>
          </w:tcPr>
          <w:p w14:paraId="5CAECC79"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0.02%</w:t>
            </w:r>
          </w:p>
        </w:tc>
        <w:tc>
          <w:tcPr>
            <w:tcW w:w="885" w:type="dxa"/>
            <w:tcBorders>
              <w:top w:val="nil"/>
              <w:left w:val="nil"/>
              <w:bottom w:val="nil"/>
              <w:right w:val="single" w:sz="4" w:space="0" w:color="auto"/>
            </w:tcBorders>
            <w:shd w:val="clear" w:color="auto" w:fill="auto"/>
            <w:noWrap/>
            <w:vAlign w:val="center"/>
            <w:hideMark/>
          </w:tcPr>
          <w:p w14:paraId="38E71300"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0.09%</w:t>
            </w:r>
          </w:p>
        </w:tc>
        <w:tc>
          <w:tcPr>
            <w:tcW w:w="797" w:type="dxa"/>
            <w:tcBorders>
              <w:top w:val="nil"/>
              <w:left w:val="nil"/>
              <w:bottom w:val="nil"/>
              <w:right w:val="nil"/>
            </w:tcBorders>
            <w:shd w:val="clear" w:color="auto" w:fill="auto"/>
            <w:noWrap/>
            <w:vAlign w:val="center"/>
            <w:hideMark/>
          </w:tcPr>
          <w:p w14:paraId="13D0C710"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c>
          <w:tcPr>
            <w:tcW w:w="944" w:type="dxa"/>
            <w:tcBorders>
              <w:top w:val="nil"/>
              <w:left w:val="nil"/>
              <w:bottom w:val="nil"/>
              <w:right w:val="nil"/>
            </w:tcBorders>
            <w:shd w:val="clear" w:color="auto" w:fill="auto"/>
            <w:noWrap/>
            <w:vAlign w:val="center"/>
            <w:hideMark/>
          </w:tcPr>
          <w:p w14:paraId="4B715F0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504" w:type="dxa"/>
            <w:tcBorders>
              <w:top w:val="nil"/>
              <w:left w:val="single" w:sz="4" w:space="0" w:color="auto"/>
              <w:bottom w:val="nil"/>
              <w:right w:val="nil"/>
            </w:tcBorders>
            <w:shd w:val="clear" w:color="auto" w:fill="auto"/>
            <w:noWrap/>
            <w:vAlign w:val="center"/>
            <w:hideMark/>
          </w:tcPr>
          <w:p w14:paraId="5758059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519" w:type="dxa"/>
            <w:tcBorders>
              <w:top w:val="nil"/>
              <w:left w:val="nil"/>
              <w:bottom w:val="nil"/>
              <w:right w:val="single" w:sz="8" w:space="0" w:color="auto"/>
            </w:tcBorders>
            <w:shd w:val="clear" w:color="auto" w:fill="auto"/>
            <w:noWrap/>
            <w:vAlign w:val="center"/>
            <w:hideMark/>
          </w:tcPr>
          <w:p w14:paraId="66DBF8A0"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EB5E15" w:rsidRPr="00647F6E" w14:paraId="3823084B" w14:textId="77777777" w:rsidTr="009211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861149"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B</w:t>
            </w:r>
          </w:p>
        </w:tc>
        <w:tc>
          <w:tcPr>
            <w:tcW w:w="886" w:type="dxa"/>
            <w:tcBorders>
              <w:top w:val="nil"/>
              <w:left w:val="nil"/>
              <w:bottom w:val="nil"/>
              <w:right w:val="nil"/>
            </w:tcBorders>
            <w:shd w:val="clear" w:color="auto" w:fill="auto"/>
            <w:noWrap/>
            <w:vAlign w:val="center"/>
            <w:hideMark/>
          </w:tcPr>
          <w:p w14:paraId="2351DA10"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-0.08%</w:t>
            </w:r>
          </w:p>
        </w:tc>
        <w:tc>
          <w:tcPr>
            <w:tcW w:w="885" w:type="dxa"/>
            <w:tcBorders>
              <w:top w:val="nil"/>
              <w:left w:val="nil"/>
              <w:bottom w:val="nil"/>
              <w:right w:val="nil"/>
            </w:tcBorders>
            <w:shd w:val="clear" w:color="auto" w:fill="auto"/>
            <w:noWrap/>
            <w:vAlign w:val="center"/>
            <w:hideMark/>
          </w:tcPr>
          <w:p w14:paraId="162768AA"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0.06%</w:t>
            </w:r>
          </w:p>
        </w:tc>
        <w:tc>
          <w:tcPr>
            <w:tcW w:w="885" w:type="dxa"/>
            <w:tcBorders>
              <w:top w:val="nil"/>
              <w:left w:val="nil"/>
              <w:bottom w:val="nil"/>
              <w:right w:val="single" w:sz="4" w:space="0" w:color="auto"/>
            </w:tcBorders>
            <w:shd w:val="clear" w:color="auto" w:fill="auto"/>
            <w:noWrap/>
            <w:vAlign w:val="center"/>
            <w:hideMark/>
          </w:tcPr>
          <w:p w14:paraId="00E6F4DD"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-0.03%</w:t>
            </w:r>
          </w:p>
        </w:tc>
        <w:tc>
          <w:tcPr>
            <w:tcW w:w="797" w:type="dxa"/>
            <w:tcBorders>
              <w:top w:val="nil"/>
              <w:left w:val="nil"/>
              <w:bottom w:val="nil"/>
              <w:right w:val="nil"/>
            </w:tcBorders>
            <w:shd w:val="clear" w:color="auto" w:fill="auto"/>
            <w:noWrap/>
            <w:vAlign w:val="center"/>
            <w:hideMark/>
          </w:tcPr>
          <w:p w14:paraId="374C711E"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98.9%</w:t>
            </w:r>
          </w:p>
        </w:tc>
        <w:tc>
          <w:tcPr>
            <w:tcW w:w="944" w:type="dxa"/>
            <w:tcBorders>
              <w:top w:val="nil"/>
              <w:left w:val="nil"/>
              <w:bottom w:val="nil"/>
              <w:right w:val="nil"/>
            </w:tcBorders>
            <w:shd w:val="clear" w:color="auto" w:fill="auto"/>
            <w:noWrap/>
            <w:vAlign w:val="center"/>
            <w:hideMark/>
          </w:tcPr>
          <w:p w14:paraId="0A9C5389"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99.4%</w:t>
            </w:r>
          </w:p>
        </w:tc>
        <w:tc>
          <w:tcPr>
            <w:tcW w:w="1504" w:type="dxa"/>
            <w:tcBorders>
              <w:top w:val="nil"/>
              <w:left w:val="single" w:sz="4" w:space="0" w:color="auto"/>
              <w:bottom w:val="nil"/>
              <w:right w:val="nil"/>
            </w:tcBorders>
            <w:shd w:val="clear" w:color="auto" w:fill="auto"/>
            <w:noWrap/>
            <w:vAlign w:val="center"/>
            <w:hideMark/>
          </w:tcPr>
          <w:p w14:paraId="2A3D6039"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519" w:type="dxa"/>
            <w:tcBorders>
              <w:top w:val="nil"/>
              <w:left w:val="nil"/>
              <w:bottom w:val="nil"/>
              <w:right w:val="single" w:sz="8" w:space="0" w:color="auto"/>
            </w:tcBorders>
            <w:shd w:val="clear" w:color="auto" w:fill="auto"/>
            <w:noWrap/>
            <w:vAlign w:val="center"/>
            <w:hideMark/>
          </w:tcPr>
          <w:p w14:paraId="0FA1400E"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EB5E15" w:rsidRPr="00647F6E" w14:paraId="3FF512F2" w14:textId="77777777" w:rsidTr="009211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01E95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C</w:t>
            </w:r>
          </w:p>
        </w:tc>
        <w:tc>
          <w:tcPr>
            <w:tcW w:w="886" w:type="dxa"/>
            <w:tcBorders>
              <w:top w:val="nil"/>
              <w:left w:val="nil"/>
              <w:bottom w:val="nil"/>
              <w:right w:val="nil"/>
            </w:tcBorders>
            <w:shd w:val="clear" w:color="auto" w:fill="auto"/>
            <w:noWrap/>
            <w:vAlign w:val="center"/>
            <w:hideMark/>
          </w:tcPr>
          <w:p w14:paraId="6B62262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-0.08%</w:t>
            </w:r>
          </w:p>
        </w:tc>
        <w:tc>
          <w:tcPr>
            <w:tcW w:w="885" w:type="dxa"/>
            <w:tcBorders>
              <w:top w:val="nil"/>
              <w:left w:val="nil"/>
              <w:bottom w:val="nil"/>
              <w:right w:val="nil"/>
            </w:tcBorders>
            <w:shd w:val="clear" w:color="auto" w:fill="auto"/>
            <w:noWrap/>
            <w:vAlign w:val="center"/>
            <w:hideMark/>
          </w:tcPr>
          <w:p w14:paraId="2F5F1ED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-0.07%</w:t>
            </w:r>
          </w:p>
        </w:tc>
        <w:tc>
          <w:tcPr>
            <w:tcW w:w="885" w:type="dxa"/>
            <w:tcBorders>
              <w:top w:val="nil"/>
              <w:left w:val="nil"/>
              <w:bottom w:val="nil"/>
              <w:right w:val="single" w:sz="4" w:space="0" w:color="auto"/>
            </w:tcBorders>
            <w:shd w:val="clear" w:color="auto" w:fill="auto"/>
            <w:noWrap/>
            <w:vAlign w:val="center"/>
            <w:hideMark/>
          </w:tcPr>
          <w:p w14:paraId="6F2F8C4D"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0.00%</w:t>
            </w:r>
          </w:p>
        </w:tc>
        <w:tc>
          <w:tcPr>
            <w:tcW w:w="797" w:type="dxa"/>
            <w:tcBorders>
              <w:top w:val="nil"/>
              <w:left w:val="nil"/>
              <w:bottom w:val="nil"/>
              <w:right w:val="nil"/>
            </w:tcBorders>
            <w:shd w:val="clear" w:color="auto" w:fill="auto"/>
            <w:noWrap/>
            <w:vAlign w:val="center"/>
            <w:hideMark/>
          </w:tcPr>
          <w:p w14:paraId="0E265086"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c>
          <w:tcPr>
            <w:tcW w:w="944" w:type="dxa"/>
            <w:tcBorders>
              <w:top w:val="nil"/>
              <w:left w:val="nil"/>
              <w:bottom w:val="nil"/>
              <w:right w:val="nil"/>
            </w:tcBorders>
            <w:shd w:val="clear" w:color="auto" w:fill="auto"/>
            <w:noWrap/>
            <w:vAlign w:val="center"/>
            <w:hideMark/>
          </w:tcPr>
          <w:p w14:paraId="6EEBE38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99.4%</w:t>
            </w:r>
          </w:p>
        </w:tc>
        <w:tc>
          <w:tcPr>
            <w:tcW w:w="1504" w:type="dxa"/>
            <w:tcBorders>
              <w:top w:val="nil"/>
              <w:left w:val="single" w:sz="4" w:space="0" w:color="auto"/>
              <w:bottom w:val="nil"/>
              <w:right w:val="nil"/>
            </w:tcBorders>
            <w:shd w:val="clear" w:color="auto" w:fill="auto"/>
            <w:noWrap/>
            <w:vAlign w:val="center"/>
            <w:hideMark/>
          </w:tcPr>
          <w:p w14:paraId="6A85348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519" w:type="dxa"/>
            <w:tcBorders>
              <w:top w:val="nil"/>
              <w:left w:val="nil"/>
              <w:bottom w:val="nil"/>
              <w:right w:val="single" w:sz="8" w:space="0" w:color="auto"/>
            </w:tcBorders>
            <w:shd w:val="clear" w:color="auto" w:fill="auto"/>
            <w:noWrap/>
            <w:vAlign w:val="center"/>
            <w:hideMark/>
          </w:tcPr>
          <w:p w14:paraId="133DABD0"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EB5E15" w:rsidRPr="00647F6E" w14:paraId="2D4FD6F0" w14:textId="77777777" w:rsidTr="009211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E49339"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E</w:t>
            </w:r>
          </w:p>
        </w:tc>
        <w:tc>
          <w:tcPr>
            <w:tcW w:w="886" w:type="dxa"/>
            <w:tcBorders>
              <w:top w:val="nil"/>
              <w:left w:val="nil"/>
              <w:bottom w:val="nil"/>
              <w:right w:val="nil"/>
            </w:tcBorders>
            <w:shd w:val="clear" w:color="auto" w:fill="auto"/>
            <w:noWrap/>
            <w:vAlign w:val="center"/>
            <w:hideMark/>
          </w:tcPr>
          <w:p w14:paraId="56F0CC38"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-0.02%</w:t>
            </w:r>
          </w:p>
        </w:tc>
        <w:tc>
          <w:tcPr>
            <w:tcW w:w="885" w:type="dxa"/>
            <w:tcBorders>
              <w:top w:val="nil"/>
              <w:left w:val="nil"/>
              <w:bottom w:val="nil"/>
              <w:right w:val="nil"/>
            </w:tcBorders>
            <w:shd w:val="clear" w:color="auto" w:fill="auto"/>
            <w:noWrap/>
            <w:vAlign w:val="center"/>
            <w:hideMark/>
          </w:tcPr>
          <w:p w14:paraId="6ED76A5D"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0.14%</w:t>
            </w:r>
          </w:p>
        </w:tc>
        <w:tc>
          <w:tcPr>
            <w:tcW w:w="885" w:type="dxa"/>
            <w:tcBorders>
              <w:top w:val="nil"/>
              <w:left w:val="nil"/>
              <w:bottom w:val="nil"/>
              <w:right w:val="single" w:sz="4" w:space="0" w:color="auto"/>
            </w:tcBorders>
            <w:shd w:val="clear" w:color="auto" w:fill="auto"/>
            <w:noWrap/>
            <w:vAlign w:val="center"/>
            <w:hideMark/>
          </w:tcPr>
          <w:p w14:paraId="591872CF"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0.00%</w:t>
            </w:r>
          </w:p>
        </w:tc>
        <w:tc>
          <w:tcPr>
            <w:tcW w:w="797" w:type="dxa"/>
            <w:tcBorders>
              <w:top w:val="nil"/>
              <w:left w:val="nil"/>
              <w:bottom w:val="nil"/>
              <w:right w:val="nil"/>
            </w:tcBorders>
            <w:shd w:val="clear" w:color="auto" w:fill="auto"/>
            <w:noWrap/>
            <w:vAlign w:val="center"/>
            <w:hideMark/>
          </w:tcPr>
          <w:p w14:paraId="19F96750"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99.3%</w:t>
            </w:r>
          </w:p>
        </w:tc>
        <w:tc>
          <w:tcPr>
            <w:tcW w:w="944" w:type="dxa"/>
            <w:tcBorders>
              <w:top w:val="nil"/>
              <w:left w:val="nil"/>
              <w:bottom w:val="nil"/>
              <w:right w:val="nil"/>
            </w:tcBorders>
            <w:shd w:val="clear" w:color="auto" w:fill="auto"/>
            <w:noWrap/>
            <w:vAlign w:val="center"/>
            <w:hideMark/>
          </w:tcPr>
          <w:p w14:paraId="0FFD220F"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99.4%</w:t>
            </w:r>
          </w:p>
        </w:tc>
        <w:tc>
          <w:tcPr>
            <w:tcW w:w="1504" w:type="dxa"/>
            <w:tcBorders>
              <w:top w:val="nil"/>
              <w:left w:val="single" w:sz="4" w:space="0" w:color="auto"/>
              <w:bottom w:val="nil"/>
              <w:right w:val="nil"/>
            </w:tcBorders>
            <w:shd w:val="clear" w:color="auto" w:fill="auto"/>
            <w:noWrap/>
            <w:vAlign w:val="center"/>
            <w:hideMark/>
          </w:tcPr>
          <w:p w14:paraId="7D10638D"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519" w:type="dxa"/>
            <w:tcBorders>
              <w:top w:val="nil"/>
              <w:left w:val="nil"/>
              <w:bottom w:val="nil"/>
              <w:right w:val="single" w:sz="8" w:space="0" w:color="auto"/>
            </w:tcBorders>
            <w:shd w:val="clear" w:color="auto" w:fill="auto"/>
            <w:noWrap/>
            <w:vAlign w:val="center"/>
            <w:hideMark/>
          </w:tcPr>
          <w:p w14:paraId="78C80AB6"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EB5E15" w:rsidRPr="00647F6E" w14:paraId="343D0F0C" w14:textId="77777777" w:rsidTr="009211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AF5818A" w14:textId="2AC54960"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Overall</w:t>
            </w:r>
          </w:p>
        </w:tc>
        <w:tc>
          <w:tcPr>
            <w:tcW w:w="886" w:type="dxa"/>
            <w:tcBorders>
              <w:top w:val="single" w:sz="8" w:space="0" w:color="auto"/>
              <w:left w:val="nil"/>
              <w:bottom w:val="nil"/>
              <w:right w:val="nil"/>
            </w:tcBorders>
            <w:shd w:val="clear" w:color="auto" w:fill="auto"/>
            <w:noWrap/>
            <w:vAlign w:val="center"/>
            <w:hideMark/>
          </w:tcPr>
          <w:p w14:paraId="6777687E"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-0.06%</w:t>
            </w:r>
          </w:p>
        </w:tc>
        <w:tc>
          <w:tcPr>
            <w:tcW w:w="885" w:type="dxa"/>
            <w:tcBorders>
              <w:top w:val="single" w:sz="8" w:space="0" w:color="auto"/>
              <w:left w:val="nil"/>
              <w:bottom w:val="nil"/>
              <w:right w:val="nil"/>
            </w:tcBorders>
            <w:shd w:val="clear" w:color="auto" w:fill="auto"/>
            <w:noWrap/>
            <w:vAlign w:val="center"/>
            <w:hideMark/>
          </w:tcPr>
          <w:p w14:paraId="6AF09033"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0.03%</w:t>
            </w:r>
          </w:p>
        </w:tc>
        <w:tc>
          <w:tcPr>
            <w:tcW w:w="885" w:type="dxa"/>
            <w:tcBorders>
              <w:top w:val="single" w:sz="8" w:space="0" w:color="auto"/>
              <w:left w:val="nil"/>
              <w:bottom w:val="nil"/>
              <w:right w:val="single" w:sz="4" w:space="0" w:color="auto"/>
            </w:tcBorders>
            <w:shd w:val="clear" w:color="auto" w:fill="auto"/>
            <w:noWrap/>
            <w:vAlign w:val="center"/>
            <w:hideMark/>
          </w:tcPr>
          <w:p w14:paraId="29D8D9F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-0.01%</w:t>
            </w:r>
          </w:p>
        </w:tc>
        <w:tc>
          <w:tcPr>
            <w:tcW w:w="797" w:type="dxa"/>
            <w:tcBorders>
              <w:top w:val="single" w:sz="8" w:space="0" w:color="auto"/>
              <w:left w:val="nil"/>
              <w:bottom w:val="nil"/>
              <w:right w:val="nil"/>
            </w:tcBorders>
            <w:shd w:val="clear" w:color="auto" w:fill="auto"/>
            <w:noWrap/>
            <w:vAlign w:val="center"/>
            <w:hideMark/>
          </w:tcPr>
          <w:p w14:paraId="7F2F49EC"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99.4%</w:t>
            </w:r>
          </w:p>
        </w:tc>
        <w:tc>
          <w:tcPr>
            <w:tcW w:w="944" w:type="dxa"/>
            <w:tcBorders>
              <w:top w:val="single" w:sz="8" w:space="0" w:color="auto"/>
              <w:left w:val="nil"/>
              <w:bottom w:val="nil"/>
              <w:right w:val="nil"/>
            </w:tcBorders>
            <w:shd w:val="clear" w:color="auto" w:fill="auto"/>
            <w:noWrap/>
            <w:vAlign w:val="center"/>
            <w:hideMark/>
          </w:tcPr>
          <w:p w14:paraId="5433D779"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99.6%</w:t>
            </w:r>
          </w:p>
        </w:tc>
        <w:tc>
          <w:tcPr>
            <w:tcW w:w="1504" w:type="dxa"/>
            <w:tcBorders>
              <w:top w:val="single" w:sz="8" w:space="0" w:color="auto"/>
              <w:left w:val="single" w:sz="4" w:space="0" w:color="auto"/>
              <w:bottom w:val="single" w:sz="8" w:space="0" w:color="auto"/>
              <w:right w:val="nil"/>
            </w:tcBorders>
            <w:shd w:val="clear" w:color="auto" w:fill="auto"/>
            <w:noWrap/>
            <w:vAlign w:val="center"/>
            <w:hideMark/>
          </w:tcPr>
          <w:p w14:paraId="63DE16C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100.0%</w:t>
            </w:r>
          </w:p>
        </w:tc>
        <w:tc>
          <w:tcPr>
            <w:tcW w:w="1519" w:type="dxa"/>
            <w:tcBorders>
              <w:top w:val="single" w:sz="8" w:space="0" w:color="auto"/>
              <w:left w:val="nil"/>
              <w:bottom w:val="single" w:sz="8" w:space="0" w:color="auto"/>
              <w:right w:val="single" w:sz="8" w:space="0" w:color="auto"/>
            </w:tcBorders>
            <w:shd w:val="clear" w:color="auto" w:fill="auto"/>
            <w:noWrap/>
            <w:vAlign w:val="center"/>
            <w:hideMark/>
          </w:tcPr>
          <w:p w14:paraId="5A1D61C8"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100.0%</w:t>
            </w:r>
          </w:p>
        </w:tc>
      </w:tr>
      <w:tr w:rsidR="00EB5E15" w:rsidRPr="00647F6E" w14:paraId="2AB082D6" w14:textId="77777777" w:rsidTr="009211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770D96"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D</w:t>
            </w:r>
          </w:p>
        </w:tc>
        <w:tc>
          <w:tcPr>
            <w:tcW w:w="886" w:type="dxa"/>
            <w:tcBorders>
              <w:top w:val="single" w:sz="8" w:space="0" w:color="auto"/>
              <w:left w:val="nil"/>
              <w:bottom w:val="nil"/>
              <w:right w:val="nil"/>
            </w:tcBorders>
            <w:shd w:val="clear" w:color="auto" w:fill="auto"/>
            <w:noWrap/>
            <w:vAlign w:val="center"/>
            <w:hideMark/>
          </w:tcPr>
          <w:p w14:paraId="6350FF3E"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-0.23%</w:t>
            </w:r>
          </w:p>
        </w:tc>
        <w:tc>
          <w:tcPr>
            <w:tcW w:w="885" w:type="dxa"/>
            <w:tcBorders>
              <w:top w:val="single" w:sz="8" w:space="0" w:color="auto"/>
              <w:left w:val="nil"/>
              <w:bottom w:val="nil"/>
              <w:right w:val="nil"/>
            </w:tcBorders>
            <w:shd w:val="clear" w:color="auto" w:fill="auto"/>
            <w:noWrap/>
            <w:vAlign w:val="center"/>
            <w:hideMark/>
          </w:tcPr>
          <w:p w14:paraId="355CDFDD"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-0.09%</w:t>
            </w:r>
          </w:p>
        </w:tc>
        <w:tc>
          <w:tcPr>
            <w:tcW w:w="885" w:type="dxa"/>
            <w:tcBorders>
              <w:top w:val="single" w:sz="8" w:space="0" w:color="auto"/>
              <w:left w:val="nil"/>
              <w:bottom w:val="nil"/>
              <w:right w:val="single" w:sz="4" w:space="0" w:color="auto"/>
            </w:tcBorders>
            <w:shd w:val="clear" w:color="auto" w:fill="auto"/>
            <w:noWrap/>
            <w:vAlign w:val="center"/>
            <w:hideMark/>
          </w:tcPr>
          <w:p w14:paraId="4705022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0.01%</w:t>
            </w:r>
          </w:p>
        </w:tc>
        <w:tc>
          <w:tcPr>
            <w:tcW w:w="797" w:type="dxa"/>
            <w:tcBorders>
              <w:top w:val="single" w:sz="8" w:space="0" w:color="auto"/>
              <w:left w:val="nil"/>
              <w:bottom w:val="nil"/>
              <w:right w:val="nil"/>
            </w:tcBorders>
            <w:shd w:val="clear" w:color="auto" w:fill="auto"/>
            <w:noWrap/>
            <w:vAlign w:val="center"/>
            <w:hideMark/>
          </w:tcPr>
          <w:p w14:paraId="26310024"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99.6%</w:t>
            </w:r>
          </w:p>
        </w:tc>
        <w:tc>
          <w:tcPr>
            <w:tcW w:w="944" w:type="dxa"/>
            <w:tcBorders>
              <w:top w:val="single" w:sz="8" w:space="0" w:color="auto"/>
              <w:left w:val="nil"/>
              <w:bottom w:val="nil"/>
              <w:right w:val="nil"/>
            </w:tcBorders>
            <w:shd w:val="clear" w:color="auto" w:fill="auto"/>
            <w:noWrap/>
            <w:vAlign w:val="center"/>
            <w:hideMark/>
          </w:tcPr>
          <w:p w14:paraId="40DF3AB9"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99.0%</w:t>
            </w:r>
          </w:p>
        </w:tc>
        <w:tc>
          <w:tcPr>
            <w:tcW w:w="1504" w:type="dxa"/>
            <w:tcBorders>
              <w:top w:val="nil"/>
              <w:left w:val="single" w:sz="4" w:space="0" w:color="auto"/>
              <w:bottom w:val="nil"/>
              <w:right w:val="nil"/>
            </w:tcBorders>
            <w:shd w:val="clear" w:color="auto" w:fill="auto"/>
            <w:noWrap/>
            <w:vAlign w:val="center"/>
            <w:hideMark/>
          </w:tcPr>
          <w:p w14:paraId="4EDC9649"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519" w:type="dxa"/>
            <w:tcBorders>
              <w:top w:val="nil"/>
              <w:left w:val="nil"/>
              <w:bottom w:val="nil"/>
              <w:right w:val="single" w:sz="8" w:space="0" w:color="auto"/>
            </w:tcBorders>
            <w:shd w:val="clear" w:color="auto" w:fill="auto"/>
            <w:noWrap/>
            <w:vAlign w:val="center"/>
            <w:hideMark/>
          </w:tcPr>
          <w:p w14:paraId="7F7E4881"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EB5E15" w:rsidRPr="00647F6E" w14:paraId="5E2C18DB" w14:textId="77777777" w:rsidTr="009211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0981CE4"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F</w:t>
            </w:r>
          </w:p>
        </w:tc>
        <w:tc>
          <w:tcPr>
            <w:tcW w:w="886" w:type="dxa"/>
            <w:tcBorders>
              <w:top w:val="nil"/>
              <w:left w:val="nil"/>
              <w:bottom w:val="nil"/>
              <w:right w:val="nil"/>
            </w:tcBorders>
            <w:shd w:val="clear" w:color="auto" w:fill="auto"/>
            <w:noWrap/>
            <w:vAlign w:val="center"/>
            <w:hideMark/>
          </w:tcPr>
          <w:p w14:paraId="769925CD"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-0.23%</w:t>
            </w:r>
          </w:p>
        </w:tc>
        <w:tc>
          <w:tcPr>
            <w:tcW w:w="885" w:type="dxa"/>
            <w:tcBorders>
              <w:top w:val="nil"/>
              <w:left w:val="nil"/>
              <w:bottom w:val="nil"/>
              <w:right w:val="nil"/>
            </w:tcBorders>
            <w:shd w:val="clear" w:color="auto" w:fill="auto"/>
            <w:noWrap/>
            <w:vAlign w:val="center"/>
            <w:hideMark/>
          </w:tcPr>
          <w:p w14:paraId="6C4C148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-0.34%</w:t>
            </w:r>
          </w:p>
        </w:tc>
        <w:tc>
          <w:tcPr>
            <w:tcW w:w="885" w:type="dxa"/>
            <w:tcBorders>
              <w:top w:val="nil"/>
              <w:left w:val="nil"/>
              <w:bottom w:val="nil"/>
              <w:right w:val="single" w:sz="4" w:space="0" w:color="auto"/>
            </w:tcBorders>
            <w:shd w:val="clear" w:color="auto" w:fill="auto"/>
            <w:noWrap/>
            <w:vAlign w:val="center"/>
            <w:hideMark/>
          </w:tcPr>
          <w:p w14:paraId="3DBD0811"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0.07%</w:t>
            </w:r>
          </w:p>
        </w:tc>
        <w:tc>
          <w:tcPr>
            <w:tcW w:w="797" w:type="dxa"/>
            <w:tcBorders>
              <w:top w:val="nil"/>
              <w:left w:val="nil"/>
              <w:bottom w:val="nil"/>
              <w:right w:val="nil"/>
            </w:tcBorders>
            <w:shd w:val="clear" w:color="auto" w:fill="auto"/>
            <w:noWrap/>
            <w:vAlign w:val="center"/>
            <w:hideMark/>
          </w:tcPr>
          <w:p w14:paraId="17EB397D"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99.0%</w:t>
            </w:r>
          </w:p>
        </w:tc>
        <w:tc>
          <w:tcPr>
            <w:tcW w:w="944" w:type="dxa"/>
            <w:tcBorders>
              <w:top w:val="nil"/>
              <w:left w:val="nil"/>
              <w:bottom w:val="nil"/>
              <w:right w:val="nil"/>
            </w:tcBorders>
            <w:shd w:val="clear" w:color="auto" w:fill="auto"/>
            <w:noWrap/>
            <w:vAlign w:val="center"/>
            <w:hideMark/>
          </w:tcPr>
          <w:p w14:paraId="36092490"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99.2%</w:t>
            </w:r>
          </w:p>
        </w:tc>
        <w:tc>
          <w:tcPr>
            <w:tcW w:w="1504" w:type="dxa"/>
            <w:tcBorders>
              <w:top w:val="nil"/>
              <w:left w:val="single" w:sz="4" w:space="0" w:color="auto"/>
              <w:bottom w:val="nil"/>
              <w:right w:val="nil"/>
            </w:tcBorders>
            <w:shd w:val="clear" w:color="auto" w:fill="auto"/>
            <w:noWrap/>
            <w:vAlign w:val="center"/>
            <w:hideMark/>
          </w:tcPr>
          <w:p w14:paraId="17CC6BFA"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519" w:type="dxa"/>
            <w:tcBorders>
              <w:top w:val="nil"/>
              <w:left w:val="nil"/>
              <w:bottom w:val="nil"/>
              <w:right w:val="single" w:sz="8" w:space="0" w:color="auto"/>
            </w:tcBorders>
            <w:shd w:val="clear" w:color="auto" w:fill="auto"/>
            <w:noWrap/>
            <w:vAlign w:val="center"/>
            <w:hideMark/>
          </w:tcPr>
          <w:p w14:paraId="18570A1F"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EB5E15" w:rsidRPr="00647F6E" w14:paraId="6CC47BF7" w14:textId="77777777" w:rsidTr="009211B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CC28257"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TGM</w:t>
            </w:r>
          </w:p>
        </w:tc>
        <w:tc>
          <w:tcPr>
            <w:tcW w:w="886" w:type="dxa"/>
            <w:tcBorders>
              <w:top w:val="nil"/>
              <w:left w:val="nil"/>
              <w:bottom w:val="single" w:sz="8" w:space="0" w:color="auto"/>
              <w:right w:val="nil"/>
            </w:tcBorders>
            <w:shd w:val="clear" w:color="auto" w:fill="auto"/>
            <w:noWrap/>
            <w:vAlign w:val="center"/>
            <w:hideMark/>
          </w:tcPr>
          <w:p w14:paraId="2D0F3C51"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-0.38%</w:t>
            </w:r>
          </w:p>
        </w:tc>
        <w:tc>
          <w:tcPr>
            <w:tcW w:w="885" w:type="dxa"/>
            <w:tcBorders>
              <w:top w:val="nil"/>
              <w:left w:val="nil"/>
              <w:bottom w:val="single" w:sz="8" w:space="0" w:color="auto"/>
              <w:right w:val="nil"/>
            </w:tcBorders>
            <w:shd w:val="clear" w:color="auto" w:fill="auto"/>
            <w:noWrap/>
            <w:vAlign w:val="center"/>
            <w:hideMark/>
          </w:tcPr>
          <w:p w14:paraId="3C89BACE"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-0.18%</w:t>
            </w:r>
          </w:p>
        </w:tc>
        <w:tc>
          <w:tcPr>
            <w:tcW w:w="885" w:type="dxa"/>
            <w:tcBorders>
              <w:top w:val="nil"/>
              <w:left w:val="nil"/>
              <w:bottom w:val="single" w:sz="8" w:space="0" w:color="auto"/>
              <w:right w:val="single" w:sz="4" w:space="0" w:color="auto"/>
            </w:tcBorders>
            <w:shd w:val="clear" w:color="auto" w:fill="auto"/>
            <w:noWrap/>
            <w:vAlign w:val="center"/>
            <w:hideMark/>
          </w:tcPr>
          <w:p w14:paraId="0AD04057"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-0.12%</w:t>
            </w:r>
          </w:p>
        </w:tc>
        <w:tc>
          <w:tcPr>
            <w:tcW w:w="797" w:type="dxa"/>
            <w:tcBorders>
              <w:top w:val="nil"/>
              <w:left w:val="nil"/>
              <w:bottom w:val="single" w:sz="8" w:space="0" w:color="auto"/>
              <w:right w:val="nil"/>
            </w:tcBorders>
            <w:shd w:val="clear" w:color="auto" w:fill="auto"/>
            <w:noWrap/>
            <w:vAlign w:val="center"/>
            <w:hideMark/>
          </w:tcPr>
          <w:p w14:paraId="7240F25D"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98.7%</w:t>
            </w:r>
          </w:p>
        </w:tc>
        <w:tc>
          <w:tcPr>
            <w:tcW w:w="944" w:type="dxa"/>
            <w:tcBorders>
              <w:top w:val="nil"/>
              <w:left w:val="nil"/>
              <w:bottom w:val="single" w:sz="8" w:space="0" w:color="auto"/>
              <w:right w:val="nil"/>
            </w:tcBorders>
            <w:shd w:val="clear" w:color="auto" w:fill="auto"/>
            <w:noWrap/>
            <w:vAlign w:val="center"/>
            <w:hideMark/>
          </w:tcPr>
          <w:p w14:paraId="409ED2CB"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98.2%</w:t>
            </w:r>
          </w:p>
        </w:tc>
        <w:tc>
          <w:tcPr>
            <w:tcW w:w="1504" w:type="dxa"/>
            <w:tcBorders>
              <w:top w:val="nil"/>
              <w:left w:val="single" w:sz="4" w:space="0" w:color="auto"/>
              <w:bottom w:val="single" w:sz="8" w:space="0" w:color="auto"/>
              <w:right w:val="nil"/>
            </w:tcBorders>
            <w:shd w:val="clear" w:color="auto" w:fill="auto"/>
            <w:noWrap/>
            <w:vAlign w:val="center"/>
            <w:hideMark/>
          </w:tcPr>
          <w:p w14:paraId="28099D13"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519" w:type="dxa"/>
            <w:tcBorders>
              <w:top w:val="nil"/>
              <w:left w:val="nil"/>
              <w:bottom w:val="single" w:sz="8" w:space="0" w:color="auto"/>
              <w:right w:val="single" w:sz="8" w:space="0" w:color="auto"/>
            </w:tcBorders>
            <w:shd w:val="clear" w:color="auto" w:fill="auto"/>
            <w:noWrap/>
            <w:vAlign w:val="center"/>
            <w:hideMark/>
          </w:tcPr>
          <w:p w14:paraId="13DBA7E3" w14:textId="77777777" w:rsidR="00EB5E15" w:rsidRPr="00647F6E" w:rsidRDefault="00EB5E15"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r>
    </w:tbl>
    <w:p w14:paraId="6A6AD19A" w14:textId="77777777" w:rsidR="00FD3C63" w:rsidRPr="00647F6E" w:rsidRDefault="00FD3C63" w:rsidP="00FD3C63">
      <w:pPr>
        <w:rPr>
          <w:lang w:val="en-CA"/>
        </w:rPr>
      </w:pPr>
    </w:p>
    <w:tbl>
      <w:tblPr>
        <w:tblW w:w="8480" w:type="dxa"/>
        <w:jc w:val="center"/>
        <w:tblLook w:val="04A0" w:firstRow="1" w:lastRow="0" w:firstColumn="1" w:lastColumn="0" w:noHBand="0" w:noVBand="1"/>
      </w:tblPr>
      <w:tblGrid>
        <w:gridCol w:w="1060"/>
        <w:gridCol w:w="868"/>
        <w:gridCol w:w="868"/>
        <w:gridCol w:w="868"/>
        <w:gridCol w:w="926"/>
        <w:gridCol w:w="926"/>
        <w:gridCol w:w="1475"/>
        <w:gridCol w:w="1489"/>
      </w:tblGrid>
      <w:tr w:rsidR="004D2B1D" w:rsidRPr="00647F6E" w14:paraId="5DA3A669" w14:textId="77777777" w:rsidTr="009211B0">
        <w:trPr>
          <w:trHeight w:val="255"/>
          <w:jc w:val="center"/>
        </w:trPr>
        <w:tc>
          <w:tcPr>
            <w:tcW w:w="1060" w:type="dxa"/>
            <w:tcBorders>
              <w:top w:val="nil"/>
              <w:left w:val="nil"/>
              <w:bottom w:val="nil"/>
              <w:right w:val="nil"/>
            </w:tcBorders>
            <w:shd w:val="clear" w:color="auto" w:fill="auto"/>
            <w:noWrap/>
            <w:vAlign w:val="center"/>
            <w:hideMark/>
          </w:tcPr>
          <w:p w14:paraId="1280A24B"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DECE77"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Random Access Main 10</w:t>
            </w:r>
          </w:p>
        </w:tc>
      </w:tr>
      <w:tr w:rsidR="004D2B1D" w:rsidRPr="00647F6E" w14:paraId="2BD24F2F" w14:textId="77777777" w:rsidTr="009211B0">
        <w:trPr>
          <w:trHeight w:val="255"/>
          <w:jc w:val="center"/>
        </w:trPr>
        <w:tc>
          <w:tcPr>
            <w:tcW w:w="1060" w:type="dxa"/>
            <w:tcBorders>
              <w:top w:val="nil"/>
              <w:left w:val="nil"/>
              <w:bottom w:val="nil"/>
              <w:right w:val="nil"/>
            </w:tcBorders>
            <w:shd w:val="clear" w:color="auto" w:fill="auto"/>
            <w:noWrap/>
            <w:vAlign w:val="center"/>
            <w:hideMark/>
          </w:tcPr>
          <w:p w14:paraId="6A33FBA9"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74A635A"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Over ECM-11.0</w:t>
            </w:r>
          </w:p>
        </w:tc>
      </w:tr>
      <w:tr w:rsidR="004D2B1D" w:rsidRPr="00647F6E" w14:paraId="3B291612" w14:textId="77777777" w:rsidTr="009211B0">
        <w:trPr>
          <w:trHeight w:val="255"/>
          <w:jc w:val="center"/>
        </w:trPr>
        <w:tc>
          <w:tcPr>
            <w:tcW w:w="1060" w:type="dxa"/>
            <w:tcBorders>
              <w:top w:val="nil"/>
              <w:left w:val="nil"/>
              <w:bottom w:val="nil"/>
              <w:right w:val="nil"/>
            </w:tcBorders>
            <w:shd w:val="clear" w:color="auto" w:fill="auto"/>
            <w:noWrap/>
            <w:vAlign w:val="center"/>
            <w:hideMark/>
          </w:tcPr>
          <w:p w14:paraId="3E348F99"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868" w:type="dxa"/>
            <w:tcBorders>
              <w:top w:val="nil"/>
              <w:left w:val="single" w:sz="8" w:space="0" w:color="auto"/>
              <w:bottom w:val="single" w:sz="8" w:space="0" w:color="auto"/>
              <w:right w:val="nil"/>
            </w:tcBorders>
            <w:shd w:val="clear" w:color="auto" w:fill="auto"/>
            <w:noWrap/>
            <w:vAlign w:val="center"/>
            <w:hideMark/>
          </w:tcPr>
          <w:p w14:paraId="0175AC0A"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Y</w:t>
            </w:r>
          </w:p>
        </w:tc>
        <w:tc>
          <w:tcPr>
            <w:tcW w:w="868" w:type="dxa"/>
            <w:tcBorders>
              <w:top w:val="nil"/>
              <w:left w:val="nil"/>
              <w:bottom w:val="single" w:sz="8" w:space="0" w:color="auto"/>
              <w:right w:val="nil"/>
            </w:tcBorders>
            <w:shd w:val="clear" w:color="auto" w:fill="auto"/>
            <w:noWrap/>
            <w:vAlign w:val="center"/>
            <w:hideMark/>
          </w:tcPr>
          <w:p w14:paraId="1A55ABBD"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U</w:t>
            </w:r>
          </w:p>
        </w:tc>
        <w:tc>
          <w:tcPr>
            <w:tcW w:w="868" w:type="dxa"/>
            <w:tcBorders>
              <w:top w:val="nil"/>
              <w:left w:val="nil"/>
              <w:bottom w:val="single" w:sz="8" w:space="0" w:color="auto"/>
              <w:right w:val="single" w:sz="4" w:space="0" w:color="auto"/>
            </w:tcBorders>
            <w:shd w:val="clear" w:color="auto" w:fill="auto"/>
            <w:noWrap/>
            <w:vAlign w:val="center"/>
            <w:hideMark/>
          </w:tcPr>
          <w:p w14:paraId="63AA3CAA"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V</w:t>
            </w:r>
          </w:p>
        </w:tc>
        <w:tc>
          <w:tcPr>
            <w:tcW w:w="926" w:type="dxa"/>
            <w:tcBorders>
              <w:top w:val="nil"/>
              <w:left w:val="nil"/>
              <w:bottom w:val="single" w:sz="8" w:space="0" w:color="auto"/>
              <w:right w:val="nil"/>
            </w:tcBorders>
            <w:shd w:val="clear" w:color="auto" w:fill="auto"/>
            <w:noWrap/>
            <w:vAlign w:val="center"/>
            <w:hideMark/>
          </w:tcPr>
          <w:p w14:paraId="14E62448"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EncT</w:t>
            </w:r>
            <w:proofErr w:type="spellEnd"/>
          </w:p>
        </w:tc>
        <w:tc>
          <w:tcPr>
            <w:tcW w:w="926" w:type="dxa"/>
            <w:tcBorders>
              <w:top w:val="nil"/>
              <w:left w:val="nil"/>
              <w:bottom w:val="single" w:sz="8" w:space="0" w:color="auto"/>
              <w:right w:val="nil"/>
            </w:tcBorders>
            <w:shd w:val="clear" w:color="auto" w:fill="auto"/>
            <w:noWrap/>
            <w:vAlign w:val="center"/>
            <w:hideMark/>
          </w:tcPr>
          <w:p w14:paraId="5C0AAA22"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202DBB3C"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1574C152"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DecVmPeak</w:t>
            </w:r>
            <w:proofErr w:type="spellEnd"/>
          </w:p>
        </w:tc>
      </w:tr>
      <w:tr w:rsidR="004D2B1D" w:rsidRPr="00647F6E" w14:paraId="189FCD55" w14:textId="77777777" w:rsidTr="009211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407B9E"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A1</w:t>
            </w:r>
          </w:p>
        </w:tc>
        <w:tc>
          <w:tcPr>
            <w:tcW w:w="868" w:type="dxa"/>
            <w:tcBorders>
              <w:top w:val="nil"/>
              <w:left w:val="nil"/>
              <w:bottom w:val="nil"/>
              <w:right w:val="nil"/>
            </w:tcBorders>
            <w:shd w:val="clear" w:color="auto" w:fill="auto"/>
            <w:noWrap/>
            <w:vAlign w:val="center"/>
            <w:hideMark/>
          </w:tcPr>
          <w:p w14:paraId="6ED33663"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-0.17%</w:t>
            </w:r>
          </w:p>
        </w:tc>
        <w:tc>
          <w:tcPr>
            <w:tcW w:w="868" w:type="dxa"/>
            <w:tcBorders>
              <w:top w:val="nil"/>
              <w:left w:val="nil"/>
              <w:bottom w:val="nil"/>
              <w:right w:val="nil"/>
            </w:tcBorders>
            <w:shd w:val="clear" w:color="auto" w:fill="auto"/>
            <w:noWrap/>
            <w:vAlign w:val="center"/>
            <w:hideMark/>
          </w:tcPr>
          <w:p w14:paraId="37DA5393"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868" w:type="dxa"/>
            <w:tcBorders>
              <w:top w:val="nil"/>
              <w:left w:val="nil"/>
              <w:bottom w:val="nil"/>
              <w:right w:val="single" w:sz="4" w:space="0" w:color="auto"/>
            </w:tcBorders>
            <w:shd w:val="clear" w:color="auto" w:fill="auto"/>
            <w:noWrap/>
            <w:vAlign w:val="center"/>
            <w:hideMark/>
          </w:tcPr>
          <w:p w14:paraId="4DC4FF8D"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-0.19%</w:t>
            </w:r>
          </w:p>
        </w:tc>
        <w:tc>
          <w:tcPr>
            <w:tcW w:w="926" w:type="dxa"/>
            <w:tcBorders>
              <w:top w:val="nil"/>
              <w:left w:val="nil"/>
              <w:bottom w:val="nil"/>
              <w:right w:val="nil"/>
            </w:tcBorders>
            <w:shd w:val="clear" w:color="auto" w:fill="auto"/>
            <w:noWrap/>
            <w:vAlign w:val="center"/>
            <w:hideMark/>
          </w:tcPr>
          <w:p w14:paraId="198C9333"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c>
          <w:tcPr>
            <w:tcW w:w="926" w:type="dxa"/>
            <w:tcBorders>
              <w:top w:val="nil"/>
              <w:left w:val="nil"/>
              <w:bottom w:val="nil"/>
              <w:right w:val="nil"/>
            </w:tcBorders>
            <w:shd w:val="clear" w:color="auto" w:fill="auto"/>
            <w:noWrap/>
            <w:vAlign w:val="center"/>
            <w:hideMark/>
          </w:tcPr>
          <w:p w14:paraId="40F7D03D" w14:textId="255840CC"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w:t>
            </w:r>
            <w:r w:rsidR="009D0839" w:rsidRPr="00647F6E">
              <w:rPr>
                <w:color w:val="000000"/>
                <w:sz w:val="18"/>
                <w:szCs w:val="18"/>
              </w:rPr>
              <w:t>0.5</w:t>
            </w:r>
            <w:r w:rsidRPr="00647F6E">
              <w:rPr>
                <w:color w:val="000000"/>
                <w:sz w:val="18"/>
                <w:szCs w:val="18"/>
              </w:rPr>
              <w:t>%</w:t>
            </w:r>
          </w:p>
        </w:tc>
        <w:tc>
          <w:tcPr>
            <w:tcW w:w="1475" w:type="dxa"/>
            <w:tcBorders>
              <w:top w:val="nil"/>
              <w:left w:val="single" w:sz="4" w:space="0" w:color="auto"/>
              <w:bottom w:val="nil"/>
              <w:right w:val="nil"/>
            </w:tcBorders>
            <w:shd w:val="clear" w:color="auto" w:fill="auto"/>
            <w:noWrap/>
            <w:vAlign w:val="center"/>
            <w:hideMark/>
          </w:tcPr>
          <w:p w14:paraId="7DFC7D49"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c>
          <w:tcPr>
            <w:tcW w:w="1489" w:type="dxa"/>
            <w:tcBorders>
              <w:top w:val="nil"/>
              <w:left w:val="nil"/>
              <w:bottom w:val="nil"/>
              <w:right w:val="single" w:sz="8" w:space="0" w:color="auto"/>
            </w:tcBorders>
            <w:shd w:val="clear" w:color="auto" w:fill="auto"/>
            <w:noWrap/>
            <w:vAlign w:val="center"/>
            <w:hideMark/>
          </w:tcPr>
          <w:p w14:paraId="5A5F6483"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4D2B1D" w:rsidRPr="00647F6E" w14:paraId="28E1F645" w14:textId="77777777" w:rsidTr="009211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5950441"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A2</w:t>
            </w:r>
          </w:p>
        </w:tc>
        <w:tc>
          <w:tcPr>
            <w:tcW w:w="868" w:type="dxa"/>
            <w:tcBorders>
              <w:top w:val="nil"/>
              <w:left w:val="nil"/>
              <w:bottom w:val="nil"/>
              <w:right w:val="nil"/>
            </w:tcBorders>
            <w:shd w:val="clear" w:color="auto" w:fill="auto"/>
            <w:noWrap/>
            <w:vAlign w:val="center"/>
            <w:hideMark/>
          </w:tcPr>
          <w:p w14:paraId="00D10B4E"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0.02%</w:t>
            </w:r>
          </w:p>
        </w:tc>
        <w:tc>
          <w:tcPr>
            <w:tcW w:w="868" w:type="dxa"/>
            <w:tcBorders>
              <w:top w:val="nil"/>
              <w:left w:val="nil"/>
              <w:bottom w:val="nil"/>
              <w:right w:val="nil"/>
            </w:tcBorders>
            <w:shd w:val="clear" w:color="auto" w:fill="auto"/>
            <w:noWrap/>
            <w:vAlign w:val="center"/>
            <w:hideMark/>
          </w:tcPr>
          <w:p w14:paraId="6EAB7312"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868" w:type="dxa"/>
            <w:tcBorders>
              <w:top w:val="nil"/>
              <w:left w:val="nil"/>
              <w:bottom w:val="nil"/>
              <w:right w:val="single" w:sz="4" w:space="0" w:color="auto"/>
            </w:tcBorders>
            <w:shd w:val="clear" w:color="auto" w:fill="auto"/>
            <w:noWrap/>
            <w:vAlign w:val="center"/>
            <w:hideMark/>
          </w:tcPr>
          <w:p w14:paraId="426A5B2C"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926" w:type="dxa"/>
            <w:tcBorders>
              <w:top w:val="nil"/>
              <w:left w:val="nil"/>
              <w:bottom w:val="nil"/>
              <w:right w:val="nil"/>
            </w:tcBorders>
            <w:shd w:val="clear" w:color="auto" w:fill="auto"/>
            <w:noWrap/>
            <w:vAlign w:val="center"/>
            <w:hideMark/>
          </w:tcPr>
          <w:p w14:paraId="05388014"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99.0%</w:t>
            </w:r>
          </w:p>
        </w:tc>
        <w:tc>
          <w:tcPr>
            <w:tcW w:w="926" w:type="dxa"/>
            <w:tcBorders>
              <w:top w:val="nil"/>
              <w:left w:val="nil"/>
              <w:bottom w:val="nil"/>
              <w:right w:val="nil"/>
            </w:tcBorders>
            <w:shd w:val="clear" w:color="auto" w:fill="auto"/>
            <w:noWrap/>
            <w:vAlign w:val="center"/>
            <w:hideMark/>
          </w:tcPr>
          <w:p w14:paraId="6396319E"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c>
          <w:tcPr>
            <w:tcW w:w="1475" w:type="dxa"/>
            <w:tcBorders>
              <w:top w:val="nil"/>
              <w:left w:val="single" w:sz="4" w:space="0" w:color="auto"/>
              <w:bottom w:val="nil"/>
              <w:right w:val="nil"/>
            </w:tcBorders>
            <w:shd w:val="clear" w:color="auto" w:fill="auto"/>
            <w:noWrap/>
            <w:vAlign w:val="center"/>
            <w:hideMark/>
          </w:tcPr>
          <w:p w14:paraId="13FA56A3"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489" w:type="dxa"/>
            <w:tcBorders>
              <w:top w:val="nil"/>
              <w:left w:val="nil"/>
              <w:bottom w:val="nil"/>
              <w:right w:val="single" w:sz="8" w:space="0" w:color="auto"/>
            </w:tcBorders>
            <w:shd w:val="clear" w:color="auto" w:fill="auto"/>
            <w:noWrap/>
            <w:vAlign w:val="center"/>
            <w:hideMark/>
          </w:tcPr>
          <w:p w14:paraId="05DA75B3"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r>
      <w:tr w:rsidR="004D2B1D" w:rsidRPr="00647F6E" w14:paraId="32A803DE" w14:textId="77777777" w:rsidTr="009211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B18F47"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B</w:t>
            </w:r>
          </w:p>
        </w:tc>
        <w:tc>
          <w:tcPr>
            <w:tcW w:w="868" w:type="dxa"/>
            <w:tcBorders>
              <w:top w:val="nil"/>
              <w:left w:val="nil"/>
              <w:bottom w:val="nil"/>
              <w:right w:val="nil"/>
            </w:tcBorders>
            <w:shd w:val="clear" w:color="auto" w:fill="auto"/>
            <w:noWrap/>
            <w:vAlign w:val="center"/>
            <w:hideMark/>
          </w:tcPr>
          <w:p w14:paraId="59D28B4E"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-0.05%</w:t>
            </w:r>
          </w:p>
        </w:tc>
        <w:tc>
          <w:tcPr>
            <w:tcW w:w="868" w:type="dxa"/>
            <w:tcBorders>
              <w:top w:val="nil"/>
              <w:left w:val="nil"/>
              <w:bottom w:val="nil"/>
              <w:right w:val="nil"/>
            </w:tcBorders>
            <w:shd w:val="clear" w:color="auto" w:fill="auto"/>
            <w:noWrap/>
            <w:vAlign w:val="center"/>
            <w:hideMark/>
          </w:tcPr>
          <w:p w14:paraId="7D371A8E"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-0.06%</w:t>
            </w:r>
          </w:p>
        </w:tc>
        <w:tc>
          <w:tcPr>
            <w:tcW w:w="868" w:type="dxa"/>
            <w:tcBorders>
              <w:top w:val="nil"/>
              <w:left w:val="nil"/>
              <w:bottom w:val="nil"/>
              <w:right w:val="single" w:sz="4" w:space="0" w:color="auto"/>
            </w:tcBorders>
            <w:shd w:val="clear" w:color="auto" w:fill="auto"/>
            <w:noWrap/>
            <w:vAlign w:val="center"/>
            <w:hideMark/>
          </w:tcPr>
          <w:p w14:paraId="4602B704"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-0.09%</w:t>
            </w:r>
          </w:p>
        </w:tc>
        <w:tc>
          <w:tcPr>
            <w:tcW w:w="926" w:type="dxa"/>
            <w:tcBorders>
              <w:top w:val="nil"/>
              <w:left w:val="nil"/>
              <w:bottom w:val="nil"/>
              <w:right w:val="nil"/>
            </w:tcBorders>
            <w:shd w:val="clear" w:color="auto" w:fill="auto"/>
            <w:noWrap/>
            <w:vAlign w:val="center"/>
            <w:hideMark/>
          </w:tcPr>
          <w:p w14:paraId="7133F0FD"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c>
          <w:tcPr>
            <w:tcW w:w="926" w:type="dxa"/>
            <w:tcBorders>
              <w:top w:val="nil"/>
              <w:left w:val="nil"/>
              <w:bottom w:val="nil"/>
              <w:right w:val="nil"/>
            </w:tcBorders>
            <w:shd w:val="clear" w:color="auto" w:fill="auto"/>
            <w:noWrap/>
            <w:vAlign w:val="center"/>
            <w:hideMark/>
          </w:tcPr>
          <w:p w14:paraId="70B10042"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100.2%</w:t>
            </w:r>
          </w:p>
        </w:tc>
        <w:tc>
          <w:tcPr>
            <w:tcW w:w="1475" w:type="dxa"/>
            <w:tcBorders>
              <w:top w:val="nil"/>
              <w:left w:val="single" w:sz="4" w:space="0" w:color="auto"/>
              <w:bottom w:val="nil"/>
              <w:right w:val="nil"/>
            </w:tcBorders>
            <w:shd w:val="clear" w:color="auto" w:fill="auto"/>
            <w:noWrap/>
            <w:vAlign w:val="center"/>
            <w:hideMark/>
          </w:tcPr>
          <w:p w14:paraId="5163E8F9"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99.5%</w:t>
            </w:r>
          </w:p>
        </w:tc>
        <w:tc>
          <w:tcPr>
            <w:tcW w:w="1489" w:type="dxa"/>
            <w:tcBorders>
              <w:top w:val="nil"/>
              <w:left w:val="nil"/>
              <w:bottom w:val="nil"/>
              <w:right w:val="single" w:sz="8" w:space="0" w:color="auto"/>
            </w:tcBorders>
            <w:shd w:val="clear" w:color="auto" w:fill="auto"/>
            <w:noWrap/>
            <w:vAlign w:val="center"/>
            <w:hideMark/>
          </w:tcPr>
          <w:p w14:paraId="00ED822F"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4D2B1D" w:rsidRPr="00647F6E" w14:paraId="326A179B" w14:textId="77777777" w:rsidTr="009211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A9175D"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C</w:t>
            </w:r>
          </w:p>
        </w:tc>
        <w:tc>
          <w:tcPr>
            <w:tcW w:w="868" w:type="dxa"/>
            <w:tcBorders>
              <w:top w:val="nil"/>
              <w:left w:val="nil"/>
              <w:bottom w:val="nil"/>
              <w:right w:val="nil"/>
            </w:tcBorders>
            <w:shd w:val="clear" w:color="auto" w:fill="auto"/>
            <w:noWrap/>
            <w:vAlign w:val="center"/>
            <w:hideMark/>
          </w:tcPr>
          <w:p w14:paraId="5BF24D92"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-0.11%</w:t>
            </w:r>
          </w:p>
        </w:tc>
        <w:tc>
          <w:tcPr>
            <w:tcW w:w="868" w:type="dxa"/>
            <w:tcBorders>
              <w:top w:val="nil"/>
              <w:left w:val="nil"/>
              <w:bottom w:val="nil"/>
              <w:right w:val="nil"/>
            </w:tcBorders>
            <w:shd w:val="clear" w:color="auto" w:fill="auto"/>
            <w:noWrap/>
            <w:vAlign w:val="center"/>
            <w:hideMark/>
          </w:tcPr>
          <w:p w14:paraId="7996C928"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0.03%</w:t>
            </w:r>
          </w:p>
        </w:tc>
        <w:tc>
          <w:tcPr>
            <w:tcW w:w="868" w:type="dxa"/>
            <w:tcBorders>
              <w:top w:val="nil"/>
              <w:left w:val="nil"/>
              <w:bottom w:val="nil"/>
              <w:right w:val="single" w:sz="4" w:space="0" w:color="auto"/>
            </w:tcBorders>
            <w:shd w:val="clear" w:color="auto" w:fill="auto"/>
            <w:noWrap/>
            <w:vAlign w:val="center"/>
            <w:hideMark/>
          </w:tcPr>
          <w:p w14:paraId="28AFEBAF"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926" w:type="dxa"/>
            <w:tcBorders>
              <w:top w:val="nil"/>
              <w:left w:val="nil"/>
              <w:bottom w:val="nil"/>
              <w:right w:val="nil"/>
            </w:tcBorders>
            <w:shd w:val="clear" w:color="auto" w:fill="auto"/>
            <w:noWrap/>
            <w:vAlign w:val="center"/>
            <w:hideMark/>
          </w:tcPr>
          <w:p w14:paraId="7FF15EA1"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926" w:type="dxa"/>
            <w:tcBorders>
              <w:top w:val="nil"/>
              <w:left w:val="nil"/>
              <w:bottom w:val="nil"/>
              <w:right w:val="nil"/>
            </w:tcBorders>
            <w:shd w:val="clear" w:color="auto" w:fill="auto"/>
            <w:noWrap/>
            <w:vAlign w:val="center"/>
            <w:hideMark/>
          </w:tcPr>
          <w:p w14:paraId="69C84052"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c>
          <w:tcPr>
            <w:tcW w:w="1475" w:type="dxa"/>
            <w:tcBorders>
              <w:top w:val="nil"/>
              <w:left w:val="single" w:sz="4" w:space="0" w:color="auto"/>
              <w:bottom w:val="nil"/>
              <w:right w:val="nil"/>
            </w:tcBorders>
            <w:shd w:val="clear" w:color="auto" w:fill="auto"/>
            <w:noWrap/>
            <w:vAlign w:val="center"/>
            <w:hideMark/>
          </w:tcPr>
          <w:p w14:paraId="4258711E"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99.4%</w:t>
            </w:r>
          </w:p>
        </w:tc>
        <w:tc>
          <w:tcPr>
            <w:tcW w:w="1489" w:type="dxa"/>
            <w:tcBorders>
              <w:top w:val="nil"/>
              <w:left w:val="nil"/>
              <w:bottom w:val="nil"/>
              <w:right w:val="single" w:sz="8" w:space="0" w:color="auto"/>
            </w:tcBorders>
            <w:shd w:val="clear" w:color="auto" w:fill="auto"/>
            <w:noWrap/>
            <w:vAlign w:val="center"/>
            <w:hideMark/>
          </w:tcPr>
          <w:p w14:paraId="55F851E1"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4D2B1D" w:rsidRPr="00647F6E" w14:paraId="4571937D" w14:textId="77777777" w:rsidTr="009211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185A3F"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E</w:t>
            </w:r>
          </w:p>
        </w:tc>
        <w:tc>
          <w:tcPr>
            <w:tcW w:w="868" w:type="dxa"/>
            <w:tcBorders>
              <w:top w:val="nil"/>
              <w:left w:val="nil"/>
              <w:bottom w:val="nil"/>
              <w:right w:val="nil"/>
            </w:tcBorders>
            <w:shd w:val="clear" w:color="auto" w:fill="auto"/>
            <w:noWrap/>
            <w:vAlign w:val="center"/>
            <w:hideMark/>
          </w:tcPr>
          <w:p w14:paraId="604ADA8F"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868" w:type="dxa"/>
            <w:tcBorders>
              <w:top w:val="nil"/>
              <w:left w:val="nil"/>
              <w:bottom w:val="nil"/>
              <w:right w:val="nil"/>
            </w:tcBorders>
            <w:shd w:val="clear" w:color="auto" w:fill="auto"/>
            <w:noWrap/>
            <w:vAlign w:val="center"/>
            <w:hideMark/>
          </w:tcPr>
          <w:p w14:paraId="32AF7837"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68" w:type="dxa"/>
            <w:tcBorders>
              <w:top w:val="nil"/>
              <w:left w:val="nil"/>
              <w:bottom w:val="nil"/>
              <w:right w:val="single" w:sz="4" w:space="0" w:color="auto"/>
            </w:tcBorders>
            <w:shd w:val="clear" w:color="auto" w:fill="auto"/>
            <w:noWrap/>
            <w:vAlign w:val="center"/>
            <w:hideMark/>
          </w:tcPr>
          <w:p w14:paraId="10A3AEC6"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72749EC5"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7EFBD849"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475" w:type="dxa"/>
            <w:tcBorders>
              <w:top w:val="nil"/>
              <w:left w:val="single" w:sz="4" w:space="0" w:color="auto"/>
              <w:bottom w:val="nil"/>
              <w:right w:val="nil"/>
            </w:tcBorders>
            <w:shd w:val="clear" w:color="auto" w:fill="auto"/>
            <w:noWrap/>
            <w:vAlign w:val="center"/>
            <w:hideMark/>
          </w:tcPr>
          <w:p w14:paraId="1EA557F1"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482B6FEC"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r>
      <w:tr w:rsidR="004D2B1D" w:rsidRPr="00647F6E" w14:paraId="4CDFA33B" w14:textId="77777777" w:rsidTr="009211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340BB0"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Overall</w:t>
            </w:r>
          </w:p>
        </w:tc>
        <w:tc>
          <w:tcPr>
            <w:tcW w:w="868" w:type="dxa"/>
            <w:tcBorders>
              <w:top w:val="single" w:sz="8" w:space="0" w:color="auto"/>
              <w:left w:val="nil"/>
              <w:bottom w:val="nil"/>
              <w:right w:val="nil"/>
            </w:tcBorders>
            <w:shd w:val="clear" w:color="auto" w:fill="auto"/>
            <w:noWrap/>
            <w:vAlign w:val="center"/>
            <w:hideMark/>
          </w:tcPr>
          <w:p w14:paraId="34B11A48"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-0.08%</w:t>
            </w:r>
          </w:p>
        </w:tc>
        <w:tc>
          <w:tcPr>
            <w:tcW w:w="868" w:type="dxa"/>
            <w:tcBorders>
              <w:top w:val="single" w:sz="8" w:space="0" w:color="auto"/>
              <w:left w:val="nil"/>
              <w:bottom w:val="nil"/>
              <w:right w:val="nil"/>
            </w:tcBorders>
            <w:shd w:val="clear" w:color="auto" w:fill="auto"/>
            <w:noWrap/>
            <w:vAlign w:val="center"/>
            <w:hideMark/>
          </w:tcPr>
          <w:p w14:paraId="094A109B"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0.00%</w:t>
            </w:r>
          </w:p>
        </w:tc>
        <w:tc>
          <w:tcPr>
            <w:tcW w:w="868" w:type="dxa"/>
            <w:tcBorders>
              <w:top w:val="single" w:sz="8" w:space="0" w:color="auto"/>
              <w:left w:val="nil"/>
              <w:bottom w:val="nil"/>
              <w:right w:val="single" w:sz="4" w:space="0" w:color="auto"/>
            </w:tcBorders>
            <w:shd w:val="clear" w:color="auto" w:fill="auto"/>
            <w:noWrap/>
            <w:vAlign w:val="center"/>
            <w:hideMark/>
          </w:tcPr>
          <w:p w14:paraId="796BB29E"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-0.09%</w:t>
            </w:r>
          </w:p>
        </w:tc>
        <w:tc>
          <w:tcPr>
            <w:tcW w:w="926" w:type="dxa"/>
            <w:tcBorders>
              <w:top w:val="single" w:sz="8" w:space="0" w:color="auto"/>
              <w:left w:val="nil"/>
              <w:bottom w:val="nil"/>
              <w:right w:val="nil"/>
            </w:tcBorders>
            <w:shd w:val="clear" w:color="auto" w:fill="auto"/>
            <w:noWrap/>
            <w:vAlign w:val="center"/>
            <w:hideMark/>
          </w:tcPr>
          <w:p w14:paraId="33B04CF6"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99.7%</w:t>
            </w:r>
          </w:p>
        </w:tc>
        <w:tc>
          <w:tcPr>
            <w:tcW w:w="926" w:type="dxa"/>
            <w:tcBorders>
              <w:top w:val="single" w:sz="8" w:space="0" w:color="auto"/>
              <w:left w:val="nil"/>
              <w:bottom w:val="nil"/>
              <w:right w:val="nil"/>
            </w:tcBorders>
            <w:shd w:val="clear" w:color="auto" w:fill="auto"/>
            <w:noWrap/>
            <w:vAlign w:val="center"/>
            <w:hideMark/>
          </w:tcPr>
          <w:p w14:paraId="0D85530F" w14:textId="1CA31893"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100.</w:t>
            </w:r>
            <w:r w:rsidR="009D0839" w:rsidRPr="00647F6E">
              <w:rPr>
                <w:b/>
                <w:bCs/>
                <w:color w:val="000000"/>
                <w:sz w:val="18"/>
                <w:szCs w:val="18"/>
              </w:rPr>
              <w:t>1</w:t>
            </w:r>
            <w:r w:rsidRPr="00647F6E">
              <w:rPr>
                <w:b/>
                <w:bCs/>
                <w:color w:val="000000"/>
                <w:sz w:val="18"/>
                <w:szCs w:val="18"/>
              </w:rPr>
              <w:t>%</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4ED02A2F"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99.7%</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22EF2EB5"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100.0%</w:t>
            </w:r>
          </w:p>
        </w:tc>
      </w:tr>
      <w:tr w:rsidR="004D2B1D" w:rsidRPr="00647F6E" w14:paraId="00796767" w14:textId="77777777" w:rsidTr="009211B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A85E13B"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D</w:t>
            </w:r>
          </w:p>
        </w:tc>
        <w:tc>
          <w:tcPr>
            <w:tcW w:w="868" w:type="dxa"/>
            <w:tcBorders>
              <w:top w:val="single" w:sz="8" w:space="0" w:color="auto"/>
              <w:left w:val="nil"/>
              <w:bottom w:val="nil"/>
              <w:right w:val="nil"/>
            </w:tcBorders>
            <w:shd w:val="clear" w:color="auto" w:fill="auto"/>
            <w:noWrap/>
            <w:vAlign w:val="center"/>
            <w:hideMark/>
          </w:tcPr>
          <w:p w14:paraId="3D1E6342"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-0.38%</w:t>
            </w:r>
          </w:p>
        </w:tc>
        <w:tc>
          <w:tcPr>
            <w:tcW w:w="868" w:type="dxa"/>
            <w:tcBorders>
              <w:top w:val="single" w:sz="8" w:space="0" w:color="auto"/>
              <w:left w:val="nil"/>
              <w:bottom w:val="nil"/>
              <w:right w:val="nil"/>
            </w:tcBorders>
            <w:shd w:val="clear" w:color="auto" w:fill="auto"/>
            <w:noWrap/>
            <w:vAlign w:val="center"/>
            <w:hideMark/>
          </w:tcPr>
          <w:p w14:paraId="51D2B81D"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-0.15%</w:t>
            </w:r>
          </w:p>
        </w:tc>
        <w:tc>
          <w:tcPr>
            <w:tcW w:w="868" w:type="dxa"/>
            <w:tcBorders>
              <w:top w:val="single" w:sz="8" w:space="0" w:color="auto"/>
              <w:left w:val="nil"/>
              <w:bottom w:val="nil"/>
              <w:right w:val="single" w:sz="4" w:space="0" w:color="auto"/>
            </w:tcBorders>
            <w:shd w:val="clear" w:color="auto" w:fill="auto"/>
            <w:noWrap/>
            <w:vAlign w:val="center"/>
            <w:hideMark/>
          </w:tcPr>
          <w:p w14:paraId="1BEE01E9"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-0.05%</w:t>
            </w:r>
          </w:p>
        </w:tc>
        <w:tc>
          <w:tcPr>
            <w:tcW w:w="926" w:type="dxa"/>
            <w:tcBorders>
              <w:top w:val="single" w:sz="8" w:space="0" w:color="auto"/>
              <w:left w:val="nil"/>
              <w:bottom w:val="nil"/>
              <w:right w:val="nil"/>
            </w:tcBorders>
            <w:shd w:val="clear" w:color="auto" w:fill="auto"/>
            <w:noWrap/>
            <w:vAlign w:val="center"/>
            <w:hideMark/>
          </w:tcPr>
          <w:p w14:paraId="14CC052A"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99.7%</w:t>
            </w:r>
          </w:p>
        </w:tc>
        <w:tc>
          <w:tcPr>
            <w:tcW w:w="926" w:type="dxa"/>
            <w:tcBorders>
              <w:top w:val="single" w:sz="8" w:space="0" w:color="auto"/>
              <w:left w:val="nil"/>
              <w:bottom w:val="nil"/>
              <w:right w:val="nil"/>
            </w:tcBorders>
            <w:shd w:val="clear" w:color="auto" w:fill="auto"/>
            <w:noWrap/>
            <w:vAlign w:val="center"/>
            <w:hideMark/>
          </w:tcPr>
          <w:p w14:paraId="71EED49A"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99.2%</w:t>
            </w:r>
          </w:p>
        </w:tc>
        <w:tc>
          <w:tcPr>
            <w:tcW w:w="1475" w:type="dxa"/>
            <w:tcBorders>
              <w:top w:val="nil"/>
              <w:left w:val="single" w:sz="4" w:space="0" w:color="auto"/>
              <w:bottom w:val="nil"/>
              <w:right w:val="nil"/>
            </w:tcBorders>
            <w:shd w:val="clear" w:color="auto" w:fill="auto"/>
            <w:noWrap/>
            <w:vAlign w:val="center"/>
            <w:hideMark/>
          </w:tcPr>
          <w:p w14:paraId="725F088F"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100.1%</w:t>
            </w:r>
          </w:p>
        </w:tc>
        <w:tc>
          <w:tcPr>
            <w:tcW w:w="1489" w:type="dxa"/>
            <w:tcBorders>
              <w:top w:val="nil"/>
              <w:left w:val="nil"/>
              <w:bottom w:val="nil"/>
              <w:right w:val="single" w:sz="8" w:space="0" w:color="auto"/>
            </w:tcBorders>
            <w:shd w:val="clear" w:color="auto" w:fill="auto"/>
            <w:noWrap/>
            <w:vAlign w:val="center"/>
            <w:hideMark/>
          </w:tcPr>
          <w:p w14:paraId="42D85674"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r>
      <w:tr w:rsidR="004D2B1D" w:rsidRPr="00647F6E" w14:paraId="300D3AA2" w14:textId="77777777" w:rsidTr="009211B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C8083EE"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F</w:t>
            </w:r>
          </w:p>
        </w:tc>
        <w:tc>
          <w:tcPr>
            <w:tcW w:w="868" w:type="dxa"/>
            <w:tcBorders>
              <w:top w:val="nil"/>
              <w:left w:val="nil"/>
              <w:bottom w:val="nil"/>
              <w:right w:val="nil"/>
            </w:tcBorders>
            <w:shd w:val="clear" w:color="auto" w:fill="auto"/>
            <w:noWrap/>
            <w:vAlign w:val="center"/>
            <w:hideMark/>
          </w:tcPr>
          <w:p w14:paraId="79520D10"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-0.28%</w:t>
            </w:r>
          </w:p>
        </w:tc>
        <w:tc>
          <w:tcPr>
            <w:tcW w:w="868" w:type="dxa"/>
            <w:tcBorders>
              <w:top w:val="nil"/>
              <w:left w:val="nil"/>
              <w:bottom w:val="nil"/>
              <w:right w:val="nil"/>
            </w:tcBorders>
            <w:shd w:val="clear" w:color="auto" w:fill="auto"/>
            <w:noWrap/>
            <w:vAlign w:val="center"/>
            <w:hideMark/>
          </w:tcPr>
          <w:p w14:paraId="5BCC0EAE"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-0.36%</w:t>
            </w:r>
          </w:p>
        </w:tc>
        <w:tc>
          <w:tcPr>
            <w:tcW w:w="868" w:type="dxa"/>
            <w:tcBorders>
              <w:top w:val="nil"/>
              <w:left w:val="nil"/>
              <w:bottom w:val="nil"/>
              <w:right w:val="single" w:sz="4" w:space="0" w:color="auto"/>
            </w:tcBorders>
            <w:shd w:val="clear" w:color="auto" w:fill="auto"/>
            <w:noWrap/>
            <w:vAlign w:val="center"/>
            <w:hideMark/>
          </w:tcPr>
          <w:p w14:paraId="3E5C0A65"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926" w:type="dxa"/>
            <w:tcBorders>
              <w:top w:val="nil"/>
              <w:left w:val="nil"/>
              <w:bottom w:val="nil"/>
              <w:right w:val="nil"/>
            </w:tcBorders>
            <w:shd w:val="clear" w:color="auto" w:fill="auto"/>
            <w:noWrap/>
            <w:vAlign w:val="center"/>
            <w:hideMark/>
          </w:tcPr>
          <w:p w14:paraId="6C078EB8"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926" w:type="dxa"/>
            <w:tcBorders>
              <w:top w:val="nil"/>
              <w:left w:val="nil"/>
              <w:bottom w:val="nil"/>
              <w:right w:val="nil"/>
            </w:tcBorders>
            <w:shd w:val="clear" w:color="auto" w:fill="auto"/>
            <w:noWrap/>
            <w:vAlign w:val="center"/>
            <w:hideMark/>
          </w:tcPr>
          <w:p w14:paraId="78FB145D"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100.7%</w:t>
            </w:r>
          </w:p>
        </w:tc>
        <w:tc>
          <w:tcPr>
            <w:tcW w:w="1475" w:type="dxa"/>
            <w:tcBorders>
              <w:top w:val="nil"/>
              <w:left w:val="single" w:sz="4" w:space="0" w:color="auto"/>
              <w:bottom w:val="nil"/>
              <w:right w:val="nil"/>
            </w:tcBorders>
            <w:shd w:val="clear" w:color="auto" w:fill="auto"/>
            <w:noWrap/>
            <w:vAlign w:val="center"/>
            <w:hideMark/>
          </w:tcPr>
          <w:p w14:paraId="534926CD"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99.6%</w:t>
            </w:r>
          </w:p>
        </w:tc>
        <w:tc>
          <w:tcPr>
            <w:tcW w:w="1489" w:type="dxa"/>
            <w:tcBorders>
              <w:top w:val="nil"/>
              <w:left w:val="nil"/>
              <w:bottom w:val="nil"/>
              <w:right w:val="single" w:sz="8" w:space="0" w:color="auto"/>
            </w:tcBorders>
            <w:shd w:val="clear" w:color="auto" w:fill="auto"/>
            <w:noWrap/>
            <w:vAlign w:val="center"/>
            <w:hideMark/>
          </w:tcPr>
          <w:p w14:paraId="3862596B"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r>
      <w:tr w:rsidR="004D2B1D" w:rsidRPr="00647F6E" w14:paraId="2774BF16" w14:textId="77777777" w:rsidTr="009211B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68F2DC0"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TGM</w:t>
            </w:r>
          </w:p>
        </w:tc>
        <w:tc>
          <w:tcPr>
            <w:tcW w:w="868" w:type="dxa"/>
            <w:tcBorders>
              <w:top w:val="nil"/>
              <w:left w:val="nil"/>
              <w:bottom w:val="single" w:sz="8" w:space="0" w:color="auto"/>
              <w:right w:val="nil"/>
            </w:tcBorders>
            <w:shd w:val="clear" w:color="auto" w:fill="auto"/>
            <w:noWrap/>
            <w:vAlign w:val="center"/>
            <w:hideMark/>
          </w:tcPr>
          <w:p w14:paraId="3DDACA82"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-0.43%</w:t>
            </w:r>
          </w:p>
        </w:tc>
        <w:tc>
          <w:tcPr>
            <w:tcW w:w="868" w:type="dxa"/>
            <w:tcBorders>
              <w:top w:val="nil"/>
              <w:left w:val="nil"/>
              <w:bottom w:val="single" w:sz="8" w:space="0" w:color="auto"/>
              <w:right w:val="nil"/>
            </w:tcBorders>
            <w:shd w:val="clear" w:color="auto" w:fill="auto"/>
            <w:noWrap/>
            <w:vAlign w:val="center"/>
            <w:hideMark/>
          </w:tcPr>
          <w:p w14:paraId="0D97BA11"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-0.38%</w:t>
            </w:r>
          </w:p>
        </w:tc>
        <w:tc>
          <w:tcPr>
            <w:tcW w:w="868" w:type="dxa"/>
            <w:tcBorders>
              <w:top w:val="nil"/>
              <w:left w:val="nil"/>
              <w:bottom w:val="single" w:sz="8" w:space="0" w:color="auto"/>
              <w:right w:val="single" w:sz="4" w:space="0" w:color="auto"/>
            </w:tcBorders>
            <w:shd w:val="clear" w:color="auto" w:fill="auto"/>
            <w:noWrap/>
            <w:vAlign w:val="center"/>
            <w:hideMark/>
          </w:tcPr>
          <w:p w14:paraId="10C9D3AE"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-0.31%</w:t>
            </w:r>
          </w:p>
        </w:tc>
        <w:tc>
          <w:tcPr>
            <w:tcW w:w="926" w:type="dxa"/>
            <w:tcBorders>
              <w:top w:val="nil"/>
              <w:left w:val="nil"/>
              <w:bottom w:val="single" w:sz="8" w:space="0" w:color="auto"/>
              <w:right w:val="nil"/>
            </w:tcBorders>
            <w:shd w:val="clear" w:color="auto" w:fill="auto"/>
            <w:noWrap/>
            <w:vAlign w:val="center"/>
            <w:hideMark/>
          </w:tcPr>
          <w:p w14:paraId="29CA61DA"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99.3%</w:t>
            </w:r>
          </w:p>
        </w:tc>
        <w:tc>
          <w:tcPr>
            <w:tcW w:w="926" w:type="dxa"/>
            <w:tcBorders>
              <w:top w:val="nil"/>
              <w:left w:val="nil"/>
              <w:bottom w:val="single" w:sz="8" w:space="0" w:color="auto"/>
              <w:right w:val="nil"/>
            </w:tcBorders>
            <w:shd w:val="clear" w:color="auto" w:fill="auto"/>
            <w:noWrap/>
            <w:vAlign w:val="center"/>
            <w:hideMark/>
          </w:tcPr>
          <w:p w14:paraId="54189F0B"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99.5%</w:t>
            </w:r>
          </w:p>
        </w:tc>
        <w:tc>
          <w:tcPr>
            <w:tcW w:w="1475" w:type="dxa"/>
            <w:tcBorders>
              <w:top w:val="nil"/>
              <w:left w:val="single" w:sz="4" w:space="0" w:color="auto"/>
              <w:bottom w:val="single" w:sz="8" w:space="0" w:color="auto"/>
              <w:right w:val="nil"/>
            </w:tcBorders>
            <w:shd w:val="clear" w:color="auto" w:fill="auto"/>
            <w:noWrap/>
            <w:vAlign w:val="center"/>
            <w:hideMark/>
          </w:tcPr>
          <w:p w14:paraId="4F9A4156"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c>
          <w:tcPr>
            <w:tcW w:w="1489" w:type="dxa"/>
            <w:tcBorders>
              <w:top w:val="nil"/>
              <w:left w:val="nil"/>
              <w:bottom w:val="single" w:sz="8" w:space="0" w:color="auto"/>
              <w:right w:val="single" w:sz="8" w:space="0" w:color="auto"/>
            </w:tcBorders>
            <w:shd w:val="clear" w:color="auto" w:fill="auto"/>
            <w:noWrap/>
            <w:vAlign w:val="center"/>
            <w:hideMark/>
          </w:tcPr>
          <w:p w14:paraId="6BC96000" w14:textId="77777777" w:rsidR="004D2B1D" w:rsidRPr="00647F6E" w:rsidRDefault="004D2B1D" w:rsidP="004D2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99.7%</w:t>
            </w:r>
          </w:p>
        </w:tc>
      </w:tr>
    </w:tbl>
    <w:p w14:paraId="28BAA9C1" w14:textId="77777777" w:rsidR="00020B77" w:rsidRPr="00647F6E" w:rsidRDefault="00020B77" w:rsidP="00171B65">
      <w:pPr>
        <w:rPr>
          <w:lang w:val="en-CA"/>
        </w:rPr>
      </w:pPr>
    </w:p>
    <w:tbl>
      <w:tblPr>
        <w:tblW w:w="8480" w:type="dxa"/>
        <w:jc w:val="center"/>
        <w:tblLook w:val="04A0" w:firstRow="1" w:lastRow="0" w:firstColumn="1" w:lastColumn="0" w:noHBand="0" w:noVBand="1"/>
      </w:tblPr>
      <w:tblGrid>
        <w:gridCol w:w="1060"/>
        <w:gridCol w:w="868"/>
        <w:gridCol w:w="868"/>
        <w:gridCol w:w="868"/>
        <w:gridCol w:w="926"/>
        <w:gridCol w:w="926"/>
        <w:gridCol w:w="1475"/>
        <w:gridCol w:w="1489"/>
      </w:tblGrid>
      <w:tr w:rsidR="009211B0" w:rsidRPr="00647F6E" w14:paraId="6FD0F66E" w14:textId="77777777" w:rsidTr="00372198">
        <w:trPr>
          <w:trHeight w:val="255"/>
          <w:jc w:val="center"/>
        </w:trPr>
        <w:tc>
          <w:tcPr>
            <w:tcW w:w="1060" w:type="dxa"/>
            <w:tcBorders>
              <w:top w:val="nil"/>
              <w:left w:val="nil"/>
              <w:bottom w:val="nil"/>
              <w:right w:val="nil"/>
            </w:tcBorders>
            <w:shd w:val="clear" w:color="auto" w:fill="auto"/>
            <w:noWrap/>
            <w:vAlign w:val="center"/>
            <w:hideMark/>
          </w:tcPr>
          <w:p w14:paraId="7808178F"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7CB24C"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 xml:space="preserve">Low delay B Main 10 </w:t>
            </w:r>
          </w:p>
        </w:tc>
      </w:tr>
      <w:tr w:rsidR="009211B0" w:rsidRPr="00647F6E" w14:paraId="75810123" w14:textId="77777777" w:rsidTr="00372198">
        <w:trPr>
          <w:trHeight w:val="255"/>
          <w:jc w:val="center"/>
        </w:trPr>
        <w:tc>
          <w:tcPr>
            <w:tcW w:w="1060" w:type="dxa"/>
            <w:tcBorders>
              <w:top w:val="nil"/>
              <w:left w:val="nil"/>
              <w:bottom w:val="nil"/>
              <w:right w:val="nil"/>
            </w:tcBorders>
            <w:shd w:val="clear" w:color="auto" w:fill="auto"/>
            <w:noWrap/>
            <w:vAlign w:val="center"/>
            <w:hideMark/>
          </w:tcPr>
          <w:p w14:paraId="3E8ADE96"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089E772"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Over ECM-11.0</w:t>
            </w:r>
          </w:p>
        </w:tc>
      </w:tr>
      <w:tr w:rsidR="009211B0" w:rsidRPr="00647F6E" w14:paraId="43A441D3" w14:textId="77777777" w:rsidTr="00372198">
        <w:trPr>
          <w:trHeight w:val="255"/>
          <w:jc w:val="center"/>
        </w:trPr>
        <w:tc>
          <w:tcPr>
            <w:tcW w:w="1060" w:type="dxa"/>
            <w:tcBorders>
              <w:top w:val="nil"/>
              <w:left w:val="nil"/>
              <w:bottom w:val="nil"/>
              <w:right w:val="nil"/>
            </w:tcBorders>
            <w:shd w:val="clear" w:color="auto" w:fill="auto"/>
            <w:noWrap/>
            <w:vAlign w:val="center"/>
            <w:hideMark/>
          </w:tcPr>
          <w:p w14:paraId="71159E50"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868" w:type="dxa"/>
            <w:tcBorders>
              <w:top w:val="nil"/>
              <w:left w:val="single" w:sz="8" w:space="0" w:color="auto"/>
              <w:bottom w:val="single" w:sz="8" w:space="0" w:color="auto"/>
              <w:right w:val="nil"/>
            </w:tcBorders>
            <w:shd w:val="clear" w:color="auto" w:fill="auto"/>
            <w:noWrap/>
            <w:vAlign w:val="center"/>
            <w:hideMark/>
          </w:tcPr>
          <w:p w14:paraId="656753FA"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Y</w:t>
            </w:r>
          </w:p>
        </w:tc>
        <w:tc>
          <w:tcPr>
            <w:tcW w:w="868" w:type="dxa"/>
            <w:tcBorders>
              <w:top w:val="nil"/>
              <w:left w:val="nil"/>
              <w:bottom w:val="single" w:sz="8" w:space="0" w:color="auto"/>
              <w:right w:val="nil"/>
            </w:tcBorders>
            <w:shd w:val="clear" w:color="auto" w:fill="auto"/>
            <w:noWrap/>
            <w:vAlign w:val="center"/>
            <w:hideMark/>
          </w:tcPr>
          <w:p w14:paraId="480D93D5"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U</w:t>
            </w:r>
          </w:p>
        </w:tc>
        <w:tc>
          <w:tcPr>
            <w:tcW w:w="868" w:type="dxa"/>
            <w:tcBorders>
              <w:top w:val="nil"/>
              <w:left w:val="nil"/>
              <w:bottom w:val="single" w:sz="8" w:space="0" w:color="auto"/>
              <w:right w:val="single" w:sz="4" w:space="0" w:color="auto"/>
            </w:tcBorders>
            <w:shd w:val="clear" w:color="auto" w:fill="auto"/>
            <w:noWrap/>
            <w:vAlign w:val="center"/>
            <w:hideMark/>
          </w:tcPr>
          <w:p w14:paraId="4BED2F70"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V</w:t>
            </w:r>
          </w:p>
        </w:tc>
        <w:tc>
          <w:tcPr>
            <w:tcW w:w="926" w:type="dxa"/>
            <w:tcBorders>
              <w:top w:val="nil"/>
              <w:left w:val="nil"/>
              <w:bottom w:val="single" w:sz="8" w:space="0" w:color="auto"/>
              <w:right w:val="nil"/>
            </w:tcBorders>
            <w:shd w:val="clear" w:color="auto" w:fill="auto"/>
            <w:noWrap/>
            <w:vAlign w:val="center"/>
            <w:hideMark/>
          </w:tcPr>
          <w:p w14:paraId="6541CC74"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EncT</w:t>
            </w:r>
            <w:proofErr w:type="spellEnd"/>
          </w:p>
        </w:tc>
        <w:tc>
          <w:tcPr>
            <w:tcW w:w="926" w:type="dxa"/>
            <w:tcBorders>
              <w:top w:val="nil"/>
              <w:left w:val="nil"/>
              <w:bottom w:val="single" w:sz="8" w:space="0" w:color="auto"/>
              <w:right w:val="nil"/>
            </w:tcBorders>
            <w:shd w:val="clear" w:color="auto" w:fill="auto"/>
            <w:noWrap/>
            <w:vAlign w:val="center"/>
            <w:hideMark/>
          </w:tcPr>
          <w:p w14:paraId="284D6625"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3C54516A"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09C41D49"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DecVmPeak</w:t>
            </w:r>
            <w:proofErr w:type="spellEnd"/>
          </w:p>
        </w:tc>
      </w:tr>
      <w:tr w:rsidR="009211B0" w:rsidRPr="00647F6E" w14:paraId="28691361" w14:textId="77777777" w:rsidTr="003721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7E205C"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A1</w:t>
            </w:r>
          </w:p>
        </w:tc>
        <w:tc>
          <w:tcPr>
            <w:tcW w:w="868" w:type="dxa"/>
            <w:tcBorders>
              <w:top w:val="nil"/>
              <w:left w:val="nil"/>
              <w:bottom w:val="nil"/>
              <w:right w:val="nil"/>
            </w:tcBorders>
            <w:shd w:val="clear" w:color="auto" w:fill="auto"/>
            <w:noWrap/>
            <w:vAlign w:val="center"/>
            <w:hideMark/>
          </w:tcPr>
          <w:p w14:paraId="74AC21B1"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868" w:type="dxa"/>
            <w:tcBorders>
              <w:top w:val="nil"/>
              <w:left w:val="nil"/>
              <w:bottom w:val="nil"/>
              <w:right w:val="nil"/>
            </w:tcBorders>
            <w:shd w:val="clear" w:color="auto" w:fill="auto"/>
            <w:noWrap/>
            <w:vAlign w:val="center"/>
            <w:hideMark/>
          </w:tcPr>
          <w:p w14:paraId="0A956CF4"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868" w:type="dxa"/>
            <w:tcBorders>
              <w:top w:val="nil"/>
              <w:left w:val="nil"/>
              <w:bottom w:val="nil"/>
              <w:right w:val="single" w:sz="4" w:space="0" w:color="auto"/>
            </w:tcBorders>
            <w:shd w:val="clear" w:color="auto" w:fill="auto"/>
            <w:noWrap/>
            <w:vAlign w:val="center"/>
            <w:hideMark/>
          </w:tcPr>
          <w:p w14:paraId="2181849D"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00C948D1"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44FB1BDE"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1475" w:type="dxa"/>
            <w:tcBorders>
              <w:top w:val="nil"/>
              <w:left w:val="single" w:sz="4" w:space="0" w:color="auto"/>
              <w:bottom w:val="nil"/>
              <w:right w:val="nil"/>
            </w:tcBorders>
            <w:shd w:val="clear" w:color="auto" w:fill="auto"/>
            <w:noWrap/>
            <w:vAlign w:val="center"/>
            <w:hideMark/>
          </w:tcPr>
          <w:p w14:paraId="7068F85A"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060C7ECC"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r>
      <w:tr w:rsidR="009211B0" w:rsidRPr="00647F6E" w14:paraId="6F871E5C" w14:textId="77777777" w:rsidTr="003721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193DB6"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A2</w:t>
            </w:r>
          </w:p>
        </w:tc>
        <w:tc>
          <w:tcPr>
            <w:tcW w:w="868" w:type="dxa"/>
            <w:tcBorders>
              <w:top w:val="nil"/>
              <w:left w:val="nil"/>
              <w:bottom w:val="nil"/>
              <w:right w:val="nil"/>
            </w:tcBorders>
            <w:shd w:val="clear" w:color="auto" w:fill="auto"/>
            <w:noWrap/>
            <w:vAlign w:val="center"/>
            <w:hideMark/>
          </w:tcPr>
          <w:p w14:paraId="7D616846"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868" w:type="dxa"/>
            <w:tcBorders>
              <w:top w:val="nil"/>
              <w:left w:val="nil"/>
              <w:bottom w:val="nil"/>
              <w:right w:val="nil"/>
            </w:tcBorders>
            <w:shd w:val="clear" w:color="auto" w:fill="auto"/>
            <w:noWrap/>
            <w:vAlign w:val="center"/>
            <w:hideMark/>
          </w:tcPr>
          <w:p w14:paraId="1CEA3A9F"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68" w:type="dxa"/>
            <w:tcBorders>
              <w:top w:val="nil"/>
              <w:left w:val="nil"/>
              <w:bottom w:val="nil"/>
              <w:right w:val="single" w:sz="4" w:space="0" w:color="auto"/>
            </w:tcBorders>
            <w:shd w:val="clear" w:color="auto" w:fill="auto"/>
            <w:noWrap/>
            <w:vAlign w:val="center"/>
            <w:hideMark/>
          </w:tcPr>
          <w:p w14:paraId="60D79C88"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4A9D0524"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04DB19F6"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475" w:type="dxa"/>
            <w:tcBorders>
              <w:top w:val="nil"/>
              <w:left w:val="single" w:sz="4" w:space="0" w:color="auto"/>
              <w:bottom w:val="nil"/>
              <w:right w:val="nil"/>
            </w:tcBorders>
            <w:shd w:val="clear" w:color="auto" w:fill="auto"/>
            <w:noWrap/>
            <w:vAlign w:val="center"/>
            <w:hideMark/>
          </w:tcPr>
          <w:p w14:paraId="647FAAB6"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10C4F8BD"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r>
      <w:tr w:rsidR="009211B0" w:rsidRPr="00647F6E" w14:paraId="4460E61D" w14:textId="77777777" w:rsidTr="003721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A49600"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B</w:t>
            </w:r>
          </w:p>
        </w:tc>
        <w:tc>
          <w:tcPr>
            <w:tcW w:w="868" w:type="dxa"/>
            <w:tcBorders>
              <w:top w:val="nil"/>
              <w:left w:val="nil"/>
              <w:bottom w:val="nil"/>
              <w:right w:val="nil"/>
            </w:tcBorders>
            <w:shd w:val="clear" w:color="auto" w:fill="auto"/>
            <w:noWrap/>
            <w:vAlign w:val="center"/>
            <w:hideMark/>
          </w:tcPr>
          <w:p w14:paraId="1E1B4B1B"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868" w:type="dxa"/>
            <w:tcBorders>
              <w:top w:val="nil"/>
              <w:left w:val="nil"/>
              <w:bottom w:val="nil"/>
              <w:right w:val="nil"/>
            </w:tcBorders>
            <w:shd w:val="clear" w:color="auto" w:fill="auto"/>
            <w:noWrap/>
            <w:vAlign w:val="center"/>
            <w:hideMark/>
          </w:tcPr>
          <w:p w14:paraId="181CFAC4"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0.48%</w:t>
            </w:r>
          </w:p>
        </w:tc>
        <w:tc>
          <w:tcPr>
            <w:tcW w:w="868" w:type="dxa"/>
            <w:tcBorders>
              <w:top w:val="nil"/>
              <w:left w:val="nil"/>
              <w:bottom w:val="nil"/>
              <w:right w:val="single" w:sz="4" w:space="0" w:color="auto"/>
            </w:tcBorders>
            <w:shd w:val="clear" w:color="auto" w:fill="auto"/>
            <w:noWrap/>
            <w:vAlign w:val="center"/>
            <w:hideMark/>
          </w:tcPr>
          <w:p w14:paraId="2ACCEE45"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0.24%</w:t>
            </w:r>
          </w:p>
        </w:tc>
        <w:tc>
          <w:tcPr>
            <w:tcW w:w="926" w:type="dxa"/>
            <w:tcBorders>
              <w:top w:val="nil"/>
              <w:left w:val="nil"/>
              <w:bottom w:val="nil"/>
              <w:right w:val="nil"/>
            </w:tcBorders>
            <w:shd w:val="clear" w:color="auto" w:fill="auto"/>
            <w:noWrap/>
            <w:vAlign w:val="center"/>
            <w:hideMark/>
          </w:tcPr>
          <w:p w14:paraId="12DDA855"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99.2%</w:t>
            </w:r>
          </w:p>
        </w:tc>
        <w:tc>
          <w:tcPr>
            <w:tcW w:w="926" w:type="dxa"/>
            <w:tcBorders>
              <w:top w:val="nil"/>
              <w:left w:val="nil"/>
              <w:bottom w:val="nil"/>
              <w:right w:val="nil"/>
            </w:tcBorders>
            <w:shd w:val="clear" w:color="auto" w:fill="auto"/>
            <w:noWrap/>
            <w:vAlign w:val="center"/>
            <w:hideMark/>
          </w:tcPr>
          <w:p w14:paraId="5C8F817F"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99.2%</w:t>
            </w:r>
          </w:p>
        </w:tc>
        <w:tc>
          <w:tcPr>
            <w:tcW w:w="1475" w:type="dxa"/>
            <w:tcBorders>
              <w:top w:val="nil"/>
              <w:left w:val="single" w:sz="4" w:space="0" w:color="auto"/>
              <w:bottom w:val="nil"/>
              <w:right w:val="nil"/>
            </w:tcBorders>
            <w:shd w:val="clear" w:color="auto" w:fill="auto"/>
            <w:noWrap/>
            <w:vAlign w:val="center"/>
            <w:hideMark/>
          </w:tcPr>
          <w:p w14:paraId="0867BCF5"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c>
          <w:tcPr>
            <w:tcW w:w="1489" w:type="dxa"/>
            <w:tcBorders>
              <w:top w:val="nil"/>
              <w:left w:val="nil"/>
              <w:bottom w:val="nil"/>
              <w:right w:val="single" w:sz="8" w:space="0" w:color="auto"/>
            </w:tcBorders>
            <w:shd w:val="clear" w:color="auto" w:fill="auto"/>
            <w:noWrap/>
            <w:vAlign w:val="center"/>
            <w:hideMark/>
          </w:tcPr>
          <w:p w14:paraId="0EC8B1FD"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99.5%</w:t>
            </w:r>
          </w:p>
        </w:tc>
      </w:tr>
      <w:tr w:rsidR="009211B0" w:rsidRPr="00647F6E" w14:paraId="156DB6A8" w14:textId="77777777" w:rsidTr="003721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68D102"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C</w:t>
            </w:r>
          </w:p>
        </w:tc>
        <w:tc>
          <w:tcPr>
            <w:tcW w:w="868" w:type="dxa"/>
            <w:tcBorders>
              <w:top w:val="nil"/>
              <w:left w:val="nil"/>
              <w:bottom w:val="nil"/>
              <w:right w:val="nil"/>
            </w:tcBorders>
            <w:shd w:val="clear" w:color="auto" w:fill="auto"/>
            <w:noWrap/>
            <w:vAlign w:val="center"/>
            <w:hideMark/>
          </w:tcPr>
          <w:p w14:paraId="542717D6"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0.02%</w:t>
            </w:r>
          </w:p>
        </w:tc>
        <w:tc>
          <w:tcPr>
            <w:tcW w:w="868" w:type="dxa"/>
            <w:tcBorders>
              <w:top w:val="nil"/>
              <w:left w:val="nil"/>
              <w:bottom w:val="nil"/>
              <w:right w:val="nil"/>
            </w:tcBorders>
            <w:shd w:val="clear" w:color="auto" w:fill="auto"/>
            <w:noWrap/>
            <w:vAlign w:val="center"/>
            <w:hideMark/>
          </w:tcPr>
          <w:p w14:paraId="7ACA4BF9"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-0.14%</w:t>
            </w:r>
          </w:p>
        </w:tc>
        <w:tc>
          <w:tcPr>
            <w:tcW w:w="868" w:type="dxa"/>
            <w:tcBorders>
              <w:top w:val="nil"/>
              <w:left w:val="nil"/>
              <w:bottom w:val="nil"/>
              <w:right w:val="single" w:sz="4" w:space="0" w:color="auto"/>
            </w:tcBorders>
            <w:shd w:val="clear" w:color="auto" w:fill="auto"/>
            <w:noWrap/>
            <w:vAlign w:val="center"/>
            <w:hideMark/>
          </w:tcPr>
          <w:p w14:paraId="3DD18A7D"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-0.27%</w:t>
            </w:r>
          </w:p>
        </w:tc>
        <w:tc>
          <w:tcPr>
            <w:tcW w:w="926" w:type="dxa"/>
            <w:tcBorders>
              <w:top w:val="nil"/>
              <w:left w:val="nil"/>
              <w:bottom w:val="nil"/>
              <w:right w:val="nil"/>
            </w:tcBorders>
            <w:shd w:val="clear" w:color="auto" w:fill="auto"/>
            <w:noWrap/>
            <w:vAlign w:val="center"/>
            <w:hideMark/>
          </w:tcPr>
          <w:p w14:paraId="2ABAC124"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c>
          <w:tcPr>
            <w:tcW w:w="926" w:type="dxa"/>
            <w:tcBorders>
              <w:top w:val="nil"/>
              <w:left w:val="nil"/>
              <w:bottom w:val="nil"/>
              <w:right w:val="nil"/>
            </w:tcBorders>
            <w:shd w:val="clear" w:color="auto" w:fill="auto"/>
            <w:noWrap/>
            <w:vAlign w:val="center"/>
            <w:hideMark/>
          </w:tcPr>
          <w:p w14:paraId="599052D9"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101.4%</w:t>
            </w:r>
          </w:p>
        </w:tc>
        <w:tc>
          <w:tcPr>
            <w:tcW w:w="1475" w:type="dxa"/>
            <w:tcBorders>
              <w:top w:val="nil"/>
              <w:left w:val="single" w:sz="4" w:space="0" w:color="auto"/>
              <w:bottom w:val="nil"/>
              <w:right w:val="nil"/>
            </w:tcBorders>
            <w:shd w:val="clear" w:color="auto" w:fill="auto"/>
            <w:noWrap/>
            <w:vAlign w:val="center"/>
            <w:hideMark/>
          </w:tcPr>
          <w:p w14:paraId="10C747B2"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100.6%</w:t>
            </w:r>
          </w:p>
        </w:tc>
        <w:tc>
          <w:tcPr>
            <w:tcW w:w="1489" w:type="dxa"/>
            <w:tcBorders>
              <w:top w:val="nil"/>
              <w:left w:val="nil"/>
              <w:bottom w:val="nil"/>
              <w:right w:val="single" w:sz="8" w:space="0" w:color="auto"/>
            </w:tcBorders>
            <w:shd w:val="clear" w:color="auto" w:fill="auto"/>
            <w:noWrap/>
            <w:vAlign w:val="center"/>
            <w:hideMark/>
          </w:tcPr>
          <w:p w14:paraId="48162A9D"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100.2%</w:t>
            </w:r>
          </w:p>
        </w:tc>
      </w:tr>
      <w:tr w:rsidR="009211B0" w:rsidRPr="00647F6E" w14:paraId="2DED2374" w14:textId="77777777" w:rsidTr="003721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051AE8"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E</w:t>
            </w:r>
          </w:p>
        </w:tc>
        <w:tc>
          <w:tcPr>
            <w:tcW w:w="868" w:type="dxa"/>
            <w:tcBorders>
              <w:top w:val="nil"/>
              <w:left w:val="nil"/>
              <w:bottom w:val="nil"/>
              <w:right w:val="nil"/>
            </w:tcBorders>
            <w:shd w:val="clear" w:color="auto" w:fill="auto"/>
            <w:noWrap/>
            <w:vAlign w:val="center"/>
            <w:hideMark/>
          </w:tcPr>
          <w:p w14:paraId="37E601E2"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-0.08%</w:t>
            </w:r>
          </w:p>
        </w:tc>
        <w:tc>
          <w:tcPr>
            <w:tcW w:w="868" w:type="dxa"/>
            <w:tcBorders>
              <w:top w:val="nil"/>
              <w:left w:val="nil"/>
              <w:bottom w:val="nil"/>
              <w:right w:val="nil"/>
            </w:tcBorders>
            <w:shd w:val="clear" w:color="auto" w:fill="auto"/>
            <w:noWrap/>
            <w:vAlign w:val="center"/>
            <w:hideMark/>
          </w:tcPr>
          <w:p w14:paraId="0DE31F82"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868" w:type="dxa"/>
            <w:tcBorders>
              <w:top w:val="nil"/>
              <w:left w:val="nil"/>
              <w:bottom w:val="nil"/>
              <w:right w:val="single" w:sz="4" w:space="0" w:color="auto"/>
            </w:tcBorders>
            <w:shd w:val="clear" w:color="auto" w:fill="auto"/>
            <w:noWrap/>
            <w:vAlign w:val="center"/>
            <w:hideMark/>
          </w:tcPr>
          <w:p w14:paraId="5D3C80FC"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0.72%</w:t>
            </w:r>
          </w:p>
        </w:tc>
        <w:tc>
          <w:tcPr>
            <w:tcW w:w="926" w:type="dxa"/>
            <w:tcBorders>
              <w:top w:val="nil"/>
              <w:left w:val="nil"/>
              <w:bottom w:val="nil"/>
              <w:right w:val="nil"/>
            </w:tcBorders>
            <w:shd w:val="clear" w:color="auto" w:fill="auto"/>
            <w:noWrap/>
            <w:vAlign w:val="center"/>
            <w:hideMark/>
          </w:tcPr>
          <w:p w14:paraId="752D3DAD"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99.2%</w:t>
            </w:r>
          </w:p>
        </w:tc>
        <w:tc>
          <w:tcPr>
            <w:tcW w:w="926" w:type="dxa"/>
            <w:tcBorders>
              <w:top w:val="nil"/>
              <w:left w:val="nil"/>
              <w:bottom w:val="nil"/>
              <w:right w:val="nil"/>
            </w:tcBorders>
            <w:shd w:val="clear" w:color="auto" w:fill="auto"/>
            <w:noWrap/>
            <w:vAlign w:val="center"/>
            <w:hideMark/>
          </w:tcPr>
          <w:p w14:paraId="63A418E5"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99.0%</w:t>
            </w:r>
          </w:p>
        </w:tc>
        <w:tc>
          <w:tcPr>
            <w:tcW w:w="1475" w:type="dxa"/>
            <w:tcBorders>
              <w:top w:val="nil"/>
              <w:left w:val="single" w:sz="4" w:space="0" w:color="auto"/>
              <w:bottom w:val="nil"/>
              <w:right w:val="nil"/>
            </w:tcBorders>
            <w:shd w:val="clear" w:color="auto" w:fill="auto"/>
            <w:noWrap/>
            <w:vAlign w:val="center"/>
            <w:hideMark/>
          </w:tcPr>
          <w:p w14:paraId="295BFD8F"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101.2%</w:t>
            </w:r>
          </w:p>
        </w:tc>
        <w:tc>
          <w:tcPr>
            <w:tcW w:w="1489" w:type="dxa"/>
            <w:tcBorders>
              <w:top w:val="nil"/>
              <w:left w:val="nil"/>
              <w:bottom w:val="nil"/>
              <w:right w:val="single" w:sz="8" w:space="0" w:color="auto"/>
            </w:tcBorders>
            <w:shd w:val="clear" w:color="auto" w:fill="auto"/>
            <w:noWrap/>
            <w:vAlign w:val="center"/>
            <w:hideMark/>
          </w:tcPr>
          <w:p w14:paraId="491B0DCC"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r>
      <w:tr w:rsidR="009211B0" w:rsidRPr="00647F6E" w14:paraId="7E736DF9" w14:textId="77777777" w:rsidTr="003721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75D288"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Overall</w:t>
            </w:r>
          </w:p>
        </w:tc>
        <w:tc>
          <w:tcPr>
            <w:tcW w:w="868" w:type="dxa"/>
            <w:tcBorders>
              <w:top w:val="single" w:sz="8" w:space="0" w:color="auto"/>
              <w:left w:val="nil"/>
              <w:bottom w:val="nil"/>
              <w:right w:val="nil"/>
            </w:tcBorders>
            <w:shd w:val="clear" w:color="auto" w:fill="auto"/>
            <w:noWrap/>
            <w:vAlign w:val="center"/>
            <w:hideMark/>
          </w:tcPr>
          <w:p w14:paraId="2C1AB0DB"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-0.03%</w:t>
            </w:r>
          </w:p>
        </w:tc>
        <w:tc>
          <w:tcPr>
            <w:tcW w:w="868" w:type="dxa"/>
            <w:tcBorders>
              <w:top w:val="single" w:sz="8" w:space="0" w:color="auto"/>
              <w:left w:val="nil"/>
              <w:bottom w:val="nil"/>
              <w:right w:val="nil"/>
            </w:tcBorders>
            <w:shd w:val="clear" w:color="auto" w:fill="auto"/>
            <w:noWrap/>
            <w:vAlign w:val="center"/>
            <w:hideMark/>
          </w:tcPr>
          <w:p w14:paraId="16FF885E"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0.17%</w:t>
            </w:r>
          </w:p>
        </w:tc>
        <w:tc>
          <w:tcPr>
            <w:tcW w:w="868" w:type="dxa"/>
            <w:tcBorders>
              <w:top w:val="single" w:sz="8" w:space="0" w:color="auto"/>
              <w:left w:val="nil"/>
              <w:bottom w:val="nil"/>
              <w:right w:val="single" w:sz="4" w:space="0" w:color="auto"/>
            </w:tcBorders>
            <w:shd w:val="clear" w:color="auto" w:fill="auto"/>
            <w:noWrap/>
            <w:vAlign w:val="center"/>
            <w:hideMark/>
          </w:tcPr>
          <w:p w14:paraId="641F4A93"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0.19%</w:t>
            </w:r>
          </w:p>
        </w:tc>
        <w:tc>
          <w:tcPr>
            <w:tcW w:w="926" w:type="dxa"/>
            <w:tcBorders>
              <w:top w:val="single" w:sz="8" w:space="0" w:color="auto"/>
              <w:left w:val="nil"/>
              <w:bottom w:val="nil"/>
              <w:right w:val="nil"/>
            </w:tcBorders>
            <w:shd w:val="clear" w:color="auto" w:fill="auto"/>
            <w:noWrap/>
            <w:vAlign w:val="center"/>
            <w:hideMark/>
          </w:tcPr>
          <w:p w14:paraId="1F7CCDBC"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99.4%</w:t>
            </w:r>
          </w:p>
        </w:tc>
        <w:tc>
          <w:tcPr>
            <w:tcW w:w="926" w:type="dxa"/>
            <w:tcBorders>
              <w:top w:val="single" w:sz="8" w:space="0" w:color="auto"/>
              <w:left w:val="nil"/>
              <w:bottom w:val="nil"/>
              <w:right w:val="nil"/>
            </w:tcBorders>
            <w:shd w:val="clear" w:color="auto" w:fill="auto"/>
            <w:noWrap/>
            <w:vAlign w:val="center"/>
            <w:hideMark/>
          </w:tcPr>
          <w:p w14:paraId="11ED6118"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99.9%</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5AB2873F"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100.4%</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0DFB5834"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99.8%</w:t>
            </w:r>
          </w:p>
        </w:tc>
      </w:tr>
      <w:tr w:rsidR="009211B0" w:rsidRPr="00647F6E" w14:paraId="2B4C94EB" w14:textId="77777777" w:rsidTr="0037219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D4ED44E"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D</w:t>
            </w:r>
          </w:p>
        </w:tc>
        <w:tc>
          <w:tcPr>
            <w:tcW w:w="868" w:type="dxa"/>
            <w:tcBorders>
              <w:top w:val="single" w:sz="8" w:space="0" w:color="auto"/>
              <w:left w:val="nil"/>
              <w:bottom w:val="nil"/>
              <w:right w:val="nil"/>
            </w:tcBorders>
            <w:shd w:val="clear" w:color="auto" w:fill="auto"/>
            <w:noWrap/>
            <w:vAlign w:val="center"/>
            <w:hideMark/>
          </w:tcPr>
          <w:p w14:paraId="44338F13"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-0.05%</w:t>
            </w:r>
          </w:p>
        </w:tc>
        <w:tc>
          <w:tcPr>
            <w:tcW w:w="868" w:type="dxa"/>
            <w:tcBorders>
              <w:top w:val="single" w:sz="8" w:space="0" w:color="auto"/>
              <w:left w:val="nil"/>
              <w:bottom w:val="nil"/>
              <w:right w:val="nil"/>
            </w:tcBorders>
            <w:shd w:val="clear" w:color="auto" w:fill="auto"/>
            <w:noWrap/>
            <w:vAlign w:val="center"/>
            <w:hideMark/>
          </w:tcPr>
          <w:p w14:paraId="0904A479"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0.52%</w:t>
            </w:r>
          </w:p>
        </w:tc>
        <w:tc>
          <w:tcPr>
            <w:tcW w:w="868" w:type="dxa"/>
            <w:tcBorders>
              <w:top w:val="single" w:sz="8" w:space="0" w:color="auto"/>
              <w:left w:val="nil"/>
              <w:bottom w:val="nil"/>
              <w:right w:val="single" w:sz="4" w:space="0" w:color="auto"/>
            </w:tcBorders>
            <w:shd w:val="clear" w:color="auto" w:fill="auto"/>
            <w:noWrap/>
            <w:vAlign w:val="center"/>
            <w:hideMark/>
          </w:tcPr>
          <w:p w14:paraId="12265DE6"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-0.86%</w:t>
            </w:r>
          </w:p>
        </w:tc>
        <w:tc>
          <w:tcPr>
            <w:tcW w:w="926" w:type="dxa"/>
            <w:tcBorders>
              <w:top w:val="single" w:sz="8" w:space="0" w:color="auto"/>
              <w:left w:val="nil"/>
              <w:bottom w:val="nil"/>
              <w:right w:val="nil"/>
            </w:tcBorders>
            <w:shd w:val="clear" w:color="auto" w:fill="auto"/>
            <w:noWrap/>
            <w:vAlign w:val="center"/>
            <w:hideMark/>
          </w:tcPr>
          <w:p w14:paraId="64ECECE9"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100.7%</w:t>
            </w:r>
          </w:p>
        </w:tc>
        <w:tc>
          <w:tcPr>
            <w:tcW w:w="926" w:type="dxa"/>
            <w:tcBorders>
              <w:top w:val="single" w:sz="8" w:space="0" w:color="auto"/>
              <w:left w:val="nil"/>
              <w:bottom w:val="nil"/>
              <w:right w:val="nil"/>
            </w:tcBorders>
            <w:shd w:val="clear" w:color="auto" w:fill="auto"/>
            <w:noWrap/>
            <w:vAlign w:val="center"/>
            <w:hideMark/>
          </w:tcPr>
          <w:p w14:paraId="704994DD"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98.5%</w:t>
            </w:r>
          </w:p>
        </w:tc>
        <w:tc>
          <w:tcPr>
            <w:tcW w:w="1475" w:type="dxa"/>
            <w:tcBorders>
              <w:top w:val="nil"/>
              <w:left w:val="single" w:sz="4" w:space="0" w:color="auto"/>
              <w:bottom w:val="nil"/>
              <w:right w:val="nil"/>
            </w:tcBorders>
            <w:shd w:val="clear" w:color="auto" w:fill="auto"/>
            <w:noWrap/>
            <w:vAlign w:val="center"/>
            <w:hideMark/>
          </w:tcPr>
          <w:p w14:paraId="51E0C38B"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100.2%</w:t>
            </w:r>
          </w:p>
        </w:tc>
        <w:tc>
          <w:tcPr>
            <w:tcW w:w="1489" w:type="dxa"/>
            <w:tcBorders>
              <w:top w:val="nil"/>
              <w:left w:val="nil"/>
              <w:bottom w:val="nil"/>
              <w:right w:val="single" w:sz="8" w:space="0" w:color="auto"/>
            </w:tcBorders>
            <w:shd w:val="clear" w:color="auto" w:fill="auto"/>
            <w:noWrap/>
            <w:vAlign w:val="center"/>
            <w:hideMark/>
          </w:tcPr>
          <w:p w14:paraId="36BA7CA5"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9211B0" w:rsidRPr="00647F6E" w14:paraId="3D80488C" w14:textId="77777777" w:rsidTr="0037219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F9C015"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F</w:t>
            </w:r>
          </w:p>
        </w:tc>
        <w:tc>
          <w:tcPr>
            <w:tcW w:w="868" w:type="dxa"/>
            <w:tcBorders>
              <w:top w:val="nil"/>
              <w:left w:val="nil"/>
              <w:bottom w:val="nil"/>
              <w:right w:val="nil"/>
            </w:tcBorders>
            <w:shd w:val="clear" w:color="auto" w:fill="auto"/>
            <w:noWrap/>
            <w:vAlign w:val="center"/>
            <w:hideMark/>
          </w:tcPr>
          <w:p w14:paraId="0F4AAEC3"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868" w:type="dxa"/>
            <w:tcBorders>
              <w:top w:val="nil"/>
              <w:left w:val="nil"/>
              <w:bottom w:val="nil"/>
              <w:right w:val="nil"/>
            </w:tcBorders>
            <w:shd w:val="clear" w:color="auto" w:fill="auto"/>
            <w:noWrap/>
            <w:vAlign w:val="center"/>
            <w:hideMark/>
          </w:tcPr>
          <w:p w14:paraId="3F1F2D1B"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0.32%</w:t>
            </w:r>
          </w:p>
        </w:tc>
        <w:tc>
          <w:tcPr>
            <w:tcW w:w="868" w:type="dxa"/>
            <w:tcBorders>
              <w:top w:val="nil"/>
              <w:left w:val="nil"/>
              <w:bottom w:val="nil"/>
              <w:right w:val="single" w:sz="4" w:space="0" w:color="auto"/>
            </w:tcBorders>
            <w:shd w:val="clear" w:color="auto" w:fill="auto"/>
            <w:noWrap/>
            <w:vAlign w:val="center"/>
            <w:hideMark/>
          </w:tcPr>
          <w:p w14:paraId="2A123C7A"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0.12%</w:t>
            </w:r>
          </w:p>
        </w:tc>
        <w:tc>
          <w:tcPr>
            <w:tcW w:w="926" w:type="dxa"/>
            <w:tcBorders>
              <w:top w:val="nil"/>
              <w:left w:val="nil"/>
              <w:bottom w:val="nil"/>
              <w:right w:val="nil"/>
            </w:tcBorders>
            <w:shd w:val="clear" w:color="auto" w:fill="auto"/>
            <w:noWrap/>
            <w:vAlign w:val="center"/>
            <w:hideMark/>
          </w:tcPr>
          <w:p w14:paraId="18A6DBBB"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100.9%</w:t>
            </w:r>
          </w:p>
        </w:tc>
        <w:tc>
          <w:tcPr>
            <w:tcW w:w="926" w:type="dxa"/>
            <w:tcBorders>
              <w:top w:val="nil"/>
              <w:left w:val="nil"/>
              <w:bottom w:val="nil"/>
              <w:right w:val="nil"/>
            </w:tcBorders>
            <w:shd w:val="clear" w:color="auto" w:fill="auto"/>
            <w:noWrap/>
            <w:vAlign w:val="center"/>
            <w:hideMark/>
          </w:tcPr>
          <w:p w14:paraId="54484C61"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102.1%</w:t>
            </w:r>
          </w:p>
        </w:tc>
        <w:tc>
          <w:tcPr>
            <w:tcW w:w="1475" w:type="dxa"/>
            <w:tcBorders>
              <w:top w:val="nil"/>
              <w:left w:val="single" w:sz="4" w:space="0" w:color="auto"/>
              <w:bottom w:val="nil"/>
              <w:right w:val="nil"/>
            </w:tcBorders>
            <w:shd w:val="clear" w:color="auto" w:fill="auto"/>
            <w:noWrap/>
            <w:vAlign w:val="center"/>
            <w:hideMark/>
          </w:tcPr>
          <w:p w14:paraId="74A70EF6"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100.5%</w:t>
            </w:r>
          </w:p>
        </w:tc>
        <w:tc>
          <w:tcPr>
            <w:tcW w:w="1489" w:type="dxa"/>
            <w:tcBorders>
              <w:top w:val="nil"/>
              <w:left w:val="nil"/>
              <w:bottom w:val="nil"/>
              <w:right w:val="single" w:sz="8" w:space="0" w:color="auto"/>
            </w:tcBorders>
            <w:shd w:val="clear" w:color="auto" w:fill="auto"/>
            <w:noWrap/>
            <w:vAlign w:val="center"/>
            <w:hideMark/>
          </w:tcPr>
          <w:p w14:paraId="47F5D885"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100.2%</w:t>
            </w:r>
          </w:p>
        </w:tc>
      </w:tr>
      <w:tr w:rsidR="009211B0" w:rsidRPr="00647F6E" w14:paraId="4ECE7D7A" w14:textId="77777777" w:rsidTr="00372198">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D6C01B7"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TGM</w:t>
            </w:r>
          </w:p>
        </w:tc>
        <w:tc>
          <w:tcPr>
            <w:tcW w:w="868" w:type="dxa"/>
            <w:tcBorders>
              <w:top w:val="nil"/>
              <w:left w:val="nil"/>
              <w:bottom w:val="single" w:sz="8" w:space="0" w:color="auto"/>
              <w:right w:val="nil"/>
            </w:tcBorders>
            <w:shd w:val="clear" w:color="auto" w:fill="auto"/>
            <w:noWrap/>
            <w:vAlign w:val="center"/>
            <w:hideMark/>
          </w:tcPr>
          <w:p w14:paraId="338AC809"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-0.21%</w:t>
            </w:r>
          </w:p>
        </w:tc>
        <w:tc>
          <w:tcPr>
            <w:tcW w:w="868" w:type="dxa"/>
            <w:tcBorders>
              <w:top w:val="nil"/>
              <w:left w:val="nil"/>
              <w:bottom w:val="single" w:sz="8" w:space="0" w:color="auto"/>
              <w:right w:val="nil"/>
            </w:tcBorders>
            <w:shd w:val="clear" w:color="auto" w:fill="auto"/>
            <w:noWrap/>
            <w:vAlign w:val="center"/>
            <w:hideMark/>
          </w:tcPr>
          <w:p w14:paraId="6E28D32A"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-0.15%</w:t>
            </w:r>
          </w:p>
        </w:tc>
        <w:tc>
          <w:tcPr>
            <w:tcW w:w="868" w:type="dxa"/>
            <w:tcBorders>
              <w:top w:val="nil"/>
              <w:left w:val="nil"/>
              <w:bottom w:val="single" w:sz="8" w:space="0" w:color="auto"/>
              <w:right w:val="single" w:sz="4" w:space="0" w:color="auto"/>
            </w:tcBorders>
            <w:shd w:val="clear" w:color="auto" w:fill="auto"/>
            <w:noWrap/>
            <w:vAlign w:val="center"/>
            <w:hideMark/>
          </w:tcPr>
          <w:p w14:paraId="2F39E08E"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-0.25%</w:t>
            </w:r>
          </w:p>
        </w:tc>
        <w:tc>
          <w:tcPr>
            <w:tcW w:w="926" w:type="dxa"/>
            <w:tcBorders>
              <w:top w:val="nil"/>
              <w:left w:val="nil"/>
              <w:bottom w:val="single" w:sz="8" w:space="0" w:color="auto"/>
              <w:right w:val="nil"/>
            </w:tcBorders>
            <w:shd w:val="clear" w:color="auto" w:fill="auto"/>
            <w:noWrap/>
            <w:vAlign w:val="center"/>
            <w:hideMark/>
          </w:tcPr>
          <w:p w14:paraId="5A686972"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98.8%</w:t>
            </w:r>
          </w:p>
        </w:tc>
        <w:tc>
          <w:tcPr>
            <w:tcW w:w="926" w:type="dxa"/>
            <w:tcBorders>
              <w:top w:val="nil"/>
              <w:left w:val="nil"/>
              <w:bottom w:val="single" w:sz="8" w:space="0" w:color="auto"/>
              <w:right w:val="nil"/>
            </w:tcBorders>
            <w:shd w:val="clear" w:color="auto" w:fill="auto"/>
            <w:noWrap/>
            <w:vAlign w:val="center"/>
            <w:hideMark/>
          </w:tcPr>
          <w:p w14:paraId="72A22DA7"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96.4%</w:t>
            </w:r>
          </w:p>
        </w:tc>
        <w:tc>
          <w:tcPr>
            <w:tcW w:w="1475" w:type="dxa"/>
            <w:tcBorders>
              <w:top w:val="nil"/>
              <w:left w:val="single" w:sz="4" w:space="0" w:color="auto"/>
              <w:bottom w:val="single" w:sz="8" w:space="0" w:color="auto"/>
              <w:right w:val="nil"/>
            </w:tcBorders>
            <w:shd w:val="clear" w:color="auto" w:fill="auto"/>
            <w:noWrap/>
            <w:vAlign w:val="center"/>
            <w:hideMark/>
          </w:tcPr>
          <w:p w14:paraId="52BE4771"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c>
          <w:tcPr>
            <w:tcW w:w="1489" w:type="dxa"/>
            <w:tcBorders>
              <w:top w:val="nil"/>
              <w:left w:val="nil"/>
              <w:bottom w:val="single" w:sz="8" w:space="0" w:color="auto"/>
              <w:right w:val="single" w:sz="8" w:space="0" w:color="auto"/>
            </w:tcBorders>
            <w:shd w:val="clear" w:color="auto" w:fill="auto"/>
            <w:noWrap/>
            <w:vAlign w:val="center"/>
            <w:hideMark/>
          </w:tcPr>
          <w:p w14:paraId="68C7A9EB" w14:textId="77777777" w:rsidR="009211B0" w:rsidRPr="00647F6E" w:rsidRDefault="009211B0" w:rsidP="009211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bl>
    <w:p w14:paraId="76BA6095" w14:textId="77777777" w:rsidR="009211B0" w:rsidRDefault="009211B0" w:rsidP="00171B65">
      <w:pPr>
        <w:rPr>
          <w:lang w:val="en-CA"/>
        </w:rPr>
      </w:pPr>
    </w:p>
    <w:p w14:paraId="29575AE5" w14:textId="77777777" w:rsidR="00235609" w:rsidRPr="00647F6E" w:rsidRDefault="00235609" w:rsidP="00171B65">
      <w:pPr>
        <w:rPr>
          <w:lang w:val="en-CA"/>
        </w:rPr>
      </w:pPr>
    </w:p>
    <w:p w14:paraId="55BDECF6" w14:textId="18B8A738" w:rsidR="00535D13" w:rsidRPr="00647F6E" w:rsidRDefault="00171B65" w:rsidP="00535D13">
      <w:pPr>
        <w:rPr>
          <w:lang w:val="en-CA"/>
        </w:rPr>
      </w:pPr>
      <w:r w:rsidRPr="00647F6E">
        <w:rPr>
          <w:b/>
          <w:bCs/>
          <w:lang w:val="en-CA"/>
        </w:rPr>
        <w:lastRenderedPageBreak/>
        <w:t>Test4.1b</w:t>
      </w:r>
      <w:r w:rsidRPr="00647F6E">
        <w:rPr>
          <w:lang w:val="en-CA"/>
        </w:rPr>
        <w:t xml:space="preserve"> (min/max values are derived from the original picture)</w:t>
      </w:r>
    </w:p>
    <w:tbl>
      <w:tblPr>
        <w:tblW w:w="8480" w:type="dxa"/>
        <w:jc w:val="center"/>
        <w:tblLook w:val="04A0" w:firstRow="1" w:lastRow="0" w:firstColumn="1" w:lastColumn="0" w:noHBand="0" w:noVBand="1"/>
      </w:tblPr>
      <w:tblGrid>
        <w:gridCol w:w="1060"/>
        <w:gridCol w:w="868"/>
        <w:gridCol w:w="868"/>
        <w:gridCol w:w="868"/>
        <w:gridCol w:w="926"/>
        <w:gridCol w:w="926"/>
        <w:gridCol w:w="1475"/>
        <w:gridCol w:w="1489"/>
      </w:tblGrid>
      <w:tr w:rsidR="006D6420" w:rsidRPr="00647F6E" w14:paraId="486CF362" w14:textId="77777777" w:rsidTr="006D6420">
        <w:trPr>
          <w:trHeight w:val="255"/>
          <w:jc w:val="center"/>
        </w:trPr>
        <w:tc>
          <w:tcPr>
            <w:tcW w:w="1060" w:type="dxa"/>
            <w:tcBorders>
              <w:top w:val="nil"/>
              <w:left w:val="nil"/>
              <w:bottom w:val="nil"/>
              <w:right w:val="nil"/>
            </w:tcBorders>
            <w:shd w:val="clear" w:color="auto" w:fill="auto"/>
            <w:noWrap/>
            <w:vAlign w:val="center"/>
            <w:hideMark/>
          </w:tcPr>
          <w:p w14:paraId="284998A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70E77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Random Access Main 10</w:t>
            </w:r>
          </w:p>
        </w:tc>
      </w:tr>
      <w:tr w:rsidR="006D6420" w:rsidRPr="00647F6E" w14:paraId="48D5BFA6" w14:textId="77777777" w:rsidTr="006D6420">
        <w:trPr>
          <w:trHeight w:val="255"/>
          <w:jc w:val="center"/>
        </w:trPr>
        <w:tc>
          <w:tcPr>
            <w:tcW w:w="1060" w:type="dxa"/>
            <w:tcBorders>
              <w:top w:val="nil"/>
              <w:left w:val="nil"/>
              <w:bottom w:val="nil"/>
              <w:right w:val="nil"/>
            </w:tcBorders>
            <w:shd w:val="clear" w:color="auto" w:fill="auto"/>
            <w:noWrap/>
            <w:vAlign w:val="center"/>
            <w:hideMark/>
          </w:tcPr>
          <w:p w14:paraId="16C1DC0F"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2623DCAE"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Over ECM-11.0</w:t>
            </w:r>
          </w:p>
        </w:tc>
      </w:tr>
      <w:tr w:rsidR="006D6420" w:rsidRPr="00647F6E" w14:paraId="3DA842DC" w14:textId="77777777" w:rsidTr="006D6420">
        <w:trPr>
          <w:trHeight w:val="255"/>
          <w:jc w:val="center"/>
        </w:trPr>
        <w:tc>
          <w:tcPr>
            <w:tcW w:w="1060" w:type="dxa"/>
            <w:tcBorders>
              <w:top w:val="nil"/>
              <w:left w:val="nil"/>
              <w:bottom w:val="nil"/>
              <w:right w:val="nil"/>
            </w:tcBorders>
            <w:shd w:val="clear" w:color="auto" w:fill="auto"/>
            <w:noWrap/>
            <w:vAlign w:val="center"/>
            <w:hideMark/>
          </w:tcPr>
          <w:p w14:paraId="4B26253C"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868" w:type="dxa"/>
            <w:tcBorders>
              <w:top w:val="nil"/>
              <w:left w:val="single" w:sz="8" w:space="0" w:color="auto"/>
              <w:bottom w:val="single" w:sz="8" w:space="0" w:color="auto"/>
              <w:right w:val="nil"/>
            </w:tcBorders>
            <w:shd w:val="clear" w:color="auto" w:fill="auto"/>
            <w:noWrap/>
            <w:vAlign w:val="center"/>
            <w:hideMark/>
          </w:tcPr>
          <w:p w14:paraId="116F5826"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Y</w:t>
            </w:r>
          </w:p>
        </w:tc>
        <w:tc>
          <w:tcPr>
            <w:tcW w:w="868" w:type="dxa"/>
            <w:tcBorders>
              <w:top w:val="nil"/>
              <w:left w:val="nil"/>
              <w:bottom w:val="single" w:sz="8" w:space="0" w:color="auto"/>
              <w:right w:val="nil"/>
            </w:tcBorders>
            <w:shd w:val="clear" w:color="auto" w:fill="auto"/>
            <w:noWrap/>
            <w:vAlign w:val="center"/>
            <w:hideMark/>
          </w:tcPr>
          <w:p w14:paraId="77956C1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U</w:t>
            </w:r>
          </w:p>
        </w:tc>
        <w:tc>
          <w:tcPr>
            <w:tcW w:w="868" w:type="dxa"/>
            <w:tcBorders>
              <w:top w:val="nil"/>
              <w:left w:val="nil"/>
              <w:bottom w:val="single" w:sz="8" w:space="0" w:color="auto"/>
              <w:right w:val="single" w:sz="4" w:space="0" w:color="auto"/>
            </w:tcBorders>
            <w:shd w:val="clear" w:color="auto" w:fill="auto"/>
            <w:noWrap/>
            <w:vAlign w:val="center"/>
            <w:hideMark/>
          </w:tcPr>
          <w:p w14:paraId="3A618B39"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V</w:t>
            </w:r>
          </w:p>
        </w:tc>
        <w:tc>
          <w:tcPr>
            <w:tcW w:w="926" w:type="dxa"/>
            <w:tcBorders>
              <w:top w:val="nil"/>
              <w:left w:val="nil"/>
              <w:bottom w:val="single" w:sz="8" w:space="0" w:color="auto"/>
              <w:right w:val="nil"/>
            </w:tcBorders>
            <w:shd w:val="clear" w:color="auto" w:fill="auto"/>
            <w:noWrap/>
            <w:vAlign w:val="center"/>
            <w:hideMark/>
          </w:tcPr>
          <w:p w14:paraId="4B26D8C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EncT</w:t>
            </w:r>
            <w:proofErr w:type="spellEnd"/>
          </w:p>
        </w:tc>
        <w:tc>
          <w:tcPr>
            <w:tcW w:w="926" w:type="dxa"/>
            <w:tcBorders>
              <w:top w:val="nil"/>
              <w:left w:val="nil"/>
              <w:bottom w:val="single" w:sz="8" w:space="0" w:color="auto"/>
              <w:right w:val="nil"/>
            </w:tcBorders>
            <w:shd w:val="clear" w:color="auto" w:fill="auto"/>
            <w:noWrap/>
            <w:vAlign w:val="center"/>
            <w:hideMark/>
          </w:tcPr>
          <w:p w14:paraId="2C565628"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0734018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712BF02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DecVmPeak</w:t>
            </w:r>
            <w:proofErr w:type="spellEnd"/>
          </w:p>
        </w:tc>
      </w:tr>
      <w:tr w:rsidR="006D6420" w:rsidRPr="00647F6E" w14:paraId="517F72B9" w14:textId="77777777" w:rsidTr="006D642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19CB28"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A1</w:t>
            </w:r>
          </w:p>
        </w:tc>
        <w:tc>
          <w:tcPr>
            <w:tcW w:w="868" w:type="dxa"/>
            <w:tcBorders>
              <w:top w:val="nil"/>
              <w:left w:val="nil"/>
              <w:bottom w:val="nil"/>
              <w:right w:val="nil"/>
            </w:tcBorders>
            <w:shd w:val="clear" w:color="auto" w:fill="auto"/>
            <w:noWrap/>
            <w:vAlign w:val="center"/>
            <w:hideMark/>
          </w:tcPr>
          <w:p w14:paraId="2793CA8C"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-0.15%</w:t>
            </w:r>
          </w:p>
        </w:tc>
        <w:tc>
          <w:tcPr>
            <w:tcW w:w="868" w:type="dxa"/>
            <w:tcBorders>
              <w:top w:val="nil"/>
              <w:left w:val="nil"/>
              <w:bottom w:val="nil"/>
              <w:right w:val="nil"/>
            </w:tcBorders>
            <w:shd w:val="clear" w:color="auto" w:fill="auto"/>
            <w:noWrap/>
            <w:vAlign w:val="center"/>
            <w:hideMark/>
          </w:tcPr>
          <w:p w14:paraId="6BCE310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868" w:type="dxa"/>
            <w:tcBorders>
              <w:top w:val="nil"/>
              <w:left w:val="nil"/>
              <w:bottom w:val="nil"/>
              <w:right w:val="single" w:sz="4" w:space="0" w:color="auto"/>
            </w:tcBorders>
            <w:shd w:val="clear" w:color="auto" w:fill="auto"/>
            <w:noWrap/>
            <w:vAlign w:val="center"/>
            <w:hideMark/>
          </w:tcPr>
          <w:p w14:paraId="603ACC8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-0.21%</w:t>
            </w:r>
          </w:p>
        </w:tc>
        <w:tc>
          <w:tcPr>
            <w:tcW w:w="926" w:type="dxa"/>
            <w:tcBorders>
              <w:top w:val="nil"/>
              <w:left w:val="nil"/>
              <w:bottom w:val="nil"/>
              <w:right w:val="nil"/>
            </w:tcBorders>
            <w:shd w:val="clear" w:color="auto" w:fill="auto"/>
            <w:noWrap/>
            <w:vAlign w:val="center"/>
            <w:hideMark/>
          </w:tcPr>
          <w:p w14:paraId="4AC536E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c>
          <w:tcPr>
            <w:tcW w:w="926" w:type="dxa"/>
            <w:tcBorders>
              <w:top w:val="nil"/>
              <w:left w:val="nil"/>
              <w:bottom w:val="nil"/>
              <w:right w:val="nil"/>
            </w:tcBorders>
            <w:shd w:val="clear" w:color="auto" w:fill="auto"/>
            <w:noWrap/>
            <w:vAlign w:val="center"/>
            <w:hideMark/>
          </w:tcPr>
          <w:p w14:paraId="0AD7156E"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102.2%</w:t>
            </w:r>
          </w:p>
        </w:tc>
        <w:tc>
          <w:tcPr>
            <w:tcW w:w="1475" w:type="dxa"/>
            <w:tcBorders>
              <w:top w:val="nil"/>
              <w:left w:val="single" w:sz="4" w:space="0" w:color="auto"/>
              <w:bottom w:val="nil"/>
              <w:right w:val="nil"/>
            </w:tcBorders>
            <w:shd w:val="clear" w:color="auto" w:fill="auto"/>
            <w:noWrap/>
            <w:vAlign w:val="center"/>
            <w:hideMark/>
          </w:tcPr>
          <w:p w14:paraId="785DDF9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c>
          <w:tcPr>
            <w:tcW w:w="1489" w:type="dxa"/>
            <w:tcBorders>
              <w:top w:val="nil"/>
              <w:left w:val="nil"/>
              <w:bottom w:val="nil"/>
              <w:right w:val="single" w:sz="8" w:space="0" w:color="auto"/>
            </w:tcBorders>
            <w:shd w:val="clear" w:color="auto" w:fill="auto"/>
            <w:noWrap/>
            <w:vAlign w:val="center"/>
            <w:hideMark/>
          </w:tcPr>
          <w:p w14:paraId="4456D03C"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r>
      <w:tr w:rsidR="006D6420" w:rsidRPr="00647F6E" w14:paraId="59D0C4FF" w14:textId="77777777" w:rsidTr="006D642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6116C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A2</w:t>
            </w:r>
          </w:p>
        </w:tc>
        <w:tc>
          <w:tcPr>
            <w:tcW w:w="868" w:type="dxa"/>
            <w:tcBorders>
              <w:top w:val="nil"/>
              <w:left w:val="nil"/>
              <w:bottom w:val="nil"/>
              <w:right w:val="nil"/>
            </w:tcBorders>
            <w:shd w:val="clear" w:color="auto" w:fill="auto"/>
            <w:noWrap/>
            <w:vAlign w:val="center"/>
            <w:hideMark/>
          </w:tcPr>
          <w:p w14:paraId="24B27AA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868" w:type="dxa"/>
            <w:tcBorders>
              <w:top w:val="nil"/>
              <w:left w:val="nil"/>
              <w:bottom w:val="nil"/>
              <w:right w:val="nil"/>
            </w:tcBorders>
            <w:shd w:val="clear" w:color="auto" w:fill="auto"/>
            <w:noWrap/>
            <w:vAlign w:val="center"/>
            <w:hideMark/>
          </w:tcPr>
          <w:p w14:paraId="6E18F7C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0.12%</w:t>
            </w:r>
          </w:p>
        </w:tc>
        <w:tc>
          <w:tcPr>
            <w:tcW w:w="868" w:type="dxa"/>
            <w:tcBorders>
              <w:top w:val="nil"/>
              <w:left w:val="nil"/>
              <w:bottom w:val="nil"/>
              <w:right w:val="single" w:sz="4" w:space="0" w:color="auto"/>
            </w:tcBorders>
            <w:shd w:val="clear" w:color="auto" w:fill="auto"/>
            <w:noWrap/>
            <w:vAlign w:val="center"/>
            <w:hideMark/>
          </w:tcPr>
          <w:p w14:paraId="4EE7026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0.01%</w:t>
            </w:r>
          </w:p>
        </w:tc>
        <w:tc>
          <w:tcPr>
            <w:tcW w:w="926" w:type="dxa"/>
            <w:tcBorders>
              <w:top w:val="nil"/>
              <w:left w:val="nil"/>
              <w:bottom w:val="nil"/>
              <w:right w:val="nil"/>
            </w:tcBorders>
            <w:shd w:val="clear" w:color="auto" w:fill="auto"/>
            <w:noWrap/>
            <w:vAlign w:val="center"/>
            <w:hideMark/>
          </w:tcPr>
          <w:p w14:paraId="0F53492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99.3%</w:t>
            </w:r>
          </w:p>
        </w:tc>
        <w:tc>
          <w:tcPr>
            <w:tcW w:w="926" w:type="dxa"/>
            <w:tcBorders>
              <w:top w:val="nil"/>
              <w:left w:val="nil"/>
              <w:bottom w:val="nil"/>
              <w:right w:val="nil"/>
            </w:tcBorders>
            <w:shd w:val="clear" w:color="auto" w:fill="auto"/>
            <w:noWrap/>
            <w:vAlign w:val="center"/>
            <w:hideMark/>
          </w:tcPr>
          <w:p w14:paraId="09298DE6"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99.6%</w:t>
            </w:r>
          </w:p>
        </w:tc>
        <w:tc>
          <w:tcPr>
            <w:tcW w:w="1475" w:type="dxa"/>
            <w:tcBorders>
              <w:top w:val="nil"/>
              <w:left w:val="single" w:sz="4" w:space="0" w:color="auto"/>
              <w:bottom w:val="nil"/>
              <w:right w:val="nil"/>
            </w:tcBorders>
            <w:shd w:val="clear" w:color="auto" w:fill="auto"/>
            <w:noWrap/>
            <w:vAlign w:val="center"/>
            <w:hideMark/>
          </w:tcPr>
          <w:p w14:paraId="1A355D4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99.7%</w:t>
            </w:r>
          </w:p>
        </w:tc>
        <w:tc>
          <w:tcPr>
            <w:tcW w:w="1489" w:type="dxa"/>
            <w:tcBorders>
              <w:top w:val="nil"/>
              <w:left w:val="nil"/>
              <w:bottom w:val="nil"/>
              <w:right w:val="single" w:sz="8" w:space="0" w:color="auto"/>
            </w:tcBorders>
            <w:shd w:val="clear" w:color="auto" w:fill="auto"/>
            <w:noWrap/>
            <w:vAlign w:val="center"/>
            <w:hideMark/>
          </w:tcPr>
          <w:p w14:paraId="0C48A439"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r>
      <w:tr w:rsidR="006D6420" w:rsidRPr="00647F6E" w14:paraId="010949F5" w14:textId="77777777" w:rsidTr="006D642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223D8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B</w:t>
            </w:r>
          </w:p>
        </w:tc>
        <w:tc>
          <w:tcPr>
            <w:tcW w:w="868" w:type="dxa"/>
            <w:tcBorders>
              <w:top w:val="nil"/>
              <w:left w:val="nil"/>
              <w:bottom w:val="nil"/>
              <w:right w:val="nil"/>
            </w:tcBorders>
            <w:shd w:val="clear" w:color="auto" w:fill="auto"/>
            <w:noWrap/>
            <w:vAlign w:val="center"/>
            <w:hideMark/>
          </w:tcPr>
          <w:p w14:paraId="719E7A04"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-0.08%</w:t>
            </w:r>
          </w:p>
        </w:tc>
        <w:tc>
          <w:tcPr>
            <w:tcW w:w="868" w:type="dxa"/>
            <w:tcBorders>
              <w:top w:val="nil"/>
              <w:left w:val="nil"/>
              <w:bottom w:val="nil"/>
              <w:right w:val="nil"/>
            </w:tcBorders>
            <w:shd w:val="clear" w:color="auto" w:fill="auto"/>
            <w:noWrap/>
            <w:vAlign w:val="center"/>
            <w:hideMark/>
          </w:tcPr>
          <w:p w14:paraId="67BBEAD4"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-0.10%</w:t>
            </w:r>
          </w:p>
        </w:tc>
        <w:tc>
          <w:tcPr>
            <w:tcW w:w="868" w:type="dxa"/>
            <w:tcBorders>
              <w:top w:val="nil"/>
              <w:left w:val="nil"/>
              <w:bottom w:val="nil"/>
              <w:right w:val="single" w:sz="4" w:space="0" w:color="auto"/>
            </w:tcBorders>
            <w:shd w:val="clear" w:color="auto" w:fill="auto"/>
            <w:noWrap/>
            <w:vAlign w:val="center"/>
            <w:hideMark/>
          </w:tcPr>
          <w:p w14:paraId="2F2CBF21"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-0.11%</w:t>
            </w:r>
          </w:p>
        </w:tc>
        <w:tc>
          <w:tcPr>
            <w:tcW w:w="926" w:type="dxa"/>
            <w:tcBorders>
              <w:top w:val="nil"/>
              <w:left w:val="nil"/>
              <w:bottom w:val="nil"/>
              <w:right w:val="nil"/>
            </w:tcBorders>
            <w:shd w:val="clear" w:color="auto" w:fill="auto"/>
            <w:noWrap/>
            <w:vAlign w:val="center"/>
            <w:hideMark/>
          </w:tcPr>
          <w:p w14:paraId="62AD0EF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100.2%</w:t>
            </w:r>
          </w:p>
        </w:tc>
        <w:tc>
          <w:tcPr>
            <w:tcW w:w="926" w:type="dxa"/>
            <w:tcBorders>
              <w:top w:val="nil"/>
              <w:left w:val="nil"/>
              <w:bottom w:val="nil"/>
              <w:right w:val="nil"/>
            </w:tcBorders>
            <w:shd w:val="clear" w:color="auto" w:fill="auto"/>
            <w:noWrap/>
            <w:vAlign w:val="center"/>
            <w:hideMark/>
          </w:tcPr>
          <w:p w14:paraId="2424A3A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475" w:type="dxa"/>
            <w:tcBorders>
              <w:top w:val="nil"/>
              <w:left w:val="single" w:sz="4" w:space="0" w:color="auto"/>
              <w:bottom w:val="nil"/>
              <w:right w:val="nil"/>
            </w:tcBorders>
            <w:shd w:val="clear" w:color="auto" w:fill="auto"/>
            <w:noWrap/>
            <w:vAlign w:val="center"/>
            <w:hideMark/>
          </w:tcPr>
          <w:p w14:paraId="2CA709CC"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99.5%</w:t>
            </w:r>
          </w:p>
        </w:tc>
        <w:tc>
          <w:tcPr>
            <w:tcW w:w="1489" w:type="dxa"/>
            <w:tcBorders>
              <w:top w:val="nil"/>
              <w:left w:val="nil"/>
              <w:bottom w:val="nil"/>
              <w:right w:val="single" w:sz="8" w:space="0" w:color="auto"/>
            </w:tcBorders>
            <w:shd w:val="clear" w:color="auto" w:fill="auto"/>
            <w:noWrap/>
            <w:vAlign w:val="center"/>
            <w:hideMark/>
          </w:tcPr>
          <w:p w14:paraId="1F2F9F91"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r>
      <w:tr w:rsidR="006D6420" w:rsidRPr="00647F6E" w14:paraId="3A4FB5B6" w14:textId="77777777" w:rsidTr="006D642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66EC08"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C</w:t>
            </w:r>
          </w:p>
        </w:tc>
        <w:tc>
          <w:tcPr>
            <w:tcW w:w="868" w:type="dxa"/>
            <w:tcBorders>
              <w:top w:val="nil"/>
              <w:left w:val="nil"/>
              <w:bottom w:val="nil"/>
              <w:right w:val="nil"/>
            </w:tcBorders>
            <w:shd w:val="clear" w:color="auto" w:fill="auto"/>
            <w:noWrap/>
            <w:vAlign w:val="center"/>
            <w:hideMark/>
          </w:tcPr>
          <w:p w14:paraId="7379D94E"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-0.06%</w:t>
            </w:r>
          </w:p>
        </w:tc>
        <w:tc>
          <w:tcPr>
            <w:tcW w:w="868" w:type="dxa"/>
            <w:tcBorders>
              <w:top w:val="nil"/>
              <w:left w:val="nil"/>
              <w:bottom w:val="nil"/>
              <w:right w:val="nil"/>
            </w:tcBorders>
            <w:shd w:val="clear" w:color="auto" w:fill="auto"/>
            <w:noWrap/>
            <w:vAlign w:val="center"/>
            <w:hideMark/>
          </w:tcPr>
          <w:p w14:paraId="249267F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-0.03%</w:t>
            </w:r>
          </w:p>
        </w:tc>
        <w:tc>
          <w:tcPr>
            <w:tcW w:w="868" w:type="dxa"/>
            <w:tcBorders>
              <w:top w:val="nil"/>
              <w:left w:val="nil"/>
              <w:bottom w:val="nil"/>
              <w:right w:val="single" w:sz="4" w:space="0" w:color="auto"/>
            </w:tcBorders>
            <w:shd w:val="clear" w:color="auto" w:fill="auto"/>
            <w:noWrap/>
            <w:vAlign w:val="center"/>
            <w:hideMark/>
          </w:tcPr>
          <w:p w14:paraId="1FAA63E4"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0.05%</w:t>
            </w:r>
          </w:p>
        </w:tc>
        <w:tc>
          <w:tcPr>
            <w:tcW w:w="926" w:type="dxa"/>
            <w:tcBorders>
              <w:top w:val="nil"/>
              <w:left w:val="nil"/>
              <w:bottom w:val="nil"/>
              <w:right w:val="nil"/>
            </w:tcBorders>
            <w:shd w:val="clear" w:color="auto" w:fill="auto"/>
            <w:noWrap/>
            <w:vAlign w:val="center"/>
            <w:hideMark/>
          </w:tcPr>
          <w:p w14:paraId="66C6E569"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100.2%</w:t>
            </w:r>
          </w:p>
        </w:tc>
        <w:tc>
          <w:tcPr>
            <w:tcW w:w="926" w:type="dxa"/>
            <w:tcBorders>
              <w:top w:val="nil"/>
              <w:left w:val="nil"/>
              <w:bottom w:val="nil"/>
              <w:right w:val="nil"/>
            </w:tcBorders>
            <w:shd w:val="clear" w:color="auto" w:fill="auto"/>
            <w:noWrap/>
            <w:vAlign w:val="center"/>
            <w:hideMark/>
          </w:tcPr>
          <w:p w14:paraId="775BE73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100.3%</w:t>
            </w:r>
          </w:p>
        </w:tc>
        <w:tc>
          <w:tcPr>
            <w:tcW w:w="1475" w:type="dxa"/>
            <w:tcBorders>
              <w:top w:val="nil"/>
              <w:left w:val="single" w:sz="4" w:space="0" w:color="auto"/>
              <w:bottom w:val="nil"/>
              <w:right w:val="nil"/>
            </w:tcBorders>
            <w:shd w:val="clear" w:color="auto" w:fill="auto"/>
            <w:noWrap/>
            <w:vAlign w:val="center"/>
            <w:hideMark/>
          </w:tcPr>
          <w:p w14:paraId="1BC18B9C"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99.6%</w:t>
            </w:r>
          </w:p>
        </w:tc>
        <w:tc>
          <w:tcPr>
            <w:tcW w:w="1489" w:type="dxa"/>
            <w:tcBorders>
              <w:top w:val="nil"/>
              <w:left w:val="nil"/>
              <w:bottom w:val="nil"/>
              <w:right w:val="single" w:sz="8" w:space="0" w:color="auto"/>
            </w:tcBorders>
            <w:shd w:val="clear" w:color="auto" w:fill="auto"/>
            <w:noWrap/>
            <w:vAlign w:val="center"/>
            <w:hideMark/>
          </w:tcPr>
          <w:p w14:paraId="6B15B1B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r>
      <w:tr w:rsidR="006D6420" w:rsidRPr="00647F6E" w14:paraId="7995ADB9" w14:textId="77777777" w:rsidTr="006D642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FAE741"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E</w:t>
            </w:r>
          </w:p>
        </w:tc>
        <w:tc>
          <w:tcPr>
            <w:tcW w:w="868" w:type="dxa"/>
            <w:tcBorders>
              <w:top w:val="nil"/>
              <w:left w:val="nil"/>
              <w:bottom w:val="nil"/>
              <w:right w:val="nil"/>
            </w:tcBorders>
            <w:shd w:val="clear" w:color="auto" w:fill="auto"/>
            <w:noWrap/>
            <w:vAlign w:val="center"/>
            <w:hideMark/>
          </w:tcPr>
          <w:p w14:paraId="1A865DD1"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868" w:type="dxa"/>
            <w:tcBorders>
              <w:top w:val="nil"/>
              <w:left w:val="nil"/>
              <w:bottom w:val="nil"/>
              <w:right w:val="nil"/>
            </w:tcBorders>
            <w:shd w:val="clear" w:color="auto" w:fill="auto"/>
            <w:noWrap/>
            <w:vAlign w:val="center"/>
            <w:hideMark/>
          </w:tcPr>
          <w:p w14:paraId="2FC9CD0E"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68" w:type="dxa"/>
            <w:tcBorders>
              <w:top w:val="nil"/>
              <w:left w:val="nil"/>
              <w:bottom w:val="nil"/>
              <w:right w:val="single" w:sz="4" w:space="0" w:color="auto"/>
            </w:tcBorders>
            <w:shd w:val="clear" w:color="auto" w:fill="auto"/>
            <w:noWrap/>
            <w:vAlign w:val="center"/>
            <w:hideMark/>
          </w:tcPr>
          <w:p w14:paraId="6BCC596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198F34B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25E6180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475" w:type="dxa"/>
            <w:tcBorders>
              <w:top w:val="nil"/>
              <w:left w:val="single" w:sz="4" w:space="0" w:color="auto"/>
              <w:bottom w:val="nil"/>
              <w:right w:val="nil"/>
            </w:tcBorders>
            <w:shd w:val="clear" w:color="auto" w:fill="auto"/>
            <w:noWrap/>
            <w:vAlign w:val="center"/>
            <w:hideMark/>
          </w:tcPr>
          <w:p w14:paraId="0734FD05"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16DB63F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r>
      <w:tr w:rsidR="006D6420" w:rsidRPr="00647F6E" w14:paraId="43593A4D" w14:textId="77777777" w:rsidTr="006D642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E36939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Overall</w:t>
            </w:r>
          </w:p>
        </w:tc>
        <w:tc>
          <w:tcPr>
            <w:tcW w:w="868" w:type="dxa"/>
            <w:tcBorders>
              <w:top w:val="single" w:sz="8" w:space="0" w:color="auto"/>
              <w:left w:val="nil"/>
              <w:bottom w:val="nil"/>
              <w:right w:val="nil"/>
            </w:tcBorders>
            <w:shd w:val="clear" w:color="auto" w:fill="auto"/>
            <w:noWrap/>
            <w:vAlign w:val="center"/>
            <w:hideMark/>
          </w:tcPr>
          <w:p w14:paraId="0EC995D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-0.06%</w:t>
            </w:r>
          </w:p>
        </w:tc>
        <w:tc>
          <w:tcPr>
            <w:tcW w:w="868" w:type="dxa"/>
            <w:tcBorders>
              <w:top w:val="single" w:sz="8" w:space="0" w:color="auto"/>
              <w:left w:val="nil"/>
              <w:bottom w:val="nil"/>
              <w:right w:val="nil"/>
            </w:tcBorders>
            <w:shd w:val="clear" w:color="auto" w:fill="auto"/>
            <w:noWrap/>
            <w:vAlign w:val="center"/>
            <w:hideMark/>
          </w:tcPr>
          <w:p w14:paraId="6685848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-0.01%</w:t>
            </w:r>
          </w:p>
        </w:tc>
        <w:tc>
          <w:tcPr>
            <w:tcW w:w="868" w:type="dxa"/>
            <w:tcBorders>
              <w:top w:val="single" w:sz="8" w:space="0" w:color="auto"/>
              <w:left w:val="nil"/>
              <w:bottom w:val="nil"/>
              <w:right w:val="single" w:sz="4" w:space="0" w:color="auto"/>
            </w:tcBorders>
            <w:shd w:val="clear" w:color="auto" w:fill="auto"/>
            <w:noWrap/>
            <w:vAlign w:val="center"/>
            <w:hideMark/>
          </w:tcPr>
          <w:p w14:paraId="2B396CA8"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-0.06%</w:t>
            </w:r>
          </w:p>
        </w:tc>
        <w:tc>
          <w:tcPr>
            <w:tcW w:w="926" w:type="dxa"/>
            <w:tcBorders>
              <w:top w:val="single" w:sz="8" w:space="0" w:color="auto"/>
              <w:left w:val="nil"/>
              <w:bottom w:val="nil"/>
              <w:right w:val="nil"/>
            </w:tcBorders>
            <w:shd w:val="clear" w:color="auto" w:fill="auto"/>
            <w:noWrap/>
            <w:vAlign w:val="center"/>
            <w:hideMark/>
          </w:tcPr>
          <w:p w14:paraId="550A456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100.0%</w:t>
            </w:r>
          </w:p>
        </w:tc>
        <w:tc>
          <w:tcPr>
            <w:tcW w:w="926" w:type="dxa"/>
            <w:tcBorders>
              <w:top w:val="single" w:sz="8" w:space="0" w:color="auto"/>
              <w:left w:val="nil"/>
              <w:bottom w:val="nil"/>
              <w:right w:val="nil"/>
            </w:tcBorders>
            <w:shd w:val="clear" w:color="auto" w:fill="auto"/>
            <w:noWrap/>
            <w:vAlign w:val="center"/>
            <w:hideMark/>
          </w:tcPr>
          <w:p w14:paraId="0615F24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100.4%</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12FCC14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99.6%</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058E68D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99.8%</w:t>
            </w:r>
          </w:p>
        </w:tc>
      </w:tr>
      <w:tr w:rsidR="006D6420" w:rsidRPr="00647F6E" w14:paraId="28F39B38" w14:textId="77777777" w:rsidTr="006D642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1E8446"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D</w:t>
            </w:r>
          </w:p>
        </w:tc>
        <w:tc>
          <w:tcPr>
            <w:tcW w:w="868" w:type="dxa"/>
            <w:tcBorders>
              <w:top w:val="single" w:sz="8" w:space="0" w:color="auto"/>
              <w:left w:val="nil"/>
              <w:bottom w:val="nil"/>
              <w:right w:val="nil"/>
            </w:tcBorders>
            <w:shd w:val="clear" w:color="auto" w:fill="auto"/>
            <w:noWrap/>
            <w:vAlign w:val="center"/>
            <w:hideMark/>
          </w:tcPr>
          <w:p w14:paraId="1AC5454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-0.22%</w:t>
            </w:r>
          </w:p>
        </w:tc>
        <w:tc>
          <w:tcPr>
            <w:tcW w:w="868" w:type="dxa"/>
            <w:tcBorders>
              <w:top w:val="single" w:sz="8" w:space="0" w:color="auto"/>
              <w:left w:val="nil"/>
              <w:bottom w:val="nil"/>
              <w:right w:val="nil"/>
            </w:tcBorders>
            <w:shd w:val="clear" w:color="auto" w:fill="auto"/>
            <w:noWrap/>
            <w:vAlign w:val="center"/>
            <w:hideMark/>
          </w:tcPr>
          <w:p w14:paraId="1CFF7216"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0.00%</w:t>
            </w:r>
          </w:p>
        </w:tc>
        <w:tc>
          <w:tcPr>
            <w:tcW w:w="868" w:type="dxa"/>
            <w:tcBorders>
              <w:top w:val="single" w:sz="8" w:space="0" w:color="auto"/>
              <w:left w:val="nil"/>
              <w:bottom w:val="nil"/>
              <w:right w:val="single" w:sz="4" w:space="0" w:color="auto"/>
            </w:tcBorders>
            <w:shd w:val="clear" w:color="auto" w:fill="auto"/>
            <w:noWrap/>
            <w:vAlign w:val="center"/>
            <w:hideMark/>
          </w:tcPr>
          <w:p w14:paraId="0EC87FC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-0.21%</w:t>
            </w:r>
          </w:p>
        </w:tc>
        <w:tc>
          <w:tcPr>
            <w:tcW w:w="926" w:type="dxa"/>
            <w:tcBorders>
              <w:top w:val="single" w:sz="8" w:space="0" w:color="auto"/>
              <w:left w:val="nil"/>
              <w:bottom w:val="nil"/>
              <w:right w:val="nil"/>
            </w:tcBorders>
            <w:shd w:val="clear" w:color="auto" w:fill="auto"/>
            <w:noWrap/>
            <w:vAlign w:val="center"/>
            <w:hideMark/>
          </w:tcPr>
          <w:p w14:paraId="3CDB8BB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100.1%</w:t>
            </w:r>
          </w:p>
        </w:tc>
        <w:tc>
          <w:tcPr>
            <w:tcW w:w="926" w:type="dxa"/>
            <w:tcBorders>
              <w:top w:val="single" w:sz="8" w:space="0" w:color="auto"/>
              <w:left w:val="nil"/>
              <w:bottom w:val="nil"/>
              <w:right w:val="nil"/>
            </w:tcBorders>
            <w:shd w:val="clear" w:color="auto" w:fill="auto"/>
            <w:noWrap/>
            <w:vAlign w:val="center"/>
            <w:hideMark/>
          </w:tcPr>
          <w:p w14:paraId="4D8C378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99.5%</w:t>
            </w:r>
          </w:p>
        </w:tc>
        <w:tc>
          <w:tcPr>
            <w:tcW w:w="1475" w:type="dxa"/>
            <w:tcBorders>
              <w:top w:val="nil"/>
              <w:left w:val="single" w:sz="4" w:space="0" w:color="auto"/>
              <w:bottom w:val="nil"/>
              <w:right w:val="nil"/>
            </w:tcBorders>
            <w:shd w:val="clear" w:color="auto" w:fill="auto"/>
            <w:noWrap/>
            <w:vAlign w:val="center"/>
            <w:hideMark/>
          </w:tcPr>
          <w:p w14:paraId="173A675F"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c>
          <w:tcPr>
            <w:tcW w:w="1489" w:type="dxa"/>
            <w:tcBorders>
              <w:top w:val="nil"/>
              <w:left w:val="nil"/>
              <w:bottom w:val="nil"/>
              <w:right w:val="single" w:sz="8" w:space="0" w:color="auto"/>
            </w:tcBorders>
            <w:shd w:val="clear" w:color="auto" w:fill="auto"/>
            <w:noWrap/>
            <w:vAlign w:val="center"/>
            <w:hideMark/>
          </w:tcPr>
          <w:p w14:paraId="369C65A1"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r>
      <w:tr w:rsidR="006D6420" w:rsidRPr="00647F6E" w14:paraId="502272C1" w14:textId="77777777" w:rsidTr="006D642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9682FF"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F</w:t>
            </w:r>
          </w:p>
        </w:tc>
        <w:tc>
          <w:tcPr>
            <w:tcW w:w="868" w:type="dxa"/>
            <w:tcBorders>
              <w:top w:val="nil"/>
              <w:left w:val="nil"/>
              <w:bottom w:val="nil"/>
              <w:right w:val="nil"/>
            </w:tcBorders>
            <w:shd w:val="clear" w:color="auto" w:fill="auto"/>
            <w:noWrap/>
            <w:vAlign w:val="center"/>
            <w:hideMark/>
          </w:tcPr>
          <w:p w14:paraId="3D2C2756"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-0.28%</w:t>
            </w:r>
          </w:p>
        </w:tc>
        <w:tc>
          <w:tcPr>
            <w:tcW w:w="868" w:type="dxa"/>
            <w:tcBorders>
              <w:top w:val="nil"/>
              <w:left w:val="nil"/>
              <w:bottom w:val="nil"/>
              <w:right w:val="nil"/>
            </w:tcBorders>
            <w:shd w:val="clear" w:color="auto" w:fill="auto"/>
            <w:noWrap/>
            <w:vAlign w:val="center"/>
            <w:hideMark/>
          </w:tcPr>
          <w:p w14:paraId="61EDD8A5"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-0.36%</w:t>
            </w:r>
          </w:p>
        </w:tc>
        <w:tc>
          <w:tcPr>
            <w:tcW w:w="868" w:type="dxa"/>
            <w:tcBorders>
              <w:top w:val="nil"/>
              <w:left w:val="nil"/>
              <w:bottom w:val="nil"/>
              <w:right w:val="single" w:sz="4" w:space="0" w:color="auto"/>
            </w:tcBorders>
            <w:shd w:val="clear" w:color="auto" w:fill="auto"/>
            <w:noWrap/>
            <w:vAlign w:val="center"/>
            <w:hideMark/>
          </w:tcPr>
          <w:p w14:paraId="7C9D19F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926" w:type="dxa"/>
            <w:tcBorders>
              <w:top w:val="nil"/>
              <w:left w:val="nil"/>
              <w:bottom w:val="nil"/>
              <w:right w:val="nil"/>
            </w:tcBorders>
            <w:shd w:val="clear" w:color="auto" w:fill="auto"/>
            <w:noWrap/>
            <w:vAlign w:val="center"/>
            <w:hideMark/>
          </w:tcPr>
          <w:p w14:paraId="31F910E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96.9%</w:t>
            </w:r>
          </w:p>
        </w:tc>
        <w:tc>
          <w:tcPr>
            <w:tcW w:w="926" w:type="dxa"/>
            <w:tcBorders>
              <w:top w:val="nil"/>
              <w:left w:val="nil"/>
              <w:bottom w:val="nil"/>
              <w:right w:val="nil"/>
            </w:tcBorders>
            <w:shd w:val="clear" w:color="auto" w:fill="auto"/>
            <w:noWrap/>
            <w:vAlign w:val="center"/>
            <w:hideMark/>
          </w:tcPr>
          <w:p w14:paraId="3B09A251"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89.9%</w:t>
            </w:r>
          </w:p>
        </w:tc>
        <w:tc>
          <w:tcPr>
            <w:tcW w:w="1475" w:type="dxa"/>
            <w:tcBorders>
              <w:top w:val="nil"/>
              <w:left w:val="single" w:sz="4" w:space="0" w:color="auto"/>
              <w:bottom w:val="nil"/>
              <w:right w:val="nil"/>
            </w:tcBorders>
            <w:shd w:val="clear" w:color="auto" w:fill="auto"/>
            <w:noWrap/>
            <w:vAlign w:val="center"/>
            <w:hideMark/>
          </w:tcPr>
          <w:p w14:paraId="7BA4CCB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99.6%</w:t>
            </w:r>
          </w:p>
        </w:tc>
        <w:tc>
          <w:tcPr>
            <w:tcW w:w="1489" w:type="dxa"/>
            <w:tcBorders>
              <w:top w:val="nil"/>
              <w:left w:val="nil"/>
              <w:bottom w:val="nil"/>
              <w:right w:val="single" w:sz="8" w:space="0" w:color="auto"/>
            </w:tcBorders>
            <w:shd w:val="clear" w:color="auto" w:fill="auto"/>
            <w:noWrap/>
            <w:vAlign w:val="center"/>
            <w:hideMark/>
          </w:tcPr>
          <w:p w14:paraId="7C4DCF9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r>
      <w:tr w:rsidR="006D6420" w:rsidRPr="00647F6E" w14:paraId="2B97B4EC" w14:textId="77777777" w:rsidTr="006D642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4994348"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TGM</w:t>
            </w:r>
          </w:p>
        </w:tc>
        <w:tc>
          <w:tcPr>
            <w:tcW w:w="868" w:type="dxa"/>
            <w:tcBorders>
              <w:top w:val="nil"/>
              <w:left w:val="nil"/>
              <w:bottom w:val="single" w:sz="8" w:space="0" w:color="auto"/>
              <w:right w:val="nil"/>
            </w:tcBorders>
            <w:shd w:val="clear" w:color="auto" w:fill="auto"/>
            <w:noWrap/>
            <w:vAlign w:val="center"/>
            <w:hideMark/>
          </w:tcPr>
          <w:p w14:paraId="16B713F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-0.43%</w:t>
            </w:r>
          </w:p>
        </w:tc>
        <w:tc>
          <w:tcPr>
            <w:tcW w:w="868" w:type="dxa"/>
            <w:tcBorders>
              <w:top w:val="nil"/>
              <w:left w:val="nil"/>
              <w:bottom w:val="single" w:sz="8" w:space="0" w:color="auto"/>
              <w:right w:val="nil"/>
            </w:tcBorders>
            <w:shd w:val="clear" w:color="auto" w:fill="auto"/>
            <w:noWrap/>
            <w:vAlign w:val="center"/>
            <w:hideMark/>
          </w:tcPr>
          <w:p w14:paraId="08850F3F"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-0.38%</w:t>
            </w:r>
          </w:p>
        </w:tc>
        <w:tc>
          <w:tcPr>
            <w:tcW w:w="868" w:type="dxa"/>
            <w:tcBorders>
              <w:top w:val="nil"/>
              <w:left w:val="nil"/>
              <w:bottom w:val="single" w:sz="8" w:space="0" w:color="auto"/>
              <w:right w:val="single" w:sz="4" w:space="0" w:color="auto"/>
            </w:tcBorders>
            <w:shd w:val="clear" w:color="auto" w:fill="auto"/>
            <w:noWrap/>
            <w:vAlign w:val="center"/>
            <w:hideMark/>
          </w:tcPr>
          <w:p w14:paraId="73A69FA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-0.31%</w:t>
            </w:r>
          </w:p>
        </w:tc>
        <w:tc>
          <w:tcPr>
            <w:tcW w:w="926" w:type="dxa"/>
            <w:tcBorders>
              <w:top w:val="nil"/>
              <w:left w:val="nil"/>
              <w:bottom w:val="single" w:sz="8" w:space="0" w:color="auto"/>
              <w:right w:val="nil"/>
            </w:tcBorders>
            <w:shd w:val="clear" w:color="auto" w:fill="auto"/>
            <w:noWrap/>
            <w:vAlign w:val="center"/>
            <w:hideMark/>
          </w:tcPr>
          <w:p w14:paraId="5A48AE1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98.5%</w:t>
            </w:r>
          </w:p>
        </w:tc>
        <w:tc>
          <w:tcPr>
            <w:tcW w:w="926" w:type="dxa"/>
            <w:tcBorders>
              <w:top w:val="nil"/>
              <w:left w:val="nil"/>
              <w:bottom w:val="single" w:sz="8" w:space="0" w:color="auto"/>
              <w:right w:val="nil"/>
            </w:tcBorders>
            <w:shd w:val="clear" w:color="auto" w:fill="auto"/>
            <w:noWrap/>
            <w:vAlign w:val="center"/>
            <w:hideMark/>
          </w:tcPr>
          <w:p w14:paraId="314BF7D5"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91.3%</w:t>
            </w:r>
          </w:p>
        </w:tc>
        <w:tc>
          <w:tcPr>
            <w:tcW w:w="1475" w:type="dxa"/>
            <w:tcBorders>
              <w:top w:val="nil"/>
              <w:left w:val="single" w:sz="4" w:space="0" w:color="auto"/>
              <w:bottom w:val="single" w:sz="8" w:space="0" w:color="auto"/>
              <w:right w:val="nil"/>
            </w:tcBorders>
            <w:shd w:val="clear" w:color="auto" w:fill="auto"/>
            <w:noWrap/>
            <w:vAlign w:val="center"/>
            <w:hideMark/>
          </w:tcPr>
          <w:p w14:paraId="4A6F7EC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c>
          <w:tcPr>
            <w:tcW w:w="1489" w:type="dxa"/>
            <w:tcBorders>
              <w:top w:val="nil"/>
              <w:left w:val="nil"/>
              <w:bottom w:val="single" w:sz="8" w:space="0" w:color="auto"/>
              <w:right w:val="single" w:sz="8" w:space="0" w:color="auto"/>
            </w:tcBorders>
            <w:shd w:val="clear" w:color="auto" w:fill="auto"/>
            <w:noWrap/>
            <w:vAlign w:val="center"/>
            <w:hideMark/>
          </w:tcPr>
          <w:p w14:paraId="32601879"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99.7%</w:t>
            </w:r>
          </w:p>
        </w:tc>
      </w:tr>
    </w:tbl>
    <w:p w14:paraId="290E3DA3" w14:textId="77777777" w:rsidR="00535D13" w:rsidRPr="00647F6E" w:rsidRDefault="00535D13" w:rsidP="00171B65">
      <w:pPr>
        <w:rPr>
          <w:lang w:val="en-CA"/>
        </w:rPr>
      </w:pPr>
    </w:p>
    <w:tbl>
      <w:tblPr>
        <w:tblW w:w="8480" w:type="dxa"/>
        <w:jc w:val="center"/>
        <w:tblLook w:val="04A0" w:firstRow="1" w:lastRow="0" w:firstColumn="1" w:lastColumn="0" w:noHBand="0" w:noVBand="1"/>
      </w:tblPr>
      <w:tblGrid>
        <w:gridCol w:w="1060"/>
        <w:gridCol w:w="868"/>
        <w:gridCol w:w="868"/>
        <w:gridCol w:w="868"/>
        <w:gridCol w:w="926"/>
        <w:gridCol w:w="926"/>
        <w:gridCol w:w="1475"/>
        <w:gridCol w:w="1489"/>
      </w:tblGrid>
      <w:tr w:rsidR="006D6420" w:rsidRPr="00647F6E" w14:paraId="73AEC9CB" w14:textId="77777777" w:rsidTr="006D6420">
        <w:trPr>
          <w:trHeight w:val="255"/>
          <w:jc w:val="center"/>
        </w:trPr>
        <w:tc>
          <w:tcPr>
            <w:tcW w:w="1060" w:type="dxa"/>
            <w:tcBorders>
              <w:top w:val="nil"/>
              <w:left w:val="nil"/>
              <w:bottom w:val="nil"/>
              <w:right w:val="nil"/>
            </w:tcBorders>
            <w:shd w:val="clear" w:color="auto" w:fill="auto"/>
            <w:noWrap/>
            <w:vAlign w:val="center"/>
            <w:hideMark/>
          </w:tcPr>
          <w:p w14:paraId="7602A32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3A0A6C"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 xml:space="preserve">Low delay B Main 10 </w:t>
            </w:r>
          </w:p>
        </w:tc>
      </w:tr>
      <w:tr w:rsidR="006D6420" w:rsidRPr="00647F6E" w14:paraId="3B1EDE1B" w14:textId="77777777" w:rsidTr="006D6420">
        <w:trPr>
          <w:trHeight w:val="255"/>
          <w:jc w:val="center"/>
        </w:trPr>
        <w:tc>
          <w:tcPr>
            <w:tcW w:w="1060" w:type="dxa"/>
            <w:tcBorders>
              <w:top w:val="nil"/>
              <w:left w:val="nil"/>
              <w:bottom w:val="nil"/>
              <w:right w:val="nil"/>
            </w:tcBorders>
            <w:shd w:val="clear" w:color="auto" w:fill="auto"/>
            <w:noWrap/>
            <w:vAlign w:val="center"/>
            <w:hideMark/>
          </w:tcPr>
          <w:p w14:paraId="1380548E"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3D387CF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Over ECM-11.0</w:t>
            </w:r>
          </w:p>
        </w:tc>
      </w:tr>
      <w:tr w:rsidR="006D6420" w:rsidRPr="00647F6E" w14:paraId="314DDC3A" w14:textId="77777777" w:rsidTr="006D6420">
        <w:trPr>
          <w:trHeight w:val="255"/>
          <w:jc w:val="center"/>
        </w:trPr>
        <w:tc>
          <w:tcPr>
            <w:tcW w:w="1060" w:type="dxa"/>
            <w:tcBorders>
              <w:top w:val="nil"/>
              <w:left w:val="nil"/>
              <w:bottom w:val="nil"/>
              <w:right w:val="nil"/>
            </w:tcBorders>
            <w:shd w:val="clear" w:color="auto" w:fill="auto"/>
            <w:noWrap/>
            <w:vAlign w:val="center"/>
            <w:hideMark/>
          </w:tcPr>
          <w:p w14:paraId="2A3B8B8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868" w:type="dxa"/>
            <w:tcBorders>
              <w:top w:val="nil"/>
              <w:left w:val="single" w:sz="8" w:space="0" w:color="auto"/>
              <w:bottom w:val="single" w:sz="8" w:space="0" w:color="auto"/>
              <w:right w:val="nil"/>
            </w:tcBorders>
            <w:shd w:val="clear" w:color="auto" w:fill="auto"/>
            <w:noWrap/>
            <w:vAlign w:val="center"/>
            <w:hideMark/>
          </w:tcPr>
          <w:p w14:paraId="4963713C"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Y</w:t>
            </w:r>
          </w:p>
        </w:tc>
        <w:tc>
          <w:tcPr>
            <w:tcW w:w="868" w:type="dxa"/>
            <w:tcBorders>
              <w:top w:val="nil"/>
              <w:left w:val="nil"/>
              <w:bottom w:val="single" w:sz="8" w:space="0" w:color="auto"/>
              <w:right w:val="nil"/>
            </w:tcBorders>
            <w:shd w:val="clear" w:color="auto" w:fill="auto"/>
            <w:noWrap/>
            <w:vAlign w:val="center"/>
            <w:hideMark/>
          </w:tcPr>
          <w:p w14:paraId="06FBEC6F"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U</w:t>
            </w:r>
          </w:p>
        </w:tc>
        <w:tc>
          <w:tcPr>
            <w:tcW w:w="868" w:type="dxa"/>
            <w:tcBorders>
              <w:top w:val="nil"/>
              <w:left w:val="nil"/>
              <w:bottom w:val="single" w:sz="8" w:space="0" w:color="auto"/>
              <w:right w:val="single" w:sz="4" w:space="0" w:color="auto"/>
            </w:tcBorders>
            <w:shd w:val="clear" w:color="auto" w:fill="auto"/>
            <w:noWrap/>
            <w:vAlign w:val="center"/>
            <w:hideMark/>
          </w:tcPr>
          <w:p w14:paraId="09AA0571"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V</w:t>
            </w:r>
          </w:p>
        </w:tc>
        <w:tc>
          <w:tcPr>
            <w:tcW w:w="926" w:type="dxa"/>
            <w:tcBorders>
              <w:top w:val="nil"/>
              <w:left w:val="nil"/>
              <w:bottom w:val="single" w:sz="8" w:space="0" w:color="auto"/>
              <w:right w:val="nil"/>
            </w:tcBorders>
            <w:shd w:val="clear" w:color="auto" w:fill="auto"/>
            <w:noWrap/>
            <w:vAlign w:val="center"/>
            <w:hideMark/>
          </w:tcPr>
          <w:p w14:paraId="5A9F6C7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EncT</w:t>
            </w:r>
            <w:proofErr w:type="spellEnd"/>
          </w:p>
        </w:tc>
        <w:tc>
          <w:tcPr>
            <w:tcW w:w="926" w:type="dxa"/>
            <w:tcBorders>
              <w:top w:val="nil"/>
              <w:left w:val="nil"/>
              <w:bottom w:val="single" w:sz="8" w:space="0" w:color="auto"/>
              <w:right w:val="nil"/>
            </w:tcBorders>
            <w:shd w:val="clear" w:color="auto" w:fill="auto"/>
            <w:noWrap/>
            <w:vAlign w:val="center"/>
            <w:hideMark/>
          </w:tcPr>
          <w:p w14:paraId="31119FDF"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DecT</w:t>
            </w:r>
            <w:proofErr w:type="spellEnd"/>
          </w:p>
        </w:tc>
        <w:tc>
          <w:tcPr>
            <w:tcW w:w="1475" w:type="dxa"/>
            <w:tcBorders>
              <w:top w:val="nil"/>
              <w:left w:val="single" w:sz="4" w:space="0" w:color="auto"/>
              <w:bottom w:val="single" w:sz="8" w:space="0" w:color="auto"/>
              <w:right w:val="nil"/>
            </w:tcBorders>
            <w:shd w:val="clear" w:color="auto" w:fill="auto"/>
            <w:noWrap/>
            <w:vAlign w:val="center"/>
            <w:hideMark/>
          </w:tcPr>
          <w:p w14:paraId="0C2F0B2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03CB822E"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647F6E">
              <w:rPr>
                <w:color w:val="000000"/>
                <w:sz w:val="18"/>
                <w:szCs w:val="18"/>
              </w:rPr>
              <w:t>DecVmPeak</w:t>
            </w:r>
            <w:proofErr w:type="spellEnd"/>
          </w:p>
        </w:tc>
      </w:tr>
      <w:tr w:rsidR="006D6420" w:rsidRPr="00647F6E" w14:paraId="27D403A3" w14:textId="77777777" w:rsidTr="006D642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067BC8"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A1</w:t>
            </w:r>
          </w:p>
        </w:tc>
        <w:tc>
          <w:tcPr>
            <w:tcW w:w="868" w:type="dxa"/>
            <w:tcBorders>
              <w:top w:val="nil"/>
              <w:left w:val="nil"/>
              <w:bottom w:val="nil"/>
              <w:right w:val="nil"/>
            </w:tcBorders>
            <w:shd w:val="clear" w:color="auto" w:fill="auto"/>
            <w:noWrap/>
            <w:vAlign w:val="center"/>
            <w:hideMark/>
          </w:tcPr>
          <w:p w14:paraId="7AC771E8"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868" w:type="dxa"/>
            <w:tcBorders>
              <w:top w:val="nil"/>
              <w:left w:val="nil"/>
              <w:bottom w:val="nil"/>
              <w:right w:val="nil"/>
            </w:tcBorders>
            <w:shd w:val="clear" w:color="auto" w:fill="auto"/>
            <w:noWrap/>
            <w:vAlign w:val="center"/>
            <w:hideMark/>
          </w:tcPr>
          <w:p w14:paraId="5069D1B5"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868" w:type="dxa"/>
            <w:tcBorders>
              <w:top w:val="nil"/>
              <w:left w:val="nil"/>
              <w:bottom w:val="nil"/>
              <w:right w:val="single" w:sz="4" w:space="0" w:color="auto"/>
            </w:tcBorders>
            <w:shd w:val="clear" w:color="auto" w:fill="auto"/>
            <w:noWrap/>
            <w:vAlign w:val="center"/>
            <w:hideMark/>
          </w:tcPr>
          <w:p w14:paraId="069EF37C"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1AEF90A6"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738CF769"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1475" w:type="dxa"/>
            <w:tcBorders>
              <w:top w:val="nil"/>
              <w:left w:val="single" w:sz="4" w:space="0" w:color="auto"/>
              <w:bottom w:val="nil"/>
              <w:right w:val="nil"/>
            </w:tcBorders>
            <w:shd w:val="clear" w:color="auto" w:fill="auto"/>
            <w:noWrap/>
            <w:vAlign w:val="center"/>
            <w:hideMark/>
          </w:tcPr>
          <w:p w14:paraId="01FC5F7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49E66C4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r>
      <w:tr w:rsidR="006D6420" w:rsidRPr="00647F6E" w14:paraId="17A7C729" w14:textId="77777777" w:rsidTr="006D642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9C3EA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A2</w:t>
            </w:r>
          </w:p>
        </w:tc>
        <w:tc>
          <w:tcPr>
            <w:tcW w:w="868" w:type="dxa"/>
            <w:tcBorders>
              <w:top w:val="nil"/>
              <w:left w:val="nil"/>
              <w:bottom w:val="nil"/>
              <w:right w:val="nil"/>
            </w:tcBorders>
            <w:shd w:val="clear" w:color="auto" w:fill="auto"/>
            <w:noWrap/>
            <w:vAlign w:val="center"/>
            <w:hideMark/>
          </w:tcPr>
          <w:p w14:paraId="041CA6F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868" w:type="dxa"/>
            <w:tcBorders>
              <w:top w:val="nil"/>
              <w:left w:val="nil"/>
              <w:bottom w:val="nil"/>
              <w:right w:val="nil"/>
            </w:tcBorders>
            <w:shd w:val="clear" w:color="auto" w:fill="auto"/>
            <w:noWrap/>
            <w:vAlign w:val="center"/>
            <w:hideMark/>
          </w:tcPr>
          <w:p w14:paraId="5A3D6BA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868" w:type="dxa"/>
            <w:tcBorders>
              <w:top w:val="nil"/>
              <w:left w:val="nil"/>
              <w:bottom w:val="nil"/>
              <w:right w:val="single" w:sz="4" w:space="0" w:color="auto"/>
            </w:tcBorders>
            <w:shd w:val="clear" w:color="auto" w:fill="auto"/>
            <w:noWrap/>
            <w:vAlign w:val="center"/>
            <w:hideMark/>
          </w:tcPr>
          <w:p w14:paraId="0158BCE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44543A85"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926" w:type="dxa"/>
            <w:tcBorders>
              <w:top w:val="nil"/>
              <w:left w:val="nil"/>
              <w:bottom w:val="nil"/>
              <w:right w:val="nil"/>
            </w:tcBorders>
            <w:shd w:val="clear" w:color="auto" w:fill="auto"/>
            <w:noWrap/>
            <w:vAlign w:val="center"/>
            <w:hideMark/>
          </w:tcPr>
          <w:p w14:paraId="6E55CE2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475" w:type="dxa"/>
            <w:tcBorders>
              <w:top w:val="nil"/>
              <w:left w:val="single" w:sz="4" w:space="0" w:color="auto"/>
              <w:bottom w:val="nil"/>
              <w:right w:val="nil"/>
            </w:tcBorders>
            <w:shd w:val="clear" w:color="auto" w:fill="auto"/>
            <w:noWrap/>
            <w:vAlign w:val="center"/>
            <w:hideMark/>
          </w:tcPr>
          <w:p w14:paraId="6CD3225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c>
          <w:tcPr>
            <w:tcW w:w="1489" w:type="dxa"/>
            <w:tcBorders>
              <w:top w:val="nil"/>
              <w:left w:val="nil"/>
              <w:bottom w:val="nil"/>
              <w:right w:val="single" w:sz="8" w:space="0" w:color="auto"/>
            </w:tcBorders>
            <w:shd w:val="clear" w:color="auto" w:fill="auto"/>
            <w:noWrap/>
            <w:vAlign w:val="center"/>
            <w:hideMark/>
          </w:tcPr>
          <w:p w14:paraId="7AD9FC0F"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 </w:t>
            </w:r>
          </w:p>
        </w:tc>
      </w:tr>
      <w:tr w:rsidR="006D6420" w:rsidRPr="00647F6E" w14:paraId="393DE67E" w14:textId="77777777" w:rsidTr="006D642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901F2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B</w:t>
            </w:r>
          </w:p>
        </w:tc>
        <w:tc>
          <w:tcPr>
            <w:tcW w:w="868" w:type="dxa"/>
            <w:tcBorders>
              <w:top w:val="nil"/>
              <w:left w:val="nil"/>
              <w:bottom w:val="nil"/>
              <w:right w:val="nil"/>
            </w:tcBorders>
            <w:shd w:val="clear" w:color="auto" w:fill="auto"/>
            <w:noWrap/>
            <w:vAlign w:val="center"/>
            <w:hideMark/>
          </w:tcPr>
          <w:p w14:paraId="2608CC6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-0.03%</w:t>
            </w:r>
          </w:p>
        </w:tc>
        <w:tc>
          <w:tcPr>
            <w:tcW w:w="868" w:type="dxa"/>
            <w:tcBorders>
              <w:top w:val="nil"/>
              <w:left w:val="nil"/>
              <w:bottom w:val="nil"/>
              <w:right w:val="nil"/>
            </w:tcBorders>
            <w:shd w:val="clear" w:color="auto" w:fill="auto"/>
            <w:noWrap/>
            <w:vAlign w:val="center"/>
            <w:hideMark/>
          </w:tcPr>
          <w:p w14:paraId="3A974B96"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0.75%</w:t>
            </w:r>
          </w:p>
        </w:tc>
        <w:tc>
          <w:tcPr>
            <w:tcW w:w="868" w:type="dxa"/>
            <w:tcBorders>
              <w:top w:val="nil"/>
              <w:left w:val="nil"/>
              <w:bottom w:val="nil"/>
              <w:right w:val="single" w:sz="4" w:space="0" w:color="auto"/>
            </w:tcBorders>
            <w:shd w:val="clear" w:color="auto" w:fill="auto"/>
            <w:noWrap/>
            <w:vAlign w:val="center"/>
            <w:hideMark/>
          </w:tcPr>
          <w:p w14:paraId="593B9919"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0.55%</w:t>
            </w:r>
          </w:p>
        </w:tc>
        <w:tc>
          <w:tcPr>
            <w:tcW w:w="926" w:type="dxa"/>
            <w:tcBorders>
              <w:top w:val="nil"/>
              <w:left w:val="nil"/>
              <w:bottom w:val="nil"/>
              <w:right w:val="nil"/>
            </w:tcBorders>
            <w:shd w:val="clear" w:color="auto" w:fill="auto"/>
            <w:noWrap/>
            <w:vAlign w:val="center"/>
            <w:hideMark/>
          </w:tcPr>
          <w:p w14:paraId="5E6D4B9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99.1%</w:t>
            </w:r>
          </w:p>
        </w:tc>
        <w:tc>
          <w:tcPr>
            <w:tcW w:w="926" w:type="dxa"/>
            <w:tcBorders>
              <w:top w:val="nil"/>
              <w:left w:val="nil"/>
              <w:bottom w:val="nil"/>
              <w:right w:val="nil"/>
            </w:tcBorders>
            <w:shd w:val="clear" w:color="auto" w:fill="auto"/>
            <w:noWrap/>
            <w:vAlign w:val="center"/>
            <w:hideMark/>
          </w:tcPr>
          <w:p w14:paraId="21F9D53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98.5%</w:t>
            </w:r>
          </w:p>
        </w:tc>
        <w:tc>
          <w:tcPr>
            <w:tcW w:w="1475" w:type="dxa"/>
            <w:tcBorders>
              <w:top w:val="nil"/>
              <w:left w:val="single" w:sz="4" w:space="0" w:color="auto"/>
              <w:bottom w:val="nil"/>
              <w:right w:val="nil"/>
            </w:tcBorders>
            <w:shd w:val="clear" w:color="auto" w:fill="auto"/>
            <w:noWrap/>
            <w:vAlign w:val="center"/>
            <w:hideMark/>
          </w:tcPr>
          <w:p w14:paraId="0874A3E1"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c>
          <w:tcPr>
            <w:tcW w:w="1489" w:type="dxa"/>
            <w:tcBorders>
              <w:top w:val="nil"/>
              <w:left w:val="nil"/>
              <w:bottom w:val="nil"/>
              <w:right w:val="single" w:sz="8" w:space="0" w:color="auto"/>
            </w:tcBorders>
            <w:shd w:val="clear" w:color="auto" w:fill="auto"/>
            <w:noWrap/>
            <w:vAlign w:val="center"/>
            <w:hideMark/>
          </w:tcPr>
          <w:p w14:paraId="7DBF918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99.3%</w:t>
            </w:r>
          </w:p>
        </w:tc>
      </w:tr>
      <w:tr w:rsidR="006D6420" w:rsidRPr="00647F6E" w14:paraId="6B8165D2" w14:textId="77777777" w:rsidTr="006D642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C04784"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C</w:t>
            </w:r>
          </w:p>
        </w:tc>
        <w:tc>
          <w:tcPr>
            <w:tcW w:w="868" w:type="dxa"/>
            <w:tcBorders>
              <w:top w:val="nil"/>
              <w:left w:val="nil"/>
              <w:bottom w:val="nil"/>
              <w:right w:val="nil"/>
            </w:tcBorders>
            <w:shd w:val="clear" w:color="auto" w:fill="auto"/>
            <w:noWrap/>
            <w:vAlign w:val="center"/>
            <w:hideMark/>
          </w:tcPr>
          <w:p w14:paraId="6984615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0.06%</w:t>
            </w:r>
          </w:p>
        </w:tc>
        <w:tc>
          <w:tcPr>
            <w:tcW w:w="868" w:type="dxa"/>
            <w:tcBorders>
              <w:top w:val="nil"/>
              <w:left w:val="nil"/>
              <w:bottom w:val="nil"/>
              <w:right w:val="nil"/>
            </w:tcBorders>
            <w:shd w:val="clear" w:color="auto" w:fill="auto"/>
            <w:noWrap/>
            <w:vAlign w:val="center"/>
            <w:hideMark/>
          </w:tcPr>
          <w:p w14:paraId="1696AD35"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-0.02%</w:t>
            </w:r>
          </w:p>
        </w:tc>
        <w:tc>
          <w:tcPr>
            <w:tcW w:w="868" w:type="dxa"/>
            <w:tcBorders>
              <w:top w:val="nil"/>
              <w:left w:val="nil"/>
              <w:bottom w:val="nil"/>
              <w:right w:val="single" w:sz="4" w:space="0" w:color="auto"/>
            </w:tcBorders>
            <w:shd w:val="clear" w:color="auto" w:fill="auto"/>
            <w:noWrap/>
            <w:vAlign w:val="center"/>
            <w:hideMark/>
          </w:tcPr>
          <w:p w14:paraId="2D7F8DFE"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-0.33%</w:t>
            </w:r>
          </w:p>
        </w:tc>
        <w:tc>
          <w:tcPr>
            <w:tcW w:w="926" w:type="dxa"/>
            <w:tcBorders>
              <w:top w:val="nil"/>
              <w:left w:val="nil"/>
              <w:bottom w:val="nil"/>
              <w:right w:val="nil"/>
            </w:tcBorders>
            <w:shd w:val="clear" w:color="auto" w:fill="auto"/>
            <w:noWrap/>
            <w:vAlign w:val="center"/>
            <w:hideMark/>
          </w:tcPr>
          <w:p w14:paraId="1177048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100.2%</w:t>
            </w:r>
          </w:p>
        </w:tc>
        <w:tc>
          <w:tcPr>
            <w:tcW w:w="926" w:type="dxa"/>
            <w:tcBorders>
              <w:top w:val="nil"/>
              <w:left w:val="nil"/>
              <w:bottom w:val="nil"/>
              <w:right w:val="nil"/>
            </w:tcBorders>
            <w:shd w:val="clear" w:color="auto" w:fill="auto"/>
            <w:noWrap/>
            <w:vAlign w:val="center"/>
            <w:hideMark/>
          </w:tcPr>
          <w:p w14:paraId="1DF615F9"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100.2%</w:t>
            </w:r>
          </w:p>
        </w:tc>
        <w:tc>
          <w:tcPr>
            <w:tcW w:w="1475" w:type="dxa"/>
            <w:tcBorders>
              <w:top w:val="nil"/>
              <w:left w:val="single" w:sz="4" w:space="0" w:color="auto"/>
              <w:bottom w:val="nil"/>
              <w:right w:val="nil"/>
            </w:tcBorders>
            <w:shd w:val="clear" w:color="auto" w:fill="auto"/>
            <w:noWrap/>
            <w:vAlign w:val="center"/>
            <w:hideMark/>
          </w:tcPr>
          <w:p w14:paraId="04B5C44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489" w:type="dxa"/>
            <w:tcBorders>
              <w:top w:val="nil"/>
              <w:left w:val="nil"/>
              <w:bottom w:val="nil"/>
              <w:right w:val="single" w:sz="8" w:space="0" w:color="auto"/>
            </w:tcBorders>
            <w:shd w:val="clear" w:color="auto" w:fill="auto"/>
            <w:noWrap/>
            <w:vAlign w:val="center"/>
            <w:hideMark/>
          </w:tcPr>
          <w:p w14:paraId="4C36C07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r w:rsidR="006D6420" w:rsidRPr="00647F6E" w14:paraId="6EBF176E" w14:textId="77777777" w:rsidTr="006D642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2C2106"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E</w:t>
            </w:r>
          </w:p>
        </w:tc>
        <w:tc>
          <w:tcPr>
            <w:tcW w:w="868" w:type="dxa"/>
            <w:tcBorders>
              <w:top w:val="nil"/>
              <w:left w:val="nil"/>
              <w:bottom w:val="nil"/>
              <w:right w:val="nil"/>
            </w:tcBorders>
            <w:shd w:val="clear" w:color="auto" w:fill="auto"/>
            <w:noWrap/>
            <w:vAlign w:val="center"/>
            <w:hideMark/>
          </w:tcPr>
          <w:p w14:paraId="5DFBC735"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-0.08%</w:t>
            </w:r>
          </w:p>
        </w:tc>
        <w:tc>
          <w:tcPr>
            <w:tcW w:w="868" w:type="dxa"/>
            <w:tcBorders>
              <w:top w:val="nil"/>
              <w:left w:val="nil"/>
              <w:bottom w:val="nil"/>
              <w:right w:val="nil"/>
            </w:tcBorders>
            <w:shd w:val="clear" w:color="auto" w:fill="auto"/>
            <w:noWrap/>
            <w:vAlign w:val="center"/>
            <w:hideMark/>
          </w:tcPr>
          <w:p w14:paraId="1F1628E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0.02%</w:t>
            </w:r>
          </w:p>
        </w:tc>
        <w:tc>
          <w:tcPr>
            <w:tcW w:w="868" w:type="dxa"/>
            <w:tcBorders>
              <w:top w:val="nil"/>
              <w:left w:val="nil"/>
              <w:bottom w:val="nil"/>
              <w:right w:val="single" w:sz="4" w:space="0" w:color="auto"/>
            </w:tcBorders>
            <w:shd w:val="clear" w:color="auto" w:fill="auto"/>
            <w:noWrap/>
            <w:vAlign w:val="center"/>
            <w:hideMark/>
          </w:tcPr>
          <w:p w14:paraId="302BE7EE"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0.77%</w:t>
            </w:r>
          </w:p>
        </w:tc>
        <w:tc>
          <w:tcPr>
            <w:tcW w:w="926" w:type="dxa"/>
            <w:tcBorders>
              <w:top w:val="nil"/>
              <w:left w:val="nil"/>
              <w:bottom w:val="nil"/>
              <w:right w:val="nil"/>
            </w:tcBorders>
            <w:shd w:val="clear" w:color="auto" w:fill="auto"/>
            <w:noWrap/>
            <w:vAlign w:val="center"/>
            <w:hideMark/>
          </w:tcPr>
          <w:p w14:paraId="1F6D704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100.4%</w:t>
            </w:r>
          </w:p>
        </w:tc>
        <w:tc>
          <w:tcPr>
            <w:tcW w:w="926" w:type="dxa"/>
            <w:tcBorders>
              <w:top w:val="nil"/>
              <w:left w:val="nil"/>
              <w:bottom w:val="nil"/>
              <w:right w:val="nil"/>
            </w:tcBorders>
            <w:shd w:val="clear" w:color="auto" w:fill="auto"/>
            <w:noWrap/>
            <w:vAlign w:val="center"/>
            <w:hideMark/>
          </w:tcPr>
          <w:p w14:paraId="44790CF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475" w:type="dxa"/>
            <w:tcBorders>
              <w:top w:val="nil"/>
              <w:left w:val="single" w:sz="4" w:space="0" w:color="auto"/>
              <w:bottom w:val="nil"/>
              <w:right w:val="nil"/>
            </w:tcBorders>
            <w:shd w:val="clear" w:color="auto" w:fill="auto"/>
            <w:noWrap/>
            <w:vAlign w:val="center"/>
            <w:hideMark/>
          </w:tcPr>
          <w:p w14:paraId="72F329E8"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c>
          <w:tcPr>
            <w:tcW w:w="1489" w:type="dxa"/>
            <w:tcBorders>
              <w:top w:val="nil"/>
              <w:left w:val="nil"/>
              <w:bottom w:val="nil"/>
              <w:right w:val="single" w:sz="8" w:space="0" w:color="auto"/>
            </w:tcBorders>
            <w:shd w:val="clear" w:color="auto" w:fill="auto"/>
            <w:noWrap/>
            <w:vAlign w:val="center"/>
            <w:hideMark/>
          </w:tcPr>
          <w:p w14:paraId="759BA2B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99.6%</w:t>
            </w:r>
          </w:p>
        </w:tc>
      </w:tr>
      <w:tr w:rsidR="006D6420" w:rsidRPr="00647F6E" w14:paraId="66D86EB5" w14:textId="77777777" w:rsidTr="006D642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F2D105"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Overall</w:t>
            </w:r>
          </w:p>
        </w:tc>
        <w:tc>
          <w:tcPr>
            <w:tcW w:w="868" w:type="dxa"/>
            <w:tcBorders>
              <w:top w:val="single" w:sz="8" w:space="0" w:color="auto"/>
              <w:left w:val="nil"/>
              <w:bottom w:val="nil"/>
              <w:right w:val="nil"/>
            </w:tcBorders>
            <w:shd w:val="clear" w:color="auto" w:fill="auto"/>
            <w:noWrap/>
            <w:vAlign w:val="center"/>
            <w:hideMark/>
          </w:tcPr>
          <w:p w14:paraId="0549829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-0.01%</w:t>
            </w:r>
          </w:p>
        </w:tc>
        <w:tc>
          <w:tcPr>
            <w:tcW w:w="868" w:type="dxa"/>
            <w:tcBorders>
              <w:top w:val="single" w:sz="8" w:space="0" w:color="auto"/>
              <w:left w:val="nil"/>
              <w:bottom w:val="nil"/>
              <w:right w:val="nil"/>
            </w:tcBorders>
            <w:shd w:val="clear" w:color="auto" w:fill="auto"/>
            <w:noWrap/>
            <w:vAlign w:val="center"/>
            <w:hideMark/>
          </w:tcPr>
          <w:p w14:paraId="702473AF"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0.31%</w:t>
            </w:r>
          </w:p>
        </w:tc>
        <w:tc>
          <w:tcPr>
            <w:tcW w:w="868" w:type="dxa"/>
            <w:tcBorders>
              <w:top w:val="single" w:sz="8" w:space="0" w:color="auto"/>
              <w:left w:val="nil"/>
              <w:bottom w:val="nil"/>
              <w:right w:val="single" w:sz="4" w:space="0" w:color="auto"/>
            </w:tcBorders>
            <w:shd w:val="clear" w:color="auto" w:fill="auto"/>
            <w:noWrap/>
            <w:vAlign w:val="center"/>
            <w:hideMark/>
          </w:tcPr>
          <w:p w14:paraId="4176F8AF"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0.31%</w:t>
            </w:r>
          </w:p>
        </w:tc>
        <w:tc>
          <w:tcPr>
            <w:tcW w:w="926" w:type="dxa"/>
            <w:tcBorders>
              <w:top w:val="single" w:sz="8" w:space="0" w:color="auto"/>
              <w:left w:val="nil"/>
              <w:bottom w:val="nil"/>
              <w:right w:val="nil"/>
            </w:tcBorders>
            <w:shd w:val="clear" w:color="auto" w:fill="auto"/>
            <w:noWrap/>
            <w:vAlign w:val="center"/>
            <w:hideMark/>
          </w:tcPr>
          <w:p w14:paraId="0C2F320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99.8%</w:t>
            </w:r>
          </w:p>
        </w:tc>
        <w:tc>
          <w:tcPr>
            <w:tcW w:w="926" w:type="dxa"/>
            <w:tcBorders>
              <w:top w:val="single" w:sz="8" w:space="0" w:color="auto"/>
              <w:left w:val="nil"/>
              <w:bottom w:val="nil"/>
              <w:right w:val="nil"/>
            </w:tcBorders>
            <w:shd w:val="clear" w:color="auto" w:fill="auto"/>
            <w:noWrap/>
            <w:vAlign w:val="center"/>
            <w:hideMark/>
          </w:tcPr>
          <w:p w14:paraId="099E47C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99.4%</w:t>
            </w:r>
          </w:p>
        </w:tc>
        <w:tc>
          <w:tcPr>
            <w:tcW w:w="1475" w:type="dxa"/>
            <w:tcBorders>
              <w:top w:val="single" w:sz="8" w:space="0" w:color="auto"/>
              <w:left w:val="single" w:sz="4" w:space="0" w:color="auto"/>
              <w:bottom w:val="single" w:sz="8" w:space="0" w:color="auto"/>
              <w:right w:val="nil"/>
            </w:tcBorders>
            <w:shd w:val="clear" w:color="auto" w:fill="auto"/>
            <w:noWrap/>
            <w:vAlign w:val="center"/>
            <w:hideMark/>
          </w:tcPr>
          <w:p w14:paraId="18354B7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99.9%</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4F9D768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647F6E">
              <w:rPr>
                <w:b/>
                <w:bCs/>
                <w:color w:val="000000"/>
                <w:sz w:val="18"/>
                <w:szCs w:val="18"/>
              </w:rPr>
              <w:t>99.6%</w:t>
            </w:r>
          </w:p>
        </w:tc>
      </w:tr>
      <w:tr w:rsidR="006D6420" w:rsidRPr="00647F6E" w14:paraId="7932904A" w14:textId="77777777" w:rsidTr="006D642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1BFDE8"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D</w:t>
            </w:r>
          </w:p>
        </w:tc>
        <w:tc>
          <w:tcPr>
            <w:tcW w:w="868" w:type="dxa"/>
            <w:tcBorders>
              <w:top w:val="single" w:sz="8" w:space="0" w:color="auto"/>
              <w:left w:val="nil"/>
              <w:bottom w:val="nil"/>
              <w:right w:val="nil"/>
            </w:tcBorders>
            <w:shd w:val="clear" w:color="auto" w:fill="auto"/>
            <w:noWrap/>
            <w:vAlign w:val="center"/>
            <w:hideMark/>
          </w:tcPr>
          <w:p w14:paraId="04E87331"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-0.01%</w:t>
            </w:r>
          </w:p>
        </w:tc>
        <w:tc>
          <w:tcPr>
            <w:tcW w:w="868" w:type="dxa"/>
            <w:tcBorders>
              <w:top w:val="single" w:sz="8" w:space="0" w:color="auto"/>
              <w:left w:val="nil"/>
              <w:bottom w:val="nil"/>
              <w:right w:val="nil"/>
            </w:tcBorders>
            <w:shd w:val="clear" w:color="auto" w:fill="auto"/>
            <w:noWrap/>
            <w:vAlign w:val="center"/>
            <w:hideMark/>
          </w:tcPr>
          <w:p w14:paraId="6497E455"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0.12%</w:t>
            </w:r>
          </w:p>
        </w:tc>
        <w:tc>
          <w:tcPr>
            <w:tcW w:w="868" w:type="dxa"/>
            <w:tcBorders>
              <w:top w:val="single" w:sz="8" w:space="0" w:color="auto"/>
              <w:left w:val="nil"/>
              <w:bottom w:val="nil"/>
              <w:right w:val="single" w:sz="4" w:space="0" w:color="auto"/>
            </w:tcBorders>
            <w:shd w:val="clear" w:color="auto" w:fill="auto"/>
            <w:noWrap/>
            <w:vAlign w:val="center"/>
            <w:hideMark/>
          </w:tcPr>
          <w:p w14:paraId="321F804C"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-1.45%</w:t>
            </w:r>
          </w:p>
        </w:tc>
        <w:tc>
          <w:tcPr>
            <w:tcW w:w="926" w:type="dxa"/>
            <w:tcBorders>
              <w:top w:val="single" w:sz="8" w:space="0" w:color="auto"/>
              <w:left w:val="nil"/>
              <w:bottom w:val="nil"/>
              <w:right w:val="nil"/>
            </w:tcBorders>
            <w:shd w:val="clear" w:color="auto" w:fill="auto"/>
            <w:noWrap/>
            <w:vAlign w:val="center"/>
            <w:hideMark/>
          </w:tcPr>
          <w:p w14:paraId="7D89C144"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100.3%</w:t>
            </w:r>
          </w:p>
        </w:tc>
        <w:tc>
          <w:tcPr>
            <w:tcW w:w="926" w:type="dxa"/>
            <w:tcBorders>
              <w:top w:val="single" w:sz="8" w:space="0" w:color="auto"/>
              <w:left w:val="nil"/>
              <w:bottom w:val="nil"/>
              <w:right w:val="nil"/>
            </w:tcBorders>
            <w:shd w:val="clear" w:color="auto" w:fill="auto"/>
            <w:noWrap/>
            <w:vAlign w:val="center"/>
            <w:hideMark/>
          </w:tcPr>
          <w:p w14:paraId="28C84FD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97.3%</w:t>
            </w:r>
          </w:p>
        </w:tc>
        <w:tc>
          <w:tcPr>
            <w:tcW w:w="1475" w:type="dxa"/>
            <w:tcBorders>
              <w:top w:val="nil"/>
              <w:left w:val="single" w:sz="4" w:space="0" w:color="auto"/>
              <w:bottom w:val="nil"/>
              <w:right w:val="nil"/>
            </w:tcBorders>
            <w:shd w:val="clear" w:color="auto" w:fill="auto"/>
            <w:noWrap/>
            <w:vAlign w:val="center"/>
            <w:hideMark/>
          </w:tcPr>
          <w:p w14:paraId="27AC4BA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100.2%</w:t>
            </w:r>
          </w:p>
        </w:tc>
        <w:tc>
          <w:tcPr>
            <w:tcW w:w="1489" w:type="dxa"/>
            <w:tcBorders>
              <w:top w:val="nil"/>
              <w:left w:val="nil"/>
              <w:bottom w:val="nil"/>
              <w:right w:val="single" w:sz="8" w:space="0" w:color="auto"/>
            </w:tcBorders>
            <w:shd w:val="clear" w:color="auto" w:fill="auto"/>
            <w:noWrap/>
            <w:vAlign w:val="center"/>
            <w:hideMark/>
          </w:tcPr>
          <w:p w14:paraId="17DFA110"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99.9%</w:t>
            </w:r>
          </w:p>
        </w:tc>
      </w:tr>
      <w:tr w:rsidR="006D6420" w:rsidRPr="00647F6E" w14:paraId="7DF7A06E" w14:textId="77777777" w:rsidTr="006D642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D670E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F</w:t>
            </w:r>
          </w:p>
        </w:tc>
        <w:tc>
          <w:tcPr>
            <w:tcW w:w="868" w:type="dxa"/>
            <w:tcBorders>
              <w:top w:val="nil"/>
              <w:left w:val="nil"/>
              <w:bottom w:val="nil"/>
              <w:right w:val="nil"/>
            </w:tcBorders>
            <w:shd w:val="clear" w:color="auto" w:fill="auto"/>
            <w:noWrap/>
            <w:vAlign w:val="center"/>
            <w:hideMark/>
          </w:tcPr>
          <w:p w14:paraId="74B617DF"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0.04%</w:t>
            </w:r>
          </w:p>
        </w:tc>
        <w:tc>
          <w:tcPr>
            <w:tcW w:w="868" w:type="dxa"/>
            <w:tcBorders>
              <w:top w:val="nil"/>
              <w:left w:val="nil"/>
              <w:bottom w:val="nil"/>
              <w:right w:val="nil"/>
            </w:tcBorders>
            <w:shd w:val="clear" w:color="auto" w:fill="auto"/>
            <w:noWrap/>
            <w:vAlign w:val="center"/>
            <w:hideMark/>
          </w:tcPr>
          <w:p w14:paraId="08BEAA9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0.32%</w:t>
            </w:r>
          </w:p>
        </w:tc>
        <w:tc>
          <w:tcPr>
            <w:tcW w:w="868" w:type="dxa"/>
            <w:tcBorders>
              <w:top w:val="nil"/>
              <w:left w:val="nil"/>
              <w:bottom w:val="nil"/>
              <w:right w:val="single" w:sz="4" w:space="0" w:color="auto"/>
            </w:tcBorders>
            <w:shd w:val="clear" w:color="auto" w:fill="auto"/>
            <w:noWrap/>
            <w:vAlign w:val="center"/>
            <w:hideMark/>
          </w:tcPr>
          <w:p w14:paraId="15A24D8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0.12%</w:t>
            </w:r>
          </w:p>
        </w:tc>
        <w:tc>
          <w:tcPr>
            <w:tcW w:w="926" w:type="dxa"/>
            <w:tcBorders>
              <w:top w:val="nil"/>
              <w:left w:val="nil"/>
              <w:bottom w:val="nil"/>
              <w:right w:val="nil"/>
            </w:tcBorders>
            <w:shd w:val="clear" w:color="auto" w:fill="auto"/>
            <w:noWrap/>
            <w:vAlign w:val="center"/>
            <w:hideMark/>
          </w:tcPr>
          <w:p w14:paraId="0E84E726"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100.4%</w:t>
            </w:r>
          </w:p>
        </w:tc>
        <w:tc>
          <w:tcPr>
            <w:tcW w:w="926" w:type="dxa"/>
            <w:tcBorders>
              <w:top w:val="nil"/>
              <w:left w:val="nil"/>
              <w:bottom w:val="nil"/>
              <w:right w:val="nil"/>
            </w:tcBorders>
            <w:shd w:val="clear" w:color="auto" w:fill="auto"/>
            <w:noWrap/>
            <w:vAlign w:val="center"/>
            <w:hideMark/>
          </w:tcPr>
          <w:p w14:paraId="1BA44BA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101.5%</w:t>
            </w:r>
          </w:p>
        </w:tc>
        <w:tc>
          <w:tcPr>
            <w:tcW w:w="1475" w:type="dxa"/>
            <w:tcBorders>
              <w:top w:val="nil"/>
              <w:left w:val="single" w:sz="4" w:space="0" w:color="auto"/>
              <w:bottom w:val="nil"/>
              <w:right w:val="nil"/>
            </w:tcBorders>
            <w:shd w:val="clear" w:color="auto" w:fill="auto"/>
            <w:noWrap/>
            <w:vAlign w:val="center"/>
            <w:hideMark/>
          </w:tcPr>
          <w:p w14:paraId="08F673DA"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100.5%</w:t>
            </w:r>
          </w:p>
        </w:tc>
        <w:tc>
          <w:tcPr>
            <w:tcW w:w="1489" w:type="dxa"/>
            <w:tcBorders>
              <w:top w:val="nil"/>
              <w:left w:val="nil"/>
              <w:bottom w:val="nil"/>
              <w:right w:val="single" w:sz="8" w:space="0" w:color="auto"/>
            </w:tcBorders>
            <w:shd w:val="clear" w:color="auto" w:fill="auto"/>
            <w:noWrap/>
            <w:vAlign w:val="center"/>
            <w:hideMark/>
          </w:tcPr>
          <w:p w14:paraId="71C7182E"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100.2%</w:t>
            </w:r>
          </w:p>
        </w:tc>
      </w:tr>
      <w:tr w:rsidR="006D6420" w:rsidRPr="00647F6E" w14:paraId="533399DC" w14:textId="77777777" w:rsidTr="006D6420">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FD2A8C1"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Class TGM</w:t>
            </w:r>
          </w:p>
        </w:tc>
        <w:tc>
          <w:tcPr>
            <w:tcW w:w="868" w:type="dxa"/>
            <w:tcBorders>
              <w:top w:val="nil"/>
              <w:left w:val="nil"/>
              <w:bottom w:val="single" w:sz="8" w:space="0" w:color="auto"/>
              <w:right w:val="nil"/>
            </w:tcBorders>
            <w:shd w:val="clear" w:color="auto" w:fill="auto"/>
            <w:noWrap/>
            <w:vAlign w:val="center"/>
            <w:hideMark/>
          </w:tcPr>
          <w:p w14:paraId="6FA0B346"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-0.21%</w:t>
            </w:r>
          </w:p>
        </w:tc>
        <w:tc>
          <w:tcPr>
            <w:tcW w:w="868" w:type="dxa"/>
            <w:tcBorders>
              <w:top w:val="nil"/>
              <w:left w:val="nil"/>
              <w:bottom w:val="single" w:sz="8" w:space="0" w:color="auto"/>
              <w:right w:val="nil"/>
            </w:tcBorders>
            <w:shd w:val="clear" w:color="auto" w:fill="auto"/>
            <w:noWrap/>
            <w:vAlign w:val="center"/>
            <w:hideMark/>
          </w:tcPr>
          <w:p w14:paraId="030A895B"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-0.15%</w:t>
            </w:r>
          </w:p>
        </w:tc>
        <w:tc>
          <w:tcPr>
            <w:tcW w:w="868" w:type="dxa"/>
            <w:tcBorders>
              <w:top w:val="nil"/>
              <w:left w:val="nil"/>
              <w:bottom w:val="single" w:sz="8" w:space="0" w:color="auto"/>
              <w:right w:val="single" w:sz="4" w:space="0" w:color="auto"/>
            </w:tcBorders>
            <w:shd w:val="clear" w:color="auto" w:fill="auto"/>
            <w:noWrap/>
            <w:vAlign w:val="center"/>
            <w:hideMark/>
          </w:tcPr>
          <w:p w14:paraId="46442487"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-0.25%</w:t>
            </w:r>
          </w:p>
        </w:tc>
        <w:tc>
          <w:tcPr>
            <w:tcW w:w="926" w:type="dxa"/>
            <w:tcBorders>
              <w:top w:val="nil"/>
              <w:left w:val="nil"/>
              <w:bottom w:val="single" w:sz="8" w:space="0" w:color="auto"/>
              <w:right w:val="nil"/>
            </w:tcBorders>
            <w:shd w:val="clear" w:color="auto" w:fill="auto"/>
            <w:noWrap/>
            <w:vAlign w:val="center"/>
            <w:hideMark/>
          </w:tcPr>
          <w:p w14:paraId="3F3A18ED"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99.3%</w:t>
            </w:r>
          </w:p>
        </w:tc>
        <w:tc>
          <w:tcPr>
            <w:tcW w:w="926" w:type="dxa"/>
            <w:tcBorders>
              <w:top w:val="nil"/>
              <w:left w:val="nil"/>
              <w:bottom w:val="single" w:sz="8" w:space="0" w:color="auto"/>
              <w:right w:val="nil"/>
            </w:tcBorders>
            <w:shd w:val="clear" w:color="auto" w:fill="auto"/>
            <w:noWrap/>
            <w:vAlign w:val="center"/>
            <w:hideMark/>
          </w:tcPr>
          <w:p w14:paraId="32DB0A53"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97.4%</w:t>
            </w:r>
          </w:p>
        </w:tc>
        <w:tc>
          <w:tcPr>
            <w:tcW w:w="1475" w:type="dxa"/>
            <w:tcBorders>
              <w:top w:val="nil"/>
              <w:left w:val="single" w:sz="4" w:space="0" w:color="auto"/>
              <w:bottom w:val="single" w:sz="8" w:space="0" w:color="auto"/>
              <w:right w:val="nil"/>
            </w:tcBorders>
            <w:shd w:val="clear" w:color="auto" w:fill="auto"/>
            <w:noWrap/>
            <w:vAlign w:val="center"/>
            <w:hideMark/>
          </w:tcPr>
          <w:p w14:paraId="1827DDE8"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99.8%</w:t>
            </w:r>
          </w:p>
        </w:tc>
        <w:tc>
          <w:tcPr>
            <w:tcW w:w="1489" w:type="dxa"/>
            <w:tcBorders>
              <w:top w:val="nil"/>
              <w:left w:val="nil"/>
              <w:bottom w:val="single" w:sz="8" w:space="0" w:color="auto"/>
              <w:right w:val="single" w:sz="8" w:space="0" w:color="auto"/>
            </w:tcBorders>
            <w:shd w:val="clear" w:color="auto" w:fill="auto"/>
            <w:noWrap/>
            <w:vAlign w:val="center"/>
            <w:hideMark/>
          </w:tcPr>
          <w:p w14:paraId="4C78D942" w14:textId="77777777" w:rsidR="006D6420" w:rsidRPr="00647F6E" w:rsidRDefault="006D6420" w:rsidP="006D6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647F6E">
              <w:rPr>
                <w:color w:val="000000"/>
                <w:sz w:val="18"/>
                <w:szCs w:val="18"/>
              </w:rPr>
              <w:t>100.0%</w:t>
            </w:r>
          </w:p>
        </w:tc>
      </w:tr>
    </w:tbl>
    <w:p w14:paraId="36362C71" w14:textId="77777777" w:rsidR="00020B77" w:rsidRPr="00A509CA" w:rsidRDefault="00020B77" w:rsidP="00171B65">
      <w:pPr>
        <w:rPr>
          <w:lang w:val="en-CA"/>
        </w:rPr>
      </w:pPr>
    </w:p>
    <w:p w14:paraId="23C66D39" w14:textId="53691F09" w:rsidR="00485E82" w:rsidRPr="00A509CA" w:rsidRDefault="00485E82" w:rsidP="00E11923">
      <w:pPr>
        <w:pStyle w:val="Heading1"/>
        <w:rPr>
          <w:rFonts w:cs="Times New Roman"/>
          <w:lang w:val="en-CA"/>
        </w:rPr>
      </w:pPr>
      <w:r w:rsidRPr="00A509CA">
        <w:rPr>
          <w:rFonts w:cs="Times New Roman"/>
          <w:lang w:val="en-CA"/>
        </w:rPr>
        <w:t>Reference</w:t>
      </w:r>
    </w:p>
    <w:p w14:paraId="39D32940" w14:textId="1F2C0F4C" w:rsidR="0096488C" w:rsidRPr="00ED24D8" w:rsidRDefault="0096488C" w:rsidP="0096488C">
      <w:pPr>
        <w:pStyle w:val="paragraph"/>
        <w:spacing w:before="0" w:beforeAutospacing="0" w:after="0" w:afterAutospacing="0"/>
        <w:jc w:val="both"/>
        <w:textAlignment w:val="baseline"/>
        <w:rPr>
          <w:rFonts w:eastAsia="Times New Roman"/>
          <w:sz w:val="22"/>
          <w:szCs w:val="22"/>
        </w:rPr>
      </w:pPr>
      <w:r w:rsidRPr="00ED24D8">
        <w:rPr>
          <w:rFonts w:eastAsia="Times New Roman"/>
          <w:sz w:val="22"/>
          <w:szCs w:val="22"/>
        </w:rPr>
        <w:t>[1] ECM-1</w:t>
      </w:r>
      <w:r>
        <w:rPr>
          <w:rFonts w:eastAsia="Times New Roman"/>
          <w:sz w:val="22"/>
          <w:szCs w:val="22"/>
        </w:rPr>
        <w:t>1</w:t>
      </w:r>
      <w:r w:rsidRPr="00ED24D8">
        <w:rPr>
          <w:rFonts w:eastAsia="Times New Roman"/>
          <w:sz w:val="22"/>
          <w:szCs w:val="22"/>
        </w:rPr>
        <w:t xml:space="preserve">.0, </w:t>
      </w:r>
      <w:hyperlink r:id="rId10" w:history="1">
        <w:r w:rsidRPr="00ED24D8">
          <w:rPr>
            <w:rFonts w:eastAsia="Times New Roman"/>
            <w:sz w:val="22"/>
            <w:szCs w:val="22"/>
            <w:lang w:val="en-CA"/>
          </w:rPr>
          <w:t>https://vcgit.hhi.fraunhofer.de/ecm/ECM</w:t>
        </w:r>
      </w:hyperlink>
      <w:r w:rsidRPr="00ED24D8">
        <w:rPr>
          <w:rFonts w:eastAsia="Times New Roman"/>
          <w:sz w:val="22"/>
          <w:szCs w:val="22"/>
        </w:rPr>
        <w:t>.</w:t>
      </w:r>
    </w:p>
    <w:p w14:paraId="4C009B9B" w14:textId="6483FE6C" w:rsidR="003917D6" w:rsidRDefault="0096488C" w:rsidP="0096488C">
      <w:pPr>
        <w:pStyle w:val="paragraph"/>
        <w:spacing w:before="0" w:beforeAutospacing="0" w:after="0" w:afterAutospacing="0"/>
        <w:jc w:val="both"/>
        <w:textAlignment w:val="baseline"/>
        <w:rPr>
          <w:rFonts w:eastAsia="Times New Roman"/>
          <w:sz w:val="22"/>
          <w:szCs w:val="22"/>
        </w:rPr>
      </w:pPr>
      <w:r w:rsidRPr="00ED24D8">
        <w:rPr>
          <w:rFonts w:eastAsia="Times New Roman"/>
          <w:sz w:val="22"/>
          <w:szCs w:val="22"/>
        </w:rPr>
        <w:t>[2] M. Karczewicz</w:t>
      </w:r>
      <w:r w:rsidR="00C3775D">
        <w:rPr>
          <w:rFonts w:eastAsia="Times New Roman"/>
          <w:sz w:val="22"/>
          <w:szCs w:val="22"/>
        </w:rPr>
        <w:t xml:space="preserve"> and </w:t>
      </w:r>
      <w:r w:rsidRPr="00ED24D8">
        <w:rPr>
          <w:rFonts w:eastAsia="Times New Roman"/>
          <w:sz w:val="22"/>
          <w:szCs w:val="22"/>
        </w:rPr>
        <w:t>Y. Ye, “Common test conditions and evaluation procedures for enhanced compression tool testing”</w:t>
      </w:r>
      <w:r w:rsidRPr="00ED24D8">
        <w:rPr>
          <w:rFonts w:eastAsia="Times New Roman"/>
          <w:sz w:val="22"/>
          <w:szCs w:val="22"/>
          <w:lang w:val="en-CA"/>
        </w:rPr>
        <w:t>,</w:t>
      </w:r>
      <w:r w:rsidRPr="00ED24D8">
        <w:rPr>
          <w:rFonts w:eastAsia="Times New Roman"/>
          <w:sz w:val="22"/>
          <w:szCs w:val="22"/>
        </w:rPr>
        <w:t> JVET-A</w:t>
      </w:r>
      <w:r>
        <w:rPr>
          <w:rFonts w:eastAsia="Times New Roman"/>
          <w:sz w:val="22"/>
          <w:szCs w:val="22"/>
        </w:rPr>
        <w:t>F</w:t>
      </w:r>
      <w:r w:rsidRPr="00ED24D8">
        <w:rPr>
          <w:rFonts w:eastAsia="Times New Roman"/>
          <w:sz w:val="22"/>
          <w:szCs w:val="22"/>
        </w:rPr>
        <w:t xml:space="preserve">2017, </w:t>
      </w:r>
      <w:r>
        <w:rPr>
          <w:rFonts w:eastAsia="Times New Roman"/>
          <w:sz w:val="22"/>
          <w:szCs w:val="22"/>
        </w:rPr>
        <w:t>Oct.</w:t>
      </w:r>
      <w:r w:rsidRPr="00ED24D8">
        <w:rPr>
          <w:rFonts w:eastAsia="Times New Roman"/>
          <w:sz w:val="22"/>
          <w:szCs w:val="22"/>
        </w:rPr>
        <w:t xml:space="preserve"> 2023.</w:t>
      </w:r>
    </w:p>
    <w:p w14:paraId="2307F1FA" w14:textId="1B41E79D" w:rsidR="00B55E7F" w:rsidRPr="0096488C" w:rsidRDefault="00F4537E" w:rsidP="0096488C">
      <w:pPr>
        <w:pStyle w:val="paragraph"/>
        <w:spacing w:before="0" w:beforeAutospacing="0" w:after="0" w:afterAutospacing="0"/>
        <w:jc w:val="both"/>
        <w:textAlignment w:val="baseline"/>
        <w:rPr>
          <w:rFonts w:eastAsia="Times New Roman"/>
          <w:sz w:val="22"/>
          <w:szCs w:val="22"/>
          <w:lang w:val="en-CA"/>
        </w:rPr>
      </w:pPr>
      <w:r>
        <w:rPr>
          <w:rFonts w:eastAsia="Times New Roman"/>
          <w:sz w:val="22"/>
          <w:szCs w:val="22"/>
          <w:lang w:val="en-CA"/>
        </w:rPr>
        <w:t xml:space="preserve">[3] </w:t>
      </w:r>
      <w:r w:rsidR="00C33308">
        <w:rPr>
          <w:rFonts w:eastAsia="Times New Roman"/>
          <w:sz w:val="22"/>
          <w:szCs w:val="22"/>
          <w:lang w:val="en-CA"/>
        </w:rPr>
        <w:t xml:space="preserve">K. Cui, Z. Zhang, </w:t>
      </w:r>
      <w:r w:rsidR="00C75A0F">
        <w:rPr>
          <w:rFonts w:eastAsia="Times New Roman"/>
          <w:sz w:val="22"/>
          <w:szCs w:val="22"/>
          <w:lang w:val="en-CA"/>
        </w:rPr>
        <w:t>H. Huang, V. Seregin</w:t>
      </w:r>
      <w:r w:rsidR="00B23D2D">
        <w:rPr>
          <w:rFonts w:eastAsia="Times New Roman"/>
          <w:sz w:val="22"/>
          <w:szCs w:val="22"/>
          <w:lang w:val="en-CA"/>
        </w:rPr>
        <w:t xml:space="preserve"> and M. Karczewicz</w:t>
      </w:r>
      <w:r w:rsidR="005F5DFA">
        <w:rPr>
          <w:rFonts w:eastAsia="Times New Roman"/>
          <w:sz w:val="22"/>
          <w:szCs w:val="22"/>
          <w:lang w:val="en-CA"/>
        </w:rPr>
        <w:t>,</w:t>
      </w:r>
      <w:r w:rsidR="00C33308">
        <w:rPr>
          <w:rFonts w:eastAsia="Times New Roman"/>
          <w:sz w:val="22"/>
          <w:szCs w:val="22"/>
          <w:lang w:val="en-CA"/>
        </w:rPr>
        <w:t xml:space="preserve"> “</w:t>
      </w:r>
      <w:r w:rsidR="0002752B" w:rsidRPr="0002752B">
        <w:rPr>
          <w:rFonts w:eastAsia="Times New Roman"/>
          <w:sz w:val="22"/>
          <w:szCs w:val="22"/>
          <w:lang w:val="en-CA"/>
        </w:rPr>
        <w:t xml:space="preserve">Non-EE2: Adaptive clipping with </w:t>
      </w:r>
      <w:r w:rsidR="00DA7365">
        <w:rPr>
          <w:rFonts w:eastAsia="Times New Roman"/>
          <w:sz w:val="22"/>
          <w:szCs w:val="22"/>
          <w:lang w:val="en-CA"/>
        </w:rPr>
        <w:t>signalled</w:t>
      </w:r>
      <w:r w:rsidR="0002752B" w:rsidRPr="0002752B">
        <w:rPr>
          <w:rFonts w:eastAsia="Times New Roman"/>
          <w:sz w:val="22"/>
          <w:szCs w:val="22"/>
          <w:lang w:val="en-CA"/>
        </w:rPr>
        <w:t xml:space="preserve"> lower and upper bounds</w:t>
      </w:r>
      <w:r w:rsidR="00C33308">
        <w:rPr>
          <w:rFonts w:eastAsia="Times New Roman"/>
          <w:sz w:val="22"/>
          <w:szCs w:val="22"/>
          <w:lang w:val="en-CA"/>
        </w:rPr>
        <w:t>”</w:t>
      </w:r>
      <w:r w:rsidR="0002752B">
        <w:rPr>
          <w:rFonts w:eastAsia="Times New Roman"/>
          <w:sz w:val="22"/>
          <w:szCs w:val="22"/>
          <w:lang w:val="en-CA"/>
        </w:rPr>
        <w:t>, JVET-AF0169</w:t>
      </w:r>
      <w:r w:rsidR="00786AE4">
        <w:rPr>
          <w:rFonts w:eastAsia="Times New Roman"/>
          <w:sz w:val="22"/>
          <w:szCs w:val="22"/>
          <w:lang w:val="en-CA"/>
        </w:rPr>
        <w:t>, Oct. 2023.</w:t>
      </w:r>
    </w:p>
    <w:p w14:paraId="3CB804C2" w14:textId="2488BD88" w:rsidR="005801A2" w:rsidRPr="00485E82" w:rsidRDefault="001F2594" w:rsidP="00C00DDE">
      <w:pPr>
        <w:pStyle w:val="Heading1"/>
        <w:rPr>
          <w:lang w:val="en-CA"/>
        </w:rPr>
      </w:pPr>
      <w:r w:rsidRPr="005B217D">
        <w:rPr>
          <w:lang w:val="en-CA"/>
        </w:rPr>
        <w:t>Patent rights declaration</w:t>
      </w:r>
      <w:r w:rsidR="00B94B06" w:rsidRPr="005B217D">
        <w:rPr>
          <w:lang w:val="en-CA"/>
        </w:rPr>
        <w:t>(s)</w:t>
      </w:r>
    </w:p>
    <w:p w14:paraId="7A9B4D21" w14:textId="3C0BDCD9" w:rsidR="00342FF4" w:rsidRPr="005B217D" w:rsidRDefault="00485E82"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1EDD6" w14:textId="77777777" w:rsidR="00CA2DDD" w:rsidRDefault="00CA2DDD">
      <w:r>
        <w:separator/>
      </w:r>
    </w:p>
  </w:endnote>
  <w:endnote w:type="continuationSeparator" w:id="0">
    <w:p w14:paraId="1B9D98A8" w14:textId="77777777" w:rsidR="00CA2DDD" w:rsidRDefault="00CA2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482E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4494">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593CF" w14:textId="77777777" w:rsidR="00CA2DDD" w:rsidRDefault="00CA2DDD">
      <w:r>
        <w:separator/>
      </w:r>
    </w:p>
  </w:footnote>
  <w:footnote w:type="continuationSeparator" w:id="0">
    <w:p w14:paraId="4DF626EF" w14:textId="77777777" w:rsidR="00CA2DDD" w:rsidRDefault="00CA2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8468725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6117939">
    <w:abstractNumId w:val="9"/>
  </w:num>
  <w:num w:numId="3" w16cid:durableId="1931545149">
    <w:abstractNumId w:val="8"/>
  </w:num>
  <w:num w:numId="4" w16cid:durableId="1598827050">
    <w:abstractNumId w:val="6"/>
  </w:num>
  <w:num w:numId="5" w16cid:durableId="1782794742">
    <w:abstractNumId w:val="7"/>
  </w:num>
  <w:num w:numId="6" w16cid:durableId="8141373">
    <w:abstractNumId w:val="4"/>
  </w:num>
  <w:num w:numId="7" w16cid:durableId="240875533">
    <w:abstractNumId w:val="5"/>
  </w:num>
  <w:num w:numId="8" w16cid:durableId="1186139096">
    <w:abstractNumId w:val="4"/>
  </w:num>
  <w:num w:numId="9" w16cid:durableId="848106297">
    <w:abstractNumId w:val="1"/>
  </w:num>
  <w:num w:numId="10" w16cid:durableId="1666198858">
    <w:abstractNumId w:val="3"/>
  </w:num>
  <w:num w:numId="11" w16cid:durableId="1670525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B77"/>
    <w:rsid w:val="0002752B"/>
    <w:rsid w:val="000308A3"/>
    <w:rsid w:val="000359EF"/>
    <w:rsid w:val="00037A3D"/>
    <w:rsid w:val="0004543A"/>
    <w:rsid w:val="000458BC"/>
    <w:rsid w:val="00045C41"/>
    <w:rsid w:val="00046C03"/>
    <w:rsid w:val="00065039"/>
    <w:rsid w:val="0007614F"/>
    <w:rsid w:val="00081398"/>
    <w:rsid w:val="00084393"/>
    <w:rsid w:val="000865E1"/>
    <w:rsid w:val="00092AF4"/>
    <w:rsid w:val="00094479"/>
    <w:rsid w:val="000962AC"/>
    <w:rsid w:val="0009793B"/>
    <w:rsid w:val="000B0C0F"/>
    <w:rsid w:val="000B1C6B"/>
    <w:rsid w:val="000B4142"/>
    <w:rsid w:val="000B4FF9"/>
    <w:rsid w:val="000C09AC"/>
    <w:rsid w:val="000C228D"/>
    <w:rsid w:val="000C2BAA"/>
    <w:rsid w:val="000C5F4C"/>
    <w:rsid w:val="000E00F3"/>
    <w:rsid w:val="000F158C"/>
    <w:rsid w:val="001006F2"/>
    <w:rsid w:val="00102F3D"/>
    <w:rsid w:val="00104AC6"/>
    <w:rsid w:val="00124494"/>
    <w:rsid w:val="00124E38"/>
    <w:rsid w:val="0012580B"/>
    <w:rsid w:val="00131F90"/>
    <w:rsid w:val="0013458C"/>
    <w:rsid w:val="0013526E"/>
    <w:rsid w:val="00141164"/>
    <w:rsid w:val="00142C95"/>
    <w:rsid w:val="00146152"/>
    <w:rsid w:val="00155526"/>
    <w:rsid w:val="00155EE0"/>
    <w:rsid w:val="00171371"/>
    <w:rsid w:val="00171B65"/>
    <w:rsid w:val="001743CD"/>
    <w:rsid w:val="00175A24"/>
    <w:rsid w:val="00187815"/>
    <w:rsid w:val="00187E58"/>
    <w:rsid w:val="00190CB1"/>
    <w:rsid w:val="001A297E"/>
    <w:rsid w:val="001A2E50"/>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2863"/>
    <w:rsid w:val="00215DFC"/>
    <w:rsid w:val="002212DF"/>
    <w:rsid w:val="00222CD4"/>
    <w:rsid w:val="002247AC"/>
    <w:rsid w:val="00225016"/>
    <w:rsid w:val="002253CA"/>
    <w:rsid w:val="002264A6"/>
    <w:rsid w:val="00227BA7"/>
    <w:rsid w:val="0023011C"/>
    <w:rsid w:val="00235609"/>
    <w:rsid w:val="002375C1"/>
    <w:rsid w:val="00247E1E"/>
    <w:rsid w:val="002507E6"/>
    <w:rsid w:val="00261429"/>
    <w:rsid w:val="00263398"/>
    <w:rsid w:val="00263B99"/>
    <w:rsid w:val="002647D8"/>
    <w:rsid w:val="00266F06"/>
    <w:rsid w:val="00275BCF"/>
    <w:rsid w:val="00280613"/>
    <w:rsid w:val="00291E36"/>
    <w:rsid w:val="00292257"/>
    <w:rsid w:val="002A54E0"/>
    <w:rsid w:val="002B1595"/>
    <w:rsid w:val="002B191D"/>
    <w:rsid w:val="002B2E83"/>
    <w:rsid w:val="002D0AF6"/>
    <w:rsid w:val="002D5BC6"/>
    <w:rsid w:val="002F164D"/>
    <w:rsid w:val="002F2A99"/>
    <w:rsid w:val="003021BC"/>
    <w:rsid w:val="00306206"/>
    <w:rsid w:val="00317D85"/>
    <w:rsid w:val="00327C56"/>
    <w:rsid w:val="003315A1"/>
    <w:rsid w:val="003373EC"/>
    <w:rsid w:val="00342FF4"/>
    <w:rsid w:val="00344DBE"/>
    <w:rsid w:val="00344E5A"/>
    <w:rsid w:val="00346148"/>
    <w:rsid w:val="003669EA"/>
    <w:rsid w:val="003706CC"/>
    <w:rsid w:val="00372198"/>
    <w:rsid w:val="00377710"/>
    <w:rsid w:val="003917D6"/>
    <w:rsid w:val="00391AE6"/>
    <w:rsid w:val="003A25F5"/>
    <w:rsid w:val="003A2D8E"/>
    <w:rsid w:val="003A7CE6"/>
    <w:rsid w:val="003C19EB"/>
    <w:rsid w:val="003C20E4"/>
    <w:rsid w:val="003D6342"/>
    <w:rsid w:val="003E6F90"/>
    <w:rsid w:val="003E73ED"/>
    <w:rsid w:val="003F5D0F"/>
    <w:rsid w:val="00414101"/>
    <w:rsid w:val="004219CF"/>
    <w:rsid w:val="004234F0"/>
    <w:rsid w:val="00427EEC"/>
    <w:rsid w:val="00433DDB"/>
    <w:rsid w:val="00435A29"/>
    <w:rsid w:val="00437619"/>
    <w:rsid w:val="0044402E"/>
    <w:rsid w:val="00446AC7"/>
    <w:rsid w:val="00465A1E"/>
    <w:rsid w:val="00485E82"/>
    <w:rsid w:val="0049445A"/>
    <w:rsid w:val="004957D9"/>
    <w:rsid w:val="004A2A63"/>
    <w:rsid w:val="004B210C"/>
    <w:rsid w:val="004B6170"/>
    <w:rsid w:val="004D2B1D"/>
    <w:rsid w:val="004D405F"/>
    <w:rsid w:val="004E4F4F"/>
    <w:rsid w:val="004E6789"/>
    <w:rsid w:val="004F61E3"/>
    <w:rsid w:val="0050108E"/>
    <w:rsid w:val="00502E10"/>
    <w:rsid w:val="0050354E"/>
    <w:rsid w:val="0051015C"/>
    <w:rsid w:val="00516CF1"/>
    <w:rsid w:val="005225A5"/>
    <w:rsid w:val="00531AE9"/>
    <w:rsid w:val="00535D13"/>
    <w:rsid w:val="00536188"/>
    <w:rsid w:val="00545503"/>
    <w:rsid w:val="00550A66"/>
    <w:rsid w:val="005560FE"/>
    <w:rsid w:val="00567EC7"/>
    <w:rsid w:val="00570013"/>
    <w:rsid w:val="005753EC"/>
    <w:rsid w:val="0057659D"/>
    <w:rsid w:val="00576E30"/>
    <w:rsid w:val="005801A2"/>
    <w:rsid w:val="005952A5"/>
    <w:rsid w:val="005A084A"/>
    <w:rsid w:val="005A33A1"/>
    <w:rsid w:val="005A508C"/>
    <w:rsid w:val="005B217D"/>
    <w:rsid w:val="005C385F"/>
    <w:rsid w:val="005C7C26"/>
    <w:rsid w:val="005D2BB8"/>
    <w:rsid w:val="005D6E51"/>
    <w:rsid w:val="005E1AC6"/>
    <w:rsid w:val="005E3232"/>
    <w:rsid w:val="005E3F2B"/>
    <w:rsid w:val="005F2B73"/>
    <w:rsid w:val="005F5DFA"/>
    <w:rsid w:val="005F6F1B"/>
    <w:rsid w:val="00615995"/>
    <w:rsid w:val="00616155"/>
    <w:rsid w:val="00622CB5"/>
    <w:rsid w:val="00624B33"/>
    <w:rsid w:val="0063041A"/>
    <w:rsid w:val="00630AA2"/>
    <w:rsid w:val="00631D8B"/>
    <w:rsid w:val="00646707"/>
    <w:rsid w:val="00646DDB"/>
    <w:rsid w:val="00647F6E"/>
    <w:rsid w:val="00653F43"/>
    <w:rsid w:val="00657EA6"/>
    <w:rsid w:val="00657F7E"/>
    <w:rsid w:val="00662E58"/>
    <w:rsid w:val="006637F2"/>
    <w:rsid w:val="00663D52"/>
    <w:rsid w:val="006642A5"/>
    <w:rsid w:val="00664DCF"/>
    <w:rsid w:val="00676116"/>
    <w:rsid w:val="006A0E5C"/>
    <w:rsid w:val="006A48E6"/>
    <w:rsid w:val="006B2DC9"/>
    <w:rsid w:val="006B4CEA"/>
    <w:rsid w:val="006C5D39"/>
    <w:rsid w:val="006D6420"/>
    <w:rsid w:val="006D6639"/>
    <w:rsid w:val="006D6D9B"/>
    <w:rsid w:val="006E2411"/>
    <w:rsid w:val="006E2810"/>
    <w:rsid w:val="006E5417"/>
    <w:rsid w:val="006F0794"/>
    <w:rsid w:val="006F2822"/>
    <w:rsid w:val="006F6E01"/>
    <w:rsid w:val="006F7528"/>
    <w:rsid w:val="007023DE"/>
    <w:rsid w:val="00712F60"/>
    <w:rsid w:val="0071515C"/>
    <w:rsid w:val="00720E3B"/>
    <w:rsid w:val="00735925"/>
    <w:rsid w:val="0074393F"/>
    <w:rsid w:val="00745F6B"/>
    <w:rsid w:val="0075175B"/>
    <w:rsid w:val="0075585E"/>
    <w:rsid w:val="00770571"/>
    <w:rsid w:val="00771414"/>
    <w:rsid w:val="007768FF"/>
    <w:rsid w:val="0077774D"/>
    <w:rsid w:val="007824D3"/>
    <w:rsid w:val="00786AE4"/>
    <w:rsid w:val="00796EE3"/>
    <w:rsid w:val="007A7D29"/>
    <w:rsid w:val="007B00B4"/>
    <w:rsid w:val="007B4AB8"/>
    <w:rsid w:val="007C081C"/>
    <w:rsid w:val="007D1181"/>
    <w:rsid w:val="007D4002"/>
    <w:rsid w:val="007E01A3"/>
    <w:rsid w:val="007F1F8B"/>
    <w:rsid w:val="007F6205"/>
    <w:rsid w:val="007F67A1"/>
    <w:rsid w:val="00801A7B"/>
    <w:rsid w:val="00811C05"/>
    <w:rsid w:val="00814621"/>
    <w:rsid w:val="00814DE6"/>
    <w:rsid w:val="008206C8"/>
    <w:rsid w:val="0085183D"/>
    <w:rsid w:val="0086387C"/>
    <w:rsid w:val="00874A6C"/>
    <w:rsid w:val="00876C65"/>
    <w:rsid w:val="0088020A"/>
    <w:rsid w:val="00882F72"/>
    <w:rsid w:val="00893DC4"/>
    <w:rsid w:val="008A147E"/>
    <w:rsid w:val="008A4B4C"/>
    <w:rsid w:val="008A51B6"/>
    <w:rsid w:val="008A53CF"/>
    <w:rsid w:val="008C239F"/>
    <w:rsid w:val="008C5E31"/>
    <w:rsid w:val="008E480C"/>
    <w:rsid w:val="008F16EA"/>
    <w:rsid w:val="009041DF"/>
    <w:rsid w:val="00907757"/>
    <w:rsid w:val="009211B0"/>
    <w:rsid w:val="009212B0"/>
    <w:rsid w:val="00921FA1"/>
    <w:rsid w:val="009234A5"/>
    <w:rsid w:val="00925CE2"/>
    <w:rsid w:val="00933453"/>
    <w:rsid w:val="009336F7"/>
    <w:rsid w:val="0093636C"/>
    <w:rsid w:val="009374A7"/>
    <w:rsid w:val="00937F03"/>
    <w:rsid w:val="00955F6D"/>
    <w:rsid w:val="0096488C"/>
    <w:rsid w:val="00972621"/>
    <w:rsid w:val="00977C16"/>
    <w:rsid w:val="0098551D"/>
    <w:rsid w:val="00985DCB"/>
    <w:rsid w:val="0099518F"/>
    <w:rsid w:val="009A523D"/>
    <w:rsid w:val="009B02A1"/>
    <w:rsid w:val="009B31C2"/>
    <w:rsid w:val="009B3361"/>
    <w:rsid w:val="009B7F3F"/>
    <w:rsid w:val="009C167D"/>
    <w:rsid w:val="009D0839"/>
    <w:rsid w:val="009D7CE6"/>
    <w:rsid w:val="009E448E"/>
    <w:rsid w:val="009F496B"/>
    <w:rsid w:val="00A01439"/>
    <w:rsid w:val="00A02E61"/>
    <w:rsid w:val="00A05CFF"/>
    <w:rsid w:val="00A13048"/>
    <w:rsid w:val="00A46843"/>
    <w:rsid w:val="00A509CA"/>
    <w:rsid w:val="00A56B97"/>
    <w:rsid w:val="00A6093D"/>
    <w:rsid w:val="00A703CE"/>
    <w:rsid w:val="00A72017"/>
    <w:rsid w:val="00A767DC"/>
    <w:rsid w:val="00A76A6D"/>
    <w:rsid w:val="00A83253"/>
    <w:rsid w:val="00AA6E84"/>
    <w:rsid w:val="00AB1A1C"/>
    <w:rsid w:val="00AB4721"/>
    <w:rsid w:val="00AB6B10"/>
    <w:rsid w:val="00AB7405"/>
    <w:rsid w:val="00AD05A8"/>
    <w:rsid w:val="00AD0780"/>
    <w:rsid w:val="00AE341B"/>
    <w:rsid w:val="00AF51C5"/>
    <w:rsid w:val="00B01905"/>
    <w:rsid w:val="00B07CA7"/>
    <w:rsid w:val="00B1279A"/>
    <w:rsid w:val="00B215B9"/>
    <w:rsid w:val="00B23D2D"/>
    <w:rsid w:val="00B3640F"/>
    <w:rsid w:val="00B4194A"/>
    <w:rsid w:val="00B437E8"/>
    <w:rsid w:val="00B51F2C"/>
    <w:rsid w:val="00B5222E"/>
    <w:rsid w:val="00B53179"/>
    <w:rsid w:val="00B532EA"/>
    <w:rsid w:val="00B55E7F"/>
    <w:rsid w:val="00B57A23"/>
    <w:rsid w:val="00B600CD"/>
    <w:rsid w:val="00B61C96"/>
    <w:rsid w:val="00B73A2A"/>
    <w:rsid w:val="00B75A51"/>
    <w:rsid w:val="00B827C6"/>
    <w:rsid w:val="00B853DF"/>
    <w:rsid w:val="00B93086"/>
    <w:rsid w:val="00B94B06"/>
    <w:rsid w:val="00B94C28"/>
    <w:rsid w:val="00BC10BA"/>
    <w:rsid w:val="00BC1558"/>
    <w:rsid w:val="00BC5AFD"/>
    <w:rsid w:val="00BE23FE"/>
    <w:rsid w:val="00BF3828"/>
    <w:rsid w:val="00C00DDE"/>
    <w:rsid w:val="00C013C6"/>
    <w:rsid w:val="00C04F43"/>
    <w:rsid w:val="00C05271"/>
    <w:rsid w:val="00C0609D"/>
    <w:rsid w:val="00C115AB"/>
    <w:rsid w:val="00C115F5"/>
    <w:rsid w:val="00C26CCB"/>
    <w:rsid w:val="00C30249"/>
    <w:rsid w:val="00C33308"/>
    <w:rsid w:val="00C35F74"/>
    <w:rsid w:val="00C36C5C"/>
    <w:rsid w:val="00C3723B"/>
    <w:rsid w:val="00C3775D"/>
    <w:rsid w:val="00C42466"/>
    <w:rsid w:val="00C606C9"/>
    <w:rsid w:val="00C75A0F"/>
    <w:rsid w:val="00C80288"/>
    <w:rsid w:val="00C836F0"/>
    <w:rsid w:val="00C84003"/>
    <w:rsid w:val="00C90650"/>
    <w:rsid w:val="00C97D78"/>
    <w:rsid w:val="00CA2DDD"/>
    <w:rsid w:val="00CC2AAE"/>
    <w:rsid w:val="00CC5A42"/>
    <w:rsid w:val="00CD0EAB"/>
    <w:rsid w:val="00CE120D"/>
    <w:rsid w:val="00CE5E02"/>
    <w:rsid w:val="00CF34DB"/>
    <w:rsid w:val="00CF3917"/>
    <w:rsid w:val="00CF3AE7"/>
    <w:rsid w:val="00CF558F"/>
    <w:rsid w:val="00D010C0"/>
    <w:rsid w:val="00D06B8B"/>
    <w:rsid w:val="00D073E2"/>
    <w:rsid w:val="00D1555A"/>
    <w:rsid w:val="00D32671"/>
    <w:rsid w:val="00D417BD"/>
    <w:rsid w:val="00D446EC"/>
    <w:rsid w:val="00D46204"/>
    <w:rsid w:val="00D51BF0"/>
    <w:rsid w:val="00D531DB"/>
    <w:rsid w:val="00D55942"/>
    <w:rsid w:val="00D571F8"/>
    <w:rsid w:val="00D61B3D"/>
    <w:rsid w:val="00D807BF"/>
    <w:rsid w:val="00D82FCC"/>
    <w:rsid w:val="00D92076"/>
    <w:rsid w:val="00DA17FC"/>
    <w:rsid w:val="00DA606D"/>
    <w:rsid w:val="00DA7365"/>
    <w:rsid w:val="00DA7887"/>
    <w:rsid w:val="00DB2C26"/>
    <w:rsid w:val="00DB38E5"/>
    <w:rsid w:val="00DB45C3"/>
    <w:rsid w:val="00DC249A"/>
    <w:rsid w:val="00DD02F4"/>
    <w:rsid w:val="00DD6622"/>
    <w:rsid w:val="00DE1C7C"/>
    <w:rsid w:val="00DE6B43"/>
    <w:rsid w:val="00E041C6"/>
    <w:rsid w:val="00E11923"/>
    <w:rsid w:val="00E207D8"/>
    <w:rsid w:val="00E22392"/>
    <w:rsid w:val="00E262D4"/>
    <w:rsid w:val="00E3119D"/>
    <w:rsid w:val="00E36250"/>
    <w:rsid w:val="00E36841"/>
    <w:rsid w:val="00E47B59"/>
    <w:rsid w:val="00E47F2D"/>
    <w:rsid w:val="00E54511"/>
    <w:rsid w:val="00E60EDC"/>
    <w:rsid w:val="00E61DAC"/>
    <w:rsid w:val="00E66D48"/>
    <w:rsid w:val="00E72B80"/>
    <w:rsid w:val="00E75FD4"/>
    <w:rsid w:val="00E75FE3"/>
    <w:rsid w:val="00E86C4C"/>
    <w:rsid w:val="00E907A3"/>
    <w:rsid w:val="00EA5AE0"/>
    <w:rsid w:val="00EB56E1"/>
    <w:rsid w:val="00EB5E15"/>
    <w:rsid w:val="00EB7AB1"/>
    <w:rsid w:val="00EC29D8"/>
    <w:rsid w:val="00EC2E19"/>
    <w:rsid w:val="00EC32BD"/>
    <w:rsid w:val="00ED536F"/>
    <w:rsid w:val="00EE1179"/>
    <w:rsid w:val="00EE7CD8"/>
    <w:rsid w:val="00EF37F6"/>
    <w:rsid w:val="00EF38E7"/>
    <w:rsid w:val="00EF48CC"/>
    <w:rsid w:val="00F00801"/>
    <w:rsid w:val="00F06D51"/>
    <w:rsid w:val="00F22E44"/>
    <w:rsid w:val="00F2488D"/>
    <w:rsid w:val="00F4537E"/>
    <w:rsid w:val="00F601A0"/>
    <w:rsid w:val="00F712E9"/>
    <w:rsid w:val="00F73032"/>
    <w:rsid w:val="00F75B3A"/>
    <w:rsid w:val="00F82E3A"/>
    <w:rsid w:val="00F848FC"/>
    <w:rsid w:val="00F906F6"/>
    <w:rsid w:val="00F9282A"/>
    <w:rsid w:val="00F96BAD"/>
    <w:rsid w:val="00FA139D"/>
    <w:rsid w:val="00FA60F5"/>
    <w:rsid w:val="00FB0E84"/>
    <w:rsid w:val="00FC1AB9"/>
    <w:rsid w:val="00FC2405"/>
    <w:rsid w:val="00FD01C2"/>
    <w:rsid w:val="00FD3C63"/>
    <w:rsid w:val="00FD4292"/>
    <w:rsid w:val="00FD5596"/>
    <w:rsid w:val="00FD5B76"/>
    <w:rsid w:val="00FE0A78"/>
    <w:rsid w:val="00FE595C"/>
    <w:rsid w:val="00FF0BD2"/>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B7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F82E3A"/>
    <w:rPr>
      <w:color w:val="605E5C"/>
      <w:shd w:val="clear" w:color="auto" w:fill="E1DFDD"/>
    </w:rPr>
  </w:style>
  <w:style w:type="paragraph" w:customStyle="1" w:styleId="paragraph">
    <w:name w:val="paragraph"/>
    <w:basedOn w:val="Normal"/>
    <w:rsid w:val="009648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8722">
      <w:bodyDiv w:val="1"/>
      <w:marLeft w:val="0"/>
      <w:marRight w:val="0"/>
      <w:marTop w:val="0"/>
      <w:marBottom w:val="0"/>
      <w:divBdr>
        <w:top w:val="none" w:sz="0" w:space="0" w:color="auto"/>
        <w:left w:val="none" w:sz="0" w:space="0" w:color="auto"/>
        <w:bottom w:val="none" w:sz="0" w:space="0" w:color="auto"/>
        <w:right w:val="none" w:sz="0" w:space="0" w:color="auto"/>
      </w:divBdr>
    </w:div>
    <w:div w:id="209079731">
      <w:bodyDiv w:val="1"/>
      <w:marLeft w:val="0"/>
      <w:marRight w:val="0"/>
      <w:marTop w:val="0"/>
      <w:marBottom w:val="0"/>
      <w:divBdr>
        <w:top w:val="none" w:sz="0" w:space="0" w:color="auto"/>
        <w:left w:val="none" w:sz="0" w:space="0" w:color="auto"/>
        <w:bottom w:val="none" w:sz="0" w:space="0" w:color="auto"/>
        <w:right w:val="none" w:sz="0" w:space="0" w:color="auto"/>
      </w:divBdr>
    </w:div>
    <w:div w:id="943852867">
      <w:bodyDiv w:val="1"/>
      <w:marLeft w:val="0"/>
      <w:marRight w:val="0"/>
      <w:marTop w:val="0"/>
      <w:marBottom w:val="0"/>
      <w:divBdr>
        <w:top w:val="none" w:sz="0" w:space="0" w:color="auto"/>
        <w:left w:val="none" w:sz="0" w:space="0" w:color="auto"/>
        <w:bottom w:val="none" w:sz="0" w:space="0" w:color="auto"/>
        <w:right w:val="none" w:sz="0" w:space="0" w:color="auto"/>
      </w:divBdr>
    </w:div>
    <w:div w:id="1129781701">
      <w:bodyDiv w:val="1"/>
      <w:marLeft w:val="0"/>
      <w:marRight w:val="0"/>
      <w:marTop w:val="0"/>
      <w:marBottom w:val="0"/>
      <w:divBdr>
        <w:top w:val="none" w:sz="0" w:space="0" w:color="auto"/>
        <w:left w:val="none" w:sz="0" w:space="0" w:color="auto"/>
        <w:bottom w:val="none" w:sz="0" w:space="0" w:color="auto"/>
        <w:right w:val="none" w:sz="0" w:space="0" w:color="auto"/>
      </w:divBdr>
    </w:div>
    <w:div w:id="1183935983">
      <w:bodyDiv w:val="1"/>
      <w:marLeft w:val="0"/>
      <w:marRight w:val="0"/>
      <w:marTop w:val="0"/>
      <w:marBottom w:val="0"/>
      <w:divBdr>
        <w:top w:val="none" w:sz="0" w:space="0" w:color="auto"/>
        <w:left w:val="none" w:sz="0" w:space="0" w:color="auto"/>
        <w:bottom w:val="none" w:sz="0" w:space="0" w:color="auto"/>
        <w:right w:val="none" w:sz="0" w:space="0" w:color="auto"/>
      </w:divBdr>
    </w:div>
    <w:div w:id="1477256921">
      <w:bodyDiv w:val="1"/>
      <w:marLeft w:val="0"/>
      <w:marRight w:val="0"/>
      <w:marTop w:val="0"/>
      <w:marBottom w:val="0"/>
      <w:divBdr>
        <w:top w:val="none" w:sz="0" w:space="0" w:color="auto"/>
        <w:left w:val="none" w:sz="0" w:space="0" w:color="auto"/>
        <w:bottom w:val="none" w:sz="0" w:space="0" w:color="auto"/>
        <w:right w:val="none" w:sz="0" w:space="0" w:color="auto"/>
      </w:divBdr>
    </w:div>
    <w:div w:id="14802276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 TargetMode="External"/><Relationship Id="rId4" Type="http://schemas.openxmlformats.org/officeDocument/2006/relationships/webSettings" Target="webSettings.xml"/><Relationship Id="rId9" Type="http://schemas.openxmlformats.org/officeDocument/2006/relationships/hyperlink" Target="mailto:kaicui@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1417</TotalTime>
  <Pages>3</Pages>
  <Words>1074</Words>
  <Characters>6131</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Kai CUI</cp:lastModifiedBy>
  <cp:revision>130</cp:revision>
  <cp:lastPrinted>1900-01-01T08:00:00Z</cp:lastPrinted>
  <dcterms:created xsi:type="dcterms:W3CDTF">2023-11-23T15:31:00Z</dcterms:created>
  <dcterms:modified xsi:type="dcterms:W3CDTF">2024-01-10T19:00:00Z</dcterms:modified>
</cp:coreProperties>
</file>