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832965"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9CC3A2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5DCFC6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8B76473" w:rsidR="00E61DAC" w:rsidRPr="005B217D" w:rsidRDefault="00E16859" w:rsidP="00536188">
            <w:pPr>
              <w:tabs>
                <w:tab w:val="left" w:pos="7200"/>
              </w:tabs>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59B7E346" w14:textId="46D56A5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16859">
              <w:rPr>
                <w:lang w:val="en-CA"/>
              </w:rPr>
              <w:t>F</w:t>
            </w:r>
            <w:r w:rsidR="009F7B20">
              <w:rPr>
                <w:lang w:val="en-CA"/>
              </w:rPr>
              <w:t>0</w:t>
            </w:r>
            <w:r w:rsidR="00EE0AE6">
              <w:rPr>
                <w:lang w:val="en-CA"/>
              </w:rPr>
              <w:t>263</w:t>
            </w:r>
          </w:p>
        </w:tc>
      </w:tr>
    </w:tbl>
    <w:p w14:paraId="79DBA597" w14:textId="77777777" w:rsidR="00E61DAC" w:rsidRPr="005B217D" w:rsidRDefault="00E61DAC" w:rsidP="00531AE9">
      <w:pPr>
        <w:rPr>
          <w:lang w:val="en-CA"/>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7"/>
        <w:gridCol w:w="3850"/>
        <w:gridCol w:w="905"/>
        <w:gridCol w:w="3148"/>
      </w:tblGrid>
      <w:tr w:rsidR="00E61DAC" w:rsidRPr="005B217D" w14:paraId="188D2B50" w14:textId="77777777" w:rsidTr="00554B29">
        <w:tc>
          <w:tcPr>
            <w:tcW w:w="1457"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3" w:type="dxa"/>
            <w:gridSpan w:val="3"/>
          </w:tcPr>
          <w:p w14:paraId="305A7026" w14:textId="7E7F3ED0" w:rsidR="00E61DAC" w:rsidRPr="005B217D" w:rsidRDefault="00E31845" w:rsidP="009D7CE6">
            <w:pPr>
              <w:spacing w:before="60" w:after="60"/>
              <w:rPr>
                <w:b/>
                <w:szCs w:val="22"/>
                <w:lang w:val="en-CA"/>
              </w:rPr>
            </w:pPr>
            <w:r>
              <w:rPr>
                <w:b/>
                <w:bCs/>
                <w:lang w:val="en-CA"/>
              </w:rPr>
              <w:t>Suggested process for measuring Grain Fidelity using the Ground Truth test set</w:t>
            </w:r>
          </w:p>
        </w:tc>
      </w:tr>
      <w:tr w:rsidR="00E61DAC" w:rsidRPr="005B217D" w14:paraId="3D8B01B2" w14:textId="77777777" w:rsidTr="00554B29">
        <w:tc>
          <w:tcPr>
            <w:tcW w:w="1457"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3" w:type="dxa"/>
            <w:gridSpan w:val="3"/>
          </w:tcPr>
          <w:p w14:paraId="32E60643" w14:textId="2E7B422D" w:rsidR="00E61DAC" w:rsidRPr="005B217D" w:rsidRDefault="0030428D" w:rsidP="009D7CE6">
            <w:pPr>
              <w:spacing w:before="60" w:after="60"/>
              <w:rPr>
                <w:szCs w:val="22"/>
                <w:lang w:val="en-CA"/>
              </w:rPr>
            </w:pPr>
            <w:r w:rsidRPr="003C4C88">
              <w:rPr>
                <w:szCs w:val="22"/>
                <w:lang w:val="en-CA"/>
              </w:rPr>
              <w:t>Input document to JVET</w:t>
            </w:r>
          </w:p>
        </w:tc>
      </w:tr>
      <w:tr w:rsidR="00E61DAC" w:rsidRPr="005B217D" w14:paraId="7E6D99E3" w14:textId="77777777" w:rsidTr="00554B29">
        <w:tc>
          <w:tcPr>
            <w:tcW w:w="1457"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3" w:type="dxa"/>
            <w:gridSpan w:val="3"/>
          </w:tcPr>
          <w:p w14:paraId="0640C90D" w14:textId="0BA3F0A9" w:rsidR="00E61DAC" w:rsidRPr="005B217D" w:rsidRDefault="00377E0C" w:rsidP="005E1AC6">
            <w:pPr>
              <w:spacing w:before="60" w:after="60"/>
              <w:rPr>
                <w:szCs w:val="22"/>
                <w:lang w:val="en-CA"/>
              </w:rPr>
            </w:pPr>
            <w:r>
              <w:rPr>
                <w:szCs w:val="22"/>
                <w:lang w:val="en-CA"/>
              </w:rPr>
              <w:t>Information</w:t>
            </w:r>
          </w:p>
        </w:tc>
      </w:tr>
      <w:tr w:rsidR="00554B29" w:rsidRPr="005B217D" w14:paraId="714CD808" w14:textId="77777777" w:rsidTr="00554B29">
        <w:trPr>
          <w:trHeight w:val="566"/>
        </w:trPr>
        <w:tc>
          <w:tcPr>
            <w:tcW w:w="1457" w:type="dxa"/>
            <w:vMerge w:val="restart"/>
          </w:tcPr>
          <w:p w14:paraId="4DB59313" w14:textId="77777777" w:rsidR="00554B29" w:rsidRPr="005B217D" w:rsidRDefault="00554B29">
            <w:pPr>
              <w:spacing w:before="60" w:after="60"/>
              <w:rPr>
                <w:i/>
                <w:szCs w:val="22"/>
                <w:lang w:val="en-CA"/>
              </w:rPr>
            </w:pPr>
            <w:r w:rsidRPr="005B217D">
              <w:rPr>
                <w:i/>
                <w:szCs w:val="22"/>
                <w:lang w:val="en-CA"/>
              </w:rPr>
              <w:t>Author(s) or</w:t>
            </w:r>
            <w:r w:rsidRPr="005B217D">
              <w:rPr>
                <w:i/>
                <w:szCs w:val="22"/>
                <w:lang w:val="en-CA"/>
              </w:rPr>
              <w:br/>
              <w:t>Contact(s):</w:t>
            </w:r>
          </w:p>
        </w:tc>
        <w:tc>
          <w:tcPr>
            <w:tcW w:w="3850" w:type="dxa"/>
            <w:vMerge w:val="restart"/>
          </w:tcPr>
          <w:p w14:paraId="49D81240" w14:textId="29C7437D" w:rsidR="00554B29" w:rsidRPr="005B217D" w:rsidRDefault="00554B29" w:rsidP="00A027E0">
            <w:pPr>
              <w:spacing w:before="60" w:after="60"/>
              <w:rPr>
                <w:szCs w:val="22"/>
                <w:lang w:val="en-CA"/>
              </w:rPr>
            </w:pPr>
            <w:r>
              <w:rPr>
                <w:szCs w:val="22"/>
                <w:lang w:val="en-CA"/>
              </w:rPr>
              <w:t>Alexis Michael Tourapis</w:t>
            </w:r>
            <w:r>
              <w:rPr>
                <w:szCs w:val="22"/>
                <w:lang w:val="en-CA"/>
              </w:rPr>
              <w:br/>
            </w:r>
            <w:proofErr w:type="spellStart"/>
            <w:r>
              <w:rPr>
                <w:szCs w:val="22"/>
                <w:lang w:val="en-CA"/>
              </w:rPr>
              <w:t>Jungsun</w:t>
            </w:r>
            <w:proofErr w:type="spellEnd"/>
            <w:r>
              <w:rPr>
                <w:szCs w:val="22"/>
                <w:lang w:val="en-CA"/>
              </w:rPr>
              <w:t xml:space="preserve"> Kim</w:t>
            </w:r>
            <w:r>
              <w:rPr>
                <w:szCs w:val="22"/>
                <w:lang w:val="en-CA"/>
              </w:rPr>
              <w:t xml:space="preserve"> </w:t>
            </w:r>
            <w:r>
              <w:rPr>
                <w:szCs w:val="22"/>
                <w:lang w:val="en-CA"/>
              </w:rPr>
              <w:br/>
            </w:r>
            <w:proofErr w:type="spellStart"/>
            <w:r>
              <w:rPr>
                <w:szCs w:val="22"/>
                <w:lang w:val="en-CA"/>
              </w:rPr>
              <w:t>Seethal</w:t>
            </w:r>
            <w:proofErr w:type="spellEnd"/>
            <w:r>
              <w:rPr>
                <w:szCs w:val="22"/>
                <w:lang w:val="en-CA"/>
              </w:rPr>
              <w:t xml:space="preserve"> </w:t>
            </w:r>
            <w:proofErr w:type="spellStart"/>
            <w:r>
              <w:rPr>
                <w:szCs w:val="22"/>
                <w:lang w:val="en-CA"/>
              </w:rPr>
              <w:t>Paluri</w:t>
            </w:r>
            <w:proofErr w:type="spellEnd"/>
            <w:r>
              <w:rPr>
                <w:szCs w:val="22"/>
                <w:lang w:val="en-CA"/>
              </w:rPr>
              <w:br/>
              <w:t xml:space="preserve">Dimitri </w:t>
            </w:r>
            <w:proofErr w:type="spellStart"/>
            <w:r>
              <w:rPr>
                <w:szCs w:val="22"/>
                <w:lang w:val="en-CA"/>
              </w:rPr>
              <w:t>Podborski</w:t>
            </w:r>
            <w:proofErr w:type="spellEnd"/>
          </w:p>
        </w:tc>
        <w:tc>
          <w:tcPr>
            <w:tcW w:w="905" w:type="dxa"/>
          </w:tcPr>
          <w:p w14:paraId="0140ECA2" w14:textId="1EC75A3E" w:rsidR="00554B29" w:rsidRPr="005B217D" w:rsidRDefault="00554B29">
            <w:pPr>
              <w:spacing w:before="60" w:after="60"/>
              <w:rPr>
                <w:szCs w:val="22"/>
                <w:lang w:val="en-CA"/>
              </w:rPr>
            </w:pPr>
            <w:r w:rsidRPr="005B217D">
              <w:rPr>
                <w:szCs w:val="22"/>
                <w:lang w:val="en-CA"/>
              </w:rPr>
              <w:t>Tel:</w:t>
            </w:r>
          </w:p>
        </w:tc>
        <w:tc>
          <w:tcPr>
            <w:tcW w:w="3148" w:type="dxa"/>
          </w:tcPr>
          <w:p w14:paraId="32C2ABFD" w14:textId="45103CF8" w:rsidR="00554B29" w:rsidRPr="005B217D" w:rsidRDefault="00554B29" w:rsidP="00377E0C">
            <w:pPr>
              <w:spacing w:before="60" w:after="60"/>
              <w:rPr>
                <w:szCs w:val="22"/>
                <w:lang w:val="en-CA"/>
              </w:rPr>
            </w:pPr>
          </w:p>
        </w:tc>
      </w:tr>
      <w:tr w:rsidR="00554B29" w:rsidRPr="005B217D" w14:paraId="5808572C" w14:textId="77777777" w:rsidTr="00554B29">
        <w:trPr>
          <w:trHeight w:val="701"/>
        </w:trPr>
        <w:tc>
          <w:tcPr>
            <w:tcW w:w="1457" w:type="dxa"/>
            <w:vMerge/>
          </w:tcPr>
          <w:p w14:paraId="4573D5D6" w14:textId="77777777" w:rsidR="00554B29" w:rsidRPr="005B217D" w:rsidRDefault="00554B29" w:rsidP="00554B29">
            <w:pPr>
              <w:spacing w:before="60" w:after="60"/>
              <w:rPr>
                <w:i/>
                <w:szCs w:val="22"/>
                <w:lang w:val="en-CA"/>
              </w:rPr>
            </w:pPr>
          </w:p>
        </w:tc>
        <w:tc>
          <w:tcPr>
            <w:tcW w:w="3850" w:type="dxa"/>
            <w:vMerge/>
          </w:tcPr>
          <w:p w14:paraId="07DF4E4F" w14:textId="77777777" w:rsidR="00554B29" w:rsidRDefault="00554B29" w:rsidP="00554B29">
            <w:pPr>
              <w:spacing w:before="60" w:after="60"/>
              <w:rPr>
                <w:szCs w:val="22"/>
                <w:lang w:val="en-CA"/>
              </w:rPr>
            </w:pPr>
          </w:p>
        </w:tc>
        <w:tc>
          <w:tcPr>
            <w:tcW w:w="905" w:type="dxa"/>
          </w:tcPr>
          <w:p w14:paraId="1CCBDED4" w14:textId="23355B49" w:rsidR="00554B29" w:rsidRPr="005B217D" w:rsidRDefault="00554B29" w:rsidP="00554B29">
            <w:pPr>
              <w:spacing w:before="60" w:after="60"/>
              <w:rPr>
                <w:szCs w:val="22"/>
                <w:lang w:val="en-CA"/>
              </w:rPr>
            </w:pPr>
            <w:r w:rsidRPr="005B217D">
              <w:rPr>
                <w:szCs w:val="22"/>
                <w:lang w:val="en-CA"/>
              </w:rPr>
              <w:t>Email:</w:t>
            </w:r>
          </w:p>
        </w:tc>
        <w:tc>
          <w:tcPr>
            <w:tcW w:w="3148" w:type="dxa"/>
          </w:tcPr>
          <w:p w14:paraId="54303259" w14:textId="653D9F35" w:rsidR="00554B29" w:rsidRPr="005B217D" w:rsidRDefault="00554B29" w:rsidP="00554B29">
            <w:pPr>
              <w:spacing w:before="60" w:after="60"/>
              <w:rPr>
                <w:szCs w:val="22"/>
                <w:lang w:val="en-CA"/>
              </w:rPr>
            </w:pPr>
            <w:r>
              <w:rPr>
                <w:szCs w:val="22"/>
                <w:lang w:val="en-CA"/>
              </w:rPr>
              <w:t>atourapis@apple.com</w:t>
            </w:r>
          </w:p>
        </w:tc>
      </w:tr>
      <w:tr w:rsidR="00554B29" w:rsidRPr="005B217D" w14:paraId="49AFAA61" w14:textId="77777777" w:rsidTr="00554B29">
        <w:tc>
          <w:tcPr>
            <w:tcW w:w="1457" w:type="dxa"/>
          </w:tcPr>
          <w:p w14:paraId="2C08AF6B" w14:textId="77777777" w:rsidR="00554B29" w:rsidRPr="005B217D" w:rsidRDefault="00554B29" w:rsidP="00554B29">
            <w:pPr>
              <w:spacing w:before="60" w:after="60"/>
              <w:rPr>
                <w:i/>
                <w:szCs w:val="22"/>
                <w:lang w:val="en-CA"/>
              </w:rPr>
            </w:pPr>
            <w:r w:rsidRPr="005B217D">
              <w:rPr>
                <w:i/>
                <w:szCs w:val="22"/>
                <w:lang w:val="en-CA"/>
              </w:rPr>
              <w:t>Source:</w:t>
            </w:r>
          </w:p>
        </w:tc>
        <w:tc>
          <w:tcPr>
            <w:tcW w:w="7903" w:type="dxa"/>
            <w:gridSpan w:val="3"/>
          </w:tcPr>
          <w:p w14:paraId="643E6B85" w14:textId="79564789" w:rsidR="00554B29" w:rsidRPr="005B217D" w:rsidRDefault="00554B29" w:rsidP="00554B29">
            <w:pPr>
              <w:spacing w:before="60" w:after="60"/>
              <w:rPr>
                <w:szCs w:val="22"/>
                <w:lang w:val="en-CA"/>
              </w:rPr>
            </w:pPr>
            <w:r>
              <w:rPr>
                <w:szCs w:val="22"/>
                <w:lang w:val="en-CA"/>
              </w:rPr>
              <w:t>Apple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99E0B91" w:rsidR="00263398" w:rsidRPr="005B217D" w:rsidRDefault="007C7EA4" w:rsidP="00F01651">
      <w:pPr>
        <w:jc w:val="both"/>
        <w:rPr>
          <w:szCs w:val="22"/>
          <w:lang w:val="en-CA"/>
        </w:rPr>
      </w:pPr>
      <w:r>
        <w:rPr>
          <w:szCs w:val="22"/>
          <w:lang w:val="en-CA"/>
        </w:rPr>
        <w:t xml:space="preserve">This document </w:t>
      </w:r>
      <w:r w:rsidR="00276A53">
        <w:rPr>
          <w:szCs w:val="22"/>
          <w:lang w:val="en-CA"/>
        </w:rPr>
        <w:t xml:space="preserve">presents </w:t>
      </w:r>
      <w:r w:rsidR="00E31845">
        <w:rPr>
          <w:szCs w:val="22"/>
          <w:lang w:val="en-CA"/>
        </w:rPr>
        <w:t xml:space="preserve">a suggested </w:t>
      </w:r>
      <w:r w:rsidR="00D90405">
        <w:rPr>
          <w:szCs w:val="22"/>
          <w:lang w:val="en-CA"/>
        </w:rPr>
        <w:t>framework/method</w:t>
      </w:r>
      <w:r w:rsidR="00E31845">
        <w:rPr>
          <w:szCs w:val="22"/>
          <w:lang w:val="en-CA"/>
        </w:rPr>
        <w:t xml:space="preserve"> of how to potentially measure film grain fidelity using the Ground Truth test</w:t>
      </w:r>
      <w:r w:rsidR="00A35441">
        <w:rPr>
          <w:szCs w:val="22"/>
          <w:lang w:val="en-CA"/>
        </w:rPr>
        <w:t>-</w:t>
      </w:r>
      <w:r w:rsidR="00E31845">
        <w:rPr>
          <w:szCs w:val="22"/>
          <w:lang w:val="en-CA"/>
        </w:rPr>
        <w:t>set presented in contribution JVET-</w:t>
      </w:r>
      <w:r w:rsidR="00EE0AE6">
        <w:rPr>
          <w:szCs w:val="22"/>
          <w:lang w:val="en-CA"/>
        </w:rPr>
        <w:t>AF0262</w:t>
      </w:r>
      <w:r w:rsidR="00E31845">
        <w:rPr>
          <w:szCs w:val="22"/>
          <w:lang w:val="en-CA"/>
        </w:rPr>
        <w:t xml:space="preserve"> for the evaluation of proposals and technologies relating to film grain analysis or synthesis. The idea </w:t>
      </w:r>
      <w:r w:rsidR="00B400EE">
        <w:rPr>
          <w:szCs w:val="22"/>
          <w:lang w:val="en-CA"/>
        </w:rPr>
        <w:t xml:space="preserve">is based on techniques that have already been provided to the group, </w:t>
      </w:r>
      <w:proofErr w:type="gramStart"/>
      <w:r w:rsidR="00B400EE">
        <w:rPr>
          <w:szCs w:val="22"/>
          <w:lang w:val="en-CA"/>
        </w:rPr>
        <w:t>e.g.</w:t>
      </w:r>
      <w:proofErr w:type="gramEnd"/>
      <w:r w:rsidR="00B400EE">
        <w:rPr>
          <w:szCs w:val="22"/>
          <w:lang w:val="en-CA"/>
        </w:rPr>
        <w:t xml:space="preserve"> in contributions JVET</w:t>
      </w:r>
      <w:r w:rsidR="00B400EE">
        <w:rPr>
          <w:szCs w:val="22"/>
          <w:lang w:val="en-CA"/>
        </w:rPr>
        <w:noBreakHyphen/>
        <w:t>X0048 and JVET</w:t>
      </w:r>
      <w:r w:rsidR="00B400EE">
        <w:rPr>
          <w:szCs w:val="22"/>
          <w:lang w:val="en-CA"/>
        </w:rPr>
        <w:softHyphen/>
      </w:r>
      <w:r w:rsidR="00B400EE">
        <w:rPr>
          <w:szCs w:val="22"/>
          <w:lang w:val="en-CA"/>
        </w:rPr>
        <w:noBreakHyphen/>
      </w:r>
      <w:r w:rsidR="007B3DCA">
        <w:rPr>
          <w:szCs w:val="22"/>
          <w:lang w:val="en-CA"/>
        </w:rPr>
        <w:t>X</w:t>
      </w:r>
      <w:r w:rsidR="00B400EE">
        <w:rPr>
          <w:szCs w:val="22"/>
          <w:lang w:val="en-CA"/>
        </w:rPr>
        <w:t>0103</w:t>
      </w:r>
      <w:r w:rsidR="00B10B6F">
        <w:rPr>
          <w:szCs w:val="22"/>
          <w:lang w:val="en-CA"/>
        </w:rPr>
        <w:t xml:space="preserve">, for performing film grain analysis in the context of estimating </w:t>
      </w:r>
      <w:r w:rsidR="00D90405">
        <w:rPr>
          <w:szCs w:val="22"/>
          <w:lang w:val="en-CA"/>
        </w:rPr>
        <w:t xml:space="preserve">film grain </w:t>
      </w:r>
      <w:r w:rsidR="00B10B6F">
        <w:rPr>
          <w:szCs w:val="22"/>
          <w:lang w:val="en-CA"/>
        </w:rPr>
        <w:t xml:space="preserve">parameters </w:t>
      </w:r>
      <w:r w:rsidR="00D90405">
        <w:rPr>
          <w:szCs w:val="22"/>
          <w:lang w:val="en-CA"/>
        </w:rPr>
        <w:t xml:space="preserve">using the Film Grain characteristics SEI message. The framework only provides suggestions of measuring the fidelity of noise and not of the final content with the added noise. No </w:t>
      </w:r>
      <w:r w:rsidR="00A35441">
        <w:rPr>
          <w:szCs w:val="22"/>
          <w:lang w:val="en-CA"/>
        </w:rPr>
        <w:t xml:space="preserve">actual </w:t>
      </w:r>
      <w:r w:rsidR="00D90405">
        <w:rPr>
          <w:szCs w:val="22"/>
          <w:lang w:val="en-CA"/>
        </w:rPr>
        <w:t>implementation is provided.</w:t>
      </w:r>
    </w:p>
    <w:p w14:paraId="7D2AC1F0" w14:textId="5B5C08E5" w:rsidR="00745F6B" w:rsidRDefault="00745F6B" w:rsidP="00F01651">
      <w:pPr>
        <w:pStyle w:val="Heading1"/>
        <w:jc w:val="both"/>
        <w:rPr>
          <w:lang w:val="en-CA"/>
        </w:rPr>
      </w:pPr>
      <w:r w:rsidRPr="005B217D">
        <w:rPr>
          <w:lang w:val="en-CA"/>
        </w:rPr>
        <w:t>Introduction</w:t>
      </w:r>
    </w:p>
    <w:p w14:paraId="0C91506D" w14:textId="0885A560" w:rsidR="00A35441" w:rsidRDefault="001951CD" w:rsidP="00424237">
      <w:pPr>
        <w:spacing w:after="120"/>
        <w:jc w:val="both"/>
        <w:rPr>
          <w:szCs w:val="22"/>
        </w:rPr>
      </w:pPr>
      <w:r>
        <w:rPr>
          <w:lang w:val="en-CA"/>
        </w:rPr>
        <w:t xml:space="preserve">This contribution </w:t>
      </w:r>
      <w:r w:rsidR="00A35441">
        <w:rPr>
          <w:lang w:val="en-CA"/>
        </w:rPr>
        <w:t xml:space="preserve">suggests a framework of how to potentially measure </w:t>
      </w:r>
      <w:r w:rsidR="00A35441">
        <w:rPr>
          <w:szCs w:val="22"/>
          <w:lang w:val="en-CA"/>
        </w:rPr>
        <w:t>film grain fidelity using the Ground Truth</w:t>
      </w:r>
      <w:r w:rsidR="00B5526D">
        <w:rPr>
          <w:szCs w:val="22"/>
          <w:lang w:val="en-CA"/>
        </w:rPr>
        <w:t xml:space="preserve"> </w:t>
      </w:r>
      <w:r w:rsidR="00B5526D">
        <w:rPr>
          <w:szCs w:val="22"/>
          <w:lang w:val="en-CA"/>
        </w:rPr>
        <w:fldChar w:fldCharType="begin"/>
      </w:r>
      <w:r w:rsidR="00B5526D">
        <w:rPr>
          <w:szCs w:val="22"/>
          <w:lang w:val="en-CA"/>
        </w:rPr>
        <w:instrText xml:space="preserve"> REF _Ref133016805 \r \h </w:instrText>
      </w:r>
      <w:r w:rsidR="00B5526D">
        <w:rPr>
          <w:szCs w:val="22"/>
          <w:lang w:val="en-CA"/>
        </w:rPr>
      </w:r>
      <w:r w:rsidR="00B5526D">
        <w:rPr>
          <w:szCs w:val="22"/>
          <w:lang w:val="en-CA"/>
        </w:rPr>
        <w:fldChar w:fldCharType="separate"/>
      </w:r>
      <w:r w:rsidR="00B5526D">
        <w:rPr>
          <w:szCs w:val="22"/>
          <w:lang w:val="en-CA"/>
        </w:rPr>
        <w:t>[1]</w:t>
      </w:r>
      <w:r w:rsidR="00B5526D">
        <w:rPr>
          <w:szCs w:val="22"/>
          <w:lang w:val="en-CA"/>
        </w:rPr>
        <w:fldChar w:fldCharType="end"/>
      </w:r>
      <w:r w:rsidR="00A35441">
        <w:rPr>
          <w:szCs w:val="22"/>
          <w:lang w:val="en-CA"/>
        </w:rPr>
        <w:t xml:space="preserve"> test-set presented in contribution JVET-</w:t>
      </w:r>
      <w:r w:rsidR="00EE0AE6">
        <w:rPr>
          <w:szCs w:val="22"/>
          <w:lang w:val="en-CA"/>
        </w:rPr>
        <w:t>AF0262</w:t>
      </w:r>
      <w:r w:rsidR="00B5526D">
        <w:rPr>
          <w:szCs w:val="22"/>
          <w:lang w:val="en-CA"/>
        </w:rPr>
        <w:t xml:space="preserve"> </w:t>
      </w:r>
      <w:r w:rsidR="00B5526D">
        <w:rPr>
          <w:szCs w:val="22"/>
          <w:lang w:val="en-CA"/>
        </w:rPr>
        <w:fldChar w:fldCharType="begin"/>
      </w:r>
      <w:r w:rsidR="00B5526D">
        <w:rPr>
          <w:szCs w:val="22"/>
          <w:lang w:val="en-CA"/>
        </w:rPr>
        <w:instrText xml:space="preserve"> REF _Ref147845420 \r \h </w:instrText>
      </w:r>
      <w:r w:rsidR="00B5526D">
        <w:rPr>
          <w:szCs w:val="22"/>
          <w:lang w:val="en-CA"/>
        </w:rPr>
      </w:r>
      <w:r w:rsidR="00B5526D">
        <w:rPr>
          <w:szCs w:val="22"/>
          <w:lang w:val="en-CA"/>
        </w:rPr>
        <w:fldChar w:fldCharType="separate"/>
      </w:r>
      <w:r w:rsidR="00B5526D">
        <w:rPr>
          <w:szCs w:val="22"/>
          <w:lang w:val="en-CA"/>
        </w:rPr>
        <w:t>[2]</w:t>
      </w:r>
      <w:r w:rsidR="00B5526D">
        <w:rPr>
          <w:szCs w:val="22"/>
          <w:lang w:val="en-CA"/>
        </w:rPr>
        <w:fldChar w:fldCharType="end"/>
      </w:r>
      <w:r w:rsidR="00A35441">
        <w:rPr>
          <w:szCs w:val="22"/>
          <w:lang w:val="en-CA"/>
        </w:rPr>
        <w:t xml:space="preserve"> for the evaluation of proposals and technologies relating to film grain analysis </w:t>
      </w:r>
      <w:r w:rsidR="00A35441">
        <w:rPr>
          <w:szCs w:val="22"/>
          <w:lang w:val="en-CA"/>
        </w:rPr>
        <w:t>and/</w:t>
      </w:r>
      <w:r w:rsidR="00A35441">
        <w:rPr>
          <w:szCs w:val="22"/>
          <w:lang w:val="en-CA"/>
        </w:rPr>
        <w:t>or synthesis</w:t>
      </w:r>
      <w:r w:rsidR="003974BC">
        <w:rPr>
          <w:szCs w:val="22"/>
          <w:lang w:val="en-CA"/>
        </w:rPr>
        <w:t xml:space="preserve">. </w:t>
      </w:r>
      <w:r w:rsidR="00A35441">
        <w:rPr>
          <w:szCs w:val="22"/>
          <w:lang w:val="en-CA"/>
        </w:rPr>
        <w:t xml:space="preserve">The framework is based on ideas discussed during the editors’ meetings for the technical report on </w:t>
      </w:r>
      <w:r w:rsidR="00A35441" w:rsidRPr="00A35441">
        <w:rPr>
          <w:szCs w:val="22"/>
        </w:rPr>
        <w:t>Film grain synthesis technology for video applications</w:t>
      </w:r>
      <w:r w:rsidR="00A35441">
        <w:rPr>
          <w:szCs w:val="22"/>
        </w:rPr>
        <w:t xml:space="preserve">. </w:t>
      </w:r>
    </w:p>
    <w:p w14:paraId="19E601E8" w14:textId="6C0401DF" w:rsidR="00A35441" w:rsidRDefault="00A35441" w:rsidP="00424237">
      <w:pPr>
        <w:spacing w:after="120"/>
        <w:jc w:val="both"/>
        <w:rPr>
          <w:szCs w:val="22"/>
        </w:rPr>
      </w:pPr>
      <w:proofErr w:type="gramStart"/>
      <w:r>
        <w:rPr>
          <w:szCs w:val="22"/>
        </w:rPr>
        <w:t>In particular, it</w:t>
      </w:r>
      <w:proofErr w:type="gramEnd"/>
      <w:r>
        <w:rPr>
          <w:szCs w:val="22"/>
        </w:rPr>
        <w:t xml:space="preserve"> is suggested to reuse the existing framework for film grain analysis provided in contributions </w:t>
      </w:r>
      <w:r>
        <w:rPr>
          <w:szCs w:val="22"/>
          <w:lang w:val="en-CA"/>
        </w:rPr>
        <w:t>JVET</w:t>
      </w:r>
      <w:r>
        <w:rPr>
          <w:szCs w:val="22"/>
          <w:lang w:val="en-CA"/>
        </w:rPr>
        <w:noBreakHyphen/>
        <w:t xml:space="preserve">X0048 </w:t>
      </w:r>
      <w:r w:rsidR="00554B29">
        <w:rPr>
          <w:szCs w:val="22"/>
          <w:lang w:val="en-CA"/>
        </w:rPr>
        <w:fldChar w:fldCharType="begin"/>
      </w:r>
      <w:r w:rsidR="00554B29">
        <w:rPr>
          <w:szCs w:val="22"/>
          <w:lang w:val="en-CA"/>
        </w:rPr>
        <w:instrText xml:space="preserve"> REF _Ref147930297 \r \h </w:instrText>
      </w:r>
      <w:r w:rsidR="00554B29">
        <w:rPr>
          <w:szCs w:val="22"/>
          <w:lang w:val="en-CA"/>
        </w:rPr>
      </w:r>
      <w:r w:rsidR="00554B29">
        <w:rPr>
          <w:szCs w:val="22"/>
          <w:lang w:val="en-CA"/>
        </w:rPr>
        <w:fldChar w:fldCharType="separate"/>
      </w:r>
      <w:r w:rsidR="00554B29">
        <w:rPr>
          <w:szCs w:val="22"/>
          <w:lang w:val="en-CA"/>
        </w:rPr>
        <w:t>[4]</w:t>
      </w:r>
      <w:r w:rsidR="00554B29">
        <w:rPr>
          <w:szCs w:val="22"/>
          <w:lang w:val="en-CA"/>
        </w:rPr>
        <w:fldChar w:fldCharType="end"/>
      </w:r>
      <w:r w:rsidR="00554B29">
        <w:rPr>
          <w:szCs w:val="22"/>
          <w:lang w:val="en-CA"/>
        </w:rPr>
        <w:t xml:space="preserve"> </w:t>
      </w:r>
      <w:r>
        <w:rPr>
          <w:szCs w:val="22"/>
          <w:lang w:val="en-CA"/>
        </w:rPr>
        <w:t>and JVET</w:t>
      </w:r>
      <w:r>
        <w:rPr>
          <w:szCs w:val="22"/>
          <w:lang w:val="en-CA"/>
        </w:rPr>
        <w:softHyphen/>
      </w:r>
      <w:r>
        <w:rPr>
          <w:szCs w:val="22"/>
          <w:lang w:val="en-CA"/>
        </w:rPr>
        <w:noBreakHyphen/>
      </w:r>
      <w:r w:rsidR="00B5526D">
        <w:rPr>
          <w:szCs w:val="22"/>
          <w:lang w:val="en-CA"/>
        </w:rPr>
        <w:t>X</w:t>
      </w:r>
      <w:r>
        <w:rPr>
          <w:szCs w:val="22"/>
          <w:lang w:val="en-CA"/>
        </w:rPr>
        <w:t>0103</w:t>
      </w:r>
      <w:r w:rsidR="00554B29">
        <w:rPr>
          <w:szCs w:val="22"/>
          <w:lang w:val="en-CA"/>
        </w:rPr>
        <w:t xml:space="preserve"> </w:t>
      </w:r>
      <w:r w:rsidR="00554B29">
        <w:rPr>
          <w:szCs w:val="22"/>
          <w:lang w:val="en-CA"/>
        </w:rPr>
        <w:fldChar w:fldCharType="begin"/>
      </w:r>
      <w:r w:rsidR="00554B29">
        <w:rPr>
          <w:szCs w:val="22"/>
          <w:lang w:val="en-CA"/>
        </w:rPr>
        <w:instrText xml:space="preserve"> REF _Ref147930300 \r \h </w:instrText>
      </w:r>
      <w:r w:rsidR="00554B29">
        <w:rPr>
          <w:szCs w:val="22"/>
          <w:lang w:val="en-CA"/>
        </w:rPr>
      </w:r>
      <w:r w:rsidR="00554B29">
        <w:rPr>
          <w:szCs w:val="22"/>
          <w:lang w:val="en-CA"/>
        </w:rPr>
        <w:fldChar w:fldCharType="separate"/>
      </w:r>
      <w:r w:rsidR="00554B29">
        <w:rPr>
          <w:szCs w:val="22"/>
          <w:lang w:val="en-CA"/>
        </w:rPr>
        <w:t>[5]</w:t>
      </w:r>
      <w:r w:rsidR="00554B29">
        <w:rPr>
          <w:szCs w:val="22"/>
          <w:lang w:val="en-CA"/>
        </w:rPr>
        <w:fldChar w:fldCharType="end"/>
      </w:r>
      <w:r>
        <w:rPr>
          <w:szCs w:val="22"/>
          <w:lang w:val="en-CA"/>
        </w:rPr>
        <w:t>. During the film grain analysis process presented in that framework</w:t>
      </w:r>
      <w:r w:rsidR="00875D48">
        <w:rPr>
          <w:szCs w:val="22"/>
          <w:lang w:val="en-CA"/>
        </w:rPr>
        <w:t>,</w:t>
      </w:r>
      <w:r>
        <w:rPr>
          <w:szCs w:val="22"/>
          <w:lang w:val="en-CA"/>
        </w:rPr>
        <w:t xml:space="preserve"> </w:t>
      </w:r>
      <w:r w:rsidR="001816C0">
        <w:rPr>
          <w:szCs w:val="22"/>
          <w:lang w:val="en-CA"/>
        </w:rPr>
        <w:t>an analysis of the residual image</w:t>
      </w:r>
      <w:r w:rsidR="006B75C2">
        <w:rPr>
          <w:szCs w:val="22"/>
          <w:lang w:val="en-CA"/>
        </w:rPr>
        <w:t xml:space="preserve"> between the nois</w:t>
      </w:r>
      <w:r w:rsidR="003A5D96">
        <w:rPr>
          <w:szCs w:val="22"/>
          <w:lang w:val="en-CA"/>
        </w:rPr>
        <w:t xml:space="preserve">y “original” frame and a clean/denoised version of that same frame is performed in order to determine a set of parameters, </w:t>
      </w:r>
      <w:proofErr w:type="gramStart"/>
      <w:r w:rsidR="003A5D96">
        <w:rPr>
          <w:szCs w:val="22"/>
          <w:lang w:val="en-CA"/>
        </w:rPr>
        <w:t>e.g.</w:t>
      </w:r>
      <w:proofErr w:type="gramEnd"/>
      <w:r w:rsidR="003A5D96">
        <w:rPr>
          <w:szCs w:val="22"/>
          <w:lang w:val="en-CA"/>
        </w:rPr>
        <w:t xml:space="preserve"> cut off frequencies and scaling factors</w:t>
      </w:r>
      <w:r w:rsidR="00875D48">
        <w:rPr>
          <w:szCs w:val="22"/>
          <w:lang w:val="en-CA"/>
        </w:rPr>
        <w:t>.</w:t>
      </w:r>
      <w:r w:rsidR="003A5D96">
        <w:rPr>
          <w:szCs w:val="22"/>
          <w:lang w:val="en-CA"/>
        </w:rPr>
        <w:t xml:space="preserve"> </w:t>
      </w:r>
      <w:r w:rsidR="00875D48">
        <w:rPr>
          <w:szCs w:val="22"/>
          <w:lang w:val="en-CA"/>
        </w:rPr>
        <w:t xml:space="preserve">These parameters </w:t>
      </w:r>
      <w:r w:rsidR="003A5D96">
        <w:rPr>
          <w:szCs w:val="22"/>
          <w:lang w:val="en-CA"/>
        </w:rPr>
        <w:t xml:space="preserve">can </w:t>
      </w:r>
      <w:r w:rsidR="00875D48">
        <w:rPr>
          <w:szCs w:val="22"/>
          <w:lang w:val="en-CA"/>
        </w:rPr>
        <w:t xml:space="preserve">then </w:t>
      </w:r>
      <w:r w:rsidR="003A5D96">
        <w:rPr>
          <w:szCs w:val="22"/>
          <w:lang w:val="en-CA"/>
        </w:rPr>
        <w:t xml:space="preserve">be used to determine the parameters needed to be signalled according to the film grain characteristics SEI message. The entire process can be seen in the function </w:t>
      </w:r>
      <w:proofErr w:type="spellStart"/>
      <w:proofErr w:type="gramStart"/>
      <w:r w:rsidR="003A5D96" w:rsidRPr="003A5D96">
        <w:rPr>
          <w:szCs w:val="22"/>
        </w:rPr>
        <w:t>FGAnalyser</w:t>
      </w:r>
      <w:proofErr w:type="spellEnd"/>
      <w:r w:rsidR="003A5D96" w:rsidRPr="003A5D96">
        <w:rPr>
          <w:szCs w:val="22"/>
        </w:rPr>
        <w:t>::</w:t>
      </w:r>
      <w:proofErr w:type="spellStart"/>
      <w:proofErr w:type="gramEnd"/>
      <w:r w:rsidR="003A5D96" w:rsidRPr="003A5D96">
        <w:rPr>
          <w:szCs w:val="22"/>
        </w:rPr>
        <w:t>estimate_grain_parameters</w:t>
      </w:r>
      <w:proofErr w:type="spellEnd"/>
      <w:r w:rsidR="003A5D96">
        <w:rPr>
          <w:szCs w:val="22"/>
        </w:rPr>
        <w:t>() in the VTM reference SW. We feel that the same process, although with s</w:t>
      </w:r>
      <w:r w:rsidR="00714E17">
        <w:rPr>
          <w:szCs w:val="22"/>
        </w:rPr>
        <w:t>ome slight modifications, could also be used to measure film grain fidelity as discussed in subsequent sections.</w:t>
      </w:r>
    </w:p>
    <w:p w14:paraId="475F786A" w14:textId="4654FE3D" w:rsidR="00714E17" w:rsidRDefault="00714E17" w:rsidP="00714E17">
      <w:pPr>
        <w:pStyle w:val="Heading1"/>
        <w:jc w:val="both"/>
        <w:rPr>
          <w:lang w:val="en-CA"/>
        </w:rPr>
      </w:pPr>
      <w:r>
        <w:rPr>
          <w:lang w:val="en-CA"/>
        </w:rPr>
        <w:lastRenderedPageBreak/>
        <w:t xml:space="preserve">Suggested modifications for estimating film grain fidelity </w:t>
      </w:r>
      <w:proofErr w:type="gramStart"/>
      <w:r>
        <w:rPr>
          <w:lang w:val="en-CA"/>
        </w:rPr>
        <w:t>parameters</w:t>
      </w:r>
      <w:proofErr w:type="gramEnd"/>
    </w:p>
    <w:p w14:paraId="32A30748" w14:textId="6789D888" w:rsidR="00714E17" w:rsidRPr="00714E17" w:rsidRDefault="00714E17" w:rsidP="00875D48">
      <w:pPr>
        <w:jc w:val="both"/>
        <w:rPr>
          <w:lang w:val="en-CA"/>
        </w:rPr>
      </w:pPr>
      <w:r>
        <w:rPr>
          <w:lang w:val="en-CA"/>
        </w:rPr>
        <w:t>In the code included in the VTM</w:t>
      </w:r>
      <w:r w:rsidR="00424237">
        <w:rPr>
          <w:lang w:val="en-CA"/>
        </w:rPr>
        <w:t xml:space="preserve"> software</w:t>
      </w:r>
      <w:r>
        <w:rPr>
          <w:lang w:val="en-CA"/>
        </w:rPr>
        <w:t xml:space="preserve"> we have noticed that </w:t>
      </w:r>
      <w:r w:rsidR="00B2392B">
        <w:rPr>
          <w:lang w:val="en-CA"/>
        </w:rPr>
        <w:t xml:space="preserve">the grain estimation process includes certain limitations </w:t>
      </w:r>
      <w:r w:rsidR="00970661">
        <w:rPr>
          <w:lang w:val="en-CA"/>
        </w:rPr>
        <w:t>that</w:t>
      </w:r>
      <w:r w:rsidR="00B2392B">
        <w:rPr>
          <w:lang w:val="en-CA"/>
        </w:rPr>
        <w:t xml:space="preserve"> cater primarily </w:t>
      </w:r>
      <w:r w:rsidR="00970661">
        <w:rPr>
          <w:lang w:val="en-CA"/>
        </w:rPr>
        <w:t>to</w:t>
      </w:r>
      <w:r w:rsidR="00B2392B">
        <w:rPr>
          <w:lang w:val="en-CA"/>
        </w:rPr>
        <w:t xml:space="preserve"> implementation complexity</w:t>
      </w:r>
      <w:r w:rsidR="00970661">
        <w:rPr>
          <w:lang w:val="en-CA"/>
        </w:rPr>
        <w:t xml:space="preserve"> and relate to the RDD5 </w:t>
      </w:r>
      <w:r w:rsidR="00554B29">
        <w:rPr>
          <w:lang w:val="en-CA"/>
        </w:rPr>
        <w:fldChar w:fldCharType="begin"/>
      </w:r>
      <w:r w:rsidR="00554B29">
        <w:rPr>
          <w:lang w:val="en-CA"/>
        </w:rPr>
        <w:instrText xml:space="preserve"> REF _Ref83120195 \r \h </w:instrText>
      </w:r>
      <w:r w:rsidR="00554B29">
        <w:rPr>
          <w:lang w:val="en-CA"/>
        </w:rPr>
      </w:r>
      <w:r w:rsidR="00554B29">
        <w:rPr>
          <w:lang w:val="en-CA"/>
        </w:rPr>
        <w:fldChar w:fldCharType="separate"/>
      </w:r>
      <w:r w:rsidR="00554B29">
        <w:rPr>
          <w:lang w:val="en-CA"/>
        </w:rPr>
        <w:t>[3]</w:t>
      </w:r>
      <w:r w:rsidR="00554B29">
        <w:rPr>
          <w:lang w:val="en-CA"/>
        </w:rPr>
        <w:fldChar w:fldCharType="end"/>
      </w:r>
      <w:r w:rsidR="00554B29">
        <w:rPr>
          <w:lang w:val="en-CA"/>
        </w:rPr>
        <w:t xml:space="preserve"> </w:t>
      </w:r>
      <w:r w:rsidR="00970661">
        <w:rPr>
          <w:lang w:val="en-CA"/>
        </w:rPr>
        <w:t>implementation</w:t>
      </w:r>
      <w:r w:rsidR="00B2392B">
        <w:rPr>
          <w:lang w:val="en-CA"/>
        </w:rPr>
        <w:t xml:space="preserve">. This includes </w:t>
      </w:r>
      <w:proofErr w:type="spellStart"/>
      <w:r w:rsidR="00875D48">
        <w:rPr>
          <w:lang w:val="en-CA"/>
        </w:rPr>
        <w:t>integerizing</w:t>
      </w:r>
      <w:proofErr w:type="spellEnd"/>
      <w:r w:rsidR="00875D48">
        <w:rPr>
          <w:lang w:val="en-CA"/>
        </w:rPr>
        <w:t xml:space="preserve"> and clipping of the </w:t>
      </w:r>
      <w:proofErr w:type="spellStart"/>
      <w:r w:rsidR="00875D48">
        <w:rPr>
          <w:lang w:val="en-CA"/>
        </w:rPr>
        <w:t>cutt</w:t>
      </w:r>
      <w:proofErr w:type="spellEnd"/>
      <w:r w:rsidR="0093063A">
        <w:rPr>
          <w:lang w:val="en-CA"/>
        </w:rPr>
        <w:t>-</w:t>
      </w:r>
      <w:r w:rsidR="00875D48">
        <w:rPr>
          <w:lang w:val="en-CA"/>
        </w:rPr>
        <w:t xml:space="preserve">off frequencies </w:t>
      </w:r>
      <w:r w:rsidR="0093063A">
        <w:rPr>
          <w:lang w:val="en-CA"/>
        </w:rPr>
        <w:t>according to RDD5</w:t>
      </w:r>
      <w:r w:rsidR="00875D48">
        <w:rPr>
          <w:lang w:val="en-CA"/>
        </w:rPr>
        <w:t xml:space="preserve"> </w:t>
      </w:r>
      <w:r w:rsidR="0093063A">
        <w:rPr>
          <w:lang w:val="en-CA"/>
        </w:rPr>
        <w:t xml:space="preserve">and quantizing the scaling function. We feel that these steps are </w:t>
      </w:r>
      <w:r w:rsidR="00970661">
        <w:rPr>
          <w:lang w:val="en-CA"/>
        </w:rPr>
        <w:t xml:space="preserve">likely </w:t>
      </w:r>
      <w:r w:rsidR="0093063A">
        <w:rPr>
          <w:lang w:val="en-CA"/>
        </w:rPr>
        <w:t xml:space="preserve">unnecessary if not </w:t>
      </w:r>
      <w:r w:rsidR="00970661">
        <w:rPr>
          <w:lang w:val="en-CA"/>
        </w:rPr>
        <w:t>too limitting</w:t>
      </w:r>
      <w:r w:rsidR="0093063A">
        <w:rPr>
          <w:lang w:val="en-CA"/>
        </w:rPr>
        <w:t xml:space="preserve"> for the purpose of evaluating the “quality” of the noise and should be excluded</w:t>
      </w:r>
      <w:r w:rsidR="00A83931">
        <w:rPr>
          <w:lang w:val="en-CA"/>
        </w:rPr>
        <w:t xml:space="preserve"> </w:t>
      </w:r>
      <w:r w:rsidR="0093063A">
        <w:rPr>
          <w:lang w:val="en-CA"/>
        </w:rPr>
        <w:t xml:space="preserve">from </w:t>
      </w:r>
      <w:r w:rsidR="00A83931">
        <w:rPr>
          <w:lang w:val="en-CA"/>
        </w:rPr>
        <w:t xml:space="preserve">(or adapted for) such process. </w:t>
      </w:r>
    </w:p>
    <w:p w14:paraId="2DB3011E" w14:textId="77777777" w:rsidR="00714E17" w:rsidRDefault="00714E17" w:rsidP="00F01651">
      <w:pPr>
        <w:jc w:val="both"/>
        <w:rPr>
          <w:szCs w:val="22"/>
          <w:lang w:val="en-CA"/>
        </w:rPr>
      </w:pPr>
    </w:p>
    <w:p w14:paraId="43AD84A7" w14:textId="6077F113" w:rsidR="00714E17" w:rsidRDefault="00714E17" w:rsidP="00714E17">
      <w:pPr>
        <w:pStyle w:val="Heading1"/>
        <w:jc w:val="both"/>
        <w:rPr>
          <w:lang w:val="en-CA"/>
        </w:rPr>
      </w:pPr>
      <w:r>
        <w:rPr>
          <w:lang w:val="en-CA"/>
        </w:rPr>
        <w:t>Measuring Film Grain Fidelity using the Ground Truth test-set</w:t>
      </w:r>
    </w:p>
    <w:p w14:paraId="5E2010AB" w14:textId="450F19F3" w:rsidR="00714E17" w:rsidRDefault="00714E17" w:rsidP="00970661">
      <w:pPr>
        <w:spacing w:after="120"/>
        <w:rPr>
          <w:lang w:val="en-CA"/>
        </w:rPr>
      </w:pPr>
      <w:r>
        <w:rPr>
          <w:lang w:val="en-CA"/>
        </w:rPr>
        <w:t xml:space="preserve">One benefit of the Ground Truth test-set is the fact that we have a “clean” </w:t>
      </w:r>
      <w:r w:rsidR="00A83931">
        <w:rPr>
          <w:lang w:val="en-CA"/>
        </w:rPr>
        <w:t xml:space="preserve">version of the noisy signal prior to any compression that can allow us to perform an accurate evaluation of the noise. Such evaluation would basically involve subtracting the ground truth version of a sequence from every noisy variant, and then computing parameters that would characterize such noise, </w:t>
      </w:r>
      <w:proofErr w:type="gramStart"/>
      <w:r w:rsidR="00A83931">
        <w:rPr>
          <w:lang w:val="en-CA"/>
        </w:rPr>
        <w:t>i.e.</w:t>
      </w:r>
      <w:proofErr w:type="gramEnd"/>
      <w:r w:rsidR="00A83931">
        <w:rPr>
          <w:lang w:val="en-CA"/>
        </w:rPr>
        <w:t xml:space="preserve"> in this case the cut off frequencies and scaling factors per each noisy frame. Such information could then be included with every </w:t>
      </w:r>
      <w:r w:rsidR="00346B5B">
        <w:rPr>
          <w:lang w:val="en-CA"/>
        </w:rPr>
        <w:t xml:space="preserve">noise variant of each ground truth sequence and can be referred to as the </w:t>
      </w:r>
      <w:r w:rsidR="00D92997">
        <w:rPr>
          <w:lang w:val="en-CA"/>
        </w:rPr>
        <w:t>“</w:t>
      </w:r>
      <w:r w:rsidR="00346B5B">
        <w:rPr>
          <w:lang w:val="en-CA"/>
        </w:rPr>
        <w:t>noise” signature. This noise signature could then be used to evaluate the fidelity of the noise generated by any film grain synthesis model.</w:t>
      </w:r>
    </w:p>
    <w:p w14:paraId="3BE5E2B1" w14:textId="1077D84D" w:rsidR="003A5D96" w:rsidRPr="00346B5B" w:rsidRDefault="00346B5B" w:rsidP="00970661">
      <w:pPr>
        <w:spacing w:after="120"/>
        <w:jc w:val="both"/>
        <w:rPr>
          <w:szCs w:val="22"/>
          <w:lang w:val="en-CA"/>
        </w:rPr>
      </w:pPr>
      <w:proofErr w:type="gramStart"/>
      <w:r>
        <w:rPr>
          <w:szCs w:val="22"/>
          <w:lang w:val="en-CA"/>
        </w:rPr>
        <w:t>In particular, we</w:t>
      </w:r>
      <w:proofErr w:type="gramEnd"/>
      <w:r>
        <w:rPr>
          <w:szCs w:val="22"/>
          <w:lang w:val="en-CA"/>
        </w:rPr>
        <w:t xml:space="preserve"> can assume that a noisy variant was encoded using a particular film grain analysis/synthesis framework that </w:t>
      </w:r>
      <w:r w:rsidR="00EC6FE8">
        <w:rPr>
          <w:szCs w:val="22"/>
          <w:lang w:val="en-CA"/>
        </w:rPr>
        <w:t xml:space="preserve">also </w:t>
      </w:r>
      <w:r>
        <w:rPr>
          <w:szCs w:val="22"/>
          <w:lang w:val="en-CA"/>
        </w:rPr>
        <w:t xml:space="preserve">involved denoising, </w:t>
      </w:r>
      <w:r w:rsidR="00EC6FE8">
        <w:rPr>
          <w:szCs w:val="22"/>
          <w:lang w:val="en-CA"/>
        </w:rPr>
        <w:t>and the indication of an appropriate set of film grain synthesis parameters. After decoding this variant and adding film grain as indicated by these parameters</w:t>
      </w:r>
      <w:r w:rsidR="00970661">
        <w:rPr>
          <w:szCs w:val="22"/>
          <w:lang w:val="en-CA"/>
        </w:rPr>
        <w:t>,</w:t>
      </w:r>
      <w:r w:rsidR="00EC6FE8">
        <w:rPr>
          <w:szCs w:val="22"/>
          <w:lang w:val="en-CA"/>
        </w:rPr>
        <w:t xml:space="preserve"> we can then again compute a “noise” signature for this content. In this scenario we can select to either use the decoded sequence prior to the grain addition, referred to as </w:t>
      </w:r>
      <w:proofErr w:type="spellStart"/>
      <w:r w:rsidR="00EC6FE8">
        <w:rPr>
          <w:szCs w:val="22"/>
          <w:lang w:val="en-CA"/>
        </w:rPr>
        <w:t>decSeq</w:t>
      </w:r>
      <w:proofErr w:type="spellEnd"/>
      <w:r w:rsidR="00EC6FE8">
        <w:rPr>
          <w:szCs w:val="22"/>
          <w:lang w:val="en-CA"/>
        </w:rPr>
        <w:t xml:space="preserve">, or use an agreed denoising method on top of </w:t>
      </w:r>
      <w:proofErr w:type="spellStart"/>
      <w:r w:rsidR="00EC6FE8">
        <w:rPr>
          <w:szCs w:val="22"/>
          <w:lang w:val="en-CA"/>
        </w:rPr>
        <w:t>decSeq</w:t>
      </w:r>
      <w:proofErr w:type="spellEnd"/>
      <w:r w:rsidR="00D92997">
        <w:rPr>
          <w:szCs w:val="22"/>
          <w:lang w:val="en-CA"/>
        </w:rPr>
        <w:t xml:space="preserve">, referred to as </w:t>
      </w:r>
      <w:proofErr w:type="spellStart"/>
      <w:r w:rsidR="00D92997">
        <w:rPr>
          <w:szCs w:val="22"/>
          <w:lang w:val="en-CA"/>
        </w:rPr>
        <w:t>fltDecSeq</w:t>
      </w:r>
      <w:proofErr w:type="spellEnd"/>
      <w:r w:rsidR="00D92997">
        <w:rPr>
          <w:szCs w:val="22"/>
          <w:lang w:val="en-CA"/>
        </w:rPr>
        <w:t xml:space="preserve">, as the “clean” version of this sequence, </w:t>
      </w:r>
      <w:proofErr w:type="spellStart"/>
      <w:r w:rsidR="00D92997">
        <w:rPr>
          <w:szCs w:val="22"/>
          <w:lang w:val="en-CA"/>
        </w:rPr>
        <w:t>cleanDecSeq</w:t>
      </w:r>
      <w:proofErr w:type="spellEnd"/>
      <w:r w:rsidR="00D92997">
        <w:rPr>
          <w:szCs w:val="22"/>
          <w:lang w:val="en-CA"/>
        </w:rPr>
        <w:t xml:space="preserve">. The reason why additional denoising might be desirable is because </w:t>
      </w:r>
      <w:proofErr w:type="spellStart"/>
      <w:r w:rsidR="00D92997">
        <w:rPr>
          <w:szCs w:val="22"/>
          <w:lang w:val="en-CA"/>
        </w:rPr>
        <w:t>decSeq</w:t>
      </w:r>
      <w:proofErr w:type="spellEnd"/>
      <w:r w:rsidR="00D92997">
        <w:rPr>
          <w:szCs w:val="22"/>
          <w:lang w:val="en-CA"/>
        </w:rPr>
        <w:t xml:space="preserve"> may contain coding artifacts </w:t>
      </w:r>
      <w:proofErr w:type="gramStart"/>
      <w:r w:rsidR="00D92997">
        <w:rPr>
          <w:szCs w:val="22"/>
          <w:lang w:val="en-CA"/>
        </w:rPr>
        <w:t>and also</w:t>
      </w:r>
      <w:proofErr w:type="gramEnd"/>
      <w:r w:rsidR="00D92997">
        <w:rPr>
          <w:szCs w:val="22"/>
          <w:lang w:val="en-CA"/>
        </w:rPr>
        <w:t xml:space="preserve"> remnants of the original noise that may have not been fully removed during encoding, which may </w:t>
      </w:r>
      <w:r w:rsidR="00970661">
        <w:rPr>
          <w:szCs w:val="22"/>
          <w:lang w:val="en-CA"/>
        </w:rPr>
        <w:t>impact</w:t>
      </w:r>
      <w:r w:rsidR="00D92997">
        <w:rPr>
          <w:szCs w:val="22"/>
          <w:lang w:val="en-CA"/>
        </w:rPr>
        <w:t xml:space="preserve"> the </w:t>
      </w:r>
      <w:r w:rsidR="00970661">
        <w:rPr>
          <w:szCs w:val="22"/>
          <w:lang w:val="en-CA"/>
        </w:rPr>
        <w:t xml:space="preserve">overall </w:t>
      </w:r>
      <w:r w:rsidR="00D92997">
        <w:rPr>
          <w:szCs w:val="22"/>
          <w:lang w:val="en-CA"/>
        </w:rPr>
        <w:t xml:space="preserve">noise </w:t>
      </w:r>
      <w:r w:rsidR="00970661">
        <w:rPr>
          <w:szCs w:val="22"/>
          <w:lang w:val="en-CA"/>
        </w:rPr>
        <w:t>signature of the reconstructed sequence</w:t>
      </w:r>
      <w:r w:rsidR="00D92997">
        <w:rPr>
          <w:szCs w:val="22"/>
          <w:lang w:val="en-CA"/>
        </w:rPr>
        <w:t>.  This clean version</w:t>
      </w:r>
      <w:r w:rsidR="00970661">
        <w:rPr>
          <w:szCs w:val="22"/>
          <w:lang w:val="en-CA"/>
        </w:rPr>
        <w:t xml:space="preserve">, </w:t>
      </w:r>
      <w:proofErr w:type="spellStart"/>
      <w:r w:rsidR="00970661">
        <w:rPr>
          <w:szCs w:val="22"/>
          <w:lang w:val="en-CA"/>
        </w:rPr>
        <w:t>cleanDecSeq</w:t>
      </w:r>
      <w:proofErr w:type="spellEnd"/>
      <w:r w:rsidR="00970661">
        <w:rPr>
          <w:szCs w:val="22"/>
          <w:lang w:val="en-CA"/>
        </w:rPr>
        <w:t>,</w:t>
      </w:r>
      <w:r w:rsidR="00D92997">
        <w:rPr>
          <w:szCs w:val="22"/>
          <w:lang w:val="en-CA"/>
        </w:rPr>
        <w:t xml:space="preserve"> can </w:t>
      </w:r>
      <w:r w:rsidR="00970661">
        <w:rPr>
          <w:szCs w:val="22"/>
          <w:lang w:val="en-CA"/>
        </w:rPr>
        <w:t xml:space="preserve">then </w:t>
      </w:r>
      <w:r w:rsidR="00D92997">
        <w:rPr>
          <w:szCs w:val="22"/>
          <w:lang w:val="en-CA"/>
        </w:rPr>
        <w:t xml:space="preserve">be used with the final noisy reconstructed sequence to perform an estimation of its own </w:t>
      </w:r>
      <w:r w:rsidR="00970661">
        <w:rPr>
          <w:szCs w:val="22"/>
          <w:lang w:val="en-CA"/>
        </w:rPr>
        <w:t xml:space="preserve">overall </w:t>
      </w:r>
      <w:r w:rsidR="00D92997">
        <w:rPr>
          <w:szCs w:val="22"/>
          <w:lang w:val="en-CA"/>
        </w:rPr>
        <w:t>noise signature</w:t>
      </w:r>
      <w:r w:rsidR="00970661">
        <w:rPr>
          <w:szCs w:val="22"/>
          <w:lang w:val="en-CA"/>
        </w:rPr>
        <w:t xml:space="preserve"> as was done for the original </w:t>
      </w:r>
      <w:r w:rsidR="00970661">
        <w:rPr>
          <w:szCs w:val="22"/>
          <w:lang w:val="en-CA"/>
        </w:rPr>
        <w:t>noise variant sequence</w:t>
      </w:r>
      <w:r w:rsidR="00970661">
        <w:rPr>
          <w:szCs w:val="22"/>
          <w:lang w:val="en-CA"/>
        </w:rPr>
        <w:t>, and</w:t>
      </w:r>
      <w:r w:rsidR="00D92997">
        <w:rPr>
          <w:szCs w:val="22"/>
          <w:lang w:val="en-CA"/>
        </w:rPr>
        <w:t xml:space="preserve"> can then be compared with the noise signature of the original noise variant sequence</w:t>
      </w:r>
      <w:r w:rsidR="00424237">
        <w:rPr>
          <w:szCs w:val="22"/>
          <w:lang w:val="en-CA"/>
        </w:rPr>
        <w:t xml:space="preserve"> to determine how similar or dissimilar such signatures are</w:t>
      </w:r>
      <w:r w:rsidR="00D92997">
        <w:rPr>
          <w:szCs w:val="22"/>
          <w:lang w:val="en-CA"/>
        </w:rPr>
        <w:t>.</w:t>
      </w:r>
      <w:r w:rsidR="00424237">
        <w:rPr>
          <w:szCs w:val="22"/>
          <w:lang w:val="en-CA"/>
        </w:rPr>
        <w:t xml:space="preserve"> Since we have yet to perform an actual implementation of this framework, we defer in describing the details of how to exactly compare such signatures but instead encourage colleagues in helping with such investigation.</w:t>
      </w:r>
    </w:p>
    <w:p w14:paraId="75CE54FB" w14:textId="77777777" w:rsidR="00276A53" w:rsidRDefault="00276A53" w:rsidP="00276A53">
      <w:pPr>
        <w:pStyle w:val="Heading1"/>
        <w:rPr>
          <w:lang w:val="en-CA"/>
        </w:rPr>
      </w:pPr>
      <w:r>
        <w:rPr>
          <w:lang w:val="en-CA"/>
        </w:rPr>
        <w:t>Conclusion</w:t>
      </w:r>
    </w:p>
    <w:p w14:paraId="20509E1A" w14:textId="0BEA50A7" w:rsidR="00F01651" w:rsidRPr="005B217D" w:rsidRDefault="00F01651" w:rsidP="00F01651">
      <w:pPr>
        <w:jc w:val="both"/>
        <w:rPr>
          <w:szCs w:val="22"/>
          <w:lang w:val="en-CA"/>
        </w:rPr>
      </w:pPr>
      <w:r>
        <w:rPr>
          <w:szCs w:val="22"/>
          <w:lang w:val="en-CA"/>
        </w:rPr>
        <w:t xml:space="preserve">This contribution </w:t>
      </w:r>
      <w:r w:rsidR="00970661">
        <w:rPr>
          <w:szCs w:val="22"/>
          <w:lang w:val="en-CA"/>
        </w:rPr>
        <w:t xml:space="preserve">suggests a potential framework that could be used for the evaluation of the fidelity of </w:t>
      </w:r>
      <w:r w:rsidR="00516F7C">
        <w:rPr>
          <w:szCs w:val="22"/>
          <w:lang w:val="en-CA"/>
        </w:rPr>
        <w:t>synthesized film grain for video coding applications. No actual implementation of or claims about the performance of this framework are provided. The authors of this document are instead looking for possible collaborators in implementing and evaluating this framework.</w:t>
      </w:r>
    </w:p>
    <w:p w14:paraId="30087767" w14:textId="77777777" w:rsidR="00F01651" w:rsidRDefault="00F01651" w:rsidP="00F01651">
      <w:pPr>
        <w:jc w:val="both"/>
        <w:rPr>
          <w:lang w:val="en-CA"/>
        </w:rPr>
      </w:pPr>
    </w:p>
    <w:p w14:paraId="6741D562" w14:textId="3262CB45" w:rsidR="00E80A24" w:rsidRPr="00CE1220" w:rsidRDefault="00E80A24" w:rsidP="00CE1220">
      <w:pPr>
        <w:pStyle w:val="Heading1"/>
        <w:rPr>
          <w:lang w:val="en-CA"/>
        </w:rPr>
      </w:pPr>
      <w:r>
        <w:lastRenderedPageBreak/>
        <w:t>References</w:t>
      </w:r>
    </w:p>
    <w:p w14:paraId="63A4039D" w14:textId="72F0AB93" w:rsidR="00E80A24" w:rsidRDefault="00E80A24" w:rsidP="00E80A24">
      <w:pPr>
        <w:pStyle w:val="ListParagraph"/>
        <w:numPr>
          <w:ilvl w:val="0"/>
          <w:numId w:val="18"/>
        </w:numPr>
      </w:pPr>
      <w:bookmarkStart w:id="0" w:name="_Ref133016805"/>
      <w:r>
        <w:t xml:space="preserve">D. </w:t>
      </w:r>
      <w:proofErr w:type="spellStart"/>
      <w:r>
        <w:t>Podborksi</w:t>
      </w:r>
      <w:proofErr w:type="spellEnd"/>
      <w:r>
        <w:t xml:space="preserve">, B. Williams, L. </w:t>
      </w:r>
      <w:r w:rsidRPr="0015724C">
        <w:t>Levinson</w:t>
      </w:r>
      <w:r>
        <w:t xml:space="preserve">, R. </w:t>
      </w:r>
      <w:proofErr w:type="spellStart"/>
      <w:r w:rsidRPr="0015724C">
        <w:t>Molholm</w:t>
      </w:r>
      <w:proofErr w:type="spellEnd"/>
      <w:r>
        <w:t>, A. M. Tourapis, “</w:t>
      </w:r>
      <w:r w:rsidRPr="00E80A24">
        <w:t>Creation of New Film Grain Content using a Ground Truth Approach</w:t>
      </w:r>
      <w:r>
        <w:t xml:space="preserve">”, JVET-AD0369, 30th JVET meeting, </w:t>
      </w:r>
      <w:r w:rsidR="00696830">
        <w:t>Antalya, TR</w:t>
      </w:r>
      <w:r>
        <w:t xml:space="preserve">, </w:t>
      </w:r>
      <w:r w:rsidR="00696830">
        <w:t>2</w:t>
      </w:r>
      <w:r>
        <w:t>1-2</w:t>
      </w:r>
      <w:r w:rsidR="00696830">
        <w:t>8</w:t>
      </w:r>
      <w:r>
        <w:t xml:space="preserve"> </w:t>
      </w:r>
      <w:r w:rsidR="00696830">
        <w:t>April</w:t>
      </w:r>
      <w:r>
        <w:t xml:space="preserve"> 2023.</w:t>
      </w:r>
      <w:bookmarkEnd w:id="0"/>
    </w:p>
    <w:p w14:paraId="1F6BDF03" w14:textId="6D1B69FA" w:rsidR="00E16859" w:rsidRDefault="00E16859" w:rsidP="00E16859">
      <w:pPr>
        <w:pStyle w:val="ListParagraph"/>
        <w:numPr>
          <w:ilvl w:val="0"/>
          <w:numId w:val="18"/>
        </w:numPr>
      </w:pPr>
      <w:bookmarkStart w:id="1" w:name="_Ref139929374"/>
      <w:bookmarkStart w:id="2" w:name="_Ref147845420"/>
      <w:r>
        <w:t xml:space="preserve">D. </w:t>
      </w:r>
      <w:proofErr w:type="spellStart"/>
      <w:r w:rsidR="006F1EFC">
        <w:t>Ugur</w:t>
      </w:r>
      <w:proofErr w:type="spellEnd"/>
      <w:r>
        <w:t xml:space="preserve">, </w:t>
      </w:r>
      <w:r>
        <w:t xml:space="preserve">D. </w:t>
      </w:r>
      <w:proofErr w:type="spellStart"/>
      <w:r w:rsidR="006F1EFC">
        <w:t>Podborksi</w:t>
      </w:r>
      <w:proofErr w:type="spellEnd"/>
      <w:r>
        <w:t xml:space="preserve">, </w:t>
      </w:r>
      <w:r>
        <w:t>A. M. Tourapis, “</w:t>
      </w:r>
      <w:r w:rsidR="006F1EFC" w:rsidRPr="006F1EFC">
        <w:t>New Film Grain Material based on a Ground Truth approach</w:t>
      </w:r>
      <w:r>
        <w:t>”, JVET-A</w:t>
      </w:r>
      <w:r w:rsidR="006F1EFC">
        <w:t>F</w:t>
      </w:r>
      <w:r>
        <w:t>0</w:t>
      </w:r>
      <w:r>
        <w:t>2</w:t>
      </w:r>
      <w:r w:rsidR="006F1EFC">
        <w:t>62</w:t>
      </w:r>
      <w:r>
        <w:t>, 3</w:t>
      </w:r>
      <w:r w:rsidR="006F1EFC">
        <w:t>2nd</w:t>
      </w:r>
      <w:r>
        <w:t xml:space="preserve"> JVET meeting, </w:t>
      </w:r>
      <w:r w:rsidR="006F1EFC">
        <w:t>Hannover</w:t>
      </w:r>
      <w:r w:rsidRPr="00E16859">
        <w:t xml:space="preserve">, </w:t>
      </w:r>
      <w:r w:rsidR="006F1EFC">
        <w:t>DE</w:t>
      </w:r>
      <w:r w:rsidRPr="00E16859">
        <w:t>, 1</w:t>
      </w:r>
      <w:r w:rsidR="006F1EFC">
        <w:t>3</w:t>
      </w:r>
      <w:r w:rsidRPr="00E16859">
        <w:t>–</w:t>
      </w:r>
      <w:r w:rsidR="006F1EFC">
        <w:t>20</w:t>
      </w:r>
      <w:r w:rsidRPr="00E16859">
        <w:t xml:space="preserve"> </w:t>
      </w:r>
      <w:r w:rsidR="006F1EFC">
        <w:t>October</w:t>
      </w:r>
      <w:r w:rsidRPr="00E16859">
        <w:t xml:space="preserve"> </w:t>
      </w:r>
      <w:r>
        <w:t>2023.</w:t>
      </w:r>
      <w:bookmarkEnd w:id="2"/>
    </w:p>
    <w:p w14:paraId="21D5C022" w14:textId="61079F89" w:rsidR="00B5526D" w:rsidRPr="00C06A98" w:rsidRDefault="00B5526D" w:rsidP="00C06A98">
      <w:pPr>
        <w:numPr>
          <w:ilvl w:val="0"/>
          <w:numId w:val="18"/>
        </w:numPr>
        <w:contextualSpacing/>
        <w:jc w:val="both"/>
        <w:rPr>
          <w:lang w:val="en-CA"/>
        </w:rPr>
      </w:pPr>
      <w:bookmarkStart w:id="3" w:name="_Ref83120195"/>
      <w:r w:rsidRPr="008718AD">
        <w:rPr>
          <w:lang w:val="en-CA"/>
        </w:rPr>
        <w:t>RDD 5:2006 - SMPTE Registered Disclosure Doc - Film Grain Technology — Specifications for H.264 | MPEG-4 AVC Bitstreams</w:t>
      </w:r>
      <w:r w:rsidRPr="00C06A98">
        <w:rPr>
          <w:lang w:val="en-CA"/>
        </w:rPr>
        <w:t>”</w:t>
      </w:r>
      <w:r w:rsidR="00C06A98">
        <w:rPr>
          <w:lang w:val="en-CA"/>
        </w:rPr>
        <w:t>,</w:t>
      </w:r>
      <w:r w:rsidRPr="00C06A98">
        <w:rPr>
          <w:lang w:val="en-CA"/>
        </w:rPr>
        <w:t xml:space="preserve"> RDD 5:2006, pp. 1–18, Mar. 2006, </w:t>
      </w:r>
      <w:proofErr w:type="spellStart"/>
      <w:r w:rsidRPr="00C06A98">
        <w:rPr>
          <w:lang w:val="en-CA"/>
        </w:rPr>
        <w:t>doi</w:t>
      </w:r>
      <w:proofErr w:type="spellEnd"/>
      <w:r w:rsidRPr="00C06A98">
        <w:rPr>
          <w:lang w:val="en-CA"/>
        </w:rPr>
        <w:t>: 10.5594/SMPTE.RDD5.2006.</w:t>
      </w:r>
      <w:bookmarkEnd w:id="3"/>
    </w:p>
    <w:p w14:paraId="3650EEE5" w14:textId="605EA8EA" w:rsidR="00B5526D" w:rsidRPr="00B5526D" w:rsidRDefault="00B5526D" w:rsidP="00E16859">
      <w:pPr>
        <w:pStyle w:val="ListParagraph"/>
        <w:numPr>
          <w:ilvl w:val="0"/>
          <w:numId w:val="18"/>
        </w:numPr>
      </w:pPr>
      <w:bookmarkStart w:id="4" w:name="_Ref147930297"/>
      <w:r>
        <w:rPr>
          <w:szCs w:val="22"/>
          <w:lang w:val="en-CA"/>
        </w:rPr>
        <w:t>F.</w:t>
      </w:r>
      <w:r w:rsidRPr="006B5EA5">
        <w:rPr>
          <w:szCs w:val="22"/>
          <w:lang w:val="en-CA"/>
        </w:rPr>
        <w:t xml:space="preserve"> Pu</w:t>
      </w:r>
      <w:r>
        <w:rPr>
          <w:szCs w:val="22"/>
          <w:lang w:val="en-CA"/>
        </w:rPr>
        <w:t xml:space="preserve"> et al, “</w:t>
      </w:r>
      <w:r w:rsidRPr="00B5526D">
        <w:rPr>
          <w:szCs w:val="22"/>
          <w:lang w:val="en-CA"/>
        </w:rPr>
        <w:t>Film Grain Synthesis (test CE2.1 and CE2.2)</w:t>
      </w:r>
      <w:r>
        <w:rPr>
          <w:szCs w:val="22"/>
          <w:lang w:val="en-CA"/>
        </w:rPr>
        <w:t>”</w:t>
      </w:r>
      <w:r w:rsidR="00C06A98">
        <w:rPr>
          <w:szCs w:val="22"/>
          <w:lang w:val="en-CA"/>
        </w:rPr>
        <w:t>,</w:t>
      </w:r>
      <w:r>
        <w:rPr>
          <w:szCs w:val="22"/>
          <w:lang w:val="en-CA"/>
        </w:rPr>
        <w:t xml:space="preserve"> JVET-X0048, 24</w:t>
      </w:r>
      <w:r w:rsidRPr="00B5526D">
        <w:rPr>
          <w:szCs w:val="22"/>
          <w:vertAlign w:val="superscript"/>
          <w:lang w:val="en-CA"/>
        </w:rPr>
        <w:t>th</w:t>
      </w:r>
      <w:r>
        <w:rPr>
          <w:szCs w:val="22"/>
          <w:lang w:val="en-CA"/>
        </w:rPr>
        <w:t xml:space="preserve"> JVET meeting, by teleconference, 6-15 October 2021</w:t>
      </w:r>
      <w:bookmarkEnd w:id="4"/>
    </w:p>
    <w:p w14:paraId="79450F0F" w14:textId="3FAFF61E" w:rsidR="00B5526D" w:rsidRDefault="00B5526D" w:rsidP="00554B29">
      <w:pPr>
        <w:pStyle w:val="ListParagraph"/>
        <w:numPr>
          <w:ilvl w:val="0"/>
          <w:numId w:val="18"/>
        </w:numPr>
      </w:pPr>
      <w:bookmarkStart w:id="5" w:name="_Ref147930300"/>
      <w:r>
        <w:rPr>
          <w:rFonts w:eastAsiaTheme="minorEastAsia"/>
        </w:rPr>
        <w:t>M.</w:t>
      </w:r>
      <w:r w:rsidRPr="00901B51">
        <w:rPr>
          <w:rFonts w:eastAsiaTheme="minorEastAsia"/>
        </w:rPr>
        <w:t xml:space="preserve"> </w:t>
      </w:r>
      <w:proofErr w:type="spellStart"/>
      <w:r w:rsidRPr="00901B51">
        <w:rPr>
          <w:rFonts w:eastAsiaTheme="minorEastAsia"/>
        </w:rPr>
        <w:t>Radosavljević</w:t>
      </w:r>
      <w:proofErr w:type="spellEnd"/>
      <w:r>
        <w:rPr>
          <w:rFonts w:eastAsiaTheme="minorEastAsia"/>
        </w:rPr>
        <w:t xml:space="preserve">, </w:t>
      </w:r>
      <w:r>
        <w:rPr>
          <w:szCs w:val="22"/>
          <w:lang w:val="sr-Latn-RS"/>
        </w:rPr>
        <w:t>E.</w:t>
      </w:r>
      <w:r>
        <w:rPr>
          <w:szCs w:val="22"/>
          <w:lang w:val="sr-Latn-RS"/>
        </w:rPr>
        <w:t xml:space="preserve"> </w:t>
      </w:r>
      <w:proofErr w:type="spellStart"/>
      <w:r>
        <w:rPr>
          <w:szCs w:val="22"/>
          <w:lang w:val="sr-Latn-RS"/>
        </w:rPr>
        <w:t>François</w:t>
      </w:r>
      <w:proofErr w:type="spellEnd"/>
      <w:r>
        <w:rPr>
          <w:szCs w:val="22"/>
          <w:lang w:val="sr-Latn-RS"/>
        </w:rPr>
        <w:t xml:space="preserve">, </w:t>
      </w:r>
      <w:r w:rsidR="00C06A98">
        <w:rPr>
          <w:szCs w:val="22"/>
          <w:lang w:val="en-CA"/>
        </w:rPr>
        <w:t>“</w:t>
      </w:r>
      <w:proofErr w:type="spellStart"/>
      <w:r w:rsidR="00554B29" w:rsidRPr="00554B29">
        <w:rPr>
          <w:szCs w:val="22"/>
          <w:lang w:val="sr-Latn-RS"/>
        </w:rPr>
        <w:t>Evaluation</w:t>
      </w:r>
      <w:proofErr w:type="spellEnd"/>
      <w:r w:rsidR="00554B29" w:rsidRPr="00554B29">
        <w:rPr>
          <w:szCs w:val="22"/>
          <w:lang w:val="sr-Latn-RS"/>
        </w:rPr>
        <w:t xml:space="preserve"> </w:t>
      </w:r>
      <w:proofErr w:type="spellStart"/>
      <w:r w:rsidR="00554B29" w:rsidRPr="00554B29">
        <w:rPr>
          <w:szCs w:val="22"/>
          <w:lang w:val="sr-Latn-RS"/>
        </w:rPr>
        <w:t>of</w:t>
      </w:r>
      <w:proofErr w:type="spellEnd"/>
      <w:r w:rsidR="00554B29" w:rsidRPr="00554B29">
        <w:rPr>
          <w:szCs w:val="22"/>
          <w:lang w:val="sr-Latn-RS"/>
        </w:rPr>
        <w:t xml:space="preserve"> VVC DCT-2 </w:t>
      </w:r>
      <w:proofErr w:type="spellStart"/>
      <w:r w:rsidR="00554B29" w:rsidRPr="00554B29">
        <w:rPr>
          <w:szCs w:val="22"/>
          <w:lang w:val="sr-Latn-RS"/>
        </w:rPr>
        <w:t>transform</w:t>
      </w:r>
      <w:proofErr w:type="spellEnd"/>
      <w:r w:rsidR="00554B29" w:rsidRPr="00554B29">
        <w:rPr>
          <w:szCs w:val="22"/>
          <w:lang w:val="sr-Latn-RS"/>
        </w:rPr>
        <w:t xml:space="preserve"> </w:t>
      </w:r>
      <w:proofErr w:type="spellStart"/>
      <w:r w:rsidR="00554B29" w:rsidRPr="00554B29">
        <w:rPr>
          <w:szCs w:val="22"/>
          <w:lang w:val="sr-Latn-RS"/>
        </w:rPr>
        <w:t>for</w:t>
      </w:r>
      <w:proofErr w:type="spellEnd"/>
      <w:r w:rsidR="00554B29" w:rsidRPr="00554B29">
        <w:rPr>
          <w:szCs w:val="22"/>
          <w:lang w:val="sr-Latn-RS"/>
        </w:rPr>
        <w:t xml:space="preserve"> Film </w:t>
      </w:r>
      <w:proofErr w:type="spellStart"/>
      <w:r w:rsidR="00554B29" w:rsidRPr="00554B29">
        <w:rPr>
          <w:szCs w:val="22"/>
          <w:lang w:val="sr-Latn-RS"/>
        </w:rPr>
        <w:t>Grain</w:t>
      </w:r>
      <w:proofErr w:type="spellEnd"/>
      <w:r w:rsidR="00554B29" w:rsidRPr="00554B29">
        <w:rPr>
          <w:szCs w:val="22"/>
          <w:lang w:val="sr-Latn-RS"/>
        </w:rPr>
        <w:t xml:space="preserve"> </w:t>
      </w:r>
      <w:proofErr w:type="spellStart"/>
      <w:r w:rsidR="00554B29" w:rsidRPr="00554B29">
        <w:rPr>
          <w:szCs w:val="22"/>
          <w:lang w:val="sr-Latn-RS"/>
        </w:rPr>
        <w:t>Synthesis</w:t>
      </w:r>
      <w:proofErr w:type="spellEnd"/>
      <w:r w:rsidR="00554B29" w:rsidRPr="00554B29">
        <w:rPr>
          <w:szCs w:val="22"/>
          <w:lang w:val="sr-Latn-RS"/>
        </w:rPr>
        <w:t xml:space="preserve"> (test CE1.1)</w:t>
      </w:r>
      <w:r w:rsidR="00C06A98">
        <w:rPr>
          <w:szCs w:val="22"/>
          <w:lang w:val="en-CA"/>
        </w:rPr>
        <w:t>”</w:t>
      </w:r>
      <w:r w:rsidR="00C06A98">
        <w:rPr>
          <w:szCs w:val="22"/>
          <w:lang w:val="en-CA"/>
        </w:rPr>
        <w:t>,</w:t>
      </w:r>
      <w:r w:rsidR="00C06A98">
        <w:rPr>
          <w:szCs w:val="22"/>
          <w:lang w:val="sr-Latn-RS"/>
        </w:rPr>
        <w:t xml:space="preserve"> </w:t>
      </w:r>
      <w:r w:rsidR="00554B29">
        <w:rPr>
          <w:szCs w:val="22"/>
          <w:lang w:val="sr-Latn-RS"/>
        </w:rPr>
        <w:t xml:space="preserve">JVET-X0103, </w:t>
      </w:r>
      <w:r w:rsidR="00554B29">
        <w:rPr>
          <w:szCs w:val="22"/>
          <w:lang w:val="en-CA"/>
        </w:rPr>
        <w:t>24</w:t>
      </w:r>
      <w:r w:rsidR="00554B29" w:rsidRPr="00B5526D">
        <w:rPr>
          <w:szCs w:val="22"/>
          <w:vertAlign w:val="superscript"/>
          <w:lang w:val="en-CA"/>
        </w:rPr>
        <w:t>th</w:t>
      </w:r>
      <w:r w:rsidR="00554B29">
        <w:rPr>
          <w:szCs w:val="22"/>
          <w:lang w:val="en-CA"/>
        </w:rPr>
        <w:t xml:space="preserve"> JVET meeting, by teleconference, 6-15 October 2021</w:t>
      </w:r>
      <w:bookmarkEnd w:id="5"/>
    </w:p>
    <w:bookmarkEnd w:id="1"/>
    <w:p w14:paraId="52E06F08" w14:textId="353F8F50" w:rsidR="00CE1220" w:rsidRPr="00CE1220" w:rsidRDefault="00CE1220" w:rsidP="00CE1220">
      <w:pPr>
        <w:pStyle w:val="Heading1"/>
        <w:rPr>
          <w:lang w:val="en-CA"/>
        </w:rPr>
      </w:pPr>
      <w:r>
        <w:t>Patent rights declaration(s)</w:t>
      </w:r>
    </w:p>
    <w:p w14:paraId="07105EED" w14:textId="77777777" w:rsidR="00CE1220" w:rsidRDefault="00CE1220" w:rsidP="00CE1220">
      <w:pPr>
        <w:spacing w:before="140"/>
        <w:rPr>
          <w:b/>
        </w:rPr>
      </w:pPr>
      <w:r>
        <w:rPr>
          <w:b/>
        </w:rPr>
        <w:t xml:space="preserve">Apple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CE1220" w:rsidRDefault="007F1F8B" w:rsidP="009234A5">
      <w:pPr>
        <w:rPr>
          <w:szCs w:val="22"/>
        </w:rPr>
      </w:pPr>
    </w:p>
    <w:sectPr w:rsidR="007F1F8B" w:rsidRPr="00CE1220"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8BCC9" w14:textId="77777777" w:rsidR="00A85062" w:rsidRDefault="00A85062">
      <w:r>
        <w:separator/>
      </w:r>
    </w:p>
  </w:endnote>
  <w:endnote w:type="continuationSeparator" w:id="0">
    <w:p w14:paraId="7F8514FE" w14:textId="77777777" w:rsidR="00A85062" w:rsidRDefault="00A85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panose1 w:val="02040503050203030202"/>
    <w:charset w:val="01"/>
    <w:family w:val="roman"/>
    <w:pitch w:val="variable"/>
    <w:sig w:usb0="0000A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EE1F2B"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6827">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CE49D" w14:textId="77777777" w:rsidR="00A85062" w:rsidRDefault="00A85062">
      <w:r>
        <w:separator/>
      </w:r>
    </w:p>
  </w:footnote>
  <w:footnote w:type="continuationSeparator" w:id="0">
    <w:p w14:paraId="30FADC34" w14:textId="77777777" w:rsidR="00A85062" w:rsidRDefault="00A85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C2459"/>
    <w:multiLevelType w:val="hybridMultilevel"/>
    <w:tmpl w:val="55028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F80108"/>
    <w:multiLevelType w:val="hybridMultilevel"/>
    <w:tmpl w:val="8C0A0006"/>
    <w:lvl w:ilvl="0" w:tplc="4C944B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EC2B23"/>
    <w:multiLevelType w:val="multilevel"/>
    <w:tmpl w:val="46466C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B9255C5"/>
    <w:multiLevelType w:val="multilevel"/>
    <w:tmpl w:val="68DAEA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36227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365977">
    <w:abstractNumId w:val="15"/>
  </w:num>
  <w:num w:numId="3" w16cid:durableId="1339697240">
    <w:abstractNumId w:val="13"/>
  </w:num>
  <w:num w:numId="4" w16cid:durableId="343748181">
    <w:abstractNumId w:val="11"/>
  </w:num>
  <w:num w:numId="5" w16cid:durableId="210727792">
    <w:abstractNumId w:val="12"/>
  </w:num>
  <w:num w:numId="6" w16cid:durableId="81342183">
    <w:abstractNumId w:val="6"/>
  </w:num>
  <w:num w:numId="7" w16cid:durableId="1845515076">
    <w:abstractNumId w:val="10"/>
  </w:num>
  <w:num w:numId="8" w16cid:durableId="91319947">
    <w:abstractNumId w:val="6"/>
  </w:num>
  <w:num w:numId="9" w16cid:durableId="832138146">
    <w:abstractNumId w:val="1"/>
  </w:num>
  <w:num w:numId="10" w16cid:durableId="2137945541">
    <w:abstractNumId w:val="5"/>
  </w:num>
  <w:num w:numId="11" w16cid:durableId="1099376891">
    <w:abstractNumId w:val="3"/>
  </w:num>
  <w:num w:numId="12" w16cid:durableId="1496609930">
    <w:abstractNumId w:val="8"/>
  </w:num>
  <w:num w:numId="13" w16cid:durableId="2125495516">
    <w:abstractNumId w:val="8"/>
  </w:num>
  <w:num w:numId="14" w16cid:durableId="1987321023">
    <w:abstractNumId w:val="14"/>
  </w:num>
  <w:num w:numId="15" w16cid:durableId="1234271984">
    <w:abstractNumId w:val="6"/>
  </w:num>
  <w:num w:numId="16" w16cid:durableId="633557667">
    <w:abstractNumId w:val="16"/>
  </w:num>
  <w:num w:numId="17" w16cid:durableId="206995353">
    <w:abstractNumId w:val="17"/>
  </w:num>
  <w:num w:numId="18" w16cid:durableId="1802260266">
    <w:abstractNumId w:val="9"/>
  </w:num>
  <w:num w:numId="19" w16cid:durableId="358551689">
    <w:abstractNumId w:val="2"/>
  </w:num>
  <w:num w:numId="20" w16cid:durableId="605118323">
    <w:abstractNumId w:val="4"/>
  </w:num>
  <w:num w:numId="21" w16cid:durableId="9503555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2FC0"/>
    <w:rsid w:val="00011377"/>
    <w:rsid w:val="000146CA"/>
    <w:rsid w:val="0001622F"/>
    <w:rsid w:val="000308A3"/>
    <w:rsid w:val="00045072"/>
    <w:rsid w:val="0004543A"/>
    <w:rsid w:val="000458BC"/>
    <w:rsid w:val="00045C41"/>
    <w:rsid w:val="00046C03"/>
    <w:rsid w:val="00054822"/>
    <w:rsid w:val="00065039"/>
    <w:rsid w:val="0006627E"/>
    <w:rsid w:val="00070D5A"/>
    <w:rsid w:val="000712A5"/>
    <w:rsid w:val="0007425F"/>
    <w:rsid w:val="0007441C"/>
    <w:rsid w:val="000748E8"/>
    <w:rsid w:val="0007614F"/>
    <w:rsid w:val="00081398"/>
    <w:rsid w:val="00084393"/>
    <w:rsid w:val="000865E1"/>
    <w:rsid w:val="00092AF4"/>
    <w:rsid w:val="00094479"/>
    <w:rsid w:val="000962AC"/>
    <w:rsid w:val="000B0C0F"/>
    <w:rsid w:val="000B1439"/>
    <w:rsid w:val="000B1C6B"/>
    <w:rsid w:val="000B2984"/>
    <w:rsid w:val="000B4142"/>
    <w:rsid w:val="000B4662"/>
    <w:rsid w:val="000B4FF9"/>
    <w:rsid w:val="000C09AC"/>
    <w:rsid w:val="000C228D"/>
    <w:rsid w:val="000C2BAA"/>
    <w:rsid w:val="000C5F4C"/>
    <w:rsid w:val="000D65B5"/>
    <w:rsid w:val="000E00F3"/>
    <w:rsid w:val="000E6752"/>
    <w:rsid w:val="000F158C"/>
    <w:rsid w:val="00102F3D"/>
    <w:rsid w:val="00116827"/>
    <w:rsid w:val="00117171"/>
    <w:rsid w:val="0012166D"/>
    <w:rsid w:val="00124E38"/>
    <w:rsid w:val="0012580B"/>
    <w:rsid w:val="00131F90"/>
    <w:rsid w:val="0013458C"/>
    <w:rsid w:val="0013526E"/>
    <w:rsid w:val="0014196E"/>
    <w:rsid w:val="00146152"/>
    <w:rsid w:val="00155526"/>
    <w:rsid w:val="0015736D"/>
    <w:rsid w:val="00171371"/>
    <w:rsid w:val="00173309"/>
    <w:rsid w:val="00175A24"/>
    <w:rsid w:val="001816C0"/>
    <w:rsid w:val="00183C27"/>
    <w:rsid w:val="00186C07"/>
    <w:rsid w:val="00187E58"/>
    <w:rsid w:val="00190875"/>
    <w:rsid w:val="001926B4"/>
    <w:rsid w:val="001951CD"/>
    <w:rsid w:val="001A297E"/>
    <w:rsid w:val="001A368E"/>
    <w:rsid w:val="001A7329"/>
    <w:rsid w:val="001A78F7"/>
    <w:rsid w:val="001A792F"/>
    <w:rsid w:val="001B4E28"/>
    <w:rsid w:val="001C0397"/>
    <w:rsid w:val="001C3525"/>
    <w:rsid w:val="001C3AFB"/>
    <w:rsid w:val="001D07F0"/>
    <w:rsid w:val="001D1583"/>
    <w:rsid w:val="001D1BD2"/>
    <w:rsid w:val="001E0248"/>
    <w:rsid w:val="001E02BE"/>
    <w:rsid w:val="001E3A0B"/>
    <w:rsid w:val="001E3B37"/>
    <w:rsid w:val="001E6B76"/>
    <w:rsid w:val="001F0D1C"/>
    <w:rsid w:val="001F2594"/>
    <w:rsid w:val="001F6A5E"/>
    <w:rsid w:val="001F6B39"/>
    <w:rsid w:val="001F7719"/>
    <w:rsid w:val="00201327"/>
    <w:rsid w:val="002055A6"/>
    <w:rsid w:val="00206460"/>
    <w:rsid w:val="002069B4"/>
    <w:rsid w:val="00215DFC"/>
    <w:rsid w:val="002212DF"/>
    <w:rsid w:val="002221C1"/>
    <w:rsid w:val="00222CD4"/>
    <w:rsid w:val="00225016"/>
    <w:rsid w:val="002253CA"/>
    <w:rsid w:val="002264A6"/>
    <w:rsid w:val="00226D84"/>
    <w:rsid w:val="00227BA7"/>
    <w:rsid w:val="0023011C"/>
    <w:rsid w:val="002375C1"/>
    <w:rsid w:val="00244E6F"/>
    <w:rsid w:val="00247E1E"/>
    <w:rsid w:val="002527E4"/>
    <w:rsid w:val="0026226D"/>
    <w:rsid w:val="00263398"/>
    <w:rsid w:val="00263B99"/>
    <w:rsid w:val="00263F94"/>
    <w:rsid w:val="002647D8"/>
    <w:rsid w:val="00266BC4"/>
    <w:rsid w:val="00266F06"/>
    <w:rsid w:val="0027327D"/>
    <w:rsid w:val="00275BCF"/>
    <w:rsid w:val="0027629C"/>
    <w:rsid w:val="00276A53"/>
    <w:rsid w:val="002778CE"/>
    <w:rsid w:val="00280613"/>
    <w:rsid w:val="00285D1C"/>
    <w:rsid w:val="00291E36"/>
    <w:rsid w:val="00292257"/>
    <w:rsid w:val="002A05D8"/>
    <w:rsid w:val="002A54E0"/>
    <w:rsid w:val="002B091D"/>
    <w:rsid w:val="002B1595"/>
    <w:rsid w:val="002B191D"/>
    <w:rsid w:val="002B2E83"/>
    <w:rsid w:val="002B4FE0"/>
    <w:rsid w:val="002C0F01"/>
    <w:rsid w:val="002C2192"/>
    <w:rsid w:val="002C2DF2"/>
    <w:rsid w:val="002C3A0F"/>
    <w:rsid w:val="002D0AF6"/>
    <w:rsid w:val="002D312B"/>
    <w:rsid w:val="002E0A9B"/>
    <w:rsid w:val="002E47F4"/>
    <w:rsid w:val="002F164D"/>
    <w:rsid w:val="002F18DE"/>
    <w:rsid w:val="002F2BFA"/>
    <w:rsid w:val="002F6352"/>
    <w:rsid w:val="003021BC"/>
    <w:rsid w:val="003035A2"/>
    <w:rsid w:val="00303B7B"/>
    <w:rsid w:val="0030428D"/>
    <w:rsid w:val="00304E0B"/>
    <w:rsid w:val="00306206"/>
    <w:rsid w:val="00317D85"/>
    <w:rsid w:val="00327C56"/>
    <w:rsid w:val="003312D2"/>
    <w:rsid w:val="003315A1"/>
    <w:rsid w:val="00333A6E"/>
    <w:rsid w:val="003348CF"/>
    <w:rsid w:val="003373EC"/>
    <w:rsid w:val="00342FF4"/>
    <w:rsid w:val="00343825"/>
    <w:rsid w:val="00344E5A"/>
    <w:rsid w:val="00346148"/>
    <w:rsid w:val="00346B5B"/>
    <w:rsid w:val="00355266"/>
    <w:rsid w:val="0035707B"/>
    <w:rsid w:val="00361A5E"/>
    <w:rsid w:val="003669EA"/>
    <w:rsid w:val="00367152"/>
    <w:rsid w:val="003706CC"/>
    <w:rsid w:val="00375DCB"/>
    <w:rsid w:val="003764AA"/>
    <w:rsid w:val="00377710"/>
    <w:rsid w:val="00377E0C"/>
    <w:rsid w:val="00384FE9"/>
    <w:rsid w:val="00387CE5"/>
    <w:rsid w:val="003974BC"/>
    <w:rsid w:val="003A2D8E"/>
    <w:rsid w:val="003A3BEA"/>
    <w:rsid w:val="003A5D96"/>
    <w:rsid w:val="003A7CE6"/>
    <w:rsid w:val="003B01D9"/>
    <w:rsid w:val="003C20E4"/>
    <w:rsid w:val="003D6342"/>
    <w:rsid w:val="003E34EA"/>
    <w:rsid w:val="003E6F90"/>
    <w:rsid w:val="003E72DB"/>
    <w:rsid w:val="003E73ED"/>
    <w:rsid w:val="003F5D0F"/>
    <w:rsid w:val="004077B8"/>
    <w:rsid w:val="00414101"/>
    <w:rsid w:val="00414786"/>
    <w:rsid w:val="004219CF"/>
    <w:rsid w:val="004234F0"/>
    <w:rsid w:val="00424237"/>
    <w:rsid w:val="00427EEC"/>
    <w:rsid w:val="00433DDB"/>
    <w:rsid w:val="00434D94"/>
    <w:rsid w:val="00435A29"/>
    <w:rsid w:val="00437619"/>
    <w:rsid w:val="004415A1"/>
    <w:rsid w:val="00453BDE"/>
    <w:rsid w:val="00463651"/>
    <w:rsid w:val="00465A1E"/>
    <w:rsid w:val="00470843"/>
    <w:rsid w:val="00470E1F"/>
    <w:rsid w:val="0047447D"/>
    <w:rsid w:val="0048032A"/>
    <w:rsid w:val="00486C55"/>
    <w:rsid w:val="0049445A"/>
    <w:rsid w:val="004946CB"/>
    <w:rsid w:val="004957D9"/>
    <w:rsid w:val="004A0A8F"/>
    <w:rsid w:val="004A2A63"/>
    <w:rsid w:val="004A7404"/>
    <w:rsid w:val="004B210C"/>
    <w:rsid w:val="004B6170"/>
    <w:rsid w:val="004C3EFC"/>
    <w:rsid w:val="004C4E1B"/>
    <w:rsid w:val="004D396E"/>
    <w:rsid w:val="004D405F"/>
    <w:rsid w:val="004D4B4B"/>
    <w:rsid w:val="004E4F4F"/>
    <w:rsid w:val="004E6546"/>
    <w:rsid w:val="004E6789"/>
    <w:rsid w:val="004F61E3"/>
    <w:rsid w:val="004F762D"/>
    <w:rsid w:val="00502E10"/>
    <w:rsid w:val="0050354E"/>
    <w:rsid w:val="0051015C"/>
    <w:rsid w:val="00516CF1"/>
    <w:rsid w:val="00516F7C"/>
    <w:rsid w:val="005216FF"/>
    <w:rsid w:val="00531AE9"/>
    <w:rsid w:val="005329DD"/>
    <w:rsid w:val="00536188"/>
    <w:rsid w:val="00546744"/>
    <w:rsid w:val="00550A66"/>
    <w:rsid w:val="00554B29"/>
    <w:rsid w:val="00567EC7"/>
    <w:rsid w:val="00570013"/>
    <w:rsid w:val="005753EC"/>
    <w:rsid w:val="005801A2"/>
    <w:rsid w:val="005818F9"/>
    <w:rsid w:val="00581E6F"/>
    <w:rsid w:val="00590003"/>
    <w:rsid w:val="00590C8D"/>
    <w:rsid w:val="005952A5"/>
    <w:rsid w:val="005A33A1"/>
    <w:rsid w:val="005B217D"/>
    <w:rsid w:val="005C385F"/>
    <w:rsid w:val="005C7C26"/>
    <w:rsid w:val="005E0213"/>
    <w:rsid w:val="005E1AC6"/>
    <w:rsid w:val="005E1BEF"/>
    <w:rsid w:val="005E3A50"/>
    <w:rsid w:val="005E3B8E"/>
    <w:rsid w:val="005E3F2B"/>
    <w:rsid w:val="005F6F1B"/>
    <w:rsid w:val="00607CDB"/>
    <w:rsid w:val="00615995"/>
    <w:rsid w:val="00616155"/>
    <w:rsid w:val="00617C93"/>
    <w:rsid w:val="00623F3C"/>
    <w:rsid w:val="00624B33"/>
    <w:rsid w:val="0063041A"/>
    <w:rsid w:val="00630AA2"/>
    <w:rsid w:val="00631D8B"/>
    <w:rsid w:val="00642EEA"/>
    <w:rsid w:val="00645392"/>
    <w:rsid w:val="00645BB3"/>
    <w:rsid w:val="00646707"/>
    <w:rsid w:val="00653C15"/>
    <w:rsid w:val="00655264"/>
    <w:rsid w:val="00657F7E"/>
    <w:rsid w:val="00662E58"/>
    <w:rsid w:val="006637F2"/>
    <w:rsid w:val="006642A5"/>
    <w:rsid w:val="00664DCF"/>
    <w:rsid w:val="00665082"/>
    <w:rsid w:val="00674FC8"/>
    <w:rsid w:val="00676562"/>
    <w:rsid w:val="00676EB4"/>
    <w:rsid w:val="006771A9"/>
    <w:rsid w:val="0068414E"/>
    <w:rsid w:val="00684726"/>
    <w:rsid w:val="006860FD"/>
    <w:rsid w:val="00696830"/>
    <w:rsid w:val="006A0E5C"/>
    <w:rsid w:val="006A2E7E"/>
    <w:rsid w:val="006A48E6"/>
    <w:rsid w:val="006B06F4"/>
    <w:rsid w:val="006B75C2"/>
    <w:rsid w:val="006C5D39"/>
    <w:rsid w:val="006D4B62"/>
    <w:rsid w:val="006D6D9B"/>
    <w:rsid w:val="006D7979"/>
    <w:rsid w:val="006E2810"/>
    <w:rsid w:val="006E5417"/>
    <w:rsid w:val="006F0794"/>
    <w:rsid w:val="006F1EFC"/>
    <w:rsid w:val="006F7528"/>
    <w:rsid w:val="007023DE"/>
    <w:rsid w:val="00703099"/>
    <w:rsid w:val="0071210A"/>
    <w:rsid w:val="00712F60"/>
    <w:rsid w:val="0071325E"/>
    <w:rsid w:val="00714E17"/>
    <w:rsid w:val="00720E3B"/>
    <w:rsid w:val="007238E9"/>
    <w:rsid w:val="007355D7"/>
    <w:rsid w:val="0074393F"/>
    <w:rsid w:val="0074538A"/>
    <w:rsid w:val="00745F6B"/>
    <w:rsid w:val="0075175B"/>
    <w:rsid w:val="007549D6"/>
    <w:rsid w:val="0075585E"/>
    <w:rsid w:val="00770571"/>
    <w:rsid w:val="007768FF"/>
    <w:rsid w:val="007824D3"/>
    <w:rsid w:val="00791C0B"/>
    <w:rsid w:val="00795462"/>
    <w:rsid w:val="00796EE3"/>
    <w:rsid w:val="007A173A"/>
    <w:rsid w:val="007A4C7E"/>
    <w:rsid w:val="007A7D29"/>
    <w:rsid w:val="007B2FA3"/>
    <w:rsid w:val="007B3C80"/>
    <w:rsid w:val="007B3DCA"/>
    <w:rsid w:val="007B46A6"/>
    <w:rsid w:val="007B4AB8"/>
    <w:rsid w:val="007B4F9F"/>
    <w:rsid w:val="007C081C"/>
    <w:rsid w:val="007C7EA4"/>
    <w:rsid w:val="007D1181"/>
    <w:rsid w:val="007E01A3"/>
    <w:rsid w:val="007E14A5"/>
    <w:rsid w:val="007E1B11"/>
    <w:rsid w:val="007F1F8B"/>
    <w:rsid w:val="007F6205"/>
    <w:rsid w:val="007F67A1"/>
    <w:rsid w:val="007F7771"/>
    <w:rsid w:val="00801A7B"/>
    <w:rsid w:val="00806F54"/>
    <w:rsid w:val="00811C05"/>
    <w:rsid w:val="008206C8"/>
    <w:rsid w:val="008266BA"/>
    <w:rsid w:val="00830663"/>
    <w:rsid w:val="008325B9"/>
    <w:rsid w:val="008431EC"/>
    <w:rsid w:val="0084667F"/>
    <w:rsid w:val="00851EB0"/>
    <w:rsid w:val="008541EE"/>
    <w:rsid w:val="0086387C"/>
    <w:rsid w:val="00873244"/>
    <w:rsid w:val="00874A6C"/>
    <w:rsid w:val="00875D48"/>
    <w:rsid w:val="00876C65"/>
    <w:rsid w:val="00882F72"/>
    <w:rsid w:val="00883D6C"/>
    <w:rsid w:val="00893DC4"/>
    <w:rsid w:val="00896051"/>
    <w:rsid w:val="008A147E"/>
    <w:rsid w:val="008A2385"/>
    <w:rsid w:val="008A4B4C"/>
    <w:rsid w:val="008B4556"/>
    <w:rsid w:val="008B4FDD"/>
    <w:rsid w:val="008C239F"/>
    <w:rsid w:val="008C4E28"/>
    <w:rsid w:val="008D012C"/>
    <w:rsid w:val="008D384B"/>
    <w:rsid w:val="008D51DD"/>
    <w:rsid w:val="008E480C"/>
    <w:rsid w:val="008E7A2D"/>
    <w:rsid w:val="008F4DB1"/>
    <w:rsid w:val="008F7811"/>
    <w:rsid w:val="009054FA"/>
    <w:rsid w:val="00907757"/>
    <w:rsid w:val="00910DDA"/>
    <w:rsid w:val="0091757B"/>
    <w:rsid w:val="009212B0"/>
    <w:rsid w:val="00921FA1"/>
    <w:rsid w:val="009234A5"/>
    <w:rsid w:val="0093063A"/>
    <w:rsid w:val="00933453"/>
    <w:rsid w:val="009336F7"/>
    <w:rsid w:val="009345F5"/>
    <w:rsid w:val="0093636C"/>
    <w:rsid w:val="009374A7"/>
    <w:rsid w:val="00937F03"/>
    <w:rsid w:val="009429CE"/>
    <w:rsid w:val="0095585B"/>
    <w:rsid w:val="00955F6D"/>
    <w:rsid w:val="00970661"/>
    <w:rsid w:val="00975321"/>
    <w:rsid w:val="00977425"/>
    <w:rsid w:val="00977C16"/>
    <w:rsid w:val="0098551D"/>
    <w:rsid w:val="00985DCB"/>
    <w:rsid w:val="00994D8B"/>
    <w:rsid w:val="0099518F"/>
    <w:rsid w:val="0099699D"/>
    <w:rsid w:val="00997841"/>
    <w:rsid w:val="009A523D"/>
    <w:rsid w:val="009B02A1"/>
    <w:rsid w:val="009B3361"/>
    <w:rsid w:val="009B7F3F"/>
    <w:rsid w:val="009C6AE3"/>
    <w:rsid w:val="009D313D"/>
    <w:rsid w:val="009D7CE6"/>
    <w:rsid w:val="009E4064"/>
    <w:rsid w:val="009E448E"/>
    <w:rsid w:val="009F496B"/>
    <w:rsid w:val="009F7B20"/>
    <w:rsid w:val="00A01439"/>
    <w:rsid w:val="00A027E0"/>
    <w:rsid w:val="00A02E61"/>
    <w:rsid w:val="00A05CFF"/>
    <w:rsid w:val="00A061F7"/>
    <w:rsid w:val="00A1178D"/>
    <w:rsid w:val="00A13048"/>
    <w:rsid w:val="00A24C17"/>
    <w:rsid w:val="00A35441"/>
    <w:rsid w:val="00A35DD6"/>
    <w:rsid w:val="00A4191D"/>
    <w:rsid w:val="00A46843"/>
    <w:rsid w:val="00A469B7"/>
    <w:rsid w:val="00A52F45"/>
    <w:rsid w:val="00A54410"/>
    <w:rsid w:val="00A56B97"/>
    <w:rsid w:val="00A6093D"/>
    <w:rsid w:val="00A62D87"/>
    <w:rsid w:val="00A6390C"/>
    <w:rsid w:val="00A66427"/>
    <w:rsid w:val="00A67FC7"/>
    <w:rsid w:val="00A703CE"/>
    <w:rsid w:val="00A72017"/>
    <w:rsid w:val="00A757F7"/>
    <w:rsid w:val="00A767DC"/>
    <w:rsid w:val="00A76981"/>
    <w:rsid w:val="00A76A6D"/>
    <w:rsid w:val="00A800A8"/>
    <w:rsid w:val="00A811CD"/>
    <w:rsid w:val="00A81C35"/>
    <w:rsid w:val="00A83253"/>
    <w:rsid w:val="00A83931"/>
    <w:rsid w:val="00A85062"/>
    <w:rsid w:val="00A92479"/>
    <w:rsid w:val="00AA6D7B"/>
    <w:rsid w:val="00AA6E84"/>
    <w:rsid w:val="00AA7511"/>
    <w:rsid w:val="00AB0342"/>
    <w:rsid w:val="00AB15D5"/>
    <w:rsid w:val="00AB1A1C"/>
    <w:rsid w:val="00AB4721"/>
    <w:rsid w:val="00AB4C57"/>
    <w:rsid w:val="00AB7405"/>
    <w:rsid w:val="00AC5113"/>
    <w:rsid w:val="00AD05A8"/>
    <w:rsid w:val="00AD4549"/>
    <w:rsid w:val="00AD7A5D"/>
    <w:rsid w:val="00AE341B"/>
    <w:rsid w:val="00AE629E"/>
    <w:rsid w:val="00AF4809"/>
    <w:rsid w:val="00AF51C5"/>
    <w:rsid w:val="00B01905"/>
    <w:rsid w:val="00B04141"/>
    <w:rsid w:val="00B07199"/>
    <w:rsid w:val="00B075E1"/>
    <w:rsid w:val="00B07CA7"/>
    <w:rsid w:val="00B10B6F"/>
    <w:rsid w:val="00B1279A"/>
    <w:rsid w:val="00B12FA8"/>
    <w:rsid w:val="00B141B7"/>
    <w:rsid w:val="00B1749F"/>
    <w:rsid w:val="00B2392B"/>
    <w:rsid w:val="00B240E0"/>
    <w:rsid w:val="00B27F54"/>
    <w:rsid w:val="00B34FFB"/>
    <w:rsid w:val="00B3640F"/>
    <w:rsid w:val="00B400EE"/>
    <w:rsid w:val="00B4194A"/>
    <w:rsid w:val="00B437E8"/>
    <w:rsid w:val="00B46E4B"/>
    <w:rsid w:val="00B51F2C"/>
    <w:rsid w:val="00B5222E"/>
    <w:rsid w:val="00B53179"/>
    <w:rsid w:val="00B532EA"/>
    <w:rsid w:val="00B5526D"/>
    <w:rsid w:val="00B57A23"/>
    <w:rsid w:val="00B57B88"/>
    <w:rsid w:val="00B600CD"/>
    <w:rsid w:val="00B61C96"/>
    <w:rsid w:val="00B73292"/>
    <w:rsid w:val="00B73A2A"/>
    <w:rsid w:val="00B75A51"/>
    <w:rsid w:val="00B827C6"/>
    <w:rsid w:val="00B94B06"/>
    <w:rsid w:val="00B94C28"/>
    <w:rsid w:val="00BB3592"/>
    <w:rsid w:val="00BC10BA"/>
    <w:rsid w:val="00BC1E26"/>
    <w:rsid w:val="00BC5AFD"/>
    <w:rsid w:val="00BE1FA8"/>
    <w:rsid w:val="00BE5699"/>
    <w:rsid w:val="00BF354B"/>
    <w:rsid w:val="00BF6800"/>
    <w:rsid w:val="00BF74E8"/>
    <w:rsid w:val="00C00768"/>
    <w:rsid w:val="00C00DDE"/>
    <w:rsid w:val="00C00EE4"/>
    <w:rsid w:val="00C04F43"/>
    <w:rsid w:val="00C05271"/>
    <w:rsid w:val="00C0609D"/>
    <w:rsid w:val="00C06A98"/>
    <w:rsid w:val="00C07752"/>
    <w:rsid w:val="00C100E2"/>
    <w:rsid w:val="00C115AB"/>
    <w:rsid w:val="00C21777"/>
    <w:rsid w:val="00C26CCB"/>
    <w:rsid w:val="00C27B83"/>
    <w:rsid w:val="00C30249"/>
    <w:rsid w:val="00C35F74"/>
    <w:rsid w:val="00C3723B"/>
    <w:rsid w:val="00C41649"/>
    <w:rsid w:val="00C416CC"/>
    <w:rsid w:val="00C42466"/>
    <w:rsid w:val="00C477C9"/>
    <w:rsid w:val="00C57C28"/>
    <w:rsid w:val="00C606C9"/>
    <w:rsid w:val="00C675EC"/>
    <w:rsid w:val="00C7085C"/>
    <w:rsid w:val="00C72F21"/>
    <w:rsid w:val="00C80288"/>
    <w:rsid w:val="00C821FB"/>
    <w:rsid w:val="00C836F0"/>
    <w:rsid w:val="00C84003"/>
    <w:rsid w:val="00C90650"/>
    <w:rsid w:val="00C9226D"/>
    <w:rsid w:val="00C97D78"/>
    <w:rsid w:val="00CA3065"/>
    <w:rsid w:val="00CA74A5"/>
    <w:rsid w:val="00CA7F72"/>
    <w:rsid w:val="00CB2F2E"/>
    <w:rsid w:val="00CB7215"/>
    <w:rsid w:val="00CC2AAE"/>
    <w:rsid w:val="00CC5A42"/>
    <w:rsid w:val="00CC69F9"/>
    <w:rsid w:val="00CC6A03"/>
    <w:rsid w:val="00CD0EAB"/>
    <w:rsid w:val="00CE0250"/>
    <w:rsid w:val="00CE1220"/>
    <w:rsid w:val="00CE5E02"/>
    <w:rsid w:val="00CF34DB"/>
    <w:rsid w:val="00CF3917"/>
    <w:rsid w:val="00CF558F"/>
    <w:rsid w:val="00CF6C9E"/>
    <w:rsid w:val="00D010C0"/>
    <w:rsid w:val="00D06B8B"/>
    <w:rsid w:val="00D073E2"/>
    <w:rsid w:val="00D1555A"/>
    <w:rsid w:val="00D2101F"/>
    <w:rsid w:val="00D274CE"/>
    <w:rsid w:val="00D32E40"/>
    <w:rsid w:val="00D35972"/>
    <w:rsid w:val="00D35DC9"/>
    <w:rsid w:val="00D446EC"/>
    <w:rsid w:val="00D51BF0"/>
    <w:rsid w:val="00D531DB"/>
    <w:rsid w:val="00D5497A"/>
    <w:rsid w:val="00D55415"/>
    <w:rsid w:val="00D55942"/>
    <w:rsid w:val="00D73C56"/>
    <w:rsid w:val="00D77483"/>
    <w:rsid w:val="00D807BF"/>
    <w:rsid w:val="00D82FCC"/>
    <w:rsid w:val="00D868AE"/>
    <w:rsid w:val="00D90405"/>
    <w:rsid w:val="00D92997"/>
    <w:rsid w:val="00DA17FC"/>
    <w:rsid w:val="00DA28A8"/>
    <w:rsid w:val="00DA35BE"/>
    <w:rsid w:val="00DA7778"/>
    <w:rsid w:val="00DA7887"/>
    <w:rsid w:val="00DB2C26"/>
    <w:rsid w:val="00DB45C3"/>
    <w:rsid w:val="00DB5B28"/>
    <w:rsid w:val="00DB6B34"/>
    <w:rsid w:val="00DC285D"/>
    <w:rsid w:val="00DC3107"/>
    <w:rsid w:val="00DD02F4"/>
    <w:rsid w:val="00DD6622"/>
    <w:rsid w:val="00DD7705"/>
    <w:rsid w:val="00DE1C7C"/>
    <w:rsid w:val="00DE47E7"/>
    <w:rsid w:val="00DE6B43"/>
    <w:rsid w:val="00DF481C"/>
    <w:rsid w:val="00DF57AF"/>
    <w:rsid w:val="00DF76B2"/>
    <w:rsid w:val="00E041C6"/>
    <w:rsid w:val="00E05016"/>
    <w:rsid w:val="00E079F0"/>
    <w:rsid w:val="00E11923"/>
    <w:rsid w:val="00E16859"/>
    <w:rsid w:val="00E207D8"/>
    <w:rsid w:val="00E262D4"/>
    <w:rsid w:val="00E26439"/>
    <w:rsid w:val="00E31108"/>
    <w:rsid w:val="00E31845"/>
    <w:rsid w:val="00E36250"/>
    <w:rsid w:val="00E45B85"/>
    <w:rsid w:val="00E47F2D"/>
    <w:rsid w:val="00E531DB"/>
    <w:rsid w:val="00E54511"/>
    <w:rsid w:val="00E55D15"/>
    <w:rsid w:val="00E60AA4"/>
    <w:rsid w:val="00E60EDC"/>
    <w:rsid w:val="00E61DAC"/>
    <w:rsid w:val="00E64687"/>
    <w:rsid w:val="00E72B80"/>
    <w:rsid w:val="00E72DD4"/>
    <w:rsid w:val="00E75FE3"/>
    <w:rsid w:val="00E80A24"/>
    <w:rsid w:val="00E83ECA"/>
    <w:rsid w:val="00E86C4C"/>
    <w:rsid w:val="00E907A3"/>
    <w:rsid w:val="00E90C17"/>
    <w:rsid w:val="00E974EC"/>
    <w:rsid w:val="00EA2956"/>
    <w:rsid w:val="00EA361B"/>
    <w:rsid w:val="00EA4A37"/>
    <w:rsid w:val="00EA5AE0"/>
    <w:rsid w:val="00EB3412"/>
    <w:rsid w:val="00EB56E1"/>
    <w:rsid w:val="00EB7AB1"/>
    <w:rsid w:val="00EC32BD"/>
    <w:rsid w:val="00EC688F"/>
    <w:rsid w:val="00EC6FE8"/>
    <w:rsid w:val="00ED0B52"/>
    <w:rsid w:val="00ED1AA9"/>
    <w:rsid w:val="00EE0AE6"/>
    <w:rsid w:val="00EE7CD8"/>
    <w:rsid w:val="00EF0214"/>
    <w:rsid w:val="00EF37F6"/>
    <w:rsid w:val="00EF48CC"/>
    <w:rsid w:val="00EF652A"/>
    <w:rsid w:val="00EF7B39"/>
    <w:rsid w:val="00F00801"/>
    <w:rsid w:val="00F01651"/>
    <w:rsid w:val="00F0598C"/>
    <w:rsid w:val="00F2488D"/>
    <w:rsid w:val="00F3053D"/>
    <w:rsid w:val="00F4057A"/>
    <w:rsid w:val="00F44CC1"/>
    <w:rsid w:val="00F50039"/>
    <w:rsid w:val="00F52AEE"/>
    <w:rsid w:val="00F601A0"/>
    <w:rsid w:val="00F6462A"/>
    <w:rsid w:val="00F67081"/>
    <w:rsid w:val="00F67481"/>
    <w:rsid w:val="00F67D5D"/>
    <w:rsid w:val="00F712E9"/>
    <w:rsid w:val="00F73032"/>
    <w:rsid w:val="00F77C76"/>
    <w:rsid w:val="00F848FC"/>
    <w:rsid w:val="00F86EFA"/>
    <w:rsid w:val="00F874CD"/>
    <w:rsid w:val="00F906F6"/>
    <w:rsid w:val="00F9282A"/>
    <w:rsid w:val="00F95124"/>
    <w:rsid w:val="00F96BAD"/>
    <w:rsid w:val="00FA139D"/>
    <w:rsid w:val="00FA60F5"/>
    <w:rsid w:val="00FA7120"/>
    <w:rsid w:val="00FA7326"/>
    <w:rsid w:val="00FB03EA"/>
    <w:rsid w:val="00FB0E84"/>
    <w:rsid w:val="00FB2D4D"/>
    <w:rsid w:val="00FC2405"/>
    <w:rsid w:val="00FC51E4"/>
    <w:rsid w:val="00FD01C2"/>
    <w:rsid w:val="00FD2DCE"/>
    <w:rsid w:val="00FE0586"/>
    <w:rsid w:val="00FE595C"/>
    <w:rsid w:val="00FF0540"/>
    <w:rsid w:val="00FF0CE3"/>
    <w:rsid w:val="00FF3D66"/>
    <w:rsid w:val="00FF50D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91FB383E-2CA0-0249-9E2A-1287BF9DE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651"/>
    <w:rPr>
      <w:rFonts w:eastAsia="Times New Roman"/>
      <w:sz w:val="24"/>
      <w:szCs w:val="24"/>
    </w:rPr>
  </w:style>
  <w:style w:type="paragraph" w:styleId="Heading1">
    <w:name w:val="heading 1"/>
    <w:aliases w:val="h1,Heading U,H1,H11,Œ©o‚µ 1,?co??E 1,?co?ƒÊ 1,뙥,?c,?,Œ,Œ©,o‚µ 1,Heading"/>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uiPriority w:val="9"/>
    <w:qFormat/>
    <w:rsid w:val="00E11923"/>
    <w:pPr>
      <w:keepNext/>
      <w:numPr>
        <w:ilvl w:val="1"/>
        <w:numId w:val="6"/>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aliases w:val="h5,H5,H51"/>
    <w:basedOn w:val="Normal"/>
    <w:next w:val="Normal"/>
    <w:link w:val="Heading5Char"/>
    <w:uiPriority w:val="9"/>
    <w:qFormat/>
    <w:rsid w:val="004234F0"/>
    <w:pPr>
      <w:keepNext/>
      <w:numPr>
        <w:ilvl w:val="4"/>
        <w:numId w:val="6"/>
      </w:numPr>
      <w:spacing w:before="240" w:after="60"/>
      <w:ind w:left="1080" w:hanging="1080"/>
      <w:outlineLvl w:val="4"/>
    </w:pPr>
    <w:rPr>
      <w:b/>
      <w:bCs/>
      <w:i/>
      <w:iCs/>
      <w:szCs w:val="26"/>
    </w:rPr>
  </w:style>
  <w:style w:type="paragraph" w:styleId="Heading6">
    <w:name w:val="heading 6"/>
    <w:aliases w:val="h6,H6,H61"/>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46744"/>
    <w:pPr>
      <w:ind w:left="720"/>
      <w:contextualSpacing/>
    </w:pPr>
    <w:rPr>
      <w:rFonts w:eastAsia="SimSun"/>
    </w:rPr>
  </w:style>
  <w:style w:type="character" w:customStyle="1" w:styleId="ListParagraphChar">
    <w:name w:val="List Paragraph Char"/>
    <w:link w:val="ListParagraph"/>
    <w:uiPriority w:val="34"/>
    <w:rsid w:val="00546744"/>
    <w:rPr>
      <w:rFonts w:eastAsia="SimSun"/>
      <w:sz w:val="22"/>
    </w:rPr>
  </w:style>
  <w:style w:type="character" w:styleId="UnresolvedMention">
    <w:name w:val="Unresolved Mention"/>
    <w:basedOn w:val="DefaultParagraphFont"/>
    <w:uiPriority w:val="99"/>
    <w:semiHidden/>
    <w:unhideWhenUsed/>
    <w:rsid w:val="00CA3065"/>
    <w:rPr>
      <w:color w:val="605E5C"/>
      <w:shd w:val="clear" w:color="auto" w:fill="E1DFDD"/>
    </w:rPr>
  </w:style>
  <w:style w:type="table" w:styleId="TableGrid">
    <w:name w:val="Table Grid"/>
    <w:basedOn w:val="TableNormal"/>
    <w:rsid w:val="002B0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A6D7B"/>
    <w:rPr>
      <w:sz w:val="21"/>
      <w:szCs w:val="21"/>
    </w:rPr>
  </w:style>
  <w:style w:type="paragraph" w:styleId="CommentText">
    <w:name w:val="annotation text"/>
    <w:basedOn w:val="Normal"/>
    <w:link w:val="CommentTextChar"/>
    <w:rsid w:val="00AA6D7B"/>
  </w:style>
  <w:style w:type="character" w:customStyle="1" w:styleId="CommentTextChar">
    <w:name w:val="Comment Text Char"/>
    <w:basedOn w:val="DefaultParagraphFont"/>
    <w:link w:val="CommentText"/>
    <w:rsid w:val="00AA6D7B"/>
    <w:rPr>
      <w:sz w:val="22"/>
    </w:rPr>
  </w:style>
  <w:style w:type="paragraph" w:styleId="CommentSubject">
    <w:name w:val="annotation subject"/>
    <w:basedOn w:val="CommentText"/>
    <w:next w:val="CommentText"/>
    <w:link w:val="CommentSubjectChar"/>
    <w:semiHidden/>
    <w:unhideWhenUsed/>
    <w:rsid w:val="00AA6D7B"/>
    <w:rPr>
      <w:b/>
      <w:bCs/>
    </w:rPr>
  </w:style>
  <w:style w:type="character" w:customStyle="1" w:styleId="CommentSubjectChar">
    <w:name w:val="Comment Subject Char"/>
    <w:basedOn w:val="CommentTextChar"/>
    <w:link w:val="CommentSubject"/>
    <w:semiHidden/>
    <w:rsid w:val="00AA6D7B"/>
    <w:rPr>
      <w:b/>
      <w:bCs/>
      <w:sz w:val="22"/>
    </w:rPr>
  </w:style>
  <w:style w:type="paragraph" w:styleId="Caption">
    <w:name w:val="caption"/>
    <w:basedOn w:val="Normal"/>
    <w:next w:val="Normal"/>
    <w:unhideWhenUsed/>
    <w:qFormat/>
    <w:rsid w:val="00AA6D7B"/>
    <w:rPr>
      <w:rFonts w:asciiTheme="majorHAnsi" w:eastAsia="SimHei" w:hAnsiTheme="majorHAnsi" w:cstheme="majorBidi"/>
      <w:sz w:val="20"/>
    </w:rPr>
  </w:style>
  <w:style w:type="paragraph" w:customStyle="1" w:styleId="msonormal0">
    <w:name w:val="msonormal"/>
    <w:basedOn w:val="Normal"/>
    <w:rsid w:val="00F01651"/>
    <w:pPr>
      <w:spacing w:before="100" w:beforeAutospacing="1" w:after="100" w:afterAutospacing="1"/>
    </w:pPr>
  </w:style>
  <w:style w:type="paragraph" w:styleId="NormalWeb">
    <w:name w:val="Normal (Web)"/>
    <w:basedOn w:val="Normal"/>
    <w:uiPriority w:val="99"/>
    <w:unhideWhenUsed/>
    <w:rsid w:val="00F01651"/>
    <w:pPr>
      <w:spacing w:before="100" w:beforeAutospacing="1" w:after="100" w:afterAutospacing="1"/>
    </w:pPr>
  </w:style>
  <w:style w:type="character" w:customStyle="1" w:styleId="apple-converted-space">
    <w:name w:val="apple-converted-space"/>
    <w:basedOn w:val="DefaultParagraphFont"/>
    <w:rsid w:val="00F01651"/>
  </w:style>
  <w:style w:type="paragraph" w:styleId="FootnoteText">
    <w:name w:val="footnote text"/>
    <w:basedOn w:val="Normal"/>
    <w:link w:val="FootnoteTextChar"/>
    <w:rsid w:val="00EA4A37"/>
    <w:rPr>
      <w:sz w:val="20"/>
      <w:szCs w:val="20"/>
    </w:rPr>
  </w:style>
  <w:style w:type="character" w:customStyle="1" w:styleId="FootnoteTextChar">
    <w:name w:val="Footnote Text Char"/>
    <w:basedOn w:val="DefaultParagraphFont"/>
    <w:link w:val="FootnoteText"/>
    <w:rsid w:val="00EA4A37"/>
    <w:rPr>
      <w:rFonts w:eastAsia="Times New Roman"/>
    </w:rPr>
  </w:style>
  <w:style w:type="character" w:styleId="FootnoteReference">
    <w:name w:val="footnote reference"/>
    <w:basedOn w:val="DefaultParagraphFont"/>
    <w:rsid w:val="00EA4A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6459">
      <w:bodyDiv w:val="1"/>
      <w:marLeft w:val="0"/>
      <w:marRight w:val="0"/>
      <w:marTop w:val="0"/>
      <w:marBottom w:val="0"/>
      <w:divBdr>
        <w:top w:val="none" w:sz="0" w:space="0" w:color="auto"/>
        <w:left w:val="none" w:sz="0" w:space="0" w:color="auto"/>
        <w:bottom w:val="none" w:sz="0" w:space="0" w:color="auto"/>
        <w:right w:val="none" w:sz="0" w:space="0" w:color="auto"/>
      </w:divBdr>
    </w:div>
    <w:div w:id="422456631">
      <w:bodyDiv w:val="1"/>
      <w:marLeft w:val="0"/>
      <w:marRight w:val="0"/>
      <w:marTop w:val="0"/>
      <w:marBottom w:val="0"/>
      <w:divBdr>
        <w:top w:val="none" w:sz="0" w:space="0" w:color="auto"/>
        <w:left w:val="none" w:sz="0" w:space="0" w:color="auto"/>
        <w:bottom w:val="none" w:sz="0" w:space="0" w:color="auto"/>
        <w:right w:val="none" w:sz="0" w:space="0" w:color="auto"/>
      </w:divBdr>
    </w:div>
    <w:div w:id="491217561">
      <w:bodyDiv w:val="1"/>
      <w:marLeft w:val="0"/>
      <w:marRight w:val="0"/>
      <w:marTop w:val="0"/>
      <w:marBottom w:val="0"/>
      <w:divBdr>
        <w:top w:val="none" w:sz="0" w:space="0" w:color="auto"/>
        <w:left w:val="none" w:sz="0" w:space="0" w:color="auto"/>
        <w:bottom w:val="none" w:sz="0" w:space="0" w:color="auto"/>
        <w:right w:val="none" w:sz="0" w:space="0" w:color="auto"/>
      </w:divBdr>
    </w:div>
    <w:div w:id="796872028">
      <w:bodyDiv w:val="1"/>
      <w:marLeft w:val="0"/>
      <w:marRight w:val="0"/>
      <w:marTop w:val="0"/>
      <w:marBottom w:val="0"/>
      <w:divBdr>
        <w:top w:val="none" w:sz="0" w:space="0" w:color="auto"/>
        <w:left w:val="none" w:sz="0" w:space="0" w:color="auto"/>
        <w:bottom w:val="none" w:sz="0" w:space="0" w:color="auto"/>
        <w:right w:val="none" w:sz="0" w:space="0" w:color="auto"/>
      </w:divBdr>
    </w:div>
    <w:div w:id="802119460">
      <w:bodyDiv w:val="1"/>
      <w:marLeft w:val="0"/>
      <w:marRight w:val="0"/>
      <w:marTop w:val="0"/>
      <w:marBottom w:val="0"/>
      <w:divBdr>
        <w:top w:val="none" w:sz="0" w:space="0" w:color="auto"/>
        <w:left w:val="none" w:sz="0" w:space="0" w:color="auto"/>
        <w:bottom w:val="none" w:sz="0" w:space="0" w:color="auto"/>
        <w:right w:val="none" w:sz="0" w:space="0" w:color="auto"/>
      </w:divBdr>
    </w:div>
    <w:div w:id="861939192">
      <w:bodyDiv w:val="1"/>
      <w:marLeft w:val="0"/>
      <w:marRight w:val="0"/>
      <w:marTop w:val="0"/>
      <w:marBottom w:val="0"/>
      <w:divBdr>
        <w:top w:val="none" w:sz="0" w:space="0" w:color="auto"/>
        <w:left w:val="none" w:sz="0" w:space="0" w:color="auto"/>
        <w:bottom w:val="none" w:sz="0" w:space="0" w:color="auto"/>
        <w:right w:val="none" w:sz="0" w:space="0" w:color="auto"/>
      </w:divBdr>
    </w:div>
    <w:div w:id="896866350">
      <w:bodyDiv w:val="1"/>
      <w:marLeft w:val="0"/>
      <w:marRight w:val="0"/>
      <w:marTop w:val="0"/>
      <w:marBottom w:val="0"/>
      <w:divBdr>
        <w:top w:val="none" w:sz="0" w:space="0" w:color="auto"/>
        <w:left w:val="none" w:sz="0" w:space="0" w:color="auto"/>
        <w:bottom w:val="none" w:sz="0" w:space="0" w:color="auto"/>
        <w:right w:val="none" w:sz="0" w:space="0" w:color="auto"/>
      </w:divBdr>
    </w:div>
    <w:div w:id="1275674942">
      <w:bodyDiv w:val="1"/>
      <w:marLeft w:val="0"/>
      <w:marRight w:val="0"/>
      <w:marTop w:val="0"/>
      <w:marBottom w:val="0"/>
      <w:divBdr>
        <w:top w:val="none" w:sz="0" w:space="0" w:color="auto"/>
        <w:left w:val="none" w:sz="0" w:space="0" w:color="auto"/>
        <w:bottom w:val="none" w:sz="0" w:space="0" w:color="auto"/>
        <w:right w:val="none" w:sz="0" w:space="0" w:color="auto"/>
      </w:divBdr>
    </w:div>
    <w:div w:id="1292521528">
      <w:bodyDiv w:val="1"/>
      <w:marLeft w:val="0"/>
      <w:marRight w:val="0"/>
      <w:marTop w:val="0"/>
      <w:marBottom w:val="0"/>
      <w:divBdr>
        <w:top w:val="none" w:sz="0" w:space="0" w:color="auto"/>
        <w:left w:val="none" w:sz="0" w:space="0" w:color="auto"/>
        <w:bottom w:val="none" w:sz="0" w:space="0" w:color="auto"/>
        <w:right w:val="none" w:sz="0" w:space="0" w:color="auto"/>
      </w:divBdr>
    </w:div>
    <w:div w:id="1407999421">
      <w:bodyDiv w:val="1"/>
      <w:marLeft w:val="0"/>
      <w:marRight w:val="0"/>
      <w:marTop w:val="0"/>
      <w:marBottom w:val="0"/>
      <w:divBdr>
        <w:top w:val="none" w:sz="0" w:space="0" w:color="auto"/>
        <w:left w:val="none" w:sz="0" w:space="0" w:color="auto"/>
        <w:bottom w:val="none" w:sz="0" w:space="0" w:color="auto"/>
        <w:right w:val="none" w:sz="0" w:space="0" w:color="auto"/>
      </w:divBdr>
    </w:div>
    <w:div w:id="1510682778">
      <w:bodyDiv w:val="1"/>
      <w:marLeft w:val="0"/>
      <w:marRight w:val="0"/>
      <w:marTop w:val="0"/>
      <w:marBottom w:val="0"/>
      <w:divBdr>
        <w:top w:val="none" w:sz="0" w:space="0" w:color="auto"/>
        <w:left w:val="none" w:sz="0" w:space="0" w:color="auto"/>
        <w:bottom w:val="none" w:sz="0" w:space="0" w:color="auto"/>
        <w:right w:val="none" w:sz="0" w:space="0" w:color="auto"/>
      </w:divBdr>
    </w:div>
    <w:div w:id="17006642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725598">
      <w:bodyDiv w:val="1"/>
      <w:marLeft w:val="0"/>
      <w:marRight w:val="0"/>
      <w:marTop w:val="0"/>
      <w:marBottom w:val="0"/>
      <w:divBdr>
        <w:top w:val="none" w:sz="0" w:space="0" w:color="auto"/>
        <w:left w:val="none" w:sz="0" w:space="0" w:color="auto"/>
        <w:bottom w:val="none" w:sz="0" w:space="0" w:color="auto"/>
        <w:right w:val="none" w:sz="0" w:space="0" w:color="auto"/>
      </w:divBdr>
    </w:div>
    <w:div w:id="1996110058">
      <w:bodyDiv w:val="1"/>
      <w:marLeft w:val="0"/>
      <w:marRight w:val="0"/>
      <w:marTop w:val="0"/>
      <w:marBottom w:val="0"/>
      <w:divBdr>
        <w:top w:val="none" w:sz="0" w:space="0" w:color="auto"/>
        <w:left w:val="none" w:sz="0" w:space="0" w:color="auto"/>
        <w:bottom w:val="none" w:sz="0" w:space="0" w:color="auto"/>
        <w:right w:val="none" w:sz="0" w:space="0" w:color="auto"/>
      </w:divBdr>
    </w:div>
    <w:div w:id="2093315356">
      <w:bodyDiv w:val="1"/>
      <w:marLeft w:val="0"/>
      <w:marRight w:val="0"/>
      <w:marTop w:val="0"/>
      <w:marBottom w:val="0"/>
      <w:divBdr>
        <w:top w:val="none" w:sz="0" w:space="0" w:color="auto"/>
        <w:left w:val="none" w:sz="0" w:space="0" w:color="auto"/>
        <w:bottom w:val="none" w:sz="0" w:space="0" w:color="auto"/>
        <w:right w:val="none" w:sz="0" w:space="0" w:color="auto"/>
      </w:divBdr>
    </w:div>
    <w:div w:id="2131362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E4765-78DD-4BC2-B08B-FB09590F8E96}">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customXml/itemProps2.xml><?xml version="1.0" encoding="utf-8"?>
<ds:datastoreItem xmlns:ds="http://schemas.openxmlformats.org/officeDocument/2006/customXml" ds:itemID="{725E7962-62B6-4131-B96F-82C42B5AF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8B66DB-37CA-4000-A41E-3DC1081AC8E1}">
  <ds:schemaRefs>
    <ds:schemaRef ds:uri="http://schemas.microsoft.com/sharepoint/v3/contenttype/forms"/>
  </ds:schemaRefs>
</ds:datastoreItem>
</file>

<file path=customXml/itemProps4.xml><?xml version="1.0" encoding="utf-8"?>
<ds:datastoreItem xmlns:ds="http://schemas.openxmlformats.org/officeDocument/2006/customXml" ds:itemID="{4A3D95C3-C21F-441F-9A4C-F4B76F60A54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1067</Words>
  <Characters>6084</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Alexis Tourapis</cp:lastModifiedBy>
  <cp:revision>2</cp:revision>
  <cp:lastPrinted>1900-01-01T08:00:00Z</cp:lastPrinted>
  <dcterms:created xsi:type="dcterms:W3CDTF">2023-10-11T23:15:00Z</dcterms:created>
  <dcterms:modified xsi:type="dcterms:W3CDTF">2023-10-11T23:15:00Z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0x010100CFAB9EE0C0AB514194A6531C55797DA8</vt:lpwstr>
  </property>
</Properties>
</file>