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79332143">
                    <v:group id="Group 1" style="position:absolute;left:0;text-align:left;margin-left:-4.15pt;margin-top:-27.5pt;width:23.3pt;height:24.6pt;z-index:251658240" coordsize="466,492" coordorigin="9,2" o:spid="_x0000_s1026" w14:anchorId="7CA73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68C6E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A4A78">
              <w:rPr>
                <w:lang w:val="en-CA"/>
              </w:rPr>
              <w:t>0</w:t>
            </w:r>
            <w:r w:rsidR="002F5202">
              <w:rPr>
                <w:lang w:val="en-CA"/>
              </w:rPr>
              <w:t>139</w:t>
            </w:r>
            <w:r w:rsidR="00AE4510">
              <w:rPr>
                <w:lang w:val="en-CA"/>
              </w:rPr>
              <w:t xml:space="preserve"> 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1418"/>
        <w:gridCol w:w="3406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865295" w:rsidR="003621EF" w:rsidRPr="005B217D" w:rsidRDefault="00194A6C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EE</w:t>
            </w:r>
            <w:r w:rsidR="00227A29">
              <w:rPr>
                <w:b/>
                <w:bCs/>
                <w:szCs w:val="24"/>
                <w:lang w:val="en-CA"/>
              </w:rPr>
              <w:t>1-3.1</w:t>
            </w:r>
            <w:r w:rsidR="003621EF" w:rsidRPr="001E4312">
              <w:rPr>
                <w:b/>
                <w:bCs/>
                <w:szCs w:val="24"/>
                <w:lang w:val="en-CA"/>
              </w:rPr>
              <w:t>:</w:t>
            </w:r>
            <w:r w:rsidR="003621EF">
              <w:rPr>
                <w:b/>
                <w:bCs/>
                <w:szCs w:val="24"/>
                <w:lang w:val="en-CA"/>
              </w:rPr>
              <w:t xml:space="preserve"> </w:t>
            </w:r>
            <w:r w:rsidR="00544FE9">
              <w:rPr>
                <w:b/>
                <w:bCs/>
                <w:szCs w:val="24"/>
                <w:lang w:val="en-CA"/>
              </w:rPr>
              <w:t>neural network-based intra prediction with reduced complexity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5A60D5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3397439D" w14:textId="27634620" w:rsidR="003621EF" w:rsidRPr="00836E08" w:rsidRDefault="00836E08" w:rsidP="003621EF">
            <w:pPr>
              <w:spacing w:before="60" w:after="60"/>
            </w:pPr>
            <w:r w:rsidRPr="00836E08">
              <w:t>T</w:t>
            </w:r>
            <w:r w:rsidR="003621EF" w:rsidRPr="00836E08">
              <w:t xml:space="preserve">. </w:t>
            </w:r>
            <w:r w:rsidRPr="00836E08">
              <w:t>Dumas</w:t>
            </w:r>
          </w:p>
          <w:p w14:paraId="361C70A6" w14:textId="0E3373C6" w:rsidR="009B504C" w:rsidRPr="00836E08" w:rsidRDefault="00D93AF4" w:rsidP="009B504C">
            <w:pPr>
              <w:spacing w:before="60" w:after="60"/>
            </w:pPr>
            <w:r w:rsidRPr="00836E08">
              <w:t xml:space="preserve">F. </w:t>
            </w:r>
            <w:r w:rsidR="00836E08" w:rsidRPr="00836E08">
              <w:t>Galpin</w:t>
            </w:r>
          </w:p>
          <w:p w14:paraId="49D81240" w14:textId="23DAD4C6" w:rsidR="005A60D5" w:rsidRPr="00836E08" w:rsidRDefault="00836E08" w:rsidP="003621EF">
            <w:pPr>
              <w:spacing w:before="60" w:after="60"/>
              <w:rPr>
                <w:szCs w:val="22"/>
              </w:rPr>
            </w:pPr>
            <w:r w:rsidRPr="00836E08">
              <w:rPr>
                <w:szCs w:val="22"/>
              </w:rPr>
              <w:t>P</w:t>
            </w:r>
            <w:r>
              <w:rPr>
                <w:szCs w:val="22"/>
              </w:rPr>
              <w:t>. Bordes</w:t>
            </w:r>
          </w:p>
        </w:tc>
        <w:tc>
          <w:tcPr>
            <w:tcW w:w="1418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6" w:type="dxa"/>
          </w:tcPr>
          <w:p w14:paraId="22CBFDB6" w14:textId="418B16CA" w:rsidR="00A0478F" w:rsidRDefault="00000000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EF4043" w:rsidRPr="009C50FE">
                <w:rPr>
                  <w:rStyle w:val="Hyperlink"/>
                  <w:szCs w:val="22"/>
                </w:rPr>
                <w:t>thierry.dumas@interdigital.com</w:t>
              </w:r>
            </w:hyperlink>
          </w:p>
          <w:p w14:paraId="5A0C21C6" w14:textId="0BAE4E51" w:rsidR="00A0478F" w:rsidRDefault="00A0478F" w:rsidP="00A0478F">
            <w:pPr>
              <w:spacing w:before="60" w:after="60"/>
              <w:rPr>
                <w:szCs w:val="22"/>
              </w:rPr>
            </w:pP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90C91A5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7A3737">
              <w:rPr>
                <w:szCs w:val="22"/>
                <w:lang w:val="fr-FR"/>
              </w:rPr>
              <w:t>InterDigita</w:t>
            </w:r>
            <w:r w:rsidR="005A60D5">
              <w:rPr>
                <w:szCs w:val="22"/>
                <w:lang w:val="fr-FR"/>
              </w:rPr>
              <w:t>l</w:t>
            </w:r>
            <w:r w:rsidR="00EF4043">
              <w:rPr>
                <w:szCs w:val="22"/>
                <w:lang w:val="fr-FR"/>
              </w:rPr>
              <w:t xml:space="preserve"> Inc.</w:t>
            </w:r>
          </w:p>
        </w:tc>
      </w:tr>
    </w:tbl>
    <w:p w14:paraId="732815A4" w14:textId="77777777" w:rsidR="00E61DAC" w:rsidRDefault="00E61DAC" w:rsidP="00B11860">
      <w:pPr>
        <w:tabs>
          <w:tab w:val="right" w:pos="9360"/>
        </w:tabs>
        <w:spacing w:before="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EE397B1" w14:textId="77777777" w:rsidR="00B11860" w:rsidRPr="005B217D" w:rsidRDefault="00B11860" w:rsidP="00CA0E98">
      <w:pPr>
        <w:tabs>
          <w:tab w:val="right" w:pos="9360"/>
        </w:tabs>
        <w:spacing w:before="0"/>
        <w:jc w:val="left"/>
        <w:rPr>
          <w:szCs w:val="22"/>
          <w:lang w:val="en-CA"/>
        </w:rPr>
      </w:pPr>
    </w:p>
    <w:p w14:paraId="20F67E5B" w14:textId="77777777" w:rsidR="00802DE7" w:rsidRPr="005B217D" w:rsidRDefault="00802DE7" w:rsidP="00CA0E98">
      <w:pPr>
        <w:pStyle w:val="Heading1"/>
        <w:numPr>
          <w:ilvl w:val="0"/>
          <w:numId w:val="0"/>
        </w:numPr>
        <w:spacing w:before="0" w:after="0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73EF4E" w14:textId="2A15D65C" w:rsidR="00C0331A" w:rsidRDefault="00C0331A" w:rsidP="7323811A">
      <w:pPr>
        <w:spacing w:before="0"/>
        <w:rPr>
          <w:lang w:val="en-CA"/>
        </w:rPr>
      </w:pPr>
      <w:r w:rsidRPr="7323811A">
        <w:rPr>
          <w:lang w:val="en-CA"/>
        </w:rPr>
        <w:t>Following the 29</w:t>
      </w:r>
      <w:r w:rsidRPr="7323811A">
        <w:rPr>
          <w:vertAlign w:val="superscript"/>
          <w:lang w:val="en-CA"/>
        </w:rPr>
        <w:t>th</w:t>
      </w:r>
      <w:r w:rsidRPr="7323811A">
        <w:rPr>
          <w:lang w:val="en-CA"/>
        </w:rPr>
        <w:t xml:space="preserve"> JVET meeting, </w:t>
      </w:r>
      <w:r w:rsidR="00130720">
        <w:rPr>
          <w:lang w:val="en-CA"/>
        </w:rPr>
        <w:t>three</w:t>
      </w:r>
      <w:r w:rsidRPr="7323811A">
        <w:rPr>
          <w:lang w:val="en-CA"/>
        </w:rPr>
        <w:t xml:space="preserve"> additional neural network-based coding tools</w:t>
      </w:r>
      <w:r w:rsidR="0092345F">
        <w:rPr>
          <w:lang w:val="en-CA"/>
        </w:rPr>
        <w:t>, see JVET-AC0055,</w:t>
      </w:r>
      <w:r w:rsidR="00F56219">
        <w:rPr>
          <w:lang w:val="en-CA"/>
        </w:rPr>
        <w:t xml:space="preserve"> JVET-AC0196, and JVET-AC0116,</w:t>
      </w:r>
      <w:r w:rsidRPr="7323811A">
        <w:rPr>
          <w:lang w:val="en-CA"/>
        </w:rPr>
        <w:t xml:space="preserve"> were integrated into VTM-11-NNV</w:t>
      </w:r>
      <w:r w:rsidR="00E0259B">
        <w:rPr>
          <w:lang w:val="en-CA"/>
        </w:rPr>
        <w:t>C</w:t>
      </w:r>
      <w:r w:rsidRPr="7323811A">
        <w:rPr>
          <w:lang w:val="en-CA"/>
        </w:rPr>
        <w:t xml:space="preserve">. In </w:t>
      </w:r>
      <w:r w:rsidR="00762ABD">
        <w:rPr>
          <w:lang w:val="en-CA"/>
        </w:rPr>
        <w:t>JVET-AC0116</w:t>
      </w:r>
      <w:r w:rsidRPr="7323811A">
        <w:rPr>
          <w:lang w:val="en-CA"/>
        </w:rPr>
        <w:t>, a neural network-based intra prediction mode is added to the set of intra prediction modes in VTM-11-NNVC. To limit the complexity of the neural network-based intra prediction mode, each neural network in this mode features a relatively small architecture and weight sparsity is enforced. However, the architecture and weight sparsity policy are not tuned to each neural network.</w:t>
      </w:r>
    </w:p>
    <w:p w14:paraId="16B0700F" w14:textId="18E5168C" w:rsidR="00C0331A" w:rsidRDefault="00C0331A" w:rsidP="00CA0E98">
      <w:pPr>
        <w:spacing w:before="0"/>
        <w:rPr>
          <w:lang w:val="en-CA"/>
        </w:rPr>
      </w:pPr>
      <w:r w:rsidRPr="7323811A">
        <w:rPr>
          <w:lang w:val="en-CA"/>
        </w:rPr>
        <w:t>To address this,</w:t>
      </w:r>
      <w:r w:rsidR="00EB3E56" w:rsidRPr="7323811A">
        <w:rPr>
          <w:lang w:val="en-CA"/>
        </w:rPr>
        <w:t xml:space="preserve"> </w:t>
      </w:r>
      <w:r w:rsidR="00422349">
        <w:rPr>
          <w:lang w:val="en-CA"/>
        </w:rPr>
        <w:t>JVET-AD0212</w:t>
      </w:r>
      <w:r w:rsidR="002F42D1" w:rsidRPr="7323811A">
        <w:rPr>
          <w:lang w:val="en-CA"/>
        </w:rPr>
        <w:t xml:space="preserve"> </w:t>
      </w:r>
      <w:r w:rsidRPr="7323811A">
        <w:rPr>
          <w:lang w:val="en-CA"/>
        </w:rPr>
        <w:t>proposed a refined architecture and weight sparsity policy adapted to each neural network. This contribution reports EE1-</w:t>
      </w:r>
      <w:r w:rsidR="00B7564B" w:rsidRPr="7323811A">
        <w:rPr>
          <w:lang w:val="en-CA"/>
        </w:rPr>
        <w:t>3</w:t>
      </w:r>
      <w:r w:rsidRPr="7323811A">
        <w:rPr>
          <w:lang w:val="en-CA"/>
        </w:rPr>
        <w:t xml:space="preserve">.1 associated to </w:t>
      </w:r>
      <w:r w:rsidR="00EB139A">
        <w:rPr>
          <w:lang w:val="en-CA"/>
        </w:rPr>
        <w:t>JVET-AD0212</w:t>
      </w:r>
      <w:r w:rsidRPr="7323811A">
        <w:rPr>
          <w:lang w:val="en-CA"/>
        </w:rPr>
        <w:t>.</w:t>
      </w:r>
    </w:p>
    <w:p w14:paraId="3D4756F3" w14:textId="74549524" w:rsidR="00802DE7" w:rsidRDefault="00C0331A" w:rsidP="7323811A">
      <w:pPr>
        <w:spacing w:before="0"/>
        <w:rPr>
          <w:lang w:val="en-CA"/>
        </w:rPr>
      </w:pPr>
      <w:r w:rsidRPr="7323811A">
        <w:rPr>
          <w:lang w:val="en-CA"/>
        </w:rPr>
        <w:t>It is reported that NNVC-</w:t>
      </w:r>
      <w:r w:rsidR="00FF343D" w:rsidRPr="7323811A">
        <w:rPr>
          <w:lang w:val="en-CA"/>
        </w:rPr>
        <w:t>6</w:t>
      </w:r>
      <w:r w:rsidRPr="7323811A">
        <w:rPr>
          <w:lang w:val="en-CA"/>
        </w:rPr>
        <w:t xml:space="preserve"> in which the models of the neural network-based intra prediction mode are replaced by the models with refined architecture and weight sparsity policy yields 0.22%, 0.16%, 0.10% and </w:t>
      </w:r>
      <w:r w:rsidR="005D4623" w:rsidRPr="7323811A">
        <w:rPr>
          <w:lang w:val="en-CA"/>
        </w:rPr>
        <w:t>…</w:t>
      </w:r>
      <w:r w:rsidRPr="7323811A">
        <w:rPr>
          <w:lang w:val="en-CA"/>
        </w:rPr>
        <w:t xml:space="preserve">%, </w:t>
      </w:r>
      <w:r w:rsidR="008D07E8" w:rsidRPr="7323811A">
        <w:rPr>
          <w:lang w:val="en-CA"/>
        </w:rPr>
        <w:t>…</w:t>
      </w:r>
      <w:r w:rsidRPr="7323811A">
        <w:rPr>
          <w:lang w:val="en-CA"/>
        </w:rPr>
        <w:t xml:space="preserve">%, </w:t>
      </w:r>
      <w:r w:rsidR="0096678B" w:rsidRPr="7323811A">
        <w:rPr>
          <w:lang w:val="en-CA"/>
        </w:rPr>
        <w:t>…</w:t>
      </w:r>
      <w:r w:rsidRPr="7323811A">
        <w:rPr>
          <w:lang w:val="en-CA"/>
        </w:rPr>
        <w:t>% in AI and RA respectively with respect to NNVC-</w:t>
      </w:r>
      <w:r w:rsidR="00D32307" w:rsidRPr="7323811A">
        <w:rPr>
          <w:lang w:val="en-CA"/>
        </w:rPr>
        <w:t>6</w:t>
      </w:r>
      <w:r w:rsidRPr="7323811A">
        <w:rPr>
          <w:lang w:val="en-CA"/>
        </w:rPr>
        <w:t>. In NNVC-</w:t>
      </w:r>
      <w:r w:rsidR="006F2C9B" w:rsidRPr="7323811A">
        <w:rPr>
          <w:lang w:val="en-CA"/>
        </w:rPr>
        <w:t>6</w:t>
      </w:r>
      <w:r w:rsidRPr="7323811A">
        <w:rPr>
          <w:lang w:val="en-CA"/>
        </w:rPr>
        <w:t>, the worst-case complexity of the neural network-based intra prediction mode is estimated at 7.8 kMACs/pixel whereas, in NNVC-</w:t>
      </w:r>
      <w:r w:rsidR="00BA7CA8" w:rsidRPr="7323811A">
        <w:rPr>
          <w:lang w:val="en-CA"/>
        </w:rPr>
        <w:t>6</w:t>
      </w:r>
      <w:r w:rsidRPr="7323811A">
        <w:rPr>
          <w:lang w:val="en-CA"/>
        </w:rPr>
        <w:t xml:space="preserve"> containing the models with refined architecture and weight sparsity policy, the worst-case complexity of this mode becomes 4.8 kMACs/pixel.</w:t>
      </w:r>
    </w:p>
    <w:p w14:paraId="0C7BB11D" w14:textId="77777777" w:rsidR="009C67B7" w:rsidRDefault="009C67B7" w:rsidP="00CA0E98">
      <w:pPr>
        <w:spacing w:before="0"/>
        <w:rPr>
          <w:szCs w:val="22"/>
          <w:lang w:val="en-CA"/>
        </w:rPr>
      </w:pPr>
    </w:p>
    <w:p w14:paraId="4CA00574" w14:textId="77777777" w:rsidR="00E14723" w:rsidRPr="00CA36CA" w:rsidRDefault="00E14723" w:rsidP="00CA0E98">
      <w:pPr>
        <w:spacing w:before="0"/>
        <w:rPr>
          <w:szCs w:val="22"/>
          <w:lang w:val="en-CA"/>
        </w:rPr>
      </w:pPr>
    </w:p>
    <w:p w14:paraId="74DF799C" w14:textId="2AB54F85" w:rsidR="00802DE7" w:rsidRDefault="00C219FF" w:rsidP="00CA0E98">
      <w:pPr>
        <w:pStyle w:val="Heading1"/>
        <w:spacing w:before="0" w:after="0"/>
        <w:rPr>
          <w:lang w:val="en-CA"/>
        </w:rPr>
      </w:pPr>
      <w:r>
        <w:rPr>
          <w:lang w:val="en-CA"/>
        </w:rPr>
        <w:t>Architecture and weight sparsity policy</w:t>
      </w:r>
    </w:p>
    <w:p w14:paraId="3C722DAB" w14:textId="77777777" w:rsidR="000D05D9" w:rsidRDefault="000D05D9" w:rsidP="00CA0E98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The neural network-based intra prediction mode contains 7 neural networks, each neural network predicting blocks of a different size in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4×4,8×4,16×4,32×4,8×8,16×8,16×16</m:t>
            </m:r>
          </m:e>
        </m:d>
      </m:oMath>
      <w:r>
        <w:rPr>
          <w:szCs w:val="22"/>
          <w:lang w:val="en-CA"/>
        </w:rPr>
        <w:t>.</w:t>
      </w:r>
    </w:p>
    <w:p w14:paraId="24DD44C2" w14:textId="77777777" w:rsidR="009C67B7" w:rsidRPr="007D3B8D" w:rsidRDefault="009C67B7" w:rsidP="00CA0E98">
      <w:pPr>
        <w:spacing w:before="0"/>
        <w:rPr>
          <w:lang w:val="en-CA"/>
        </w:rPr>
      </w:pPr>
    </w:p>
    <w:p w14:paraId="034EDCEE" w14:textId="77777777" w:rsidR="000D05D9" w:rsidRDefault="000D05D9" w:rsidP="00CA0E98">
      <w:pPr>
        <w:pStyle w:val="Heading2"/>
        <w:spacing w:before="0" w:after="0"/>
        <w:rPr>
          <w:lang w:val="en-CA"/>
        </w:rPr>
      </w:pPr>
      <w:r>
        <w:rPr>
          <w:lang w:val="en-CA"/>
        </w:rPr>
        <w:t>Architecture policy</w:t>
      </w:r>
    </w:p>
    <w:p w14:paraId="037E47D8" w14:textId="5C89F3A1" w:rsidR="000D05D9" w:rsidRDefault="000D05D9" w:rsidP="00CA0E98">
      <w:pPr>
        <w:spacing w:before="0"/>
        <w:rPr>
          <w:lang w:val="en-CA"/>
        </w:rPr>
      </w:pPr>
      <w:r>
        <w:rPr>
          <w:lang w:val="en-CA"/>
        </w:rPr>
        <w:t xml:space="preserve">The evolution of the architecture policy from [3] to </w:t>
      </w:r>
      <w:r w:rsidR="00EF7876">
        <w:rPr>
          <w:lang w:val="en-CA"/>
        </w:rPr>
        <w:t>EE1-3.1</w:t>
      </w:r>
      <w:r>
        <w:rPr>
          <w:lang w:val="en-CA"/>
        </w:rPr>
        <w:t xml:space="preserve"> is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_Ref132396211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2562B">
        <w:rPr>
          <w:color w:val="000000" w:themeColor="text1"/>
          <w:szCs w:val="22"/>
        </w:rPr>
        <w:t xml:space="preserve">Table </w:t>
      </w:r>
      <w:r w:rsidRPr="0032562B">
        <w:rPr>
          <w:noProof/>
          <w:color w:val="000000" w:themeColor="text1"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using the definitions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_Ref132396202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282FAE">
        <w:rPr>
          <w:color w:val="000000" w:themeColor="text1"/>
          <w:szCs w:val="22"/>
        </w:rPr>
        <w:t xml:space="preserve">Figure </w:t>
      </w:r>
      <w:r w:rsidRPr="00282FAE">
        <w:rPr>
          <w:noProof/>
          <w:color w:val="000000" w:themeColor="text1"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 Note that all the mentioned layers are fully-connected. No convolutional layers exist in the presented neural networks.</w:t>
      </w:r>
    </w:p>
    <w:p w14:paraId="1E96D17C" w14:textId="77777777" w:rsidR="000D05D9" w:rsidRDefault="000D05D9" w:rsidP="00CA0E98">
      <w:pPr>
        <w:spacing w:before="0"/>
        <w:rPr>
          <w:lang w:val="en-CA"/>
        </w:rPr>
      </w:pPr>
    </w:p>
    <w:p w14:paraId="1AEF4C5E" w14:textId="77777777" w:rsidR="000D05D9" w:rsidRDefault="000D05D9" w:rsidP="00CA0E98">
      <w:pPr>
        <w:spacing w:before="0"/>
        <w:rPr>
          <w:lang w:val="en-CA"/>
        </w:rPr>
      </w:pPr>
      <w:r w:rsidRPr="00575362">
        <w:rPr>
          <w:noProof/>
          <w:lang w:val="en-CA"/>
        </w:rPr>
        <w:lastRenderedPageBreak/>
        <w:drawing>
          <wp:inline distT="0" distB="0" distL="0" distR="0" wp14:anchorId="0F3178BF" wp14:editId="77F1E205">
            <wp:extent cx="6248547" cy="3448050"/>
            <wp:effectExtent l="0" t="0" r="0" b="0"/>
            <wp:docPr id="30" name="Picture 3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52194" cy="345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183EE" w14:textId="45AB0A1A" w:rsidR="000D05D9" w:rsidRPr="00282FAE" w:rsidRDefault="000D05D9" w:rsidP="00CA0E98">
      <w:pPr>
        <w:pStyle w:val="Caption"/>
        <w:spacing w:after="0"/>
        <w:jc w:val="center"/>
        <w:rPr>
          <w:color w:val="000000" w:themeColor="text1"/>
          <w:sz w:val="22"/>
          <w:szCs w:val="22"/>
          <w:lang w:val="en-CA"/>
        </w:rPr>
      </w:pPr>
      <w:bookmarkStart w:id="0" w:name="_Ref132396202"/>
      <w:r w:rsidRPr="00282FAE">
        <w:rPr>
          <w:color w:val="000000" w:themeColor="text1"/>
          <w:sz w:val="22"/>
          <w:szCs w:val="22"/>
        </w:rPr>
        <w:t xml:space="preserve">Figure </w:t>
      </w:r>
      <w:r w:rsidRPr="00282FAE">
        <w:rPr>
          <w:color w:val="000000" w:themeColor="text1"/>
          <w:sz w:val="22"/>
          <w:szCs w:val="22"/>
        </w:rPr>
        <w:fldChar w:fldCharType="begin"/>
      </w:r>
      <w:r w:rsidRPr="00282FAE">
        <w:rPr>
          <w:color w:val="000000" w:themeColor="text1"/>
          <w:sz w:val="22"/>
          <w:szCs w:val="22"/>
        </w:rPr>
        <w:instrText xml:space="preserve"> SEQ Figure \* ARABIC </w:instrText>
      </w:r>
      <w:r w:rsidRPr="00282FAE">
        <w:rPr>
          <w:color w:val="000000" w:themeColor="text1"/>
          <w:sz w:val="22"/>
          <w:szCs w:val="22"/>
        </w:rPr>
        <w:fldChar w:fldCharType="separate"/>
      </w:r>
      <w:r w:rsidR="00FC0DF0">
        <w:rPr>
          <w:noProof/>
          <w:color w:val="000000" w:themeColor="text1"/>
          <w:sz w:val="22"/>
          <w:szCs w:val="22"/>
        </w:rPr>
        <w:t>1</w:t>
      </w:r>
      <w:r w:rsidRPr="00282FAE">
        <w:rPr>
          <w:color w:val="000000" w:themeColor="text1"/>
          <w:sz w:val="22"/>
          <w:szCs w:val="22"/>
        </w:rPr>
        <w:fldChar w:fldCharType="end"/>
      </w:r>
      <w:bookmarkEnd w:id="0"/>
      <w:r w:rsidRPr="00282FAE">
        <w:rPr>
          <w:color w:val="000000" w:themeColor="text1"/>
          <w:sz w:val="22"/>
          <w:szCs w:val="22"/>
        </w:rPr>
        <w:t xml:space="preserve">: prediction of the current </w:t>
      </w:r>
      <m:oMath>
        <m: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w×h</m:t>
        </m:r>
      </m:oMath>
      <w:r w:rsidRPr="00282FAE">
        <w:rPr>
          <w:color w:val="000000" w:themeColor="text1"/>
          <w:sz w:val="22"/>
          <w:szCs w:val="22"/>
          <w:lang w:val="en-CA"/>
        </w:rPr>
        <w:t xml:space="preserve"> block from its context of reference samples via the neural network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 w</m:t>
            </m:r>
          </m:sub>
        </m:sSub>
        <m:d>
          <m:d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h,w</m:t>
                </m:r>
              </m:sub>
            </m:sSub>
          </m:e>
        </m:d>
      </m:oMath>
      <w:r w:rsidRPr="00282FAE">
        <w:rPr>
          <w:color w:val="000000" w:themeColor="text1"/>
          <w:sz w:val="22"/>
          <w:szCs w:val="22"/>
          <w:lang w:val="en-CA"/>
        </w:rPr>
        <w:t xml:space="preserve">, parametrized by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h,w</m:t>
            </m:r>
          </m:sub>
        </m:sSub>
      </m:oMath>
      <w:r w:rsidRPr="00282FAE">
        <w:rPr>
          <w:color w:val="000000" w:themeColor="text1"/>
          <w:sz w:val="22"/>
          <w:szCs w:val="22"/>
          <w:lang w:val="en-CA"/>
        </w:rPr>
        <w:t xml:space="preserve">, belonging to the neural network-based intra prediction mode. </w:t>
      </w:r>
      <w:r w:rsidRPr="00282FAE">
        <w:rPr>
          <w:color w:val="000000" w:themeColor="text1"/>
          <w:sz w:val="22"/>
          <w:szCs w:val="22"/>
        </w:rPr>
        <w:t xml:space="preserve">Here,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w=8</m:t>
        </m:r>
      </m:oMath>
      <w:r w:rsidRPr="00282FAE">
        <w:rPr>
          <w:color w:val="000000" w:themeColor="text1"/>
          <w:sz w:val="22"/>
          <w:szCs w:val="22"/>
        </w:rPr>
        <w:t xml:space="preserve"> and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h=4.</m:t>
        </m:r>
      </m:oMath>
      <w:r>
        <w:rPr>
          <w:color w:val="000000" w:themeColor="text1"/>
          <w:sz w:val="22"/>
          <w:szCs w:val="22"/>
        </w:rPr>
        <w:t xml:space="preserve"> The dimensions of the context of reference samples, “preprocessing”, “postprocessing”,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repIdx</m:t>
        </m:r>
      </m:oMath>
      <w:r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1</m:t>
            </m:r>
          </m:sub>
        </m:sSub>
      </m:oMath>
      <w:r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2</m:t>
            </m:r>
          </m:sub>
        </m:sSub>
      </m:oMath>
      <w:r>
        <w:rPr>
          <w:iCs w:val="0"/>
          <w:color w:val="000000" w:themeColor="text1"/>
          <w:sz w:val="22"/>
          <w:szCs w:val="22"/>
        </w:rPr>
        <w:t xml:space="preserve"> are explained in</w:t>
      </w:r>
      <w:r w:rsidR="003032B3">
        <w:rPr>
          <w:iCs w:val="0"/>
          <w:color w:val="000000" w:themeColor="text1"/>
          <w:sz w:val="22"/>
          <w:szCs w:val="22"/>
        </w:rPr>
        <w:t xml:space="preserve"> </w:t>
      </w:r>
      <w:r>
        <w:rPr>
          <w:iCs w:val="0"/>
          <w:color w:val="000000" w:themeColor="text1"/>
          <w:sz w:val="22"/>
          <w:szCs w:val="22"/>
        </w:rPr>
        <w:t>[</w:t>
      </w:r>
      <w:r w:rsidR="002D34EF">
        <w:rPr>
          <w:iCs w:val="0"/>
          <w:color w:val="000000" w:themeColor="text1"/>
          <w:sz w:val="22"/>
          <w:szCs w:val="22"/>
        </w:rPr>
        <w:t>3</w:t>
      </w:r>
      <w:r>
        <w:rPr>
          <w:iCs w:val="0"/>
          <w:color w:val="000000" w:themeColor="text1"/>
          <w:sz w:val="22"/>
          <w:szCs w:val="22"/>
        </w:rPr>
        <w:t>].</w:t>
      </w:r>
    </w:p>
    <w:p w14:paraId="773F387B" w14:textId="77777777" w:rsidR="000D05D9" w:rsidRDefault="000D05D9" w:rsidP="00CA0E98">
      <w:pPr>
        <w:spacing w:before="0"/>
        <w:rPr>
          <w:lang w:val="en-CA"/>
        </w:rPr>
      </w:pPr>
    </w:p>
    <w:p w14:paraId="4F66C84F" w14:textId="30C9346E" w:rsidR="000D05D9" w:rsidRPr="0032562B" w:rsidRDefault="000D05D9" w:rsidP="00CA0E98">
      <w:pPr>
        <w:pStyle w:val="Caption"/>
        <w:spacing w:after="0"/>
        <w:jc w:val="center"/>
        <w:rPr>
          <w:color w:val="000000" w:themeColor="text1"/>
          <w:sz w:val="22"/>
          <w:szCs w:val="22"/>
          <w:lang w:val="en-CA"/>
        </w:rPr>
      </w:pPr>
      <w:bookmarkStart w:id="1" w:name="_Ref132396211"/>
      <w:r w:rsidRPr="0032562B">
        <w:rPr>
          <w:color w:val="000000" w:themeColor="text1"/>
          <w:sz w:val="22"/>
          <w:szCs w:val="22"/>
        </w:rPr>
        <w:t xml:space="preserve">Table </w:t>
      </w:r>
      <w:r w:rsidRPr="0032562B">
        <w:rPr>
          <w:color w:val="000000" w:themeColor="text1"/>
          <w:sz w:val="22"/>
          <w:szCs w:val="22"/>
        </w:rPr>
        <w:fldChar w:fldCharType="begin"/>
      </w:r>
      <w:r w:rsidRPr="0032562B">
        <w:rPr>
          <w:color w:val="000000" w:themeColor="text1"/>
          <w:sz w:val="22"/>
          <w:szCs w:val="22"/>
        </w:rPr>
        <w:instrText xml:space="preserve"> SEQ Table \* ARABIC </w:instrText>
      </w:r>
      <w:r w:rsidRPr="0032562B">
        <w:rPr>
          <w:color w:val="000000" w:themeColor="text1"/>
          <w:sz w:val="22"/>
          <w:szCs w:val="22"/>
        </w:rPr>
        <w:fldChar w:fldCharType="separate"/>
      </w:r>
      <w:r>
        <w:rPr>
          <w:noProof/>
          <w:color w:val="000000" w:themeColor="text1"/>
          <w:sz w:val="22"/>
          <w:szCs w:val="22"/>
        </w:rPr>
        <w:t>1</w:t>
      </w:r>
      <w:r w:rsidRPr="0032562B">
        <w:rPr>
          <w:color w:val="000000" w:themeColor="text1"/>
          <w:sz w:val="22"/>
          <w:szCs w:val="22"/>
        </w:rPr>
        <w:fldChar w:fldCharType="end"/>
      </w:r>
      <w:bookmarkEnd w:id="1"/>
      <w:r w:rsidRPr="0032562B">
        <w:rPr>
          <w:color w:val="000000" w:themeColor="text1"/>
          <w:sz w:val="22"/>
          <w:szCs w:val="22"/>
        </w:rPr>
        <w:t>: architecture policy</w:t>
      </w:r>
      <w:r>
        <w:rPr>
          <w:color w:val="000000" w:themeColor="text1"/>
          <w:sz w:val="22"/>
          <w:szCs w:val="22"/>
        </w:rPr>
        <w:t xml:space="preserve"> for each neural network</w:t>
      </w:r>
      <w:r w:rsidRPr="0032562B">
        <w:rPr>
          <w:color w:val="000000" w:themeColor="text1"/>
          <w:sz w:val="22"/>
          <w:szCs w:val="22"/>
        </w:rPr>
        <w:t xml:space="preserve"> in [3] and </w:t>
      </w:r>
      <w:r w:rsidR="000235E9">
        <w:rPr>
          <w:color w:val="000000" w:themeColor="text1"/>
          <w:sz w:val="22"/>
          <w:szCs w:val="22"/>
        </w:rPr>
        <w:t>EE1-3.1</w:t>
      </w:r>
      <w:r w:rsidRPr="0032562B">
        <w:rPr>
          <w:color w:val="000000" w:themeColor="text1"/>
          <w:sz w:val="22"/>
          <w:szCs w:val="22"/>
        </w:rPr>
        <w:t>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539"/>
        <w:gridCol w:w="1985"/>
        <w:gridCol w:w="3969"/>
      </w:tblGrid>
      <w:tr w:rsidR="000D05D9" w14:paraId="67AA9F70" w14:textId="77777777" w:rsidTr="00986BCD">
        <w:tc>
          <w:tcPr>
            <w:tcW w:w="3539" w:type="dxa"/>
          </w:tcPr>
          <w:p w14:paraId="351F61D5" w14:textId="77777777" w:rsidR="000D05D9" w:rsidRPr="00232AC7" w:rsidRDefault="000D05D9" w:rsidP="00CA0E98">
            <w:pPr>
              <w:spacing w:before="0"/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 w:rsidRPr="00232AC7">
              <w:rPr>
                <w:rFonts w:ascii="Times New Roman" w:hAnsi="Times New Roman"/>
                <w:b/>
                <w:bCs/>
                <w:lang w:val="en-CA"/>
              </w:rPr>
              <w:t>architecture</w:t>
            </w:r>
          </w:p>
        </w:tc>
        <w:tc>
          <w:tcPr>
            <w:tcW w:w="1985" w:type="dxa"/>
          </w:tcPr>
          <w:p w14:paraId="0FF8E7C6" w14:textId="77777777" w:rsidR="000D05D9" w:rsidRPr="00232AC7" w:rsidRDefault="000D05D9" w:rsidP="00CA0E98">
            <w:pPr>
              <w:spacing w:before="0"/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 w:rsidRPr="00232AC7">
              <w:rPr>
                <w:rFonts w:ascii="Times New Roman" w:hAnsi="Times New Roman"/>
                <w:b/>
                <w:bCs/>
                <w:lang w:val="en-CA"/>
              </w:rPr>
              <w:t>[3]</w:t>
            </w:r>
          </w:p>
        </w:tc>
        <w:tc>
          <w:tcPr>
            <w:tcW w:w="3969" w:type="dxa"/>
          </w:tcPr>
          <w:p w14:paraId="5AE03DAB" w14:textId="22E5738E" w:rsidR="000D05D9" w:rsidRPr="00232AC7" w:rsidRDefault="00CF34BB" w:rsidP="00CA0E98">
            <w:pPr>
              <w:spacing w:before="0"/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>
              <w:rPr>
                <w:rFonts w:ascii="Times New Roman" w:hAnsi="Times New Roman"/>
                <w:b/>
                <w:bCs/>
                <w:lang w:val="en-CA"/>
              </w:rPr>
              <w:t>EE1-3.1</w:t>
            </w:r>
          </w:p>
        </w:tc>
      </w:tr>
      <w:tr w:rsidR="000D05D9" w14:paraId="146F3226" w14:textId="77777777" w:rsidTr="00986BCD">
        <w:tc>
          <w:tcPr>
            <w:tcW w:w="3539" w:type="dxa"/>
          </w:tcPr>
          <w:p w14:paraId="17B36F1F" w14:textId="77777777" w:rsidR="000D05D9" w:rsidRPr="00232AC7" w:rsidRDefault="000D05D9" w:rsidP="00CA0E98">
            <w:pPr>
              <w:spacing w:before="0"/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Number of hidden layers</w:t>
            </w:r>
          </w:p>
        </w:tc>
        <w:tc>
          <w:tcPr>
            <w:tcW w:w="1985" w:type="dxa"/>
          </w:tcPr>
          <w:p w14:paraId="59BAAD29" w14:textId="77777777" w:rsidR="000D05D9" w:rsidRPr="00232AC7" w:rsidRDefault="000D05D9" w:rsidP="00CA0E98">
            <w:pPr>
              <w:spacing w:before="0"/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16x16, 3.</w:t>
            </w:r>
          </w:p>
          <w:p w14:paraId="6991E0DF" w14:textId="77777777" w:rsidR="000D05D9" w:rsidRPr="00232AC7" w:rsidRDefault="000D05D9" w:rsidP="00CA0E98">
            <w:pPr>
              <w:spacing w:before="0"/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the other six neural networks, 2.</w:t>
            </w:r>
          </w:p>
        </w:tc>
        <w:tc>
          <w:tcPr>
            <w:tcW w:w="3969" w:type="dxa"/>
          </w:tcPr>
          <w:p w14:paraId="1C6CC932" w14:textId="77777777" w:rsidR="000D05D9" w:rsidRPr="00232AC7" w:rsidRDefault="000D05D9" w:rsidP="00CA0E98">
            <w:pPr>
              <w:spacing w:before="0"/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Same.</w:t>
            </w:r>
          </w:p>
        </w:tc>
      </w:tr>
      <w:tr w:rsidR="000D05D9" w14:paraId="43F24C72" w14:textId="77777777" w:rsidTr="00986BCD">
        <w:tc>
          <w:tcPr>
            <w:tcW w:w="3539" w:type="dxa"/>
          </w:tcPr>
          <w:p w14:paraId="08E38B03" w14:textId="77777777" w:rsidR="000D05D9" w:rsidRPr="00232AC7" w:rsidRDefault="000D05D9" w:rsidP="00CA0E98">
            <w:pPr>
              <w:spacing w:before="0"/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Number of neurons per hidden layer</w:t>
            </w:r>
          </w:p>
        </w:tc>
        <w:tc>
          <w:tcPr>
            <w:tcW w:w="1985" w:type="dxa"/>
          </w:tcPr>
          <w:p w14:paraId="1C58B634" w14:textId="77777777" w:rsidR="000D05D9" w:rsidRPr="00232AC7" w:rsidRDefault="000D05D9" w:rsidP="00CA0E98">
            <w:pPr>
              <w:spacing w:before="0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1216.</w:t>
            </w:r>
          </w:p>
        </w:tc>
        <w:tc>
          <w:tcPr>
            <w:tcW w:w="3969" w:type="dxa"/>
          </w:tcPr>
          <w:p w14:paraId="1252A0A4" w14:textId="77777777" w:rsidR="000D05D9" w:rsidRPr="00232AC7" w:rsidRDefault="000D05D9" w:rsidP="00CA0E98">
            <w:pPr>
              <w:spacing w:before="0"/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4x4, 8x4, and 16x16, 1216 for the last hidden layer, and 640 for the other hidden layers.</w:t>
            </w:r>
          </w:p>
          <w:p w14:paraId="06E96C74" w14:textId="77777777" w:rsidR="000D05D9" w:rsidRPr="00232AC7" w:rsidRDefault="000D05D9" w:rsidP="00CA0E98">
            <w:pPr>
              <w:spacing w:before="0"/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the other four neural networks, 1216.</w:t>
            </w:r>
          </w:p>
        </w:tc>
      </w:tr>
      <w:tr w:rsidR="000D05D9" w14:paraId="2165763B" w14:textId="77777777" w:rsidTr="00986BCD">
        <w:tc>
          <w:tcPr>
            <w:tcW w:w="3539" w:type="dxa"/>
          </w:tcPr>
          <w:p w14:paraId="416B94FE" w14:textId="77777777" w:rsidR="000D05D9" w:rsidRPr="00232AC7" w:rsidRDefault="000D05D9" w:rsidP="00CA0E98">
            <w:pPr>
              <w:spacing w:before="0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Biases</w:t>
            </w:r>
          </w:p>
        </w:tc>
        <w:tc>
          <w:tcPr>
            <w:tcW w:w="1985" w:type="dxa"/>
          </w:tcPr>
          <w:p w14:paraId="573FBD79" w14:textId="77777777" w:rsidR="000D05D9" w:rsidRPr="00232AC7" w:rsidRDefault="000D05D9" w:rsidP="00CA0E98">
            <w:pPr>
              <w:spacing w:before="0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all layers.</w:t>
            </w:r>
          </w:p>
        </w:tc>
        <w:tc>
          <w:tcPr>
            <w:tcW w:w="3969" w:type="dxa"/>
          </w:tcPr>
          <w:p w14:paraId="4354A5B2" w14:textId="77777777" w:rsidR="000D05D9" w:rsidRPr="00232AC7" w:rsidRDefault="000D05D9" w:rsidP="00CA0E98">
            <w:pPr>
              <w:spacing w:before="0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 xml:space="preserve">Only for the layer returning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repIdx</m:t>
              </m:r>
            </m:oMath>
            <w:r w:rsidRPr="00232AC7">
              <w:rPr>
                <w:rFonts w:ascii="Times New Roman" w:hAnsi="Times New Roman"/>
                <w:iCs/>
                <w:lang w:val="en-CA"/>
              </w:rPr>
              <w:t xml:space="preserve"> and the layer returning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</m:t>
                  </m:r>
                </m:sub>
              </m:sSub>
            </m:oMath>
            <w:r w:rsidRPr="00232AC7">
              <w:rPr>
                <w:rFonts w:ascii="Times New Roman" w:hAnsi="Times New Roman"/>
                <w:iCs/>
                <w:lang w:val="en-CA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oMath>
            <w:r w:rsidRPr="00232AC7">
              <w:rPr>
                <w:rFonts w:ascii="Times New Roman" w:hAnsi="Times New Roman"/>
                <w:iCs/>
                <w:lang w:val="en-CA"/>
              </w:rPr>
              <w:t>.</w:t>
            </w:r>
          </w:p>
        </w:tc>
      </w:tr>
    </w:tbl>
    <w:p w14:paraId="4C7583BC" w14:textId="77777777" w:rsidR="000D05D9" w:rsidRPr="007D3B8D" w:rsidRDefault="000D05D9" w:rsidP="00CA0E98">
      <w:pPr>
        <w:spacing w:before="0"/>
        <w:rPr>
          <w:lang w:val="en-CA"/>
        </w:rPr>
      </w:pPr>
    </w:p>
    <w:p w14:paraId="534B9604" w14:textId="77777777" w:rsidR="000D05D9" w:rsidRDefault="000D05D9" w:rsidP="00CA0E98">
      <w:pPr>
        <w:pStyle w:val="Heading2"/>
        <w:spacing w:before="0" w:after="0"/>
        <w:rPr>
          <w:lang w:val="en-CA"/>
        </w:rPr>
      </w:pPr>
      <w:r>
        <w:rPr>
          <w:lang w:val="en-CA"/>
        </w:rPr>
        <w:t>Weight sparsity policy</w:t>
      </w:r>
    </w:p>
    <w:p w14:paraId="583D3AA3" w14:textId="056EBD6A" w:rsidR="00B23B14" w:rsidRDefault="000D05D9" w:rsidP="00CA0E98">
      <w:pPr>
        <w:spacing w:before="0"/>
        <w:rPr>
          <w:iCs/>
          <w:lang w:val="en-CA"/>
        </w:rPr>
      </w:pPr>
      <w:r>
        <w:rPr>
          <w:lang w:val="en-CA"/>
        </w:rPr>
        <w:t xml:space="preserve">Compared to [3], </w:t>
      </w:r>
      <w:r w:rsidR="00830E04">
        <w:rPr>
          <w:lang w:val="en-CA"/>
        </w:rPr>
        <w:t>in EE1-3.1</w:t>
      </w:r>
      <w:r>
        <w:rPr>
          <w:lang w:val="en-CA"/>
        </w:rPr>
        <w:t xml:space="preserve">, the percentage of non-zero weights in the layer returning </w:t>
      </w:r>
      <m:oMath>
        <m:r>
          <m:rPr>
            <m:sty m:val="p"/>
          </m:rPr>
          <w:rPr>
            <w:rFonts w:ascii="Cambria Math" w:hAnsi="Cambria Math"/>
            <w:lang w:val="en-CA"/>
          </w:rPr>
          <m:t>repIdx</m:t>
        </m:r>
      </m:oMath>
      <w:r>
        <w:rPr>
          <w:iCs/>
          <w:lang w:val="en-CA"/>
        </w:rPr>
        <w:t xml:space="preserve"> becomes 10% for the neural network predicting blocks of size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iCs/>
          <w:lang w:val="en-CA"/>
        </w:rPr>
        <w:t>, and 50% for the other six neural networks.</w:t>
      </w:r>
    </w:p>
    <w:p w14:paraId="45480B9F" w14:textId="77777777" w:rsidR="00FA2938" w:rsidRDefault="00FA2938" w:rsidP="00CA0E98">
      <w:pPr>
        <w:spacing w:before="0"/>
        <w:rPr>
          <w:lang w:val="en-CA"/>
        </w:rPr>
      </w:pPr>
    </w:p>
    <w:p w14:paraId="0EB0BEAB" w14:textId="77777777" w:rsidR="00551F35" w:rsidRPr="001C7F73" w:rsidRDefault="00551F35" w:rsidP="00CA0E98">
      <w:pPr>
        <w:spacing w:before="0"/>
        <w:rPr>
          <w:lang w:val="en-CA"/>
        </w:rPr>
      </w:pPr>
    </w:p>
    <w:p w14:paraId="671B3D74" w14:textId="491B0583" w:rsidR="001D16CA" w:rsidRDefault="00C21408" w:rsidP="00CA0E98">
      <w:pPr>
        <w:pStyle w:val="Heading1"/>
        <w:spacing w:before="0" w:after="0"/>
        <w:rPr>
          <w:lang w:val="en-CA"/>
        </w:rPr>
      </w:pPr>
      <w:r>
        <w:rPr>
          <w:lang w:val="en-CA"/>
        </w:rPr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AA7A50" w:rsidRPr="00D4419A" w14:paraId="7E6186B7" w14:textId="77777777" w:rsidTr="00986BC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79092B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AA7A50" w:rsidRPr="00227172" w14:paraId="0B303AF0" w14:textId="77777777" w:rsidTr="00986BC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A2159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51BD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2839E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6D6BEE">
              <w:rPr>
                <w:color w:val="000000"/>
                <w:szCs w:val="22"/>
                <w:lang w:val="fr-FR"/>
              </w:rPr>
              <w:t xml:space="preserve">GPU: </w:t>
            </w:r>
            <w:r w:rsidRPr="006D6BEE">
              <w:rPr>
                <w:color w:val="000000"/>
                <w:szCs w:val="22"/>
                <w:lang w:val="fr-FR" w:eastAsia="zh-CN"/>
              </w:rPr>
              <w:t>Tesla-P100-16GB</w:t>
            </w:r>
          </w:p>
        </w:tc>
      </w:tr>
      <w:tr w:rsidR="00AA7A50" w:rsidRPr="00D4419A" w14:paraId="2E22603B" w14:textId="77777777" w:rsidTr="00986BC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51CA73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7FA2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D4C3C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Tensorflow 2.6</w:t>
            </w:r>
          </w:p>
        </w:tc>
      </w:tr>
      <w:tr w:rsidR="00AA7A50" w:rsidRPr="00D4419A" w14:paraId="002726F3" w14:textId="77777777" w:rsidTr="00986BC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D28761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8D2C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4B16B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AA7A50" w:rsidRPr="00D4419A" w14:paraId="60E9F547" w14:textId="77777777" w:rsidTr="00986BC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0DD9EB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FB91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8C0D1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AA7A50" w:rsidRPr="00D4419A" w14:paraId="61747D93" w14:textId="77777777" w:rsidTr="00986BC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739F74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E5E2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7C02F" w14:textId="252CF571" w:rsidR="00AA7A50" w:rsidRPr="006D6BEE" w:rsidRDefault="00B23B38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2048</w:t>
            </w:r>
          </w:p>
        </w:tc>
      </w:tr>
      <w:tr w:rsidR="00AA7A50" w:rsidRPr="00D4419A" w14:paraId="094F6B18" w14:textId="77777777" w:rsidTr="00986BC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025A93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9A200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C9B7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AA7A50" w:rsidRPr="00D4419A" w14:paraId="624FCF4C" w14:textId="77777777" w:rsidTr="00986BC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CC23B4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7BC5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30411" w14:textId="39008DB1" w:rsidR="00AA7A50" w:rsidRPr="006D6BEE" w:rsidRDefault="0053765D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During the generation of the training sets for training a neural network for intra prediction, pairs of a block and its context</w:t>
            </w:r>
            <w:r w:rsidR="00CE7F67">
              <w:rPr>
                <w:color w:val="000000"/>
                <w:szCs w:val="22"/>
                <w:lang w:eastAsia="zh-CN"/>
              </w:rPr>
              <w:t xml:space="preserve"> are extracted from the </w:t>
            </w:r>
            <w:r w:rsidR="000801F5">
              <w:rPr>
                <w:color w:val="000000"/>
                <w:szCs w:val="22"/>
                <w:lang w:eastAsia="zh-CN"/>
              </w:rPr>
              <w:t>partitioning</w:t>
            </w:r>
            <w:r w:rsidR="00CE7F67">
              <w:rPr>
                <w:color w:val="000000"/>
                <w:szCs w:val="22"/>
                <w:lang w:eastAsia="zh-CN"/>
              </w:rPr>
              <w:t xml:space="preserve"> of YUV frames</w:t>
            </w:r>
            <w:r w:rsidR="00A01AA5">
              <w:rPr>
                <w:color w:val="000000"/>
                <w:szCs w:val="22"/>
                <w:lang w:eastAsia="zh-CN"/>
              </w:rPr>
              <w:t xml:space="preserve"> encoded/decoded via NNVC-6.0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AA7A50" w:rsidRPr="00D4419A" w14:paraId="72E49A32" w14:textId="77777777" w:rsidTr="00986BC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D08F9F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87A7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AD0AF" w14:textId="2FED736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QP </w:t>
            </w:r>
            <w:r w:rsidR="00B16642">
              <w:rPr>
                <w:color w:val="000000"/>
                <w:szCs w:val="22"/>
                <w:lang w:eastAsia="zh-CN"/>
              </w:rPr>
              <w:t xml:space="preserve">belonging to </w:t>
            </w:r>
            <w:r w:rsidRPr="006D6BEE">
              <w:rPr>
                <w:color w:val="000000"/>
                <w:szCs w:val="22"/>
                <w:lang w:eastAsia="zh-CN"/>
              </w:rPr>
              <w:t>{</w:t>
            </w:r>
            <w:r w:rsidR="00D2359C">
              <w:rPr>
                <w:color w:val="000000"/>
                <w:szCs w:val="22"/>
                <w:lang w:eastAsia="zh-CN"/>
              </w:rPr>
              <w:t xml:space="preserve">18, 19, 20, 21, </w:t>
            </w:r>
            <w:r w:rsidRPr="006D6BEE">
              <w:rPr>
                <w:color w:val="000000"/>
                <w:szCs w:val="22"/>
                <w:lang w:eastAsia="zh-CN"/>
              </w:rPr>
              <w:t>22, 27, 32, 37}</w:t>
            </w:r>
            <w:r w:rsidR="00D2359C"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AA7A50" w:rsidRPr="00D4419A" w14:paraId="3BFC4DBE" w14:textId="77777777" w:rsidTr="00986BC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C5B16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3C9F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5939A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AA7A50" w:rsidRPr="00D4419A" w14:paraId="0603511D" w14:textId="77777777" w:rsidTr="00986BC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F40D9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A1F7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7877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AA7A50" w:rsidRPr="00D4419A" w14:paraId="6E0A4DD6" w14:textId="77777777" w:rsidTr="00986BC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B7DE2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9115C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BAA20" w14:textId="7634F646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  <w:r w:rsidR="00C4241A"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AA7A50" w:rsidRPr="00D4419A" w14:paraId="1DF3EFA8" w14:textId="77777777" w:rsidTr="00986BC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8FE22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2DB4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1395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SATD between the original block and its neural network prediction.</w:t>
            </w:r>
          </w:p>
        </w:tc>
      </w:tr>
      <w:tr w:rsidR="00AA7A50" w:rsidRPr="00D4419A" w14:paraId="3F263F68" w14:textId="77777777" w:rsidTr="00986BC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DC02C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1E0C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5F78" w14:textId="77777777" w:rsidR="00AA7A50" w:rsidRPr="006D6BEE" w:rsidRDefault="00AA7A5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 [3].</w:t>
            </w:r>
          </w:p>
        </w:tc>
      </w:tr>
    </w:tbl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2750D3" w14:paraId="7BE365A8" w14:textId="77777777" w:rsidTr="00986BCD">
        <w:trPr>
          <w:jc w:val="center"/>
        </w:trPr>
        <w:tc>
          <w:tcPr>
            <w:tcW w:w="9330" w:type="dxa"/>
            <w:gridSpan w:val="3"/>
          </w:tcPr>
          <w:p w14:paraId="2F521B05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5A633F">
              <w:rPr>
                <w:rFonts w:ascii="Times New Roman" w:hAnsi="Times New Roman"/>
                <w:b/>
                <w:bCs/>
              </w:rPr>
              <w:t>Network information (inference)</w:t>
            </w:r>
          </w:p>
        </w:tc>
      </w:tr>
      <w:tr w:rsidR="002750D3" w14:paraId="408384E0" w14:textId="77777777" w:rsidTr="00986BCD">
        <w:trPr>
          <w:trHeight w:val="336"/>
          <w:jc w:val="center"/>
        </w:trPr>
        <w:tc>
          <w:tcPr>
            <w:tcW w:w="2278" w:type="dxa"/>
            <w:vMerge w:val="restart"/>
          </w:tcPr>
          <w:p w14:paraId="5DBFCBE0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21FD354E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block size</w:t>
            </w:r>
          </w:p>
        </w:tc>
        <w:tc>
          <w:tcPr>
            <w:tcW w:w="5801" w:type="dxa"/>
          </w:tcPr>
          <w:p w14:paraId="09F2BE84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</w:rPr>
              <w:t>Parameter number</w:t>
            </w:r>
          </w:p>
        </w:tc>
      </w:tr>
      <w:tr w:rsidR="002750D3" w14:paraId="1C676E2D" w14:textId="77777777" w:rsidTr="00986BCD">
        <w:trPr>
          <w:trHeight w:val="1815"/>
          <w:jc w:val="center"/>
        </w:trPr>
        <w:tc>
          <w:tcPr>
            <w:tcW w:w="2278" w:type="dxa"/>
            <w:vMerge/>
          </w:tcPr>
          <w:p w14:paraId="108D64B0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1B5C6937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433D1C13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1A6AEE7B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134B958A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55B49317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0B7BCFE5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27E3454E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54E69541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2CF8C93D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5F4CEED8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2573AB76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6185A349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5ED6040E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53667370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2750D3" w14:paraId="49642FCF" w14:textId="77777777" w:rsidTr="00986BCD">
        <w:trPr>
          <w:jc w:val="center"/>
        </w:trPr>
        <w:tc>
          <w:tcPr>
            <w:tcW w:w="2278" w:type="dxa"/>
          </w:tcPr>
          <w:p w14:paraId="46FA69B2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0FB5B818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16-bit signed integer.</w:t>
            </w:r>
          </w:p>
        </w:tc>
      </w:tr>
      <w:tr w:rsidR="002750D3" w14:paraId="28485FB7" w14:textId="77777777" w:rsidTr="00986BCD">
        <w:trPr>
          <w:trHeight w:val="272"/>
          <w:jc w:val="center"/>
        </w:trPr>
        <w:tc>
          <w:tcPr>
            <w:tcW w:w="2278" w:type="dxa"/>
            <w:vMerge w:val="restart"/>
          </w:tcPr>
          <w:p w14:paraId="238AEFCB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MAC/pixel</w:t>
            </w:r>
          </w:p>
        </w:tc>
        <w:tc>
          <w:tcPr>
            <w:tcW w:w="1251" w:type="dxa"/>
          </w:tcPr>
          <w:p w14:paraId="241DFF30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2DD39002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2750D3" w14:paraId="586CCA9C" w14:textId="77777777" w:rsidTr="00986BCD">
        <w:trPr>
          <w:trHeight w:val="922"/>
          <w:jc w:val="center"/>
        </w:trPr>
        <w:tc>
          <w:tcPr>
            <w:tcW w:w="2278" w:type="dxa"/>
            <w:vMerge/>
          </w:tcPr>
          <w:p w14:paraId="7B8CB1CA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5F8D8911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53D04696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7830DA88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053C7EC8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7CD87D5E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184E80A1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16A94F2C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784F04AD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0A735BCF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0695CA87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3B87449B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4F5FC48D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280431B0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43F2E5F5" w14:textId="77777777" w:rsidR="002750D3" w:rsidRPr="005A633F" w:rsidRDefault="002750D3" w:rsidP="00CA0E98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2750D3" w14:paraId="6EA66C8A" w14:textId="77777777" w:rsidTr="00986BCD">
        <w:trPr>
          <w:jc w:val="center"/>
        </w:trPr>
        <w:tc>
          <w:tcPr>
            <w:tcW w:w="2278" w:type="dxa"/>
          </w:tcPr>
          <w:p w14:paraId="60A59E02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4CAB9CAD" w14:textId="77777777" w:rsidR="002750D3" w:rsidRPr="005A633F" w:rsidRDefault="002750D3" w:rsidP="00CA0E98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2750D3" w14:paraId="7CD7CF97" w14:textId="77777777" w:rsidTr="00986BCD">
        <w:trPr>
          <w:jc w:val="center"/>
        </w:trPr>
        <w:tc>
          <w:tcPr>
            <w:tcW w:w="2278" w:type="dxa"/>
          </w:tcPr>
          <w:p w14:paraId="019EE638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47F29E07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4 cascaded fully-connected layers for the neural network predicting </w:t>
            </w:r>
            <m:oMath>
              <m:r>
                <w:rPr>
                  <w:rFonts w:ascii="Cambria Math" w:hAnsi="Cambria Math"/>
                  <w:color w:val="000000"/>
                  <w:szCs w:val="22"/>
                  <w:lang w:val="en-US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41A5486A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szCs w:val="22"/>
                <w:lang w:val="en-CA"/>
              </w:rPr>
              <w:t>3 cascaded fully-connected layers for the other six neural networks.</w:t>
            </w:r>
          </w:p>
        </w:tc>
      </w:tr>
      <w:tr w:rsidR="002750D3" w14:paraId="4095511E" w14:textId="77777777" w:rsidTr="00986BCD">
        <w:trPr>
          <w:jc w:val="center"/>
        </w:trPr>
        <w:tc>
          <w:tcPr>
            <w:tcW w:w="2278" w:type="dxa"/>
          </w:tcPr>
          <w:p w14:paraId="7E43BFD3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</w:rPr>
            </w:pPr>
            <w:bookmarkStart w:id="2" w:name="_Hlk60151242"/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Mem (MB)</w:t>
            </w:r>
            <w:bookmarkEnd w:id="2"/>
          </w:p>
        </w:tc>
        <w:tc>
          <w:tcPr>
            <w:tcW w:w="7052" w:type="dxa"/>
            <w:gridSpan w:val="2"/>
          </w:tcPr>
          <w:p w14:paraId="0822F81E" w14:textId="77777777" w:rsidR="002750D3" w:rsidRPr="005A633F" w:rsidRDefault="002750D3" w:rsidP="00CA0E98">
            <w:pPr>
              <w:spacing w:before="0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4.9 MB for the whole neural network-based intra prediction mode.</w:t>
            </w:r>
          </w:p>
        </w:tc>
      </w:tr>
      <w:tr w:rsidR="002750D3" w14:paraId="3126E1BA" w14:textId="77777777" w:rsidTr="00986BCD">
        <w:trPr>
          <w:jc w:val="center"/>
        </w:trPr>
        <w:tc>
          <w:tcPr>
            <w:tcW w:w="2278" w:type="dxa"/>
          </w:tcPr>
          <w:p w14:paraId="3B55CAE8" w14:textId="77777777" w:rsidR="002750D3" w:rsidRPr="005A633F" w:rsidRDefault="002750D3" w:rsidP="00CA0E98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65560C68" w14:textId="77777777" w:rsidR="002750D3" w:rsidRPr="005A633F" w:rsidRDefault="002750D3" w:rsidP="00CA0E98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No GPU</w:t>
            </w:r>
          </w:p>
        </w:tc>
      </w:tr>
      <w:tr w:rsidR="002750D3" w14:paraId="3000D986" w14:textId="77777777" w:rsidTr="00986BCD">
        <w:trPr>
          <w:jc w:val="center"/>
        </w:trPr>
        <w:tc>
          <w:tcPr>
            <w:tcW w:w="2278" w:type="dxa"/>
          </w:tcPr>
          <w:p w14:paraId="3BAE5E48" w14:textId="77777777" w:rsidR="002750D3" w:rsidRPr="005A633F" w:rsidRDefault="002750D3" w:rsidP="00CA0E98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2B63D576" w14:textId="77777777" w:rsidR="002750D3" w:rsidRPr="005A633F" w:rsidRDefault="002750D3" w:rsidP="00CA0E98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Xeon 2.4GHz</w:t>
            </w:r>
          </w:p>
        </w:tc>
      </w:tr>
      <w:tr w:rsidR="002750D3" w14:paraId="50928856" w14:textId="77777777" w:rsidTr="00986BCD">
        <w:trPr>
          <w:jc w:val="center"/>
        </w:trPr>
        <w:tc>
          <w:tcPr>
            <w:tcW w:w="2278" w:type="dxa"/>
          </w:tcPr>
          <w:p w14:paraId="2BA5B25D" w14:textId="77777777" w:rsidR="002750D3" w:rsidRPr="005A633F" w:rsidRDefault="002750D3" w:rsidP="00CA0E98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0EB8549B" w14:textId="77777777" w:rsidR="002750D3" w:rsidRPr="005A633F" w:rsidRDefault="002750D3" w:rsidP="00CA0E98">
            <w:pPr>
              <w:spacing w:before="0"/>
              <w:jc w:val="left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SADL (C++ with a single thread)</w:t>
            </w:r>
          </w:p>
        </w:tc>
      </w:tr>
    </w:tbl>
    <w:p w14:paraId="0E2201F0" w14:textId="77777777" w:rsidR="00F9390A" w:rsidRDefault="00F9390A" w:rsidP="00F26EC5">
      <w:pPr>
        <w:spacing w:before="0"/>
      </w:pPr>
    </w:p>
    <w:p w14:paraId="2AC598FC" w14:textId="13FB45E3" w:rsidR="003144D2" w:rsidRDefault="003144D2" w:rsidP="00F26EC5">
      <w:pPr>
        <w:pStyle w:val="Heading2"/>
        <w:spacing w:before="0" w:after="0"/>
      </w:pPr>
      <w:r>
        <w:t>Worst-case</w:t>
      </w:r>
      <w:r w:rsidR="0093200B">
        <w:t xml:space="preserve"> complexity in</w:t>
      </w:r>
      <w:r w:rsidR="005D2719">
        <w:t xml:space="preserve"> </w:t>
      </w:r>
      <w:r>
        <w:t>MACs/pixel</w:t>
      </w:r>
    </w:p>
    <w:p w14:paraId="0563B48B" w14:textId="71315F4D" w:rsidR="00C21408" w:rsidRDefault="00D068D0" w:rsidP="00F26EC5">
      <w:pPr>
        <w:spacing w:before="0"/>
      </w:pPr>
      <w:r>
        <w:t xml:space="preserve">Given </w:t>
      </w:r>
      <w:r>
        <w:fldChar w:fldCharType="begin"/>
      </w:r>
      <w:r>
        <w:instrText xml:space="preserve"> REF _Ref132396211 \h </w:instrText>
      </w:r>
      <w:r>
        <w:fldChar w:fldCharType="separate"/>
      </w:r>
      <w:r w:rsidRPr="7323811A">
        <w:rPr>
          <w:color w:val="000000" w:themeColor="text1"/>
        </w:rPr>
        <w:t xml:space="preserve">Table </w:t>
      </w:r>
      <w:r w:rsidRPr="7323811A">
        <w:rPr>
          <w:noProof/>
          <w:color w:val="000000" w:themeColor="text1"/>
        </w:rPr>
        <w:t>1</w:t>
      </w:r>
      <w:r>
        <w:fldChar w:fldCharType="end"/>
      </w:r>
      <w:r>
        <w:t>, from [3] to</w:t>
      </w:r>
      <w:r w:rsidR="00343A1A">
        <w:t xml:space="preserve"> EE1-3.1</w:t>
      </w:r>
      <w:r>
        <w:t>, the worst-case number in MACs/pixel of the neural network-based intra prediction mode drops from 7.8 kMACs/pixel to 4.8 kMACs/pixel.</w:t>
      </w:r>
    </w:p>
    <w:p w14:paraId="56EBDE72" w14:textId="77777777" w:rsidR="003144D2" w:rsidRDefault="003144D2" w:rsidP="00F26EC5">
      <w:pPr>
        <w:spacing w:before="0"/>
      </w:pPr>
    </w:p>
    <w:p w14:paraId="707D053B" w14:textId="1D80E767" w:rsidR="003144D2" w:rsidRDefault="003144D2" w:rsidP="00F26EC5">
      <w:pPr>
        <w:pStyle w:val="Heading2"/>
        <w:spacing w:before="0" w:after="0"/>
      </w:pPr>
      <w:r>
        <w:lastRenderedPageBreak/>
        <w:t>Average</w:t>
      </w:r>
      <w:r w:rsidR="0093200B">
        <w:t xml:space="preserve"> complexity in</w:t>
      </w:r>
      <w:r w:rsidR="005D2719">
        <w:t xml:space="preserve"> </w:t>
      </w:r>
      <w:r>
        <w:t>MACs/pix</w:t>
      </w:r>
      <w:r w:rsidR="00DB4A8F">
        <w:t>el</w:t>
      </w:r>
    </w:p>
    <w:p w14:paraId="7C83244A" w14:textId="7FBE034A" w:rsidR="005D2719" w:rsidRPr="005D2719" w:rsidRDefault="005D2719" w:rsidP="00F26EC5">
      <w:pPr>
        <w:spacing w:before="0"/>
      </w:pPr>
      <w:r>
        <w:t>For EE1-3.1, in AI, over the CTC,</w:t>
      </w:r>
    </w:p>
    <w:p w14:paraId="742AD32B" w14:textId="6F37DEF3" w:rsidR="00D068D0" w:rsidRDefault="00C704BF" w:rsidP="00F26EC5">
      <w:pPr>
        <w:pStyle w:val="ListParagraph"/>
        <w:numPr>
          <w:ilvl w:val="0"/>
          <w:numId w:val="15"/>
        </w:numPr>
        <w:spacing w:before="0"/>
      </w:pPr>
      <w:r>
        <w:t>average number in MACs/pixel of the neural network-based intra prediction mode, considering only the blocks predicted by this mode = 630 MACs/pixel</w:t>
      </w:r>
    </w:p>
    <w:p w14:paraId="01538152" w14:textId="52649519" w:rsidR="00C704BF" w:rsidRDefault="00C704BF" w:rsidP="00F26EC5">
      <w:pPr>
        <w:pStyle w:val="ListParagraph"/>
        <w:numPr>
          <w:ilvl w:val="0"/>
          <w:numId w:val="15"/>
        </w:numPr>
        <w:spacing w:before="0"/>
      </w:pPr>
      <w:r>
        <w:t xml:space="preserve">average </w:t>
      </w:r>
      <w:r w:rsidR="0073461E">
        <w:t>number in MACs/pixel, considering all the blocks predicted in intra = 339 MACs/pixel.</w:t>
      </w:r>
    </w:p>
    <w:p w14:paraId="141518C1" w14:textId="77777777" w:rsidR="00551F35" w:rsidRDefault="00551F35" w:rsidP="00F26EC5">
      <w:pPr>
        <w:spacing w:before="0"/>
      </w:pPr>
    </w:p>
    <w:p w14:paraId="4DFE842A" w14:textId="77777777" w:rsidR="005576EE" w:rsidRPr="002750D3" w:rsidRDefault="005576EE" w:rsidP="00F26EC5">
      <w:pPr>
        <w:spacing w:before="0"/>
      </w:pPr>
    </w:p>
    <w:p w14:paraId="1D855A0E" w14:textId="5A6C96D1" w:rsidR="00AA7A50" w:rsidRDefault="00372160" w:rsidP="00CA0E98">
      <w:pPr>
        <w:pStyle w:val="Heading1"/>
        <w:spacing w:before="0" w:after="0"/>
        <w:rPr>
          <w:lang w:val="en-CA"/>
        </w:rPr>
      </w:pPr>
      <w:r>
        <w:rPr>
          <w:lang w:val="en-CA"/>
        </w:rPr>
        <w:t>Training with reduced amount of training data</w:t>
      </w:r>
    </w:p>
    <w:p w14:paraId="1BE83DC4" w14:textId="7877DC2F" w:rsidR="00372160" w:rsidRDefault="00372160" w:rsidP="00CA0E98">
      <w:pPr>
        <w:spacing w:before="0"/>
        <w:rPr>
          <w:lang w:val="en-CA"/>
        </w:rPr>
      </w:pPr>
      <w:r>
        <w:rPr>
          <w:lang w:val="en-CA"/>
        </w:rPr>
        <w:t xml:space="preserve">The original training of the neural network-based intra prediction mode can be </w:t>
      </w:r>
      <w:r w:rsidR="00DE10D5">
        <w:rPr>
          <w:lang w:val="en-CA"/>
        </w:rPr>
        <w:t>finished</w:t>
      </w:r>
      <w:r>
        <w:rPr>
          <w:lang w:val="en-CA"/>
        </w:rPr>
        <w:t xml:space="preserve"> in about 15 days, provided that </w:t>
      </w:r>
      <w:r w:rsidR="006B56B1">
        <w:rPr>
          <w:lang w:val="en-CA"/>
        </w:rPr>
        <w:t>many</w:t>
      </w:r>
      <w:r>
        <w:rPr>
          <w:lang w:val="en-CA"/>
        </w:rPr>
        <w:t xml:space="preserve"> CPUs</w:t>
      </w:r>
      <w:r w:rsidR="005C7148">
        <w:rPr>
          <w:lang w:val="en-CA"/>
        </w:rPr>
        <w:t xml:space="preserve"> (about </w:t>
      </w:r>
      <w:r w:rsidR="00C94032">
        <w:rPr>
          <w:lang w:val="en-CA"/>
        </w:rPr>
        <w:t>16</w:t>
      </w:r>
      <w:r w:rsidR="005C7148">
        <w:rPr>
          <w:lang w:val="en-CA"/>
        </w:rPr>
        <w:t>00 cores)</w:t>
      </w:r>
      <w:r>
        <w:rPr>
          <w:lang w:val="en-CA"/>
        </w:rPr>
        <w:t xml:space="preserve"> are available to generate the training sets</w:t>
      </w:r>
      <w:r w:rsidR="005C7148">
        <w:rPr>
          <w:lang w:val="en-CA"/>
        </w:rPr>
        <w:t xml:space="preserve"> at each training cycle. To speed-up the reproduction of the training of the neural network-based intra prediction mode, </w:t>
      </w:r>
      <w:r w:rsidR="007E6FB5">
        <w:rPr>
          <w:lang w:val="en-CA"/>
        </w:rPr>
        <w:t xml:space="preserve">an alternative training with reduced amount of raw data is tested. </w:t>
      </w:r>
      <w:r w:rsidR="00E254E4">
        <w:rPr>
          <w:lang w:val="en-CA"/>
        </w:rPr>
        <w:t xml:space="preserve">Section </w:t>
      </w:r>
      <w:r w:rsidR="00523BBC">
        <w:rPr>
          <w:lang w:val="en-CA"/>
        </w:rPr>
        <w:fldChar w:fldCharType="begin"/>
      </w:r>
      <w:r w:rsidR="00523BBC">
        <w:rPr>
          <w:lang w:val="en-CA"/>
        </w:rPr>
        <w:instrText xml:space="preserve"> REF _Ref147417990 \r \h </w:instrText>
      </w:r>
      <w:r w:rsidR="00523BBC">
        <w:rPr>
          <w:lang w:val="en-CA"/>
        </w:rPr>
      </w:r>
      <w:r w:rsidR="00523BBC">
        <w:rPr>
          <w:lang w:val="en-CA"/>
        </w:rPr>
        <w:fldChar w:fldCharType="separate"/>
      </w:r>
      <w:r w:rsidR="00523BBC">
        <w:rPr>
          <w:lang w:val="en-CA"/>
        </w:rPr>
        <w:t>4</w:t>
      </w:r>
      <w:r w:rsidR="00523BBC">
        <w:rPr>
          <w:lang w:val="en-CA"/>
        </w:rPr>
        <w:fldChar w:fldCharType="end"/>
      </w:r>
      <w:r w:rsidR="00523BBC">
        <w:rPr>
          <w:lang w:val="en-CA"/>
        </w:rPr>
        <w:t xml:space="preserve"> presents the results of both the original training and the alternative training with reduced amount of raw data.</w:t>
      </w:r>
    </w:p>
    <w:p w14:paraId="4431C35B" w14:textId="77777777" w:rsidR="007E6FB5" w:rsidRDefault="007E6FB5" w:rsidP="00CA0E98">
      <w:pPr>
        <w:spacing w:before="0"/>
        <w:rPr>
          <w:lang w:val="en-CA"/>
        </w:rPr>
      </w:pPr>
    </w:p>
    <w:p w14:paraId="366AF777" w14:textId="77777777" w:rsidR="002B42BF" w:rsidRDefault="002B42BF" w:rsidP="00CA0E98">
      <w:pPr>
        <w:spacing w:before="0"/>
        <w:rPr>
          <w:lang w:val="en-CA"/>
        </w:rPr>
      </w:pPr>
    </w:p>
    <w:p w14:paraId="26ACD6D3" w14:textId="3F9B7B62" w:rsidR="007E6FB5" w:rsidRDefault="00E254E4" w:rsidP="00CA0E98">
      <w:pPr>
        <w:pStyle w:val="Heading1"/>
        <w:spacing w:before="0" w:after="0"/>
        <w:rPr>
          <w:lang w:val="en-CA"/>
        </w:rPr>
      </w:pPr>
      <w:bookmarkStart w:id="3" w:name="_Ref147417990"/>
      <w:r>
        <w:rPr>
          <w:lang w:val="en-CA"/>
        </w:rPr>
        <w:t>Experiments</w:t>
      </w:r>
      <w:bookmarkEnd w:id="3"/>
    </w:p>
    <w:p w14:paraId="411FF4DC" w14:textId="7D000056" w:rsidR="00DB6088" w:rsidRDefault="0052286C" w:rsidP="00CA0E98">
      <w:pPr>
        <w:spacing w:before="0"/>
        <w:rPr>
          <w:lang w:val="en-CA"/>
        </w:rPr>
      </w:pPr>
      <w:r>
        <w:rPr>
          <w:lang w:val="en-CA"/>
        </w:rPr>
        <w:t xml:space="preserve">The experimental results are presented in </w:t>
      </w:r>
      <w:r w:rsidR="008C2F32">
        <w:rPr>
          <w:lang w:val="en-CA"/>
        </w:rPr>
        <w:fldChar w:fldCharType="begin"/>
      </w:r>
      <w:r w:rsidR="008C2F32">
        <w:rPr>
          <w:lang w:val="en-CA"/>
        </w:rPr>
        <w:instrText xml:space="preserve"> REF _Ref147421006 \h </w:instrText>
      </w:r>
      <w:r w:rsidR="008C2F32">
        <w:rPr>
          <w:lang w:val="en-CA"/>
        </w:rPr>
      </w:r>
      <w:r w:rsidR="008C2F32">
        <w:rPr>
          <w:lang w:val="en-CA"/>
        </w:rPr>
        <w:fldChar w:fldCharType="separate"/>
      </w:r>
      <w:r w:rsidR="008C2F32" w:rsidRPr="00DC5D1E">
        <w:rPr>
          <w:szCs w:val="22"/>
        </w:rPr>
        <w:t xml:space="preserve">Figure </w:t>
      </w:r>
      <w:r w:rsidR="008C2F32">
        <w:rPr>
          <w:noProof/>
          <w:szCs w:val="22"/>
        </w:rPr>
        <w:t>2</w:t>
      </w:r>
      <w:r w:rsidR="008C2F32">
        <w:rPr>
          <w:lang w:val="en-CA"/>
        </w:rPr>
        <w:fldChar w:fldCharType="end"/>
      </w:r>
      <w:r w:rsidR="008C2F32">
        <w:rPr>
          <w:lang w:val="en-CA"/>
        </w:rPr>
        <w:t xml:space="preserve">, </w:t>
      </w:r>
      <w:r w:rsidR="008C2F32">
        <w:rPr>
          <w:lang w:val="en-CA"/>
        </w:rPr>
        <w:fldChar w:fldCharType="begin"/>
      </w:r>
      <w:r w:rsidR="008C2F32">
        <w:rPr>
          <w:lang w:val="en-CA"/>
        </w:rPr>
        <w:instrText xml:space="preserve"> REF _Ref147421010 \h </w:instrText>
      </w:r>
      <w:r w:rsidR="008C2F32">
        <w:rPr>
          <w:lang w:val="en-CA"/>
        </w:rPr>
      </w:r>
      <w:r w:rsidR="008C2F32">
        <w:rPr>
          <w:lang w:val="en-CA"/>
        </w:rPr>
        <w:fldChar w:fldCharType="separate"/>
      </w:r>
      <w:r w:rsidR="008C2F32" w:rsidRPr="00143C5D">
        <w:rPr>
          <w:szCs w:val="22"/>
        </w:rPr>
        <w:t xml:space="preserve">Figure </w:t>
      </w:r>
      <w:r w:rsidR="008C2F32">
        <w:rPr>
          <w:noProof/>
          <w:szCs w:val="22"/>
        </w:rPr>
        <w:t>3</w:t>
      </w:r>
      <w:r w:rsidR="008C2F32">
        <w:rPr>
          <w:lang w:val="en-CA"/>
        </w:rPr>
        <w:fldChar w:fldCharType="end"/>
      </w:r>
      <w:r w:rsidR="008C2F32">
        <w:rPr>
          <w:lang w:val="en-CA"/>
        </w:rPr>
        <w:t xml:space="preserve">, </w:t>
      </w:r>
      <w:r w:rsidR="008C2F32">
        <w:rPr>
          <w:lang w:val="en-CA"/>
        </w:rPr>
        <w:fldChar w:fldCharType="begin"/>
      </w:r>
      <w:r w:rsidR="008C2F32">
        <w:rPr>
          <w:lang w:val="en-CA"/>
        </w:rPr>
        <w:instrText xml:space="preserve"> REF _Ref147421013 \h </w:instrText>
      </w:r>
      <w:r w:rsidR="008C2F32">
        <w:rPr>
          <w:lang w:val="en-CA"/>
        </w:rPr>
      </w:r>
      <w:r w:rsidR="008C2F32">
        <w:rPr>
          <w:lang w:val="en-CA"/>
        </w:rPr>
        <w:fldChar w:fldCharType="separate"/>
      </w:r>
      <w:r w:rsidR="008C2F32" w:rsidRPr="005E1116">
        <w:rPr>
          <w:szCs w:val="22"/>
        </w:rPr>
        <w:t xml:space="preserve">Figure </w:t>
      </w:r>
      <w:r w:rsidR="008C2F32">
        <w:rPr>
          <w:noProof/>
          <w:szCs w:val="22"/>
        </w:rPr>
        <w:t>4</w:t>
      </w:r>
      <w:r w:rsidR="008C2F32">
        <w:rPr>
          <w:lang w:val="en-CA"/>
        </w:rPr>
        <w:fldChar w:fldCharType="end"/>
      </w:r>
      <w:r w:rsidR="008C2F32">
        <w:rPr>
          <w:lang w:val="en-CA"/>
        </w:rPr>
        <w:t>,</w:t>
      </w:r>
      <w:r w:rsidR="006E1DA6">
        <w:rPr>
          <w:lang w:val="en-CA"/>
        </w:rPr>
        <w:t xml:space="preserve"> and</w:t>
      </w:r>
      <w:r w:rsidR="008C2F32">
        <w:rPr>
          <w:lang w:val="en-CA"/>
        </w:rPr>
        <w:t xml:space="preserve"> </w:t>
      </w:r>
      <w:r w:rsidR="008C2F32">
        <w:rPr>
          <w:lang w:val="en-CA"/>
        </w:rPr>
        <w:fldChar w:fldCharType="begin"/>
      </w:r>
      <w:r w:rsidR="008C2F32">
        <w:rPr>
          <w:lang w:val="en-CA"/>
        </w:rPr>
        <w:instrText xml:space="preserve"> REF _Ref147421016 \h </w:instrText>
      </w:r>
      <w:r w:rsidR="008C2F32">
        <w:rPr>
          <w:lang w:val="en-CA"/>
        </w:rPr>
      </w:r>
      <w:r w:rsidR="008C2F32">
        <w:rPr>
          <w:lang w:val="en-CA"/>
        </w:rPr>
        <w:fldChar w:fldCharType="separate"/>
      </w:r>
      <w:r w:rsidR="008C2F32" w:rsidRPr="00FC0DF0">
        <w:rPr>
          <w:szCs w:val="22"/>
        </w:rPr>
        <w:t xml:space="preserve">Figure </w:t>
      </w:r>
      <w:r w:rsidR="008C2F32" w:rsidRPr="00FC0DF0">
        <w:rPr>
          <w:noProof/>
          <w:szCs w:val="22"/>
        </w:rPr>
        <w:t>5</w:t>
      </w:r>
      <w:r w:rsidR="008C2F32">
        <w:rPr>
          <w:lang w:val="en-CA"/>
        </w:rPr>
        <w:fldChar w:fldCharType="end"/>
      </w:r>
      <w:r w:rsidR="008C2F32">
        <w:rPr>
          <w:lang w:val="en-CA"/>
        </w:rPr>
        <w:t>.</w:t>
      </w:r>
    </w:p>
    <w:p w14:paraId="2E76FE0F" w14:textId="77777777" w:rsidR="008B34F5" w:rsidRDefault="008B34F5" w:rsidP="00CA0E98">
      <w:pPr>
        <w:spacing w:before="0"/>
        <w:rPr>
          <w:lang w:val="en-CA"/>
        </w:rPr>
      </w:pPr>
    </w:p>
    <w:tbl>
      <w:tblPr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0"/>
        <w:gridCol w:w="1051"/>
        <w:gridCol w:w="1051"/>
        <w:gridCol w:w="1051"/>
        <w:gridCol w:w="1051"/>
        <w:gridCol w:w="1051"/>
        <w:gridCol w:w="1051"/>
        <w:gridCol w:w="883"/>
        <w:gridCol w:w="1211"/>
      </w:tblGrid>
      <w:tr w:rsidR="00D83183" w:rsidRPr="00D83183" w14:paraId="15285822" w14:textId="77777777" w:rsidTr="00D83183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2D238793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8400" w:type="dxa"/>
            <w:gridSpan w:val="8"/>
            <w:shd w:val="clear" w:color="auto" w:fill="auto"/>
            <w:noWrap/>
            <w:vAlign w:val="center"/>
            <w:hideMark/>
          </w:tcPr>
          <w:p w14:paraId="4714D457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D83183" w:rsidRPr="00D83183" w14:paraId="11534DEA" w14:textId="77777777" w:rsidTr="00D83183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47C9C09B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400" w:type="dxa"/>
            <w:gridSpan w:val="8"/>
            <w:shd w:val="clear" w:color="auto" w:fill="auto"/>
            <w:noWrap/>
            <w:vAlign w:val="center"/>
            <w:hideMark/>
          </w:tcPr>
          <w:p w14:paraId="21EED34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D8318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BD-rate Over NNVC-6.0, --NnIntraPred=0, --NnlfOption=0</w:t>
            </w:r>
          </w:p>
        </w:tc>
      </w:tr>
      <w:tr w:rsidR="00D83183" w:rsidRPr="00D83183" w14:paraId="7572E413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43E0B34B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E4B214F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3499E1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A433371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F197ABF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F86E59B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523144B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6DCE68CB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2297350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D83183" w:rsidRPr="00D83183" w14:paraId="7E45507C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53A49474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BE0012D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-4.04%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B9A0FC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-3.60%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05C765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-3.91%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635167C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-4.23%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DAC914E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-3.41%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04F134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-3.67%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74A3A8F7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166%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4595F694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371%</w:t>
            </w:r>
          </w:p>
        </w:tc>
      </w:tr>
      <w:tr w:rsidR="00D83183" w:rsidRPr="00D83183" w14:paraId="49A538FF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442D9896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4438FEE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-2.70%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EF56458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-2.45%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717575D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-2.79%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57F6AFF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-2.66%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43874CE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-2.00%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4E5D735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-2.22%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507DD3F6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170%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063957B1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468%</w:t>
            </w:r>
          </w:p>
        </w:tc>
      </w:tr>
      <w:tr w:rsidR="00D83183" w:rsidRPr="00D83183" w14:paraId="259DA553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628859F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3EF3B15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BBA67E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-2.58%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92FCEA6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-2.86%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A177AB7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1CB9219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-2.28%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9B0BE32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-2.37%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6C7D5A54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171%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1FFF446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509%</w:t>
            </w:r>
          </w:p>
        </w:tc>
      </w:tr>
      <w:tr w:rsidR="00D83183" w:rsidRPr="00D83183" w14:paraId="78E88D89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2BDC39B8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A9F1625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4215C2B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-2.73%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ED97F1E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-2.89%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8EE5CCB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-2.98%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B6AA8BE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-2.36%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5D8686D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-2.32%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1A2AEA8D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162%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7B74EB9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552%</w:t>
            </w:r>
          </w:p>
        </w:tc>
      </w:tr>
      <w:tr w:rsidR="00D83183" w:rsidRPr="00D83183" w14:paraId="1DEE70CE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0C8ABDAE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19B67E5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-4.50%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1ED921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-4.03%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209296F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-3.75%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48754F5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-4.38%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6D2E603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-3.64%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3CEE4F7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-2.42%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6332DCCD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168%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314D9517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526%</w:t>
            </w:r>
          </w:p>
        </w:tc>
      </w:tr>
      <w:tr w:rsidR="00D83183" w:rsidRPr="00D83183" w14:paraId="43D7ECBF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5F6A5E3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EAC2FA2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-3.38%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EAC054E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8548F07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-3.18%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EFFC59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-3.32%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54C786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-2.67%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1B461B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-2.56%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201454FC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167%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470D1C4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488%</w:t>
            </w:r>
          </w:p>
        </w:tc>
      </w:tr>
      <w:tr w:rsidR="00D83183" w:rsidRPr="00D83183" w14:paraId="057BDE6F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4DA2306E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228CC04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-2.83%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227B069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-2.51%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7A788C1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-2.68%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136416F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97919B0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-2.15%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5DB5107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-1.76%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69C03615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156%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0DE7BAD8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594%</w:t>
            </w:r>
          </w:p>
        </w:tc>
      </w:tr>
      <w:tr w:rsidR="00D83183" w:rsidRPr="00D83183" w14:paraId="53E118F1" w14:textId="77777777" w:rsidTr="00DC5D1E">
        <w:trPr>
          <w:trHeight w:val="25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14:paraId="7C10EE4F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093506D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E8125A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-1.76%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B8EA9D9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B16C16D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-1.94%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307330A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63DC233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-1.39%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4A5007E1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142%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7B4B1C0D" w14:textId="77777777" w:rsidR="00D83183" w:rsidRPr="00D83183" w:rsidRDefault="00D83183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D8318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322%</w:t>
            </w:r>
          </w:p>
        </w:tc>
      </w:tr>
    </w:tbl>
    <w:p w14:paraId="01468DB3" w14:textId="6B11FC4A" w:rsidR="008B34F5" w:rsidRPr="00DC5D1E" w:rsidRDefault="00DC5D1E" w:rsidP="00CA0E98">
      <w:pPr>
        <w:pStyle w:val="Caption"/>
        <w:spacing w:after="0"/>
        <w:jc w:val="center"/>
        <w:rPr>
          <w:color w:val="auto"/>
          <w:sz w:val="22"/>
          <w:szCs w:val="22"/>
          <w:lang w:val="en-CA"/>
        </w:rPr>
      </w:pPr>
      <w:bookmarkStart w:id="4" w:name="_Ref147421006"/>
      <w:r w:rsidRPr="00DC5D1E">
        <w:rPr>
          <w:color w:val="auto"/>
          <w:sz w:val="22"/>
          <w:szCs w:val="22"/>
        </w:rPr>
        <w:t xml:space="preserve">Figure </w:t>
      </w:r>
      <w:r w:rsidRPr="00DC5D1E">
        <w:rPr>
          <w:color w:val="auto"/>
          <w:sz w:val="22"/>
          <w:szCs w:val="22"/>
        </w:rPr>
        <w:fldChar w:fldCharType="begin"/>
      </w:r>
      <w:r w:rsidRPr="00DC5D1E">
        <w:rPr>
          <w:color w:val="auto"/>
          <w:sz w:val="22"/>
          <w:szCs w:val="22"/>
        </w:rPr>
        <w:instrText xml:space="preserve"> SEQ Figure \* ARABIC </w:instrText>
      </w:r>
      <w:r w:rsidRPr="00DC5D1E">
        <w:rPr>
          <w:color w:val="auto"/>
          <w:sz w:val="22"/>
          <w:szCs w:val="22"/>
        </w:rPr>
        <w:fldChar w:fldCharType="separate"/>
      </w:r>
      <w:r w:rsidR="00FC0DF0">
        <w:rPr>
          <w:noProof/>
          <w:color w:val="auto"/>
          <w:sz w:val="22"/>
          <w:szCs w:val="22"/>
        </w:rPr>
        <w:t>2</w:t>
      </w:r>
      <w:r w:rsidRPr="00DC5D1E">
        <w:rPr>
          <w:color w:val="auto"/>
          <w:sz w:val="22"/>
          <w:szCs w:val="22"/>
        </w:rPr>
        <w:fldChar w:fldCharType="end"/>
      </w:r>
      <w:bookmarkEnd w:id="4"/>
      <w:r w:rsidRPr="00DC5D1E">
        <w:rPr>
          <w:color w:val="auto"/>
          <w:sz w:val="22"/>
          <w:szCs w:val="22"/>
        </w:rPr>
        <w:t>: NNVC</w:t>
      </w:r>
      <w:r>
        <w:rPr>
          <w:color w:val="auto"/>
          <w:sz w:val="22"/>
          <w:szCs w:val="22"/>
        </w:rPr>
        <w:t>-6</w:t>
      </w:r>
      <w:r w:rsidRPr="00DC5D1E">
        <w:rPr>
          <w:color w:val="auto"/>
          <w:sz w:val="22"/>
          <w:szCs w:val="22"/>
        </w:rPr>
        <w:t xml:space="preserve"> (NN-intra</w:t>
      </w:r>
      <w:r>
        <w:rPr>
          <w:color w:val="auto"/>
          <w:sz w:val="22"/>
          <w:szCs w:val="22"/>
        </w:rPr>
        <w:t xml:space="preserve"> </w:t>
      </w:r>
      <w:r w:rsidRPr="00DC5D1E">
        <w:rPr>
          <w:color w:val="auto"/>
          <w:sz w:val="22"/>
          <w:szCs w:val="22"/>
        </w:rPr>
        <w:t xml:space="preserve">activated and LCNN </w:t>
      </w:r>
      <w:r>
        <w:rPr>
          <w:color w:val="auto"/>
          <w:sz w:val="22"/>
          <w:szCs w:val="22"/>
        </w:rPr>
        <w:t>de</w:t>
      </w:r>
      <w:r w:rsidRPr="00DC5D1E">
        <w:rPr>
          <w:color w:val="auto"/>
          <w:sz w:val="22"/>
          <w:szCs w:val="22"/>
        </w:rPr>
        <w:t>activated) in which the models of the neural network-based intra prediction mode uses the refined architecture and weight sparsity policy versus NNVC-</w:t>
      </w:r>
      <w:r>
        <w:rPr>
          <w:color w:val="auto"/>
          <w:sz w:val="22"/>
          <w:szCs w:val="22"/>
        </w:rPr>
        <w:t>6</w:t>
      </w:r>
      <w:r w:rsidRPr="00DC5D1E">
        <w:rPr>
          <w:color w:val="auto"/>
          <w:sz w:val="22"/>
          <w:szCs w:val="22"/>
        </w:rPr>
        <w:t xml:space="preserve"> (NN-intra </w:t>
      </w:r>
      <w:r>
        <w:rPr>
          <w:color w:val="auto"/>
          <w:sz w:val="22"/>
          <w:szCs w:val="22"/>
        </w:rPr>
        <w:t>de</w:t>
      </w:r>
      <w:r w:rsidRPr="00DC5D1E">
        <w:rPr>
          <w:color w:val="auto"/>
          <w:sz w:val="22"/>
          <w:szCs w:val="22"/>
        </w:rPr>
        <w:t xml:space="preserve">activated and LCNN </w:t>
      </w:r>
      <w:r>
        <w:rPr>
          <w:color w:val="auto"/>
          <w:sz w:val="22"/>
          <w:szCs w:val="22"/>
        </w:rPr>
        <w:t>de</w:t>
      </w:r>
      <w:r w:rsidRPr="00DC5D1E">
        <w:rPr>
          <w:color w:val="auto"/>
          <w:sz w:val="22"/>
          <w:szCs w:val="22"/>
        </w:rPr>
        <w:t>activated) in AI.</w:t>
      </w:r>
      <w:r w:rsidR="00F04D3E">
        <w:rPr>
          <w:color w:val="auto"/>
          <w:sz w:val="22"/>
          <w:szCs w:val="22"/>
        </w:rPr>
        <w:t xml:space="preserve"> The original training </w:t>
      </w:r>
      <w:r w:rsidR="00044558">
        <w:rPr>
          <w:color w:val="auto"/>
          <w:sz w:val="22"/>
          <w:szCs w:val="22"/>
        </w:rPr>
        <w:t xml:space="preserve">of the neural network-based intra prediction mode </w:t>
      </w:r>
      <w:r w:rsidR="00F04D3E">
        <w:rPr>
          <w:color w:val="auto"/>
          <w:sz w:val="22"/>
          <w:szCs w:val="22"/>
        </w:rPr>
        <w:t>is used.</w:t>
      </w:r>
    </w:p>
    <w:p w14:paraId="3688867D" w14:textId="77777777" w:rsidR="00716C3B" w:rsidRDefault="00716C3B" w:rsidP="00CA0E98">
      <w:pPr>
        <w:spacing w:before="0"/>
        <w:rPr>
          <w:lang w:val="en-CA"/>
        </w:rPr>
      </w:pPr>
    </w:p>
    <w:tbl>
      <w:tblPr>
        <w:tblW w:w="10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9"/>
        <w:gridCol w:w="1055"/>
        <w:gridCol w:w="1055"/>
        <w:gridCol w:w="1055"/>
        <w:gridCol w:w="1055"/>
        <w:gridCol w:w="1055"/>
        <w:gridCol w:w="1055"/>
        <w:gridCol w:w="887"/>
        <w:gridCol w:w="1203"/>
      </w:tblGrid>
      <w:tr w:rsidR="007A0B5A" w:rsidRPr="007A0B5A" w14:paraId="0F065789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328C51C4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8420" w:type="dxa"/>
            <w:gridSpan w:val="8"/>
            <w:shd w:val="clear" w:color="auto" w:fill="auto"/>
            <w:noWrap/>
            <w:vAlign w:val="center"/>
            <w:hideMark/>
          </w:tcPr>
          <w:p w14:paraId="4C299C4D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7A0B5A" w:rsidRPr="007A0B5A" w14:paraId="78BAAE2F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0158CCA9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420" w:type="dxa"/>
            <w:gridSpan w:val="8"/>
            <w:shd w:val="clear" w:color="auto" w:fill="auto"/>
            <w:noWrap/>
            <w:vAlign w:val="center"/>
            <w:hideMark/>
          </w:tcPr>
          <w:p w14:paraId="46B0111D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7A0B5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BD-rate Over NNVC-6.0, --NnIntraPred=1, --NnlfOption=3</w:t>
            </w:r>
          </w:p>
        </w:tc>
      </w:tr>
      <w:tr w:rsidR="007A0B5A" w:rsidRPr="007A0B5A" w14:paraId="571B4281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2CB94673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AD0698A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86DC314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5E197FA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A90371F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99F904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96EE2D6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E010CEC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3959AA21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7A0B5A" w:rsidRPr="007A0B5A" w14:paraId="01392E49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4BD328C7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ED032EE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43ED01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8C1F77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43F8CC3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0.34%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507EA56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BB5A262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2236BD5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63ECA93C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99%</w:t>
            </w:r>
          </w:p>
        </w:tc>
      </w:tr>
      <w:tr w:rsidR="007A0B5A" w:rsidRPr="007A0B5A" w14:paraId="4B1DBA52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09B1463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0DF7F73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9295174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126BC4F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613157D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52C40BD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DBC74D0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1DA4DD1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6EE8274F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99%</w:t>
            </w:r>
          </w:p>
        </w:tc>
      </w:tr>
      <w:tr w:rsidR="007A0B5A" w:rsidRPr="007A0B5A" w14:paraId="580FAFBE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4E81C942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412D146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0F364A3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468A4DE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D89C8D1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9E9D08B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9F23D6F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D2BBC77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51EA05B5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96%</w:t>
            </w:r>
          </w:p>
        </w:tc>
      </w:tr>
      <w:tr w:rsidR="007A0B5A" w:rsidRPr="007A0B5A" w14:paraId="1E985661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6CD5FCCA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84FB962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587C2EF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44E3EF6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8D25209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7A207FA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E18BA1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5A7EE01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26627A8D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94%</w:t>
            </w:r>
          </w:p>
        </w:tc>
      </w:tr>
      <w:tr w:rsidR="007A0B5A" w:rsidRPr="007A0B5A" w14:paraId="01C864EF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5536868D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7D4BBB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0.37%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7325C49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20B1936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ED30B6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1693FA4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0.68%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DBB4C85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5737145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58CD2D92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95%</w:t>
            </w:r>
          </w:p>
        </w:tc>
      </w:tr>
      <w:tr w:rsidR="007A0B5A" w:rsidRPr="007A0B5A" w14:paraId="2A3DB03D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7FD4CAA9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16FAB30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407094F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CFCF05F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E9E29BA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0.29%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4B3ADC6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C1E394E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E893DE7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3218953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96%</w:t>
            </w:r>
          </w:p>
        </w:tc>
      </w:tr>
      <w:tr w:rsidR="007A0B5A" w:rsidRPr="007A0B5A" w14:paraId="449A086B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1B9EEC21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AD56AE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873139C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1C40C87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9219479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849C258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0B18263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4E3D054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42BC017B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96%</w:t>
            </w:r>
          </w:p>
        </w:tc>
      </w:tr>
      <w:tr w:rsidR="007A0B5A" w:rsidRPr="007A0B5A" w14:paraId="3476FE66" w14:textId="77777777" w:rsidTr="007A0B5A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6441D486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C8308D9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9F74373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DE36BB7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8A83CA0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92A8465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F25C7FF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776490C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7FDD08CE" w14:textId="77777777" w:rsidR="007A0B5A" w:rsidRPr="007A0B5A" w:rsidRDefault="007A0B5A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A0B5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96%</w:t>
            </w:r>
          </w:p>
        </w:tc>
      </w:tr>
    </w:tbl>
    <w:p w14:paraId="39A8C547" w14:textId="350633DA" w:rsidR="00407589" w:rsidRPr="00143C5D" w:rsidRDefault="00143C5D" w:rsidP="00CA0E98">
      <w:pPr>
        <w:pStyle w:val="Caption"/>
        <w:spacing w:after="0"/>
        <w:jc w:val="center"/>
        <w:rPr>
          <w:color w:val="auto"/>
          <w:sz w:val="22"/>
          <w:szCs w:val="22"/>
          <w:lang w:val="en-CA"/>
        </w:rPr>
      </w:pPr>
      <w:bookmarkStart w:id="5" w:name="_Ref147421010"/>
      <w:r w:rsidRPr="00143C5D">
        <w:rPr>
          <w:color w:val="auto"/>
          <w:sz w:val="22"/>
          <w:szCs w:val="22"/>
        </w:rPr>
        <w:t xml:space="preserve">Figure </w:t>
      </w:r>
      <w:r w:rsidRPr="00143C5D">
        <w:rPr>
          <w:color w:val="auto"/>
          <w:sz w:val="22"/>
          <w:szCs w:val="22"/>
        </w:rPr>
        <w:fldChar w:fldCharType="begin"/>
      </w:r>
      <w:r w:rsidRPr="00143C5D">
        <w:rPr>
          <w:color w:val="auto"/>
          <w:sz w:val="22"/>
          <w:szCs w:val="22"/>
        </w:rPr>
        <w:instrText xml:space="preserve"> SEQ Figure \* ARABIC </w:instrText>
      </w:r>
      <w:r w:rsidRPr="00143C5D">
        <w:rPr>
          <w:color w:val="auto"/>
          <w:sz w:val="22"/>
          <w:szCs w:val="22"/>
        </w:rPr>
        <w:fldChar w:fldCharType="separate"/>
      </w:r>
      <w:r w:rsidR="00FC0DF0">
        <w:rPr>
          <w:noProof/>
          <w:color w:val="auto"/>
          <w:sz w:val="22"/>
          <w:szCs w:val="22"/>
        </w:rPr>
        <w:t>3</w:t>
      </w:r>
      <w:r w:rsidRPr="00143C5D">
        <w:rPr>
          <w:color w:val="auto"/>
          <w:sz w:val="22"/>
          <w:szCs w:val="22"/>
        </w:rPr>
        <w:fldChar w:fldCharType="end"/>
      </w:r>
      <w:bookmarkEnd w:id="5"/>
      <w:r w:rsidRPr="00143C5D">
        <w:rPr>
          <w:color w:val="auto"/>
          <w:sz w:val="22"/>
          <w:szCs w:val="22"/>
        </w:rPr>
        <w:t>: NNVC-6 (NN-intra activated and LCNN activated) in which the models of the neural network-based intra prediction mode uses the refined architecture and weight sparsity policy versus NNVC-6 (NN-intra activated and LCNN activated) in AI.</w:t>
      </w:r>
      <w:r w:rsidR="00C96728">
        <w:rPr>
          <w:color w:val="auto"/>
          <w:sz w:val="22"/>
          <w:szCs w:val="22"/>
        </w:rPr>
        <w:t xml:space="preserve"> The original training of the neural network-based intra prediction mode is used.</w:t>
      </w:r>
    </w:p>
    <w:p w14:paraId="102BA441" w14:textId="77777777" w:rsidR="00143C5D" w:rsidRDefault="00143C5D" w:rsidP="00CA0E98">
      <w:pPr>
        <w:spacing w:before="0"/>
        <w:rPr>
          <w:lang w:val="en-CA"/>
        </w:rPr>
      </w:pPr>
    </w:p>
    <w:tbl>
      <w:tblPr>
        <w:tblW w:w="10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9"/>
        <w:gridCol w:w="1051"/>
        <w:gridCol w:w="1051"/>
        <w:gridCol w:w="1051"/>
        <w:gridCol w:w="1051"/>
        <w:gridCol w:w="1051"/>
        <w:gridCol w:w="1051"/>
        <w:gridCol w:w="884"/>
        <w:gridCol w:w="1203"/>
        <w:gridCol w:w="6"/>
      </w:tblGrid>
      <w:tr w:rsidR="00967930" w:rsidRPr="00967930" w14:paraId="29549C41" w14:textId="77777777" w:rsidTr="00967930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6B1D4B71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8399" w:type="dxa"/>
            <w:gridSpan w:val="9"/>
            <w:shd w:val="clear" w:color="auto" w:fill="auto"/>
            <w:noWrap/>
            <w:vAlign w:val="center"/>
            <w:hideMark/>
          </w:tcPr>
          <w:p w14:paraId="5DE422F0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967930" w:rsidRPr="00967930" w14:paraId="166027E9" w14:textId="77777777" w:rsidTr="00967930">
        <w:trPr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2DFB300C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399" w:type="dxa"/>
            <w:gridSpan w:val="9"/>
            <w:shd w:val="clear" w:color="auto" w:fill="auto"/>
            <w:noWrap/>
            <w:vAlign w:val="center"/>
            <w:hideMark/>
          </w:tcPr>
          <w:p w14:paraId="186F0C50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9679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BD-rate Over NNVC-6.0, --NnIntraPred=0, --NnlfOption=0</w:t>
            </w:r>
          </w:p>
        </w:tc>
      </w:tr>
      <w:tr w:rsidR="00967930" w:rsidRPr="00967930" w14:paraId="1C1640EF" w14:textId="77777777" w:rsidTr="00967930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01E7C680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3B6E07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9CDDF0C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9F2811D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7500064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32BC16A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0A7C51F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3F41DFEC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5D383A4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967930" w:rsidRPr="00967930" w14:paraId="7926561F" w14:textId="77777777" w:rsidTr="0032099C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1CC5D742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CDFCEEC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-3.82%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1122CAB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-3.17%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1487C8F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-3.49%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4DF24A9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-3.93%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F8E2F67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CBD4B40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-3.38%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74FC9F01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174%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1A6CD184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372%</w:t>
            </w:r>
          </w:p>
        </w:tc>
      </w:tr>
      <w:tr w:rsidR="00967930" w:rsidRPr="00967930" w14:paraId="6B1B67A4" w14:textId="77777777" w:rsidTr="00967930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4EC2E809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64C7604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-2.64%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E583BA3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-2.02%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9F4C14A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-2.37%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DA8355C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-2.62%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913DF7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A70B84B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215AC3A1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180%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320FBBAD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477%</w:t>
            </w:r>
          </w:p>
        </w:tc>
      </w:tr>
      <w:tr w:rsidR="00967930" w:rsidRPr="00967930" w14:paraId="49152B29" w14:textId="77777777" w:rsidTr="00967930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1563DEA4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360E7F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-2.79%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7AF8C8E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-2.26%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4AFE24E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-2.36%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A897F1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-2.63%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7DD4409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E87ED55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0FA8841D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180%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4EE102C8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512%</w:t>
            </w:r>
          </w:p>
        </w:tc>
      </w:tr>
      <w:tr w:rsidR="00967930" w:rsidRPr="00967930" w14:paraId="6B3582E9" w14:textId="77777777" w:rsidTr="00967930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4C25A6CD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B7CD752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-2.27%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F5D3E40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-1.67%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72A18CF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-1.67%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50684D5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-2.42%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622ABBC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-1.36%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B23024C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-1.41%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291BDD8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172%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2D0E3533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510%</w:t>
            </w:r>
          </w:p>
        </w:tc>
      </w:tr>
      <w:tr w:rsidR="00967930" w:rsidRPr="00967930" w14:paraId="0052C5DA" w14:textId="77777777" w:rsidTr="0032099C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7EEC10D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14EED09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-3.98%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BE83F8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-3.65%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7D9B591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-3.25%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6177D3B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-3.85%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E2BF614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-3.24%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78C5F91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-2.03%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4F3B12B8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176%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2849FCE7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530%</w:t>
            </w:r>
          </w:p>
        </w:tc>
      </w:tr>
      <w:tr w:rsidR="00967930" w:rsidRPr="00967930" w14:paraId="4B893567" w14:textId="77777777" w:rsidTr="0032099C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027CF033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E178A41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-3.02%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81FAA88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-2.47%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1DDEF92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-2.54%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A3C9333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0E7D93A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-2.21%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9856DC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-2.11%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5ED10764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177%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14156597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482%</w:t>
            </w:r>
          </w:p>
        </w:tc>
      </w:tr>
      <w:tr w:rsidR="00967930" w:rsidRPr="00967930" w14:paraId="747D971B" w14:textId="77777777" w:rsidTr="00967930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69D29292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E4DE94B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-1.96%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DFBBE8F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DCA4565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3D51E8A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-1.99%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2016EB9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C0179D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3FABDD49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167%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3F550B7E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553%</w:t>
            </w:r>
          </w:p>
        </w:tc>
      </w:tr>
      <w:tr w:rsidR="00967930" w:rsidRPr="00967930" w14:paraId="6321795C" w14:textId="77777777" w:rsidTr="00967930">
        <w:trPr>
          <w:gridAfter w:val="1"/>
          <w:wAfter w:w="6" w:type="dxa"/>
          <w:trHeight w:val="260"/>
        </w:trPr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111ACB11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BED002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E2B9BC0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-1.27%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A030ECF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25BF0EA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-1.64%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C36396B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74593D0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23447984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150%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14F68676" w14:textId="77777777" w:rsidR="00967930" w:rsidRPr="00967930" w:rsidRDefault="00967930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6793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300%</w:t>
            </w:r>
          </w:p>
        </w:tc>
      </w:tr>
    </w:tbl>
    <w:p w14:paraId="22BAD176" w14:textId="383CA0FA" w:rsidR="00E9293E" w:rsidRDefault="005E1116" w:rsidP="00CA0E98">
      <w:pPr>
        <w:pStyle w:val="Caption"/>
        <w:spacing w:after="0"/>
        <w:jc w:val="center"/>
        <w:rPr>
          <w:color w:val="auto"/>
          <w:sz w:val="22"/>
          <w:szCs w:val="22"/>
        </w:rPr>
      </w:pPr>
      <w:bookmarkStart w:id="6" w:name="_Ref147421013"/>
      <w:r w:rsidRPr="005E1116">
        <w:rPr>
          <w:color w:val="auto"/>
          <w:sz w:val="22"/>
          <w:szCs w:val="22"/>
        </w:rPr>
        <w:t xml:space="preserve">Figure </w:t>
      </w:r>
      <w:r w:rsidRPr="005E1116">
        <w:rPr>
          <w:color w:val="auto"/>
          <w:sz w:val="22"/>
          <w:szCs w:val="22"/>
        </w:rPr>
        <w:fldChar w:fldCharType="begin"/>
      </w:r>
      <w:r w:rsidRPr="005E1116">
        <w:rPr>
          <w:color w:val="auto"/>
          <w:sz w:val="22"/>
          <w:szCs w:val="22"/>
        </w:rPr>
        <w:instrText xml:space="preserve"> SEQ Figure \* ARABIC </w:instrText>
      </w:r>
      <w:r w:rsidRPr="005E1116">
        <w:rPr>
          <w:color w:val="auto"/>
          <w:sz w:val="22"/>
          <w:szCs w:val="22"/>
        </w:rPr>
        <w:fldChar w:fldCharType="separate"/>
      </w:r>
      <w:r w:rsidR="00FC0DF0">
        <w:rPr>
          <w:noProof/>
          <w:color w:val="auto"/>
          <w:sz w:val="22"/>
          <w:szCs w:val="22"/>
        </w:rPr>
        <w:t>4</w:t>
      </w:r>
      <w:r w:rsidRPr="005E1116">
        <w:rPr>
          <w:color w:val="auto"/>
          <w:sz w:val="22"/>
          <w:szCs w:val="22"/>
        </w:rPr>
        <w:fldChar w:fldCharType="end"/>
      </w:r>
      <w:bookmarkEnd w:id="6"/>
      <w:r w:rsidRPr="005E1116">
        <w:rPr>
          <w:color w:val="auto"/>
          <w:sz w:val="22"/>
          <w:szCs w:val="22"/>
        </w:rPr>
        <w:t xml:space="preserve">: NNVC-6 (NN-intra activated and LCNN deactivated) in which the models of the neural network-based intra prediction mode uses the refined architecture and weight sparsity policy versus NNVC-6 (NN-intra deactivated and LCNN deactivated) in AI. The training </w:t>
      </w:r>
      <w:r>
        <w:rPr>
          <w:color w:val="auto"/>
          <w:sz w:val="22"/>
          <w:szCs w:val="22"/>
        </w:rPr>
        <w:t>with reduced amount of raw data</w:t>
      </w:r>
      <w:r w:rsidRPr="005E1116">
        <w:rPr>
          <w:color w:val="auto"/>
          <w:sz w:val="22"/>
          <w:szCs w:val="22"/>
        </w:rPr>
        <w:t xml:space="preserve"> is used.</w:t>
      </w:r>
    </w:p>
    <w:p w14:paraId="4A444B9D" w14:textId="77777777" w:rsidR="007C372A" w:rsidRDefault="007C372A" w:rsidP="00CA0E98">
      <w:pPr>
        <w:spacing w:before="0"/>
      </w:pPr>
    </w:p>
    <w:tbl>
      <w:tblPr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7"/>
        <w:gridCol w:w="1055"/>
        <w:gridCol w:w="1055"/>
        <w:gridCol w:w="1055"/>
        <w:gridCol w:w="1055"/>
        <w:gridCol w:w="1055"/>
        <w:gridCol w:w="1055"/>
        <w:gridCol w:w="887"/>
        <w:gridCol w:w="1203"/>
      </w:tblGrid>
      <w:tr w:rsidR="00317D5C" w:rsidRPr="00317D5C" w14:paraId="150D29A3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2D0E7EF4" w14:textId="77777777" w:rsidR="00317D5C" w:rsidRPr="0092345F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8420" w:type="dxa"/>
            <w:gridSpan w:val="8"/>
            <w:shd w:val="clear" w:color="auto" w:fill="auto"/>
            <w:noWrap/>
            <w:vAlign w:val="center"/>
            <w:hideMark/>
          </w:tcPr>
          <w:p w14:paraId="20292BE9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317D5C" w:rsidRPr="00317D5C" w14:paraId="5A7A481C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35030E9C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420" w:type="dxa"/>
            <w:gridSpan w:val="8"/>
            <w:shd w:val="clear" w:color="auto" w:fill="auto"/>
            <w:noWrap/>
            <w:vAlign w:val="center"/>
            <w:hideMark/>
          </w:tcPr>
          <w:p w14:paraId="51543995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317D5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BD-rate Over NNVC-6.0, --NnIntraPred=1, --NnlfOption=3</w:t>
            </w:r>
          </w:p>
        </w:tc>
      </w:tr>
      <w:tr w:rsidR="00317D5C" w:rsidRPr="00317D5C" w14:paraId="41F16840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202D4FBD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558B8EA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7BAA5C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E7682B0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38040AC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A3E032B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80C45B0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9DA4C33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76AA2381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317D5C" w:rsidRPr="00317D5C" w14:paraId="31E8852D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65392A54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D19B281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DE1DE79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0.55%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D20991B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0.55%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69E6FC9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0.61%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73336BC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0.62%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2C76D10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0.57%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7AFE371" w14:textId="14A7BBA0" w:rsidR="00317D5C" w:rsidRPr="00317D5C" w:rsidRDefault="00AE0FF2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98</w:t>
            </w:r>
            <w:r w:rsidR="00317D5C"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41B53DB8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97%</w:t>
            </w:r>
          </w:p>
        </w:tc>
      </w:tr>
      <w:tr w:rsidR="00317D5C" w:rsidRPr="00317D5C" w14:paraId="76D32BC0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4049CE23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A75F6CB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A89C108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1BF305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0.29%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EAE4AAE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F73BD38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62ED62C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DDB451A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3FF6DE99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99%</w:t>
            </w:r>
          </w:p>
        </w:tc>
      </w:tr>
      <w:tr w:rsidR="00317D5C" w:rsidRPr="00317D5C" w14:paraId="055837B8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1E4268C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4BA4FDD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0.37%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A96CC9E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0.46%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634A2A3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C502DDD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AFC71CC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0.46%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1A651EA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0.31%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4A13754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27D469A2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94%</w:t>
            </w:r>
          </w:p>
        </w:tc>
      </w:tr>
      <w:tr w:rsidR="00317D5C" w:rsidRPr="00317D5C" w14:paraId="7AC297EA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245E3782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D84296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0.81%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2353094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0.95%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D9587A4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1.22%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C816B4E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0.75%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BFE692C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0.86%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A15B506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0.82%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DCE5A5B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006D3139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91%</w:t>
            </w:r>
          </w:p>
        </w:tc>
      </w:tr>
      <w:tr w:rsidR="00317D5C" w:rsidRPr="00317D5C" w14:paraId="51564E7C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164AE2FF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1F31532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0.74%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58100B8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0.96%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1057FB6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B016678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0.94%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FC50572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1.15%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46EF05B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F07BC55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6D0EA9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93%</w:t>
            </w:r>
          </w:p>
        </w:tc>
      </w:tr>
      <w:tr w:rsidR="00317D5C" w:rsidRPr="00317D5C" w14:paraId="12012873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770DC4BC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6414A65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0.51%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1CFE652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0.64%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4FC3CBA1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</w:rPr>
              <w:t>0.66%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567B270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635291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0.62%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07605E4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0.46%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ACCA797" w14:textId="0C508994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</w:t>
            </w:r>
            <w:r w:rsidR="0097041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</w:t>
            </w: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38460254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94%</w:t>
            </w:r>
          </w:p>
        </w:tc>
      </w:tr>
      <w:tr w:rsidR="00317D5C" w:rsidRPr="00317D5C" w14:paraId="7ED222C6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51797CB9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CB2A0D8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0.94%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BD15DEE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0.71%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1A0D36AD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1.28%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7F73BB4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0.82%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2BA2C5A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0.95%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B4448DF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1.42%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5AC541F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6F24238B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92%</w:t>
            </w:r>
          </w:p>
        </w:tc>
      </w:tr>
      <w:tr w:rsidR="00317D5C" w:rsidRPr="00317D5C" w14:paraId="63453F69" w14:textId="77777777" w:rsidTr="00317D5C">
        <w:trPr>
          <w:trHeight w:val="259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5E8CFD9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61E966D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0.51%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521B2FE7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0.49%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78099D09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0.62%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23DA6698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0.54%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0C9EA6AB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14:paraId="3D6CB29B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0.55%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E0CBEE6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A044830" w14:textId="77777777" w:rsidR="00317D5C" w:rsidRPr="00317D5C" w:rsidRDefault="00317D5C" w:rsidP="00CA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17D5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93%</w:t>
            </w:r>
          </w:p>
        </w:tc>
      </w:tr>
    </w:tbl>
    <w:p w14:paraId="0FF36269" w14:textId="02D7344B" w:rsidR="007C372A" w:rsidRPr="00FC0DF0" w:rsidRDefault="00FC0DF0" w:rsidP="00CA0E98">
      <w:pPr>
        <w:pStyle w:val="Caption"/>
        <w:spacing w:after="0"/>
        <w:jc w:val="center"/>
        <w:rPr>
          <w:color w:val="auto"/>
          <w:sz w:val="22"/>
          <w:szCs w:val="22"/>
        </w:rPr>
      </w:pPr>
      <w:bookmarkStart w:id="7" w:name="_Ref147421016"/>
      <w:r w:rsidRPr="00FC0DF0">
        <w:rPr>
          <w:color w:val="auto"/>
          <w:sz w:val="22"/>
          <w:szCs w:val="22"/>
        </w:rPr>
        <w:t xml:space="preserve">Figure </w:t>
      </w:r>
      <w:r w:rsidRPr="00FC0DF0">
        <w:rPr>
          <w:color w:val="auto"/>
          <w:sz w:val="22"/>
          <w:szCs w:val="22"/>
        </w:rPr>
        <w:fldChar w:fldCharType="begin"/>
      </w:r>
      <w:r w:rsidRPr="00FC0DF0">
        <w:rPr>
          <w:color w:val="auto"/>
          <w:sz w:val="22"/>
          <w:szCs w:val="22"/>
        </w:rPr>
        <w:instrText xml:space="preserve"> SEQ Figure \* ARABIC </w:instrText>
      </w:r>
      <w:r w:rsidRPr="00FC0DF0">
        <w:rPr>
          <w:color w:val="auto"/>
          <w:sz w:val="22"/>
          <w:szCs w:val="22"/>
        </w:rPr>
        <w:fldChar w:fldCharType="separate"/>
      </w:r>
      <w:r w:rsidRPr="00FC0DF0">
        <w:rPr>
          <w:noProof/>
          <w:color w:val="auto"/>
          <w:sz w:val="22"/>
          <w:szCs w:val="22"/>
        </w:rPr>
        <w:t>5</w:t>
      </w:r>
      <w:r w:rsidRPr="00FC0DF0">
        <w:rPr>
          <w:color w:val="auto"/>
          <w:sz w:val="22"/>
          <w:szCs w:val="22"/>
        </w:rPr>
        <w:fldChar w:fldCharType="end"/>
      </w:r>
      <w:bookmarkEnd w:id="7"/>
      <w:r w:rsidRPr="00FC0DF0">
        <w:rPr>
          <w:color w:val="auto"/>
          <w:sz w:val="22"/>
          <w:szCs w:val="22"/>
        </w:rPr>
        <w:t xml:space="preserve">: NNVC-6 (NN-intra activated and LCNN activated) in which the models of the neural network-based intra prediction mode uses the refined architecture and weight sparsity policy versus NNVC-6 (NN-intra activated and LCNN activated) in AI. </w:t>
      </w:r>
      <w:r w:rsidR="005355DF" w:rsidRPr="005E1116">
        <w:rPr>
          <w:color w:val="auto"/>
          <w:sz w:val="22"/>
          <w:szCs w:val="22"/>
        </w:rPr>
        <w:t xml:space="preserve">The training </w:t>
      </w:r>
      <w:r w:rsidR="005355DF">
        <w:rPr>
          <w:color w:val="auto"/>
          <w:sz w:val="22"/>
          <w:szCs w:val="22"/>
        </w:rPr>
        <w:t>with reduced amount of raw data</w:t>
      </w:r>
      <w:r w:rsidR="005355DF" w:rsidRPr="005E1116">
        <w:rPr>
          <w:color w:val="auto"/>
          <w:sz w:val="22"/>
          <w:szCs w:val="22"/>
        </w:rPr>
        <w:t xml:space="preserve"> is used</w:t>
      </w:r>
      <w:r w:rsidRPr="00FC0DF0">
        <w:rPr>
          <w:color w:val="auto"/>
          <w:sz w:val="22"/>
          <w:szCs w:val="22"/>
        </w:rPr>
        <w:t>.</w:t>
      </w:r>
    </w:p>
    <w:p w14:paraId="18ECA629" w14:textId="77777777" w:rsidR="00E9293E" w:rsidRDefault="00E9293E" w:rsidP="00CA0E98">
      <w:pPr>
        <w:spacing w:before="0"/>
        <w:rPr>
          <w:lang w:val="en-CA"/>
        </w:rPr>
      </w:pPr>
    </w:p>
    <w:p w14:paraId="05BFE8BB" w14:textId="77777777" w:rsidR="00151956" w:rsidRPr="00DB6088" w:rsidRDefault="00151956" w:rsidP="00CA0E98">
      <w:pPr>
        <w:spacing w:before="0"/>
        <w:rPr>
          <w:lang w:val="en-CA"/>
        </w:rPr>
      </w:pPr>
    </w:p>
    <w:p w14:paraId="04139D46" w14:textId="77777777" w:rsidR="004760CD" w:rsidRDefault="004760CD" w:rsidP="00CA0E98">
      <w:pPr>
        <w:pStyle w:val="Heading1"/>
        <w:spacing w:before="0" w:after="0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0028EF9C" w14:textId="2041CBC3" w:rsidR="00AD5D5E" w:rsidRDefault="00AD5D5E" w:rsidP="00AD5D5E">
      <w:pPr>
        <w:rPr>
          <w:szCs w:val="22"/>
          <w:lang w:val="en-CA"/>
        </w:rPr>
      </w:pPr>
      <w:r>
        <w:rPr>
          <w:szCs w:val="22"/>
          <w:lang w:val="en-CA"/>
        </w:rPr>
        <w:t xml:space="preserve">NNVC-6 in which the models of the neural network-based intra prediction mode are replaced by the models featuring refined architecture and weight sparsity policy yields 0.22%, 0.16%, 0.10% and </w:t>
      </w:r>
      <w:r w:rsidR="004C3E36">
        <w:rPr>
          <w:szCs w:val="22"/>
          <w:lang w:val="en-CA"/>
        </w:rPr>
        <w:t>…</w:t>
      </w:r>
      <w:r>
        <w:rPr>
          <w:szCs w:val="22"/>
          <w:lang w:val="en-CA"/>
        </w:rPr>
        <w:t xml:space="preserve">%, </w:t>
      </w:r>
      <w:r w:rsidR="004C3E36">
        <w:rPr>
          <w:szCs w:val="22"/>
          <w:lang w:val="en-CA"/>
        </w:rPr>
        <w:t>…</w:t>
      </w:r>
      <w:r>
        <w:rPr>
          <w:szCs w:val="22"/>
          <w:lang w:val="en-CA"/>
        </w:rPr>
        <w:t xml:space="preserve">%, </w:t>
      </w:r>
      <w:r w:rsidR="004C3E36">
        <w:rPr>
          <w:szCs w:val="22"/>
          <w:lang w:val="en-CA"/>
        </w:rPr>
        <w:t>…</w:t>
      </w:r>
      <w:r>
        <w:rPr>
          <w:szCs w:val="22"/>
          <w:lang w:val="en-CA"/>
        </w:rPr>
        <w:t>% in AI and RA respectively with respect to NNVC-</w:t>
      </w:r>
      <w:r w:rsidR="002F3409">
        <w:rPr>
          <w:szCs w:val="22"/>
          <w:lang w:val="en-CA"/>
        </w:rPr>
        <w:t>6</w:t>
      </w:r>
      <w:r>
        <w:rPr>
          <w:szCs w:val="22"/>
          <w:lang w:val="en-CA"/>
        </w:rPr>
        <w:t>. The introduction of the refined architecture and weight sparsity policy decreases the worst-case complexity of the neural network-based intra prediction mode from 7.8 kMACs/pixel to 4.8 kMACs/pixel.</w:t>
      </w:r>
    </w:p>
    <w:p w14:paraId="7F853302" w14:textId="6175EDD6" w:rsidR="004760CD" w:rsidRDefault="00AD5D5E" w:rsidP="00AD5D5E">
      <w:pPr>
        <w:spacing w:before="0"/>
        <w:rPr>
          <w:rFonts w:eastAsia="PMingLiU"/>
          <w:lang w:val="en-CA"/>
        </w:rPr>
      </w:pPr>
      <w:r>
        <w:rPr>
          <w:szCs w:val="22"/>
          <w:lang w:val="en-CA"/>
        </w:rPr>
        <w:t xml:space="preserve">It is suggested to integrate the models of the neural network-based intra prediction mode with refined architecture and weight sparsity policy into the next version of </w:t>
      </w:r>
      <w:r w:rsidR="00021668">
        <w:rPr>
          <w:szCs w:val="22"/>
          <w:lang w:val="en-CA"/>
        </w:rPr>
        <w:t>VTM-11-NNVC</w:t>
      </w:r>
      <w:r>
        <w:rPr>
          <w:szCs w:val="22"/>
          <w:lang w:val="en-CA"/>
        </w:rPr>
        <w:t>.</w:t>
      </w:r>
    </w:p>
    <w:p w14:paraId="173884D5" w14:textId="77777777" w:rsidR="004760CD" w:rsidRDefault="004760CD" w:rsidP="00CA0E98">
      <w:pPr>
        <w:spacing w:before="0"/>
        <w:rPr>
          <w:lang w:val="en-CA"/>
        </w:rPr>
      </w:pPr>
    </w:p>
    <w:p w14:paraId="540608FF" w14:textId="77777777" w:rsidR="00F80467" w:rsidRDefault="00F80467" w:rsidP="00CA0E98">
      <w:pPr>
        <w:spacing w:before="0"/>
        <w:rPr>
          <w:lang w:val="en-CA"/>
        </w:rPr>
      </w:pPr>
    </w:p>
    <w:p w14:paraId="49A7166D" w14:textId="58AA9A7D" w:rsidR="00783484" w:rsidRDefault="00783484" w:rsidP="00CA0E98">
      <w:pPr>
        <w:pStyle w:val="Heading1"/>
        <w:spacing w:before="0" w:after="0"/>
        <w:rPr>
          <w:lang w:val="en-CA"/>
        </w:rPr>
      </w:pPr>
      <w:r>
        <w:rPr>
          <w:lang w:val="en-CA"/>
        </w:rPr>
        <w:t>References</w:t>
      </w:r>
    </w:p>
    <w:p w14:paraId="73031CEA" w14:textId="77777777" w:rsidR="00783484" w:rsidRPr="00CE415C" w:rsidRDefault="00783484" w:rsidP="00CA0E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CE415C">
        <w:rPr>
          <w:szCs w:val="22"/>
          <w:lang w:val="fr-FR"/>
        </w:rPr>
        <w:t xml:space="preserve">[1] M. Santamaria, R. Yang, F. Cricri, J. Lainema, H. Zhang, R. G. Youvalari, M. Hannuksela. </w:t>
      </w:r>
      <w:r w:rsidRPr="00CE415C">
        <w:rPr>
          <w:szCs w:val="22"/>
        </w:rPr>
        <w:t xml:space="preserve">EE1-1.11 : Content-adaptive post-filter. JVET-AC0055,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59792528" w14:textId="77777777" w:rsidR="00783484" w:rsidRPr="00CE415C" w:rsidRDefault="00783484" w:rsidP="00CA0E98">
      <w:pPr>
        <w:spacing w:before="0"/>
        <w:rPr>
          <w:rFonts w:eastAsia="SimSun"/>
          <w:szCs w:val="22"/>
        </w:rPr>
      </w:pPr>
      <w:r w:rsidRPr="00CE415C">
        <w:rPr>
          <w:szCs w:val="22"/>
          <w:lang w:val="fr-FR"/>
        </w:rPr>
        <w:t xml:space="preserve">[2] </w:t>
      </w:r>
      <w:r w:rsidRPr="00CE415C">
        <w:rPr>
          <w:color w:val="000000" w:themeColor="text1"/>
          <w:szCs w:val="22"/>
          <w:lang w:val="fr-FR"/>
        </w:rPr>
        <w:t xml:space="preserve">R. Chang, L. Wang, X. Xu, S. Liu. </w:t>
      </w:r>
      <w:r w:rsidRPr="00CE415C">
        <w:rPr>
          <w:color w:val="000000" w:themeColor="text1"/>
          <w:szCs w:val="22"/>
        </w:rPr>
        <w:t>EE1-2.2: GOP Level Adaptive Resampling with CNN-based Super Resolution. JVET-AC0196</w:t>
      </w:r>
      <w:r w:rsidRPr="00CE415C">
        <w:rPr>
          <w:szCs w:val="22"/>
        </w:rPr>
        <w:t xml:space="preserve">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0B3B731D" w14:textId="205E7DD6" w:rsidR="00783484" w:rsidRDefault="00783484" w:rsidP="00CA0E98">
      <w:pPr>
        <w:spacing w:before="0"/>
        <w:rPr>
          <w:rFonts w:eastAsia="SimSun"/>
          <w:szCs w:val="22"/>
        </w:rPr>
      </w:pPr>
      <w:r w:rsidRPr="00CE415C">
        <w:rPr>
          <w:rFonts w:eastAsia="SimSun"/>
          <w:szCs w:val="22"/>
        </w:rPr>
        <w:t>[3] T. Dumas, F. Galpin, P. Bordes. EE1-3.2: neural network-based intra prediction with learned mapping to VVC intra prediction modes. JVET-AC0116</w:t>
      </w:r>
      <w:r w:rsidRPr="00CE415C">
        <w:rPr>
          <w:szCs w:val="22"/>
        </w:rPr>
        <w:t xml:space="preserve">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3CA15C3E" w14:textId="1020FFBC" w:rsidR="00783484" w:rsidRDefault="00783484" w:rsidP="00CA0E98">
      <w:pPr>
        <w:spacing w:before="0"/>
        <w:rPr>
          <w:lang w:val="en-CA"/>
        </w:rPr>
      </w:pPr>
      <w:r w:rsidRPr="00BA691D">
        <w:rPr>
          <w:rFonts w:eastAsia="SimSun"/>
          <w:szCs w:val="22"/>
        </w:rPr>
        <w:lastRenderedPageBreak/>
        <w:t>[</w:t>
      </w:r>
      <w:r w:rsidR="007206DF">
        <w:rPr>
          <w:rFonts w:eastAsia="SimSun"/>
          <w:szCs w:val="22"/>
        </w:rPr>
        <w:t>4</w:t>
      </w:r>
      <w:r w:rsidRPr="00BA691D">
        <w:rPr>
          <w:rFonts w:eastAsia="SimSun"/>
          <w:szCs w:val="22"/>
        </w:rPr>
        <w:t>] T. Dumas, F. Galpin, P. Bordes.</w:t>
      </w:r>
      <w:r>
        <w:rPr>
          <w:rFonts w:eastAsia="SimSun"/>
          <w:szCs w:val="22"/>
        </w:rPr>
        <w:t xml:space="preserve"> AHG11</w:t>
      </w:r>
      <w:r w:rsidRPr="00BA691D">
        <w:rPr>
          <w:rFonts w:eastAsia="SimSun"/>
          <w:szCs w:val="22"/>
        </w:rPr>
        <w:t>: neural network-b</w:t>
      </w:r>
      <w:r>
        <w:rPr>
          <w:rFonts w:eastAsia="SimSun"/>
          <w:szCs w:val="22"/>
        </w:rPr>
        <w:t>ased intra prediction with reduced complexity. JVET-AD0212, 30</w:t>
      </w:r>
      <w:r w:rsidRPr="008A4B1B">
        <w:rPr>
          <w:rFonts w:eastAsia="SimSun"/>
          <w:szCs w:val="22"/>
          <w:vertAlign w:val="superscript"/>
        </w:rPr>
        <w:t>th</w:t>
      </w:r>
      <w:r>
        <w:rPr>
          <w:rFonts w:eastAsia="SimSun"/>
          <w:szCs w:val="22"/>
        </w:rPr>
        <w:t xml:space="preserve"> JVET meeting, Antalya, 21-28 April 2023.</w:t>
      </w:r>
    </w:p>
    <w:p w14:paraId="186EF03D" w14:textId="77777777" w:rsidR="00783484" w:rsidRDefault="00783484" w:rsidP="00CA0E98">
      <w:pPr>
        <w:spacing w:before="0"/>
        <w:rPr>
          <w:lang w:val="en-CA"/>
        </w:rPr>
      </w:pPr>
    </w:p>
    <w:p w14:paraId="744EA1E5" w14:textId="77777777" w:rsidR="00F80467" w:rsidRPr="00D83E21" w:rsidRDefault="00F80467" w:rsidP="00CA0E98">
      <w:pPr>
        <w:spacing w:before="0"/>
        <w:rPr>
          <w:lang w:val="en-CA"/>
        </w:rPr>
      </w:pPr>
    </w:p>
    <w:p w14:paraId="6CDA3105" w14:textId="77777777" w:rsidR="001D16CA" w:rsidRDefault="001D16CA" w:rsidP="00CA0E98">
      <w:pPr>
        <w:pStyle w:val="Heading1"/>
        <w:spacing w:before="0" w:after="0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2EAF635" w14:textId="0A0E0100" w:rsidR="007F1F8B" w:rsidRPr="00CA0E98" w:rsidRDefault="001D16CA" w:rsidP="00CA0E98">
      <w:pPr>
        <w:spacing w:before="0"/>
        <w:rPr>
          <w:b/>
          <w:szCs w:val="22"/>
        </w:rPr>
      </w:pPr>
      <w:r w:rsidRPr="00A35918">
        <w:rPr>
          <w:b/>
          <w:bCs/>
          <w:szCs w:val="22"/>
        </w:rPr>
        <w:t>InterDigital</w:t>
      </w:r>
      <w:r w:rsidR="004760CD">
        <w:rPr>
          <w:b/>
          <w:bCs/>
          <w:szCs w:val="22"/>
        </w:rPr>
        <w:t xml:space="preserve">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CA0E98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3A35D" w14:textId="77777777" w:rsidR="008F1C7D" w:rsidRDefault="008F1C7D">
      <w:r>
        <w:separator/>
      </w:r>
    </w:p>
  </w:endnote>
  <w:endnote w:type="continuationSeparator" w:id="0">
    <w:p w14:paraId="75C3ACB3" w14:textId="77777777" w:rsidR="008F1C7D" w:rsidRDefault="008F1C7D">
      <w:r>
        <w:continuationSeparator/>
      </w:r>
    </w:p>
  </w:endnote>
  <w:endnote w:type="continuationNotice" w:id="1">
    <w:p w14:paraId="20FF0D75" w14:textId="77777777" w:rsidR="008F1C7D" w:rsidRDefault="008F1C7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311E7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4C18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58F8E" w14:textId="77777777" w:rsidR="008F1C7D" w:rsidRDefault="008F1C7D">
      <w:r>
        <w:separator/>
      </w:r>
    </w:p>
  </w:footnote>
  <w:footnote w:type="continuationSeparator" w:id="0">
    <w:p w14:paraId="7BCD43E5" w14:textId="77777777" w:rsidR="008F1C7D" w:rsidRDefault="008F1C7D">
      <w:r>
        <w:continuationSeparator/>
      </w:r>
    </w:p>
  </w:footnote>
  <w:footnote w:type="continuationNotice" w:id="1">
    <w:p w14:paraId="3C2CA570" w14:textId="77777777" w:rsidR="008F1C7D" w:rsidRDefault="008F1C7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CF13510"/>
    <w:multiLevelType w:val="hybridMultilevel"/>
    <w:tmpl w:val="394EAE92"/>
    <w:lvl w:ilvl="0" w:tplc="A74ED1C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148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5166">
    <w:abstractNumId w:val="11"/>
  </w:num>
  <w:num w:numId="3" w16cid:durableId="1016342835">
    <w:abstractNumId w:val="9"/>
  </w:num>
  <w:num w:numId="4" w16cid:durableId="1499540539">
    <w:abstractNumId w:val="7"/>
  </w:num>
  <w:num w:numId="5" w16cid:durableId="1600991113">
    <w:abstractNumId w:val="8"/>
  </w:num>
  <w:num w:numId="6" w16cid:durableId="1659847084">
    <w:abstractNumId w:val="4"/>
  </w:num>
  <w:num w:numId="7" w16cid:durableId="1327053823">
    <w:abstractNumId w:val="6"/>
  </w:num>
  <w:num w:numId="8" w16cid:durableId="112020035">
    <w:abstractNumId w:val="4"/>
  </w:num>
  <w:num w:numId="9" w16cid:durableId="1700281476">
    <w:abstractNumId w:val="1"/>
  </w:num>
  <w:num w:numId="10" w16cid:durableId="359746371">
    <w:abstractNumId w:val="3"/>
  </w:num>
  <w:num w:numId="11" w16cid:durableId="1378747432">
    <w:abstractNumId w:val="2"/>
  </w:num>
  <w:num w:numId="12" w16cid:durableId="1968274790">
    <w:abstractNumId w:val="10"/>
  </w:num>
  <w:num w:numId="13" w16cid:durableId="634995185">
    <w:abstractNumId w:val="4"/>
  </w:num>
  <w:num w:numId="14" w16cid:durableId="894048975">
    <w:abstractNumId w:val="5"/>
  </w:num>
  <w:num w:numId="15" w16cid:durableId="13816307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13759"/>
    <w:rsid w:val="00016BE7"/>
    <w:rsid w:val="00021668"/>
    <w:rsid w:val="000235E9"/>
    <w:rsid w:val="000308A3"/>
    <w:rsid w:val="000316AB"/>
    <w:rsid w:val="0003216F"/>
    <w:rsid w:val="00044558"/>
    <w:rsid w:val="0004543A"/>
    <w:rsid w:val="000458BC"/>
    <w:rsid w:val="00045C41"/>
    <w:rsid w:val="00046C03"/>
    <w:rsid w:val="00064EEF"/>
    <w:rsid w:val="00065039"/>
    <w:rsid w:val="0007614F"/>
    <w:rsid w:val="000801F5"/>
    <w:rsid w:val="00081398"/>
    <w:rsid w:val="00084393"/>
    <w:rsid w:val="000865E1"/>
    <w:rsid w:val="00092AF4"/>
    <w:rsid w:val="0009367E"/>
    <w:rsid w:val="00094479"/>
    <w:rsid w:val="000962AC"/>
    <w:rsid w:val="000A2102"/>
    <w:rsid w:val="000B0C0F"/>
    <w:rsid w:val="000B0DD7"/>
    <w:rsid w:val="000B1C6B"/>
    <w:rsid w:val="000B4142"/>
    <w:rsid w:val="000B4FF9"/>
    <w:rsid w:val="000C09AC"/>
    <w:rsid w:val="000C228D"/>
    <w:rsid w:val="000C2BAA"/>
    <w:rsid w:val="000C5F4C"/>
    <w:rsid w:val="000D05D9"/>
    <w:rsid w:val="000E00F3"/>
    <w:rsid w:val="000E0C6B"/>
    <w:rsid w:val="000E7373"/>
    <w:rsid w:val="000F00D4"/>
    <w:rsid w:val="000F158C"/>
    <w:rsid w:val="000F4AE7"/>
    <w:rsid w:val="00102F3D"/>
    <w:rsid w:val="001031B2"/>
    <w:rsid w:val="00124E38"/>
    <w:rsid w:val="0012580B"/>
    <w:rsid w:val="00130720"/>
    <w:rsid w:val="00131F90"/>
    <w:rsid w:val="00132A0C"/>
    <w:rsid w:val="0013458C"/>
    <w:rsid w:val="0013526E"/>
    <w:rsid w:val="0014365F"/>
    <w:rsid w:val="00143C5D"/>
    <w:rsid w:val="00146152"/>
    <w:rsid w:val="00151956"/>
    <w:rsid w:val="00155526"/>
    <w:rsid w:val="00160B6D"/>
    <w:rsid w:val="00171371"/>
    <w:rsid w:val="00175A24"/>
    <w:rsid w:val="001815FA"/>
    <w:rsid w:val="00184E67"/>
    <w:rsid w:val="0018642C"/>
    <w:rsid w:val="00187E58"/>
    <w:rsid w:val="00194A6C"/>
    <w:rsid w:val="001A297E"/>
    <w:rsid w:val="001A368E"/>
    <w:rsid w:val="001A6A61"/>
    <w:rsid w:val="001A7329"/>
    <w:rsid w:val="001A792F"/>
    <w:rsid w:val="001B0F71"/>
    <w:rsid w:val="001B4E28"/>
    <w:rsid w:val="001C0EFA"/>
    <w:rsid w:val="001C3525"/>
    <w:rsid w:val="001C3AFB"/>
    <w:rsid w:val="001C3B64"/>
    <w:rsid w:val="001C7F73"/>
    <w:rsid w:val="001D07F0"/>
    <w:rsid w:val="001D129E"/>
    <w:rsid w:val="001D16CA"/>
    <w:rsid w:val="001D1BD2"/>
    <w:rsid w:val="001E0248"/>
    <w:rsid w:val="001E02BE"/>
    <w:rsid w:val="001E33DC"/>
    <w:rsid w:val="001E3B37"/>
    <w:rsid w:val="001F2594"/>
    <w:rsid w:val="001F6A5E"/>
    <w:rsid w:val="002055A6"/>
    <w:rsid w:val="00205FC3"/>
    <w:rsid w:val="00206460"/>
    <w:rsid w:val="002069B4"/>
    <w:rsid w:val="00214D47"/>
    <w:rsid w:val="00215DFC"/>
    <w:rsid w:val="0021711A"/>
    <w:rsid w:val="002212DF"/>
    <w:rsid w:val="00221DFB"/>
    <w:rsid w:val="00222CD4"/>
    <w:rsid w:val="0022484B"/>
    <w:rsid w:val="00225016"/>
    <w:rsid w:val="002253CA"/>
    <w:rsid w:val="002264A6"/>
    <w:rsid w:val="00227A29"/>
    <w:rsid w:val="00227BA7"/>
    <w:rsid w:val="0023011C"/>
    <w:rsid w:val="002365F3"/>
    <w:rsid w:val="002375C1"/>
    <w:rsid w:val="00247E1E"/>
    <w:rsid w:val="00252669"/>
    <w:rsid w:val="00262601"/>
    <w:rsid w:val="00263398"/>
    <w:rsid w:val="00263B99"/>
    <w:rsid w:val="002647D8"/>
    <w:rsid w:val="00266F06"/>
    <w:rsid w:val="00273600"/>
    <w:rsid w:val="002750D3"/>
    <w:rsid w:val="00275BCF"/>
    <w:rsid w:val="00280613"/>
    <w:rsid w:val="00281B3A"/>
    <w:rsid w:val="00286256"/>
    <w:rsid w:val="00291E36"/>
    <w:rsid w:val="00292257"/>
    <w:rsid w:val="002A4CB2"/>
    <w:rsid w:val="002A54E0"/>
    <w:rsid w:val="002B1595"/>
    <w:rsid w:val="002B191D"/>
    <w:rsid w:val="002B1AAD"/>
    <w:rsid w:val="002B2E83"/>
    <w:rsid w:val="002B42BF"/>
    <w:rsid w:val="002B7CBA"/>
    <w:rsid w:val="002C06FF"/>
    <w:rsid w:val="002C3DD3"/>
    <w:rsid w:val="002D0AF6"/>
    <w:rsid w:val="002D15E3"/>
    <w:rsid w:val="002D34EF"/>
    <w:rsid w:val="002F164D"/>
    <w:rsid w:val="002F3409"/>
    <w:rsid w:val="002F42D1"/>
    <w:rsid w:val="002F5202"/>
    <w:rsid w:val="003021BC"/>
    <w:rsid w:val="003032B3"/>
    <w:rsid w:val="00306206"/>
    <w:rsid w:val="00311851"/>
    <w:rsid w:val="003144D2"/>
    <w:rsid w:val="00317D5C"/>
    <w:rsid w:val="00317D85"/>
    <w:rsid w:val="0032099C"/>
    <w:rsid w:val="00327C56"/>
    <w:rsid w:val="003315A1"/>
    <w:rsid w:val="003373EC"/>
    <w:rsid w:val="00342FF4"/>
    <w:rsid w:val="00343A1A"/>
    <w:rsid w:val="00344E5A"/>
    <w:rsid w:val="00346148"/>
    <w:rsid w:val="0035068C"/>
    <w:rsid w:val="003519E2"/>
    <w:rsid w:val="00354225"/>
    <w:rsid w:val="0035579E"/>
    <w:rsid w:val="003621EF"/>
    <w:rsid w:val="00364A43"/>
    <w:rsid w:val="003669EA"/>
    <w:rsid w:val="003706CC"/>
    <w:rsid w:val="00371856"/>
    <w:rsid w:val="00372160"/>
    <w:rsid w:val="003739B7"/>
    <w:rsid w:val="00377710"/>
    <w:rsid w:val="003865A5"/>
    <w:rsid w:val="003A25F5"/>
    <w:rsid w:val="003A2D8E"/>
    <w:rsid w:val="003A4A78"/>
    <w:rsid w:val="003A72CB"/>
    <w:rsid w:val="003A7CE6"/>
    <w:rsid w:val="003C20E4"/>
    <w:rsid w:val="003D6342"/>
    <w:rsid w:val="003E6F90"/>
    <w:rsid w:val="003E73ED"/>
    <w:rsid w:val="003F5D0F"/>
    <w:rsid w:val="00407589"/>
    <w:rsid w:val="00414101"/>
    <w:rsid w:val="00417AB2"/>
    <w:rsid w:val="004219CF"/>
    <w:rsid w:val="00422349"/>
    <w:rsid w:val="004234F0"/>
    <w:rsid w:val="00424968"/>
    <w:rsid w:val="00427EEC"/>
    <w:rsid w:val="00433DDB"/>
    <w:rsid w:val="00435A29"/>
    <w:rsid w:val="00436B3C"/>
    <w:rsid w:val="00437619"/>
    <w:rsid w:val="0044212B"/>
    <w:rsid w:val="00442BC4"/>
    <w:rsid w:val="00446122"/>
    <w:rsid w:val="00446E7E"/>
    <w:rsid w:val="00454803"/>
    <w:rsid w:val="00461A54"/>
    <w:rsid w:val="00465A1E"/>
    <w:rsid w:val="00471200"/>
    <w:rsid w:val="0047291E"/>
    <w:rsid w:val="004760CD"/>
    <w:rsid w:val="00477818"/>
    <w:rsid w:val="0048078B"/>
    <w:rsid w:val="004927CB"/>
    <w:rsid w:val="0049445A"/>
    <w:rsid w:val="004957D9"/>
    <w:rsid w:val="004A2A63"/>
    <w:rsid w:val="004B210C"/>
    <w:rsid w:val="004B2D53"/>
    <w:rsid w:val="004B6170"/>
    <w:rsid w:val="004C3E36"/>
    <w:rsid w:val="004D1488"/>
    <w:rsid w:val="004D405F"/>
    <w:rsid w:val="004E4F4F"/>
    <w:rsid w:val="004E6789"/>
    <w:rsid w:val="004F49C3"/>
    <w:rsid w:val="004F61E3"/>
    <w:rsid w:val="00502E10"/>
    <w:rsid w:val="0050354E"/>
    <w:rsid w:val="0051015C"/>
    <w:rsid w:val="005112B9"/>
    <w:rsid w:val="005137D1"/>
    <w:rsid w:val="00514664"/>
    <w:rsid w:val="00516CF1"/>
    <w:rsid w:val="0052286C"/>
    <w:rsid w:val="00523BBC"/>
    <w:rsid w:val="00526825"/>
    <w:rsid w:val="00531AE9"/>
    <w:rsid w:val="005355DF"/>
    <w:rsid w:val="00536188"/>
    <w:rsid w:val="0053765D"/>
    <w:rsid w:val="00541FF1"/>
    <w:rsid w:val="005443A9"/>
    <w:rsid w:val="00544FE9"/>
    <w:rsid w:val="00545110"/>
    <w:rsid w:val="00550A66"/>
    <w:rsid w:val="00551F35"/>
    <w:rsid w:val="005576EE"/>
    <w:rsid w:val="0055789C"/>
    <w:rsid w:val="00567EC7"/>
    <w:rsid w:val="00570013"/>
    <w:rsid w:val="00572C90"/>
    <w:rsid w:val="005753EC"/>
    <w:rsid w:val="00576814"/>
    <w:rsid w:val="005801A2"/>
    <w:rsid w:val="0058121E"/>
    <w:rsid w:val="00595141"/>
    <w:rsid w:val="005952A5"/>
    <w:rsid w:val="005A083B"/>
    <w:rsid w:val="005A21CE"/>
    <w:rsid w:val="005A33A1"/>
    <w:rsid w:val="005A41E8"/>
    <w:rsid w:val="005A60D5"/>
    <w:rsid w:val="005B217D"/>
    <w:rsid w:val="005B489D"/>
    <w:rsid w:val="005B62F9"/>
    <w:rsid w:val="005B6334"/>
    <w:rsid w:val="005C0A09"/>
    <w:rsid w:val="005C385F"/>
    <w:rsid w:val="005C7148"/>
    <w:rsid w:val="005C7C26"/>
    <w:rsid w:val="005D0646"/>
    <w:rsid w:val="005D2719"/>
    <w:rsid w:val="005D45EC"/>
    <w:rsid w:val="005D4623"/>
    <w:rsid w:val="005E1116"/>
    <w:rsid w:val="005E1AC6"/>
    <w:rsid w:val="005E1D06"/>
    <w:rsid w:val="005E3F2B"/>
    <w:rsid w:val="005F6F1B"/>
    <w:rsid w:val="00613F09"/>
    <w:rsid w:val="00615995"/>
    <w:rsid w:val="00616155"/>
    <w:rsid w:val="00617DF1"/>
    <w:rsid w:val="00623B72"/>
    <w:rsid w:val="00624B33"/>
    <w:rsid w:val="00625F8C"/>
    <w:rsid w:val="0063041A"/>
    <w:rsid w:val="00630AA2"/>
    <w:rsid w:val="00631D8B"/>
    <w:rsid w:val="006421B0"/>
    <w:rsid w:val="00646707"/>
    <w:rsid w:val="0065205B"/>
    <w:rsid w:val="00657F7E"/>
    <w:rsid w:val="00662E58"/>
    <w:rsid w:val="006637F2"/>
    <w:rsid w:val="006642A5"/>
    <w:rsid w:val="00664DCF"/>
    <w:rsid w:val="00667992"/>
    <w:rsid w:val="006834F8"/>
    <w:rsid w:val="00684D6F"/>
    <w:rsid w:val="0069368B"/>
    <w:rsid w:val="006944EE"/>
    <w:rsid w:val="00695E79"/>
    <w:rsid w:val="006968F1"/>
    <w:rsid w:val="006A0E5C"/>
    <w:rsid w:val="006A48E6"/>
    <w:rsid w:val="006B10E0"/>
    <w:rsid w:val="006B56B1"/>
    <w:rsid w:val="006C0DD6"/>
    <w:rsid w:val="006C5D39"/>
    <w:rsid w:val="006D5D89"/>
    <w:rsid w:val="006D6D9B"/>
    <w:rsid w:val="006E1DA6"/>
    <w:rsid w:val="006E2810"/>
    <w:rsid w:val="006E5417"/>
    <w:rsid w:val="006F0794"/>
    <w:rsid w:val="006F2C9B"/>
    <w:rsid w:val="006F4DF5"/>
    <w:rsid w:val="006F7528"/>
    <w:rsid w:val="007023DE"/>
    <w:rsid w:val="00712F60"/>
    <w:rsid w:val="00716C3B"/>
    <w:rsid w:val="007206DF"/>
    <w:rsid w:val="00720E3B"/>
    <w:rsid w:val="00724C18"/>
    <w:rsid w:val="0073380C"/>
    <w:rsid w:val="0073461E"/>
    <w:rsid w:val="007367C3"/>
    <w:rsid w:val="0074393F"/>
    <w:rsid w:val="00745F6B"/>
    <w:rsid w:val="0075175B"/>
    <w:rsid w:val="0075462D"/>
    <w:rsid w:val="0075585E"/>
    <w:rsid w:val="00762ABD"/>
    <w:rsid w:val="0076382C"/>
    <w:rsid w:val="0076384E"/>
    <w:rsid w:val="00770571"/>
    <w:rsid w:val="007730C8"/>
    <w:rsid w:val="007757E9"/>
    <w:rsid w:val="007768FF"/>
    <w:rsid w:val="007824D3"/>
    <w:rsid w:val="0078255C"/>
    <w:rsid w:val="00783484"/>
    <w:rsid w:val="00793F5C"/>
    <w:rsid w:val="00796EE3"/>
    <w:rsid w:val="007A0B5A"/>
    <w:rsid w:val="007A7D29"/>
    <w:rsid w:val="007B42CA"/>
    <w:rsid w:val="007B4AB8"/>
    <w:rsid w:val="007B4F84"/>
    <w:rsid w:val="007C081C"/>
    <w:rsid w:val="007C29DC"/>
    <w:rsid w:val="007C372A"/>
    <w:rsid w:val="007D1181"/>
    <w:rsid w:val="007D21DF"/>
    <w:rsid w:val="007D69B6"/>
    <w:rsid w:val="007D6F53"/>
    <w:rsid w:val="007E01A3"/>
    <w:rsid w:val="007E5D7C"/>
    <w:rsid w:val="007E6FB5"/>
    <w:rsid w:val="007F1F8B"/>
    <w:rsid w:val="007F6205"/>
    <w:rsid w:val="007F67A1"/>
    <w:rsid w:val="00801A7B"/>
    <w:rsid w:val="00802DE7"/>
    <w:rsid w:val="00811C05"/>
    <w:rsid w:val="0081293B"/>
    <w:rsid w:val="008206C8"/>
    <w:rsid w:val="00827116"/>
    <w:rsid w:val="00830E04"/>
    <w:rsid w:val="00836E08"/>
    <w:rsid w:val="00841FDC"/>
    <w:rsid w:val="0084704F"/>
    <w:rsid w:val="008526D9"/>
    <w:rsid w:val="008532FB"/>
    <w:rsid w:val="0086387C"/>
    <w:rsid w:val="00872506"/>
    <w:rsid w:val="00874A6C"/>
    <w:rsid w:val="00876C65"/>
    <w:rsid w:val="008815D3"/>
    <w:rsid w:val="00882F72"/>
    <w:rsid w:val="00885966"/>
    <w:rsid w:val="00893DC4"/>
    <w:rsid w:val="008949D3"/>
    <w:rsid w:val="008A147E"/>
    <w:rsid w:val="008A4B4C"/>
    <w:rsid w:val="008B34F5"/>
    <w:rsid w:val="008B46EF"/>
    <w:rsid w:val="008B77D9"/>
    <w:rsid w:val="008C1FF6"/>
    <w:rsid w:val="008C239F"/>
    <w:rsid w:val="008C2F32"/>
    <w:rsid w:val="008D07E8"/>
    <w:rsid w:val="008D3807"/>
    <w:rsid w:val="008D653D"/>
    <w:rsid w:val="008D7C27"/>
    <w:rsid w:val="008E004E"/>
    <w:rsid w:val="008E480C"/>
    <w:rsid w:val="008E7752"/>
    <w:rsid w:val="008F1A2E"/>
    <w:rsid w:val="008F1C7D"/>
    <w:rsid w:val="008F67BD"/>
    <w:rsid w:val="009012B4"/>
    <w:rsid w:val="00907757"/>
    <w:rsid w:val="00920C4E"/>
    <w:rsid w:val="009212B0"/>
    <w:rsid w:val="00921B78"/>
    <w:rsid w:val="00921FA1"/>
    <w:rsid w:val="0092345F"/>
    <w:rsid w:val="009234A5"/>
    <w:rsid w:val="0093200B"/>
    <w:rsid w:val="00933453"/>
    <w:rsid w:val="009336F7"/>
    <w:rsid w:val="0093636C"/>
    <w:rsid w:val="009374A7"/>
    <w:rsid w:val="00937F03"/>
    <w:rsid w:val="00946B57"/>
    <w:rsid w:val="00955F6D"/>
    <w:rsid w:val="0096678B"/>
    <w:rsid w:val="00967930"/>
    <w:rsid w:val="00970411"/>
    <w:rsid w:val="009776EA"/>
    <w:rsid w:val="00977C16"/>
    <w:rsid w:val="00982FCA"/>
    <w:rsid w:val="0098551D"/>
    <w:rsid w:val="00985DCB"/>
    <w:rsid w:val="00987D6B"/>
    <w:rsid w:val="0099518F"/>
    <w:rsid w:val="009A2150"/>
    <w:rsid w:val="009A4A20"/>
    <w:rsid w:val="009A523D"/>
    <w:rsid w:val="009B02A1"/>
    <w:rsid w:val="009B3361"/>
    <w:rsid w:val="009B504C"/>
    <w:rsid w:val="009B60FE"/>
    <w:rsid w:val="009B7F3F"/>
    <w:rsid w:val="009C67B7"/>
    <w:rsid w:val="009D7CE6"/>
    <w:rsid w:val="009E448E"/>
    <w:rsid w:val="009F2D53"/>
    <w:rsid w:val="009F34A5"/>
    <w:rsid w:val="009F496B"/>
    <w:rsid w:val="009F5EB4"/>
    <w:rsid w:val="00A009F3"/>
    <w:rsid w:val="00A01439"/>
    <w:rsid w:val="00A01AA5"/>
    <w:rsid w:val="00A02CE2"/>
    <w:rsid w:val="00A02E61"/>
    <w:rsid w:val="00A0478F"/>
    <w:rsid w:val="00A05CFF"/>
    <w:rsid w:val="00A13048"/>
    <w:rsid w:val="00A45ABD"/>
    <w:rsid w:val="00A46843"/>
    <w:rsid w:val="00A56B97"/>
    <w:rsid w:val="00A6093D"/>
    <w:rsid w:val="00A60D22"/>
    <w:rsid w:val="00A703CE"/>
    <w:rsid w:val="00A72017"/>
    <w:rsid w:val="00A74A2F"/>
    <w:rsid w:val="00A75660"/>
    <w:rsid w:val="00A767DC"/>
    <w:rsid w:val="00A76A6D"/>
    <w:rsid w:val="00A812BC"/>
    <w:rsid w:val="00A83253"/>
    <w:rsid w:val="00A834E8"/>
    <w:rsid w:val="00A85DEE"/>
    <w:rsid w:val="00A875D8"/>
    <w:rsid w:val="00A916C8"/>
    <w:rsid w:val="00AA6E84"/>
    <w:rsid w:val="00AA7A50"/>
    <w:rsid w:val="00AB1A1C"/>
    <w:rsid w:val="00AB413D"/>
    <w:rsid w:val="00AB4721"/>
    <w:rsid w:val="00AB7405"/>
    <w:rsid w:val="00AC0753"/>
    <w:rsid w:val="00AC34D1"/>
    <w:rsid w:val="00AD05A8"/>
    <w:rsid w:val="00AD5D5E"/>
    <w:rsid w:val="00AE0FF2"/>
    <w:rsid w:val="00AE341B"/>
    <w:rsid w:val="00AE4510"/>
    <w:rsid w:val="00AF51C5"/>
    <w:rsid w:val="00B01905"/>
    <w:rsid w:val="00B04D98"/>
    <w:rsid w:val="00B07CA7"/>
    <w:rsid w:val="00B10FF6"/>
    <w:rsid w:val="00B11860"/>
    <w:rsid w:val="00B1279A"/>
    <w:rsid w:val="00B16642"/>
    <w:rsid w:val="00B23B14"/>
    <w:rsid w:val="00B23B38"/>
    <w:rsid w:val="00B240A4"/>
    <w:rsid w:val="00B3640F"/>
    <w:rsid w:val="00B4194A"/>
    <w:rsid w:val="00B42ED0"/>
    <w:rsid w:val="00B437E8"/>
    <w:rsid w:val="00B51F2C"/>
    <w:rsid w:val="00B5213C"/>
    <w:rsid w:val="00B5222E"/>
    <w:rsid w:val="00B53179"/>
    <w:rsid w:val="00B532EA"/>
    <w:rsid w:val="00B542B0"/>
    <w:rsid w:val="00B57A23"/>
    <w:rsid w:val="00B600CD"/>
    <w:rsid w:val="00B61993"/>
    <w:rsid w:val="00B61C96"/>
    <w:rsid w:val="00B703B6"/>
    <w:rsid w:val="00B70E9E"/>
    <w:rsid w:val="00B73A2A"/>
    <w:rsid w:val="00B73AAB"/>
    <w:rsid w:val="00B7564B"/>
    <w:rsid w:val="00B75A51"/>
    <w:rsid w:val="00B7601D"/>
    <w:rsid w:val="00B827C6"/>
    <w:rsid w:val="00B91A60"/>
    <w:rsid w:val="00B94B06"/>
    <w:rsid w:val="00B94C28"/>
    <w:rsid w:val="00BA0397"/>
    <w:rsid w:val="00BA059E"/>
    <w:rsid w:val="00BA7CA8"/>
    <w:rsid w:val="00BB2E71"/>
    <w:rsid w:val="00BC10BA"/>
    <w:rsid w:val="00BC1E3B"/>
    <w:rsid w:val="00BC5AFD"/>
    <w:rsid w:val="00BD4CDB"/>
    <w:rsid w:val="00BD7A0B"/>
    <w:rsid w:val="00BE40AA"/>
    <w:rsid w:val="00C00DDE"/>
    <w:rsid w:val="00C0331A"/>
    <w:rsid w:val="00C04F43"/>
    <w:rsid w:val="00C05271"/>
    <w:rsid w:val="00C0609D"/>
    <w:rsid w:val="00C115AB"/>
    <w:rsid w:val="00C21408"/>
    <w:rsid w:val="00C219FF"/>
    <w:rsid w:val="00C21E48"/>
    <w:rsid w:val="00C2332F"/>
    <w:rsid w:val="00C25BB1"/>
    <w:rsid w:val="00C26CCB"/>
    <w:rsid w:val="00C30249"/>
    <w:rsid w:val="00C3160C"/>
    <w:rsid w:val="00C35F74"/>
    <w:rsid w:val="00C3723B"/>
    <w:rsid w:val="00C4241A"/>
    <w:rsid w:val="00C42466"/>
    <w:rsid w:val="00C50B33"/>
    <w:rsid w:val="00C606C9"/>
    <w:rsid w:val="00C62160"/>
    <w:rsid w:val="00C6257E"/>
    <w:rsid w:val="00C63F29"/>
    <w:rsid w:val="00C704BF"/>
    <w:rsid w:val="00C80288"/>
    <w:rsid w:val="00C836F0"/>
    <w:rsid w:val="00C84003"/>
    <w:rsid w:val="00C90650"/>
    <w:rsid w:val="00C94032"/>
    <w:rsid w:val="00C96728"/>
    <w:rsid w:val="00C97D78"/>
    <w:rsid w:val="00CA0E98"/>
    <w:rsid w:val="00CA6C65"/>
    <w:rsid w:val="00CB666C"/>
    <w:rsid w:val="00CC2443"/>
    <w:rsid w:val="00CC2AAE"/>
    <w:rsid w:val="00CC2E17"/>
    <w:rsid w:val="00CC5A42"/>
    <w:rsid w:val="00CD0EAB"/>
    <w:rsid w:val="00CE0776"/>
    <w:rsid w:val="00CE5BC0"/>
    <w:rsid w:val="00CE5E02"/>
    <w:rsid w:val="00CE7F67"/>
    <w:rsid w:val="00CF34BB"/>
    <w:rsid w:val="00CF34DB"/>
    <w:rsid w:val="00CF3917"/>
    <w:rsid w:val="00CF558F"/>
    <w:rsid w:val="00D010C0"/>
    <w:rsid w:val="00D039CC"/>
    <w:rsid w:val="00D05456"/>
    <w:rsid w:val="00D06812"/>
    <w:rsid w:val="00D068D0"/>
    <w:rsid w:val="00D06B4E"/>
    <w:rsid w:val="00D06B8B"/>
    <w:rsid w:val="00D073E2"/>
    <w:rsid w:val="00D074F7"/>
    <w:rsid w:val="00D1555A"/>
    <w:rsid w:val="00D219AD"/>
    <w:rsid w:val="00D22467"/>
    <w:rsid w:val="00D2359C"/>
    <w:rsid w:val="00D31462"/>
    <w:rsid w:val="00D32307"/>
    <w:rsid w:val="00D442C8"/>
    <w:rsid w:val="00D446EC"/>
    <w:rsid w:val="00D50892"/>
    <w:rsid w:val="00D51BF0"/>
    <w:rsid w:val="00D531DB"/>
    <w:rsid w:val="00D55942"/>
    <w:rsid w:val="00D56517"/>
    <w:rsid w:val="00D57B97"/>
    <w:rsid w:val="00D60CCA"/>
    <w:rsid w:val="00D63129"/>
    <w:rsid w:val="00D67569"/>
    <w:rsid w:val="00D75FA4"/>
    <w:rsid w:val="00D807BF"/>
    <w:rsid w:val="00D81499"/>
    <w:rsid w:val="00D82FCC"/>
    <w:rsid w:val="00D83183"/>
    <w:rsid w:val="00D83E21"/>
    <w:rsid w:val="00D93AF4"/>
    <w:rsid w:val="00DA17FC"/>
    <w:rsid w:val="00DA26A7"/>
    <w:rsid w:val="00DA7887"/>
    <w:rsid w:val="00DB2C26"/>
    <w:rsid w:val="00DB3863"/>
    <w:rsid w:val="00DB3F6D"/>
    <w:rsid w:val="00DB45C3"/>
    <w:rsid w:val="00DB4A8F"/>
    <w:rsid w:val="00DB6088"/>
    <w:rsid w:val="00DB62AD"/>
    <w:rsid w:val="00DB71DB"/>
    <w:rsid w:val="00DC5D1E"/>
    <w:rsid w:val="00DD02F4"/>
    <w:rsid w:val="00DD1581"/>
    <w:rsid w:val="00DD1866"/>
    <w:rsid w:val="00DD6622"/>
    <w:rsid w:val="00DE10D5"/>
    <w:rsid w:val="00DE1485"/>
    <w:rsid w:val="00DE1C7C"/>
    <w:rsid w:val="00DE6B43"/>
    <w:rsid w:val="00DF4BD5"/>
    <w:rsid w:val="00E0259B"/>
    <w:rsid w:val="00E02953"/>
    <w:rsid w:val="00E041C6"/>
    <w:rsid w:val="00E05C9E"/>
    <w:rsid w:val="00E11923"/>
    <w:rsid w:val="00E12CAC"/>
    <w:rsid w:val="00E14723"/>
    <w:rsid w:val="00E16235"/>
    <w:rsid w:val="00E207D8"/>
    <w:rsid w:val="00E24583"/>
    <w:rsid w:val="00E24AB2"/>
    <w:rsid w:val="00E254E4"/>
    <w:rsid w:val="00E262D4"/>
    <w:rsid w:val="00E27A7A"/>
    <w:rsid w:val="00E36250"/>
    <w:rsid w:val="00E40AFF"/>
    <w:rsid w:val="00E423DD"/>
    <w:rsid w:val="00E47F2D"/>
    <w:rsid w:val="00E54511"/>
    <w:rsid w:val="00E60EDC"/>
    <w:rsid w:val="00E61DAC"/>
    <w:rsid w:val="00E72B80"/>
    <w:rsid w:val="00E758D5"/>
    <w:rsid w:val="00E75FE3"/>
    <w:rsid w:val="00E86C4C"/>
    <w:rsid w:val="00E907A3"/>
    <w:rsid w:val="00E915D5"/>
    <w:rsid w:val="00E9293E"/>
    <w:rsid w:val="00EA063C"/>
    <w:rsid w:val="00EA4C92"/>
    <w:rsid w:val="00EA5AE0"/>
    <w:rsid w:val="00EA5C1D"/>
    <w:rsid w:val="00EA79F2"/>
    <w:rsid w:val="00EB139A"/>
    <w:rsid w:val="00EB2620"/>
    <w:rsid w:val="00EB3E56"/>
    <w:rsid w:val="00EB56E1"/>
    <w:rsid w:val="00EB6A37"/>
    <w:rsid w:val="00EB7AB1"/>
    <w:rsid w:val="00EC32BD"/>
    <w:rsid w:val="00ED2641"/>
    <w:rsid w:val="00ED536F"/>
    <w:rsid w:val="00EE7CD8"/>
    <w:rsid w:val="00EF2FD5"/>
    <w:rsid w:val="00EF37F6"/>
    <w:rsid w:val="00EF4043"/>
    <w:rsid w:val="00EF48CC"/>
    <w:rsid w:val="00EF7876"/>
    <w:rsid w:val="00F00801"/>
    <w:rsid w:val="00F00F15"/>
    <w:rsid w:val="00F04D3E"/>
    <w:rsid w:val="00F142CF"/>
    <w:rsid w:val="00F15CBB"/>
    <w:rsid w:val="00F16E4D"/>
    <w:rsid w:val="00F21D40"/>
    <w:rsid w:val="00F2488D"/>
    <w:rsid w:val="00F26EC5"/>
    <w:rsid w:val="00F331E0"/>
    <w:rsid w:val="00F36DDF"/>
    <w:rsid w:val="00F37B53"/>
    <w:rsid w:val="00F56219"/>
    <w:rsid w:val="00F601A0"/>
    <w:rsid w:val="00F639CF"/>
    <w:rsid w:val="00F64F1C"/>
    <w:rsid w:val="00F712E9"/>
    <w:rsid w:val="00F73032"/>
    <w:rsid w:val="00F80467"/>
    <w:rsid w:val="00F848FC"/>
    <w:rsid w:val="00F906F6"/>
    <w:rsid w:val="00F90EAA"/>
    <w:rsid w:val="00F9177C"/>
    <w:rsid w:val="00F9282A"/>
    <w:rsid w:val="00F9390A"/>
    <w:rsid w:val="00F942C4"/>
    <w:rsid w:val="00F960E1"/>
    <w:rsid w:val="00F96BAD"/>
    <w:rsid w:val="00FA139D"/>
    <w:rsid w:val="00FA2938"/>
    <w:rsid w:val="00FA56CF"/>
    <w:rsid w:val="00FA60F5"/>
    <w:rsid w:val="00FB0E84"/>
    <w:rsid w:val="00FC0DF0"/>
    <w:rsid w:val="00FC2405"/>
    <w:rsid w:val="00FC46F4"/>
    <w:rsid w:val="00FD01C2"/>
    <w:rsid w:val="00FE595C"/>
    <w:rsid w:val="00FE5985"/>
    <w:rsid w:val="00FF0CE3"/>
    <w:rsid w:val="00FF343D"/>
    <w:rsid w:val="1FA200F4"/>
    <w:rsid w:val="28B6D600"/>
    <w:rsid w:val="54116A36"/>
    <w:rsid w:val="7004D7BC"/>
    <w:rsid w:val="73238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  <w:style w:type="table" w:styleId="TableGrid">
    <w:name w:val="Table Grid"/>
    <w:basedOn w:val="TableNormal"/>
    <w:rsid w:val="000D05D9"/>
    <w:pPr>
      <w:jc w:val="both"/>
    </w:pPr>
    <w:rPr>
      <w:rFonts w:ascii="Book Antiqua" w:eastAsia="SimSun" w:hAnsi="Book Antiqu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E9985A-290D-4259-A1E5-27693EE8F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CB0339-A90A-44E4-A8DA-7B6CE95D6D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1841</Words>
  <Characters>10130</Characters>
  <Application>Microsoft Office Word</Application>
  <DocSecurity>0</DocSecurity>
  <Lines>84</Lines>
  <Paragraphs>23</Paragraphs>
  <ScaleCrop>false</ScaleCrop>
  <Company>JCT-VC</Company>
  <LinksUpToDate>false</LinksUpToDate>
  <CharactersWithSpaces>11948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347</cp:revision>
  <cp:lastPrinted>1900-01-01T08:00:00Z</cp:lastPrinted>
  <dcterms:created xsi:type="dcterms:W3CDTF">2023-08-08T17:48:00Z</dcterms:created>
  <dcterms:modified xsi:type="dcterms:W3CDTF">2023-10-06T16:42:00Z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