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AE65C2" w14:paraId="7E96CA4B" w14:textId="77777777" w:rsidTr="000962AC">
        <w:tc>
          <w:tcPr>
            <w:tcW w:w="6300" w:type="dxa"/>
          </w:tcPr>
          <w:p w14:paraId="18E03134" w14:textId="57BF9C51" w:rsidR="006C5D39" w:rsidRPr="00AE65C2" w:rsidRDefault="00EF37F6" w:rsidP="00C97D78">
            <w:pPr>
              <w:tabs>
                <w:tab w:val="left" w:pos="7200"/>
              </w:tabs>
              <w:rPr>
                <w:b/>
                <w:szCs w:val="22"/>
                <w:lang w:val="en-CA"/>
              </w:rPr>
            </w:pPr>
            <w:r w:rsidRPr="00AE65C2">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16="http://schemas.microsoft.com/office/drawing/2014/main">
                  <w:pict w14:anchorId="32247335">
                    <v:group id="Group 2" style="position:absolute;margin-left:-4.15pt;margin-top:-27.5pt;width:23.3pt;height:24.6pt;z-index:251658240" coordsize="466,492" coordorigin="9,2" o:spid="_x0000_s1026" w14:anchorId="13D043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E65C2">
              <w:rPr>
                <w:b/>
                <w:noProof/>
                <w:szCs w:val="22"/>
                <w:lang w:val="en-CA" w:eastAsia="de-DE"/>
              </w:rPr>
              <w:drawing>
                <wp:anchor distT="0" distB="0" distL="114300" distR="114300" simplePos="0" relativeHeight="251658242" behindDoc="0" locked="0" layoutInCell="1" allowOverlap="1" wp14:anchorId="00EDF105" wp14:editId="5BA6F31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E65C2">
              <w:rPr>
                <w:b/>
                <w:noProof/>
                <w:szCs w:val="22"/>
                <w:lang w:val="en-CA" w:eastAsia="de-DE"/>
              </w:rPr>
              <w:drawing>
                <wp:anchor distT="0" distB="0" distL="114300" distR="114300" simplePos="0" relativeHeight="251658241" behindDoc="0" locked="0" layoutInCell="1" allowOverlap="1" wp14:anchorId="4343FD4C" wp14:editId="6CAD9E8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65C2">
              <w:rPr>
                <w:b/>
                <w:szCs w:val="22"/>
                <w:lang w:val="en-CA"/>
              </w:rPr>
              <w:t xml:space="preserve">Joint </w:t>
            </w:r>
            <w:r w:rsidR="006C5D39" w:rsidRPr="00AE65C2">
              <w:rPr>
                <w:b/>
                <w:szCs w:val="22"/>
                <w:lang w:val="en-CA"/>
              </w:rPr>
              <w:t xml:space="preserve">Video </w:t>
            </w:r>
            <w:r w:rsidR="00F712E9" w:rsidRPr="00AE65C2">
              <w:rPr>
                <w:b/>
                <w:szCs w:val="22"/>
                <w:lang w:val="en-CA"/>
              </w:rPr>
              <w:t>Experts</w:t>
            </w:r>
            <w:r w:rsidR="009D7CE6" w:rsidRPr="00AE65C2">
              <w:rPr>
                <w:b/>
                <w:szCs w:val="22"/>
                <w:lang w:val="en-CA"/>
              </w:rPr>
              <w:t xml:space="preserve"> Team</w:t>
            </w:r>
            <w:r w:rsidR="006C5D39" w:rsidRPr="00AE65C2">
              <w:rPr>
                <w:b/>
                <w:szCs w:val="22"/>
                <w:lang w:val="en-CA"/>
              </w:rPr>
              <w:t xml:space="preserve"> (</w:t>
            </w:r>
            <w:r w:rsidR="009D7CE6" w:rsidRPr="00AE65C2">
              <w:rPr>
                <w:b/>
                <w:szCs w:val="22"/>
                <w:lang w:val="en-CA"/>
              </w:rPr>
              <w:t>JVET</w:t>
            </w:r>
            <w:r w:rsidR="006C5D39" w:rsidRPr="00AE65C2">
              <w:rPr>
                <w:b/>
                <w:szCs w:val="22"/>
                <w:lang w:val="en-CA"/>
              </w:rPr>
              <w:t>)</w:t>
            </w:r>
          </w:p>
          <w:p w14:paraId="6BCC5973" w14:textId="0FCCD71D" w:rsidR="00E61DAC" w:rsidRPr="00782A2F" w:rsidRDefault="00E54511" w:rsidP="00C97D78">
            <w:pPr>
              <w:tabs>
                <w:tab w:val="left" w:pos="7200"/>
              </w:tabs>
              <w:rPr>
                <w:b/>
                <w:szCs w:val="22"/>
                <w:lang w:val="en-CA"/>
              </w:rPr>
            </w:pPr>
            <w:r w:rsidRPr="00782A2F">
              <w:rPr>
                <w:b/>
                <w:szCs w:val="22"/>
                <w:lang w:val="en-CA"/>
              </w:rPr>
              <w:t xml:space="preserve">of </w:t>
            </w:r>
            <w:r w:rsidR="007F1F8B" w:rsidRPr="00782A2F">
              <w:rPr>
                <w:b/>
                <w:szCs w:val="22"/>
                <w:lang w:val="en-CA"/>
              </w:rPr>
              <w:t>ITU-T SG</w:t>
            </w:r>
            <w:r w:rsidR="005E1AC6" w:rsidRPr="00782A2F">
              <w:rPr>
                <w:b/>
                <w:szCs w:val="22"/>
                <w:lang w:val="en-CA"/>
              </w:rPr>
              <w:t> </w:t>
            </w:r>
            <w:r w:rsidR="007F1F8B" w:rsidRPr="00782A2F">
              <w:rPr>
                <w:b/>
                <w:szCs w:val="22"/>
                <w:lang w:val="en-CA"/>
              </w:rPr>
              <w:t>16 WP</w:t>
            </w:r>
            <w:r w:rsidR="005E1AC6" w:rsidRPr="00782A2F">
              <w:rPr>
                <w:b/>
                <w:szCs w:val="22"/>
                <w:lang w:val="en-CA"/>
              </w:rPr>
              <w:t> </w:t>
            </w:r>
            <w:r w:rsidR="007F1F8B" w:rsidRPr="00782A2F">
              <w:rPr>
                <w:b/>
                <w:szCs w:val="22"/>
                <w:lang w:val="en-CA"/>
              </w:rPr>
              <w:t>3 and ISO/IEC JTC</w:t>
            </w:r>
            <w:r w:rsidR="005E1AC6" w:rsidRPr="00782A2F">
              <w:rPr>
                <w:b/>
                <w:szCs w:val="22"/>
                <w:lang w:val="en-CA"/>
              </w:rPr>
              <w:t> </w:t>
            </w:r>
            <w:r w:rsidR="007F1F8B" w:rsidRPr="00782A2F">
              <w:rPr>
                <w:b/>
                <w:szCs w:val="22"/>
                <w:lang w:val="en-CA"/>
              </w:rPr>
              <w:t>1/SC</w:t>
            </w:r>
            <w:r w:rsidR="005E1AC6" w:rsidRPr="00782A2F">
              <w:rPr>
                <w:b/>
                <w:szCs w:val="22"/>
                <w:lang w:val="en-CA"/>
              </w:rPr>
              <w:t> </w:t>
            </w:r>
            <w:r w:rsidR="007F1F8B" w:rsidRPr="00782A2F">
              <w:rPr>
                <w:b/>
                <w:szCs w:val="22"/>
                <w:lang w:val="en-CA"/>
              </w:rPr>
              <w:t>29</w:t>
            </w:r>
          </w:p>
          <w:p w14:paraId="19908E82" w14:textId="603AC1D4" w:rsidR="00E61DAC" w:rsidRPr="00AE65C2" w:rsidRDefault="006E4475" w:rsidP="00536188">
            <w:pPr>
              <w:tabs>
                <w:tab w:val="left" w:pos="7200"/>
              </w:tabs>
              <w:rPr>
                <w:b/>
                <w:szCs w:val="22"/>
                <w:lang w:val="en-CA"/>
              </w:rPr>
            </w:pPr>
            <w:r w:rsidRPr="00335A1B">
              <w:t>32nd</w:t>
            </w:r>
            <w:r w:rsidR="0047744E" w:rsidRPr="00335A1B">
              <w:t xml:space="preserve"> Meeting</w:t>
            </w:r>
            <w:r w:rsidR="0047744E" w:rsidRPr="00335A1B">
              <w:rPr>
                <w:lang w:val="en-CA"/>
              </w:rPr>
              <w:t xml:space="preserve">, </w:t>
            </w:r>
            <w:r w:rsidRPr="00335A1B">
              <w:rPr>
                <w:lang w:val="en-CA"/>
              </w:rPr>
              <w:t>Hannover</w:t>
            </w:r>
            <w:r w:rsidR="0047744E" w:rsidRPr="00335A1B">
              <w:rPr>
                <w:lang w:val="en-CA"/>
              </w:rPr>
              <w:t xml:space="preserve">, </w:t>
            </w:r>
            <w:r w:rsidRPr="00335A1B">
              <w:rPr>
                <w:lang w:val="en-CA"/>
              </w:rPr>
              <w:t>DE</w:t>
            </w:r>
            <w:r w:rsidR="0047744E" w:rsidRPr="00335A1B">
              <w:rPr>
                <w:lang w:val="en-CA"/>
              </w:rPr>
              <w:t xml:space="preserve">, </w:t>
            </w:r>
            <w:r w:rsidR="00335A1B" w:rsidRPr="00335A1B">
              <w:rPr>
                <w:lang w:val="en-CA"/>
              </w:rPr>
              <w:t>13-20</w:t>
            </w:r>
            <w:r w:rsidR="0047744E" w:rsidRPr="00335A1B">
              <w:rPr>
                <w:lang w:val="en-CA"/>
              </w:rPr>
              <w:t xml:space="preserve"> </w:t>
            </w:r>
            <w:r w:rsidR="00335A1B" w:rsidRPr="00335A1B">
              <w:rPr>
                <w:lang w:val="en-CA"/>
              </w:rPr>
              <w:t>October</w:t>
            </w:r>
            <w:r w:rsidR="0047744E" w:rsidRPr="00335A1B">
              <w:rPr>
                <w:lang w:val="en-CA"/>
              </w:rPr>
              <w:t xml:space="preserve"> 2023</w:t>
            </w:r>
          </w:p>
        </w:tc>
        <w:tc>
          <w:tcPr>
            <w:tcW w:w="3060" w:type="dxa"/>
          </w:tcPr>
          <w:p w14:paraId="59B7E346" w14:textId="21EC35DB" w:rsidR="008A4B4C" w:rsidRPr="00782A2F" w:rsidRDefault="00E61DAC" w:rsidP="00335A1B">
            <w:pPr>
              <w:tabs>
                <w:tab w:val="left" w:pos="7200"/>
              </w:tabs>
              <w:ind w:left="-318" w:firstLine="283"/>
              <w:rPr>
                <w:u w:val="single"/>
                <w:lang w:val="en-CA"/>
              </w:rPr>
            </w:pPr>
            <w:r w:rsidRPr="00782A2F">
              <w:rPr>
                <w:lang w:val="en-CA"/>
              </w:rPr>
              <w:t>Document</w:t>
            </w:r>
            <w:r w:rsidR="006C5D39" w:rsidRPr="00782A2F">
              <w:rPr>
                <w:lang w:val="en-CA"/>
              </w:rPr>
              <w:t xml:space="preserve">: </w:t>
            </w:r>
            <w:r w:rsidR="009D7CE6" w:rsidRPr="00782A2F">
              <w:rPr>
                <w:lang w:val="en-CA"/>
              </w:rPr>
              <w:t>JVET</w:t>
            </w:r>
            <w:r w:rsidRPr="00782A2F">
              <w:rPr>
                <w:lang w:val="en-CA"/>
              </w:rPr>
              <w:t>-</w:t>
            </w:r>
            <w:r w:rsidR="000C5F4C" w:rsidRPr="00782A2F">
              <w:rPr>
                <w:lang w:val="en-CA"/>
              </w:rPr>
              <w:t>A</w:t>
            </w:r>
            <w:r w:rsidR="006E4475">
              <w:rPr>
                <w:lang w:val="en-CA"/>
              </w:rPr>
              <w:t>F</w:t>
            </w:r>
            <w:r w:rsidR="00782A2F" w:rsidRPr="00782A2F">
              <w:rPr>
                <w:lang w:val="en-CA"/>
              </w:rPr>
              <w:t>00</w:t>
            </w:r>
            <w:r w:rsidR="001135CD">
              <w:rPr>
                <w:lang w:val="en-CA"/>
              </w:rPr>
              <w:t>47</w:t>
            </w:r>
            <w:r w:rsidR="006A0E5C" w:rsidRPr="00782A2F">
              <w:rPr>
                <w:lang w:val="en-CA"/>
              </w:rPr>
              <w:t>-v</w:t>
            </w:r>
            <w:r w:rsidR="00782A2F" w:rsidRPr="00782A2F">
              <w:rPr>
                <w:lang w:val="en-CA"/>
              </w:rPr>
              <w:t>1</w:t>
            </w:r>
          </w:p>
        </w:tc>
      </w:tr>
    </w:tbl>
    <w:p w14:paraId="79DBA597" w14:textId="77777777" w:rsidR="00E61DAC" w:rsidRPr="00AE65C2" w:rsidRDefault="00E61DAC" w:rsidP="00531AE9">
      <w:pPr>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AE65C2" w14:paraId="188D2B50" w14:textId="77777777" w:rsidTr="00684D4F">
        <w:tc>
          <w:tcPr>
            <w:tcW w:w="1458" w:type="dxa"/>
          </w:tcPr>
          <w:p w14:paraId="7A6C85EB" w14:textId="77777777" w:rsidR="00E61DAC" w:rsidRPr="00AE65C2" w:rsidRDefault="00E61DAC">
            <w:pPr>
              <w:spacing w:before="60" w:after="60"/>
              <w:rPr>
                <w:i/>
                <w:szCs w:val="22"/>
                <w:lang w:val="en-CA"/>
              </w:rPr>
            </w:pPr>
            <w:r w:rsidRPr="00AE65C2">
              <w:rPr>
                <w:i/>
                <w:szCs w:val="22"/>
                <w:lang w:val="en-CA"/>
              </w:rPr>
              <w:t>Title:</w:t>
            </w:r>
          </w:p>
        </w:tc>
        <w:tc>
          <w:tcPr>
            <w:tcW w:w="7902" w:type="dxa"/>
            <w:gridSpan w:val="3"/>
          </w:tcPr>
          <w:p w14:paraId="305A7026" w14:textId="19639A6C" w:rsidR="00E61DAC" w:rsidRPr="00AE65C2" w:rsidRDefault="0036393D" w:rsidP="009D7CE6">
            <w:pPr>
              <w:spacing w:before="60" w:after="60"/>
              <w:rPr>
                <w:b/>
                <w:szCs w:val="22"/>
                <w:lang w:val="en-CA"/>
              </w:rPr>
            </w:pPr>
            <w:r>
              <w:rPr>
                <w:b/>
                <w:szCs w:val="22"/>
                <w:lang w:val="en-CA"/>
              </w:rPr>
              <w:t>[</w:t>
            </w:r>
            <w:r w:rsidR="00197D18" w:rsidRPr="00AE65C2">
              <w:rPr>
                <w:b/>
                <w:szCs w:val="22"/>
                <w:lang w:val="en-CA"/>
              </w:rPr>
              <w:t>AHG4</w:t>
            </w:r>
            <w:r>
              <w:rPr>
                <w:b/>
                <w:szCs w:val="22"/>
                <w:lang w:val="en-CA"/>
              </w:rPr>
              <w:t>]</w:t>
            </w:r>
            <w:r w:rsidR="00197D18" w:rsidRPr="00AE65C2">
              <w:rPr>
                <w:b/>
                <w:szCs w:val="22"/>
                <w:lang w:val="en-CA"/>
              </w:rPr>
              <w:t xml:space="preserve"> </w:t>
            </w:r>
            <w:r w:rsidR="006E4475">
              <w:rPr>
                <w:b/>
                <w:szCs w:val="22"/>
                <w:lang w:val="en-CA"/>
              </w:rPr>
              <w:t>ECM10.0 evaluation on V3C test content</w:t>
            </w:r>
          </w:p>
        </w:tc>
      </w:tr>
      <w:tr w:rsidR="00E61DAC" w:rsidRPr="00AE65C2" w14:paraId="3D8B01B2" w14:textId="77777777" w:rsidTr="00684D4F">
        <w:tc>
          <w:tcPr>
            <w:tcW w:w="1458" w:type="dxa"/>
          </w:tcPr>
          <w:p w14:paraId="7AC356CE" w14:textId="77777777" w:rsidR="00E61DAC" w:rsidRPr="00AE65C2" w:rsidRDefault="00E61DAC">
            <w:pPr>
              <w:spacing w:before="60" w:after="60"/>
              <w:rPr>
                <w:i/>
                <w:szCs w:val="22"/>
                <w:lang w:val="en-CA"/>
              </w:rPr>
            </w:pPr>
            <w:r w:rsidRPr="00AE65C2">
              <w:rPr>
                <w:i/>
                <w:szCs w:val="22"/>
                <w:lang w:val="en-CA"/>
              </w:rPr>
              <w:t>Status:</w:t>
            </w:r>
          </w:p>
        </w:tc>
        <w:tc>
          <w:tcPr>
            <w:tcW w:w="7902" w:type="dxa"/>
            <w:gridSpan w:val="3"/>
          </w:tcPr>
          <w:p w14:paraId="32E60643" w14:textId="120ED738" w:rsidR="00E61DAC" w:rsidRPr="00AE65C2" w:rsidRDefault="0013458C" w:rsidP="009D7CE6">
            <w:pPr>
              <w:spacing w:before="60" w:after="60"/>
              <w:rPr>
                <w:szCs w:val="22"/>
                <w:lang w:val="en-CA"/>
              </w:rPr>
            </w:pPr>
            <w:r w:rsidRPr="00AE65C2">
              <w:rPr>
                <w:szCs w:val="22"/>
                <w:lang w:val="en-CA"/>
              </w:rPr>
              <w:t>Input d</w:t>
            </w:r>
            <w:r w:rsidR="00E61DAC" w:rsidRPr="00AE65C2">
              <w:rPr>
                <w:szCs w:val="22"/>
                <w:lang w:val="en-CA"/>
              </w:rPr>
              <w:t xml:space="preserve">ocument to </w:t>
            </w:r>
            <w:r w:rsidR="009D7CE6" w:rsidRPr="00AE65C2">
              <w:rPr>
                <w:szCs w:val="22"/>
                <w:lang w:val="en-CA"/>
              </w:rPr>
              <w:t>JVET</w:t>
            </w:r>
          </w:p>
        </w:tc>
      </w:tr>
      <w:tr w:rsidR="00684D4F" w:rsidRPr="00AE65C2" w14:paraId="1296BF5D" w14:textId="77777777" w:rsidTr="00684D4F">
        <w:tc>
          <w:tcPr>
            <w:tcW w:w="1458" w:type="dxa"/>
          </w:tcPr>
          <w:p w14:paraId="2CDD14EF" w14:textId="676A954A" w:rsidR="00684D4F" w:rsidRPr="00AE65C2" w:rsidRDefault="00684D4F">
            <w:pPr>
              <w:spacing w:before="60" w:after="60"/>
              <w:rPr>
                <w:i/>
                <w:szCs w:val="22"/>
                <w:lang w:val="en-CA"/>
              </w:rPr>
            </w:pPr>
            <w:r w:rsidRPr="00AE65C2">
              <w:rPr>
                <w:i/>
                <w:szCs w:val="22"/>
                <w:lang w:val="en-CA"/>
              </w:rPr>
              <w:t>Purpose:</w:t>
            </w:r>
          </w:p>
        </w:tc>
        <w:tc>
          <w:tcPr>
            <w:tcW w:w="7902" w:type="dxa"/>
            <w:gridSpan w:val="3"/>
          </w:tcPr>
          <w:p w14:paraId="3878EFDD" w14:textId="7C3F61A6" w:rsidR="00684D4F" w:rsidRPr="00AE65C2" w:rsidRDefault="00684D4F" w:rsidP="009D7CE6">
            <w:pPr>
              <w:spacing w:before="60" w:after="60"/>
              <w:rPr>
                <w:szCs w:val="22"/>
                <w:lang w:val="en-CA"/>
              </w:rPr>
            </w:pPr>
            <w:r w:rsidRPr="00BE561F">
              <w:rPr>
                <w:szCs w:val="22"/>
                <w:lang w:val="en-CA"/>
              </w:rPr>
              <w:t>Proposal</w:t>
            </w:r>
          </w:p>
        </w:tc>
      </w:tr>
      <w:tr w:rsidR="00E61DAC" w:rsidRPr="00AE65C2" w14:paraId="714CD808" w14:textId="77777777" w:rsidTr="00684D4F">
        <w:tc>
          <w:tcPr>
            <w:tcW w:w="1458" w:type="dxa"/>
          </w:tcPr>
          <w:p w14:paraId="4DB59313" w14:textId="77777777" w:rsidR="00E61DAC" w:rsidRPr="00AE65C2" w:rsidRDefault="00E61DAC">
            <w:pPr>
              <w:spacing w:before="60" w:after="60"/>
              <w:rPr>
                <w:i/>
                <w:szCs w:val="22"/>
                <w:lang w:val="en-CA"/>
              </w:rPr>
            </w:pPr>
            <w:r w:rsidRPr="00AE65C2">
              <w:rPr>
                <w:i/>
                <w:szCs w:val="22"/>
                <w:lang w:val="en-CA"/>
              </w:rPr>
              <w:t>Author(s) or</w:t>
            </w:r>
            <w:r w:rsidRPr="00AE65C2">
              <w:rPr>
                <w:i/>
                <w:szCs w:val="22"/>
                <w:lang w:val="en-CA"/>
              </w:rPr>
              <w:br/>
              <w:t>Contact(s):</w:t>
            </w:r>
          </w:p>
        </w:tc>
        <w:tc>
          <w:tcPr>
            <w:tcW w:w="3942" w:type="dxa"/>
          </w:tcPr>
          <w:p w14:paraId="49D81240" w14:textId="03EC6F7E" w:rsidR="00E61DAC" w:rsidRPr="00AE65C2" w:rsidRDefault="00697CA0" w:rsidP="00697CA0">
            <w:pPr>
              <w:spacing w:before="60" w:after="60"/>
              <w:rPr>
                <w:szCs w:val="22"/>
                <w:lang w:val="en-CA"/>
              </w:rPr>
            </w:pPr>
            <w:r w:rsidRPr="00AE65C2">
              <w:rPr>
                <w:szCs w:val="22"/>
                <w:lang w:val="en-CA"/>
              </w:rPr>
              <w:t>Sebastian Schwarz,</w:t>
            </w:r>
            <w:r w:rsidRPr="00AE65C2">
              <w:rPr>
                <w:szCs w:val="22"/>
                <w:lang w:val="en-CA"/>
              </w:rPr>
              <w:br/>
            </w:r>
            <w:r w:rsidR="001C6A5C" w:rsidRPr="00AE65C2">
              <w:rPr>
                <w:szCs w:val="22"/>
                <w:lang w:val="en-CA"/>
              </w:rPr>
              <w:t>Miska M. Hannuksela</w:t>
            </w:r>
            <w:r w:rsidR="00610494">
              <w:rPr>
                <w:szCs w:val="22"/>
                <w:lang w:val="en-CA"/>
              </w:rPr>
              <w:br/>
            </w:r>
            <w:r w:rsidR="00C40D3A" w:rsidRPr="00AE65C2">
              <w:rPr>
                <w:szCs w:val="22"/>
                <w:lang w:val="en-CA"/>
              </w:rPr>
              <w:br/>
            </w:r>
            <w:r w:rsidR="001C6A5C" w:rsidRPr="00AE65C2">
              <w:rPr>
                <w:szCs w:val="22"/>
                <w:lang w:val="en-CA"/>
              </w:rPr>
              <w:t>Nokia Technologies</w:t>
            </w:r>
            <w:r w:rsidR="001C6A5C" w:rsidRPr="00AE65C2">
              <w:rPr>
                <w:szCs w:val="22"/>
                <w:lang w:val="en-CA"/>
              </w:rPr>
              <w:br/>
            </w:r>
            <w:r w:rsidRPr="00AE65C2">
              <w:rPr>
                <w:szCs w:val="22"/>
                <w:lang w:val="en-CA"/>
              </w:rPr>
              <w:t>Munich</w:t>
            </w:r>
            <w:r w:rsidR="001C6A5C" w:rsidRPr="00AE65C2">
              <w:rPr>
                <w:szCs w:val="22"/>
                <w:lang w:val="en-CA"/>
              </w:rPr>
              <w:t xml:space="preserve">, </w:t>
            </w:r>
            <w:r w:rsidRPr="00AE65C2">
              <w:rPr>
                <w:szCs w:val="22"/>
                <w:lang w:val="en-CA"/>
              </w:rPr>
              <w:t>Germany</w:t>
            </w:r>
          </w:p>
        </w:tc>
        <w:tc>
          <w:tcPr>
            <w:tcW w:w="900" w:type="dxa"/>
          </w:tcPr>
          <w:p w14:paraId="0140ECA2" w14:textId="7EADBE00" w:rsidR="00E61DAC" w:rsidRPr="00AE65C2" w:rsidRDefault="00E61DAC">
            <w:pPr>
              <w:spacing w:before="60" w:after="60"/>
              <w:rPr>
                <w:szCs w:val="22"/>
                <w:lang w:val="en-CA"/>
              </w:rPr>
            </w:pPr>
            <w:r w:rsidRPr="00AE65C2">
              <w:rPr>
                <w:szCs w:val="22"/>
                <w:lang w:val="en-CA"/>
              </w:rPr>
              <w:t>Email:</w:t>
            </w:r>
          </w:p>
        </w:tc>
        <w:tc>
          <w:tcPr>
            <w:tcW w:w="3060" w:type="dxa"/>
          </w:tcPr>
          <w:p w14:paraId="32C2ABFD" w14:textId="06121C8C" w:rsidR="00E61DAC" w:rsidRPr="00AE65C2" w:rsidRDefault="00A901D6" w:rsidP="005952A5">
            <w:pPr>
              <w:spacing w:before="60" w:after="60"/>
              <w:rPr>
                <w:szCs w:val="22"/>
                <w:lang w:val="en-CA"/>
              </w:rPr>
            </w:pPr>
            <w:r w:rsidRPr="00AE65C2">
              <w:rPr>
                <w:rStyle w:val="normaltextrun"/>
                <w:color w:val="000000"/>
                <w:szCs w:val="22"/>
                <w:shd w:val="clear" w:color="auto" w:fill="FFFFFF"/>
                <w:lang w:val="en-CA"/>
              </w:rPr>
              <w:t>{</w:t>
            </w:r>
            <w:proofErr w:type="spellStart"/>
            <w:r w:rsidR="00697CA0" w:rsidRPr="00AE65C2">
              <w:rPr>
                <w:rStyle w:val="normaltextrun"/>
                <w:color w:val="000000"/>
                <w:szCs w:val="22"/>
                <w:shd w:val="clear" w:color="auto" w:fill="FFFFFF"/>
                <w:lang w:val="en-CA"/>
              </w:rPr>
              <w:t>sebastian.schwarz</w:t>
            </w:r>
            <w:proofErr w:type="spellEnd"/>
            <w:r w:rsidR="00697CA0" w:rsidRPr="00AE65C2">
              <w:rPr>
                <w:rStyle w:val="normaltextrun"/>
                <w:color w:val="000000"/>
                <w:szCs w:val="22"/>
                <w:shd w:val="clear" w:color="auto" w:fill="FFFFFF"/>
                <w:lang w:val="en-CA"/>
              </w:rPr>
              <w:t>,</w:t>
            </w:r>
            <w:r w:rsidR="00697CA0" w:rsidRPr="00AE65C2">
              <w:rPr>
                <w:rStyle w:val="normaltextrun"/>
                <w:color w:val="000000"/>
                <w:szCs w:val="22"/>
                <w:shd w:val="clear" w:color="auto" w:fill="FFFFFF"/>
                <w:lang w:val="en-CA"/>
              </w:rPr>
              <w:br/>
            </w:r>
            <w:proofErr w:type="spellStart"/>
            <w:r w:rsidRPr="00AE65C2">
              <w:rPr>
                <w:rStyle w:val="normaltextrun"/>
                <w:color w:val="000000"/>
                <w:szCs w:val="22"/>
                <w:shd w:val="clear" w:color="auto" w:fill="FFFFFF"/>
                <w:lang w:val="en-CA"/>
              </w:rPr>
              <w:t>miska.hannuksela</w:t>
            </w:r>
            <w:proofErr w:type="spellEnd"/>
            <w:r w:rsidRPr="00AE65C2">
              <w:rPr>
                <w:rStyle w:val="normaltextrun"/>
                <w:color w:val="000000"/>
                <w:szCs w:val="22"/>
                <w:shd w:val="clear" w:color="auto" w:fill="FFFFFF"/>
                <w:lang w:val="en-CA"/>
              </w:rPr>
              <w:t>}@nokia.com</w:t>
            </w:r>
          </w:p>
        </w:tc>
      </w:tr>
      <w:tr w:rsidR="00E61DAC" w:rsidRPr="00AE65C2" w14:paraId="49AFAA61" w14:textId="77777777" w:rsidTr="00684D4F">
        <w:tc>
          <w:tcPr>
            <w:tcW w:w="1458" w:type="dxa"/>
          </w:tcPr>
          <w:p w14:paraId="2C08AF6B" w14:textId="77777777" w:rsidR="00E61DAC" w:rsidRPr="00AE65C2" w:rsidRDefault="00E61DAC">
            <w:pPr>
              <w:spacing w:before="60" w:after="60"/>
              <w:rPr>
                <w:i/>
                <w:szCs w:val="22"/>
                <w:lang w:val="en-CA"/>
              </w:rPr>
            </w:pPr>
            <w:r w:rsidRPr="00AE65C2">
              <w:rPr>
                <w:i/>
                <w:szCs w:val="22"/>
                <w:lang w:val="en-CA"/>
              </w:rPr>
              <w:t>Source:</w:t>
            </w:r>
          </w:p>
        </w:tc>
        <w:tc>
          <w:tcPr>
            <w:tcW w:w="7902" w:type="dxa"/>
            <w:gridSpan w:val="3"/>
          </w:tcPr>
          <w:p w14:paraId="643E6B85" w14:textId="4A28EC81" w:rsidR="00E61DAC" w:rsidRPr="00AE65C2" w:rsidRDefault="001C6A5C">
            <w:pPr>
              <w:spacing w:before="60" w:after="60"/>
              <w:rPr>
                <w:szCs w:val="22"/>
                <w:lang w:val="en-CA"/>
              </w:rPr>
            </w:pPr>
            <w:r w:rsidRPr="00AE65C2">
              <w:rPr>
                <w:szCs w:val="22"/>
                <w:lang w:val="en-CA"/>
              </w:rPr>
              <w:t>Nokia</w:t>
            </w:r>
          </w:p>
        </w:tc>
      </w:tr>
    </w:tbl>
    <w:p w14:paraId="732815A4" w14:textId="77777777" w:rsidR="00E61DAC" w:rsidRPr="00AE65C2" w:rsidRDefault="00E61DAC">
      <w:pPr>
        <w:tabs>
          <w:tab w:val="right" w:pos="9360"/>
        </w:tabs>
        <w:spacing w:before="120" w:after="240"/>
        <w:jc w:val="center"/>
        <w:rPr>
          <w:szCs w:val="22"/>
          <w:lang w:val="en-CA"/>
        </w:rPr>
      </w:pPr>
      <w:r w:rsidRPr="00AE65C2">
        <w:rPr>
          <w:szCs w:val="22"/>
          <w:u w:val="single"/>
          <w:lang w:val="en-CA"/>
        </w:rPr>
        <w:t>_____________________________</w:t>
      </w:r>
    </w:p>
    <w:p w14:paraId="63D31C94" w14:textId="77777777" w:rsidR="00275BCF" w:rsidRPr="00AE65C2" w:rsidRDefault="00275BCF" w:rsidP="009234A5">
      <w:pPr>
        <w:pStyle w:val="Heading1"/>
        <w:numPr>
          <w:ilvl w:val="0"/>
          <w:numId w:val="0"/>
        </w:numPr>
        <w:ind w:left="432" w:hanging="432"/>
        <w:rPr>
          <w:lang w:val="en-CA"/>
        </w:rPr>
      </w:pPr>
      <w:r w:rsidRPr="00AE65C2">
        <w:rPr>
          <w:lang w:val="en-CA"/>
        </w:rPr>
        <w:t>Abstract</w:t>
      </w:r>
    </w:p>
    <w:p w14:paraId="52ACFA61" w14:textId="102DF064" w:rsidR="00145D8C" w:rsidRDefault="02820503" w:rsidP="00397E51">
      <w:pPr>
        <w:jc w:val="both"/>
        <w:rPr>
          <w:lang w:val="en-CA"/>
        </w:rPr>
      </w:pPr>
      <w:r w:rsidRPr="1CFF6841">
        <w:rPr>
          <w:lang w:val="en-CA"/>
        </w:rPr>
        <w:t xml:space="preserve">This </w:t>
      </w:r>
      <w:r w:rsidR="00C9399B">
        <w:rPr>
          <w:lang w:val="en-CA"/>
        </w:rPr>
        <w:t xml:space="preserve">document </w:t>
      </w:r>
      <w:r w:rsidR="00317B59">
        <w:rPr>
          <w:lang w:val="en-CA"/>
        </w:rPr>
        <w:t xml:space="preserve">provides performance evaluations of </w:t>
      </w:r>
      <w:r w:rsidR="00EC17E1">
        <w:rPr>
          <w:lang w:val="en-CA"/>
        </w:rPr>
        <w:t xml:space="preserve">the latest ECM version on </w:t>
      </w:r>
      <w:r w:rsidR="00EC17E1" w:rsidRPr="00CA424A">
        <w:rPr>
          <w:lang w:val="en-CA"/>
        </w:rPr>
        <w:t>volumetric video-based coding (V3C)</w:t>
      </w:r>
      <w:r w:rsidR="00EC17E1">
        <w:rPr>
          <w:lang w:val="en-CA"/>
        </w:rPr>
        <w:t xml:space="preserve"> video test sequences.</w:t>
      </w:r>
      <w:r w:rsidR="00145D8C">
        <w:rPr>
          <w:lang w:val="en-CA"/>
        </w:rPr>
        <w:t xml:space="preserve"> </w:t>
      </w:r>
      <w:r w:rsidR="003F1528">
        <w:rPr>
          <w:lang w:val="en-CA"/>
        </w:rPr>
        <w:t xml:space="preserve">When compared to ECM8.0, </w:t>
      </w:r>
      <w:r w:rsidR="001C172E">
        <w:rPr>
          <w:lang w:val="en-CA"/>
        </w:rPr>
        <w:t xml:space="preserve">ECM10.0 shows improvements for </w:t>
      </w:r>
      <w:r w:rsidR="003F1528">
        <w:rPr>
          <w:lang w:val="en-CA"/>
        </w:rPr>
        <w:t>MPEG immersive video (</w:t>
      </w:r>
      <w:r w:rsidR="001C172E">
        <w:rPr>
          <w:lang w:val="en-CA"/>
        </w:rPr>
        <w:t>MIV</w:t>
      </w:r>
      <w:r w:rsidR="003F1528">
        <w:rPr>
          <w:lang w:val="en-CA"/>
        </w:rPr>
        <w:t>)</w:t>
      </w:r>
      <w:r w:rsidR="001C172E">
        <w:rPr>
          <w:lang w:val="en-CA"/>
        </w:rPr>
        <w:t xml:space="preserve"> content</w:t>
      </w:r>
      <w:r w:rsidR="003F1528">
        <w:rPr>
          <w:lang w:val="en-CA"/>
        </w:rPr>
        <w:t>, whereas</w:t>
      </w:r>
      <w:r w:rsidR="001C172E">
        <w:rPr>
          <w:lang w:val="en-CA"/>
        </w:rPr>
        <w:t xml:space="preserve"> </w:t>
      </w:r>
      <w:r w:rsidR="003F1528">
        <w:rPr>
          <w:lang w:val="en-CA"/>
        </w:rPr>
        <w:t>there is a moderate loss in RA conditions and a moderate gain in AI conditions for video-based point cloud coding (</w:t>
      </w:r>
      <w:r w:rsidR="001C172E">
        <w:rPr>
          <w:lang w:val="en-CA"/>
        </w:rPr>
        <w:t>V-PCC</w:t>
      </w:r>
      <w:r w:rsidR="003F1528">
        <w:rPr>
          <w:lang w:val="en-CA"/>
        </w:rPr>
        <w:t>)</w:t>
      </w:r>
      <w:r w:rsidR="001C172E">
        <w:rPr>
          <w:lang w:val="en-CA"/>
        </w:rPr>
        <w:t xml:space="preserve"> content. Comparing </w:t>
      </w:r>
      <w:r w:rsidR="00C4115B">
        <w:rPr>
          <w:lang w:val="en-CA"/>
        </w:rPr>
        <w:t>the BD-rate of ECM against VTM</w:t>
      </w:r>
      <w:r w:rsidR="001C172E">
        <w:rPr>
          <w:lang w:val="en-CA"/>
        </w:rPr>
        <w:t xml:space="preserve">, </w:t>
      </w:r>
      <w:r w:rsidR="00C4115B">
        <w:rPr>
          <w:lang w:val="en-CA"/>
        </w:rPr>
        <w:t xml:space="preserve">a smaller bitrate reduction is obtained with </w:t>
      </w:r>
      <w:r w:rsidR="001C172E">
        <w:rPr>
          <w:lang w:val="en-CA"/>
        </w:rPr>
        <w:t>V3C content</w:t>
      </w:r>
      <w:r w:rsidR="00C4115B">
        <w:rPr>
          <w:lang w:val="en-CA"/>
        </w:rPr>
        <w:t xml:space="preserve"> than with the content classes of the common test conditions</w:t>
      </w:r>
      <w:r w:rsidR="00145D8C">
        <w:rPr>
          <w:lang w:val="en-CA"/>
        </w:rPr>
        <w:t>.</w:t>
      </w:r>
    </w:p>
    <w:p w14:paraId="2A3DAC0F" w14:textId="25777128" w:rsidR="00697CA0" w:rsidRPr="00AE65C2" w:rsidRDefault="00AA70D7" w:rsidP="00697CA0">
      <w:pPr>
        <w:pStyle w:val="Heading1"/>
        <w:rPr>
          <w:lang w:val="en-CA"/>
        </w:rPr>
      </w:pPr>
      <w:r w:rsidRPr="00AE65C2">
        <w:rPr>
          <w:lang w:val="en-CA"/>
        </w:rPr>
        <w:t>Introduction</w:t>
      </w:r>
    </w:p>
    <w:p w14:paraId="2561E6DC" w14:textId="4D6BE37A" w:rsidR="00D55EDA" w:rsidRDefault="000368B5" w:rsidP="00063E36">
      <w:pPr>
        <w:jc w:val="both"/>
        <w:rPr>
          <w:lang w:val="en-CA"/>
        </w:rPr>
      </w:pPr>
      <w:r>
        <w:rPr>
          <w:lang w:val="en-CA"/>
        </w:rPr>
        <w:t>V</w:t>
      </w:r>
      <w:r w:rsidRPr="00CA424A">
        <w:rPr>
          <w:lang w:val="en-CA"/>
        </w:rPr>
        <w:t>isual volumetric video-based coding (V3C)</w:t>
      </w:r>
      <w:r>
        <w:rPr>
          <w:lang w:val="en-CA"/>
        </w:rPr>
        <w:t xml:space="preserve"> video test sequences for JVET were introduced in [1]</w:t>
      </w:r>
      <w:r w:rsidR="007A309D">
        <w:rPr>
          <w:lang w:val="en-CA"/>
        </w:rPr>
        <w:t xml:space="preserve"> alongside ECM8.0 performance evaluation. </w:t>
      </w:r>
      <w:r w:rsidR="008C2A20">
        <w:rPr>
          <w:lang w:val="en-CA"/>
        </w:rPr>
        <w:t>A specific metric focused at V3C V-PCC content was introduced in [2]</w:t>
      </w:r>
      <w:r w:rsidR="00BE551D">
        <w:rPr>
          <w:lang w:val="en-CA"/>
        </w:rPr>
        <w:t xml:space="preserve">. This metric </w:t>
      </w:r>
      <w:r w:rsidR="001051EF">
        <w:rPr>
          <w:lang w:val="en-CA"/>
        </w:rPr>
        <w:t xml:space="preserve">uses occupancy map information to </w:t>
      </w:r>
      <w:r w:rsidR="00EA5AE7">
        <w:rPr>
          <w:lang w:val="en-CA"/>
        </w:rPr>
        <w:t>reliably reflect end-to-end distortion in V3C V-PCC use cases and was adopted by WG7 for video coding evaluation reporting</w:t>
      </w:r>
      <w:r w:rsidR="00E3358E">
        <w:rPr>
          <w:lang w:val="en-CA"/>
        </w:rPr>
        <w:t xml:space="preserve"> on V-PCC content</w:t>
      </w:r>
      <w:r w:rsidR="00EA5AE7">
        <w:rPr>
          <w:lang w:val="en-CA"/>
        </w:rPr>
        <w:t>.</w:t>
      </w:r>
      <w:r w:rsidR="00EC51BB">
        <w:rPr>
          <w:lang w:val="en-CA"/>
        </w:rPr>
        <w:t xml:space="preserve"> In this contribution we </w:t>
      </w:r>
      <w:r w:rsidR="00463C02">
        <w:rPr>
          <w:lang w:val="en-CA"/>
        </w:rPr>
        <w:t xml:space="preserve">provide an update on the performance </w:t>
      </w:r>
      <w:r w:rsidR="0071213D">
        <w:rPr>
          <w:lang w:val="en-CA"/>
        </w:rPr>
        <w:t xml:space="preserve">evolution for </w:t>
      </w:r>
      <w:r w:rsidR="00463C02">
        <w:rPr>
          <w:lang w:val="en-CA"/>
        </w:rPr>
        <w:t xml:space="preserve">V3C test content, </w:t>
      </w:r>
      <w:r w:rsidR="0071213D">
        <w:rPr>
          <w:lang w:val="en-CA"/>
        </w:rPr>
        <w:t>from ECM8.0 to ECM10.0</w:t>
      </w:r>
      <w:r w:rsidR="00E92A22">
        <w:rPr>
          <w:lang w:val="en-CA"/>
        </w:rPr>
        <w:t>.</w:t>
      </w:r>
      <w:r w:rsidR="008F3A65">
        <w:rPr>
          <w:lang w:val="en-CA"/>
        </w:rPr>
        <w:t xml:space="preserve"> </w:t>
      </w:r>
      <w:r w:rsidR="001428DA">
        <w:rPr>
          <w:lang w:val="en-CA"/>
        </w:rPr>
        <w:t xml:space="preserve">While ECM10.0 brings good gains for V3C MIV content, </w:t>
      </w:r>
      <w:r w:rsidR="008E1850">
        <w:rPr>
          <w:lang w:val="en-CA"/>
        </w:rPr>
        <w:t>V3C V-PCC content suffers small los</w:t>
      </w:r>
      <w:r w:rsidR="003F1528">
        <w:rPr>
          <w:lang w:val="en-CA"/>
        </w:rPr>
        <w:t>s</w:t>
      </w:r>
      <w:r w:rsidR="008E1850">
        <w:rPr>
          <w:lang w:val="en-CA"/>
        </w:rPr>
        <w:t>es in RA conditions.</w:t>
      </w:r>
    </w:p>
    <w:p w14:paraId="05143E96" w14:textId="2BCBBB46" w:rsidR="00AA70D7" w:rsidRDefault="00E92A22" w:rsidP="00CD04AF">
      <w:pPr>
        <w:pStyle w:val="Heading1"/>
        <w:rPr>
          <w:lang w:val="en-CA"/>
        </w:rPr>
      </w:pPr>
      <w:r>
        <w:rPr>
          <w:lang w:val="en-CA"/>
        </w:rPr>
        <w:t>ECM10.0 coding performance for V3C content</w:t>
      </w:r>
    </w:p>
    <w:p w14:paraId="216905D5" w14:textId="49F7FF44" w:rsidR="002B6885" w:rsidRDefault="00E92A22" w:rsidP="00D55EDA">
      <w:pPr>
        <w:jc w:val="both"/>
        <w:rPr>
          <w:lang w:val="en-CA"/>
        </w:rPr>
      </w:pPr>
      <w:r>
        <w:rPr>
          <w:lang w:val="en-CA"/>
        </w:rPr>
        <w:t xml:space="preserve">The table below summarises coding performance of ECM10.0 </w:t>
      </w:r>
      <w:r w:rsidR="00151879">
        <w:rPr>
          <w:lang w:val="en-CA"/>
        </w:rPr>
        <w:t>for V3C test content</w:t>
      </w:r>
      <w:r w:rsidR="00104B4A">
        <w:rPr>
          <w:lang w:val="en-CA"/>
        </w:rPr>
        <w:t xml:space="preserve"> against VTM 2</w:t>
      </w:r>
      <w:r w:rsidR="00966FAE">
        <w:rPr>
          <w:lang w:val="en-CA"/>
        </w:rPr>
        <w:t>2.0</w:t>
      </w:r>
      <w:r w:rsidR="00151879">
        <w:rPr>
          <w:lang w:val="en-CA"/>
        </w:rPr>
        <w:t>.</w:t>
      </w:r>
      <w:r w:rsidR="00B70A42">
        <w:rPr>
          <w:lang w:val="en-CA"/>
        </w:rPr>
        <w:t xml:space="preserve"> The content used for this evaluation is available at [3].</w:t>
      </w:r>
      <w:r w:rsidR="0062128E">
        <w:rPr>
          <w:lang w:val="en-CA"/>
        </w:rPr>
        <w:t xml:space="preserve"> Full results are attached to this contribution.</w:t>
      </w:r>
    </w:p>
    <w:p w14:paraId="49C4AC19" w14:textId="77777777" w:rsidR="00B70A42" w:rsidRDefault="00B70A42" w:rsidP="00C85179">
      <w:pPr>
        <w:rPr>
          <w:lang w:val="en-CA"/>
        </w:rPr>
      </w:pPr>
    </w:p>
    <w:tbl>
      <w:tblPr>
        <w:tblW w:w="8840" w:type="dxa"/>
        <w:tblLook w:val="04A0" w:firstRow="1" w:lastRow="0" w:firstColumn="1" w:lastColumn="0" w:noHBand="0" w:noVBand="1"/>
      </w:tblPr>
      <w:tblGrid>
        <w:gridCol w:w="2840"/>
        <w:gridCol w:w="1494"/>
        <w:gridCol w:w="1493"/>
        <w:gridCol w:w="1493"/>
        <w:gridCol w:w="1520"/>
      </w:tblGrid>
      <w:tr w:rsidR="00C91C73" w:rsidRPr="00EB40B2" w14:paraId="7F53DBBD" w14:textId="77777777" w:rsidTr="009303E9">
        <w:trPr>
          <w:trHeight w:val="320"/>
        </w:trPr>
        <w:tc>
          <w:tcPr>
            <w:tcW w:w="8840" w:type="dxa"/>
            <w:gridSpan w:val="5"/>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tcPr>
          <w:p w14:paraId="1219B57B" w14:textId="6B6677C2" w:rsidR="00C91C73" w:rsidRPr="008D0C05" w:rsidRDefault="00C91C73" w:rsidP="00C91C73">
            <w:pPr>
              <w:jc w:val="center"/>
              <w:rPr>
                <w:rFonts w:ascii="Arial" w:hAnsi="Arial" w:cs="Arial"/>
                <w:b/>
                <w:bCs/>
                <w:color w:val="000000"/>
                <w:sz w:val="18"/>
                <w:szCs w:val="18"/>
                <w:lang w:val="de-DE"/>
              </w:rPr>
            </w:pPr>
            <w:r w:rsidRPr="008D0C05">
              <w:rPr>
                <w:rFonts w:ascii="Arial" w:hAnsi="Arial" w:cs="Arial"/>
                <w:b/>
                <w:bCs/>
                <w:color w:val="000000"/>
                <w:sz w:val="18"/>
                <w:szCs w:val="18"/>
                <w:lang w:val="de-DE"/>
              </w:rPr>
              <w:t>ECM</w:t>
            </w:r>
            <w:r w:rsidR="00CB2DA3" w:rsidRPr="008D0C05">
              <w:rPr>
                <w:rFonts w:ascii="Arial" w:hAnsi="Arial" w:cs="Arial"/>
                <w:b/>
                <w:bCs/>
                <w:color w:val="000000"/>
                <w:sz w:val="18"/>
                <w:szCs w:val="18"/>
                <w:lang w:val="de-DE"/>
              </w:rPr>
              <w:t xml:space="preserve">10.0 </w:t>
            </w:r>
            <w:proofErr w:type="spellStart"/>
            <w:r w:rsidR="00CB2DA3" w:rsidRPr="008D0C05">
              <w:rPr>
                <w:rFonts w:ascii="Arial" w:hAnsi="Arial" w:cs="Arial"/>
                <w:b/>
                <w:bCs/>
                <w:color w:val="000000"/>
                <w:sz w:val="18"/>
                <w:szCs w:val="18"/>
                <w:lang w:val="de-DE"/>
              </w:rPr>
              <w:t>over</w:t>
            </w:r>
            <w:proofErr w:type="spellEnd"/>
            <w:r w:rsidR="00CB2DA3" w:rsidRPr="008D0C05">
              <w:rPr>
                <w:rFonts w:ascii="Arial" w:hAnsi="Arial" w:cs="Arial"/>
                <w:b/>
                <w:bCs/>
                <w:color w:val="000000"/>
                <w:sz w:val="18"/>
                <w:szCs w:val="18"/>
                <w:lang w:val="de-DE"/>
              </w:rPr>
              <w:t xml:space="preserve"> VTM2</w:t>
            </w:r>
            <w:r w:rsidR="00966FAE">
              <w:rPr>
                <w:rFonts w:ascii="Arial" w:hAnsi="Arial" w:cs="Arial"/>
                <w:b/>
                <w:bCs/>
                <w:color w:val="000000"/>
                <w:sz w:val="18"/>
                <w:szCs w:val="18"/>
                <w:lang w:val="de-DE"/>
              </w:rPr>
              <w:t>2.0</w:t>
            </w:r>
          </w:p>
        </w:tc>
      </w:tr>
      <w:tr w:rsidR="00EB40B2" w:rsidRPr="00EB40B2" w14:paraId="63E527DB" w14:textId="77777777" w:rsidTr="00CA3F52">
        <w:trPr>
          <w:trHeight w:val="320"/>
        </w:trPr>
        <w:tc>
          <w:tcPr>
            <w:tcW w:w="284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73C9883D" w14:textId="648427A0" w:rsidR="00EB40B2" w:rsidRPr="00642DAB" w:rsidRDefault="00642DAB" w:rsidP="00EB40B2">
            <w:pPr>
              <w:jc w:val="center"/>
              <w:rPr>
                <w:rFonts w:ascii="Arial" w:hAnsi="Arial" w:cs="Arial"/>
                <w:b/>
                <w:bCs/>
                <w:color w:val="000000"/>
                <w:sz w:val="18"/>
                <w:szCs w:val="18"/>
                <w:lang w:val="de-DE"/>
              </w:rPr>
            </w:pPr>
            <w:r>
              <w:rPr>
                <w:rFonts w:ascii="Arial" w:hAnsi="Arial" w:cs="Arial"/>
                <w:b/>
                <w:bCs/>
                <w:color w:val="000000"/>
                <w:sz w:val="18"/>
                <w:szCs w:val="18"/>
                <w:lang w:val="de-DE"/>
              </w:rPr>
              <w:t>RA10</w:t>
            </w:r>
          </w:p>
        </w:tc>
        <w:tc>
          <w:tcPr>
            <w:tcW w:w="4480"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57C8B9E"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BD-Rate [%]</w:t>
            </w:r>
          </w:p>
        </w:tc>
        <w:tc>
          <w:tcPr>
            <w:tcW w:w="1520" w:type="dxa"/>
            <w:tcBorders>
              <w:top w:val="single" w:sz="8" w:space="0" w:color="auto"/>
              <w:left w:val="nil"/>
              <w:bottom w:val="single" w:sz="4" w:space="0" w:color="auto"/>
              <w:right w:val="single" w:sz="8" w:space="0" w:color="auto"/>
            </w:tcBorders>
            <w:shd w:val="clear" w:color="auto" w:fill="BFBFBF" w:themeFill="background1" w:themeFillShade="BF"/>
            <w:noWrap/>
            <w:vAlign w:val="center"/>
            <w:hideMark/>
          </w:tcPr>
          <w:p w14:paraId="6604DED3" w14:textId="77777777" w:rsidR="00EB40B2" w:rsidRPr="008D0C05" w:rsidRDefault="00EB40B2" w:rsidP="00EB40B2">
            <w:pPr>
              <w:rPr>
                <w:rFonts w:ascii="Arial" w:hAnsi="Arial" w:cs="Arial"/>
                <w:b/>
                <w:bCs/>
                <w:color w:val="000000"/>
                <w:sz w:val="18"/>
                <w:szCs w:val="18"/>
              </w:rPr>
            </w:pPr>
            <w:r w:rsidRPr="008D0C05">
              <w:rPr>
                <w:rFonts w:ascii="Arial" w:hAnsi="Arial" w:cs="Arial"/>
                <w:b/>
                <w:bCs/>
                <w:color w:val="000000"/>
                <w:sz w:val="18"/>
                <w:szCs w:val="18"/>
              </w:rPr>
              <w:t> </w:t>
            </w:r>
          </w:p>
        </w:tc>
      </w:tr>
      <w:tr w:rsidR="00EB40B2" w:rsidRPr="00EB40B2" w14:paraId="5CDA7FB1" w14:textId="77777777" w:rsidTr="00CA3F52">
        <w:trPr>
          <w:trHeight w:val="340"/>
        </w:trPr>
        <w:tc>
          <w:tcPr>
            <w:tcW w:w="2840"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6936E947" w14:textId="77777777" w:rsidR="00EB40B2" w:rsidRPr="008D0C05" w:rsidRDefault="00EB40B2" w:rsidP="00EB40B2">
            <w:pPr>
              <w:rPr>
                <w:rFonts w:ascii="Arial" w:hAnsi="Arial" w:cs="Arial"/>
                <w:b/>
                <w:bCs/>
                <w:color w:val="000000"/>
                <w:sz w:val="18"/>
                <w:szCs w:val="18"/>
              </w:rPr>
            </w:pPr>
          </w:p>
        </w:tc>
        <w:tc>
          <w:tcPr>
            <w:tcW w:w="1494"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7AA03822"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Y</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6F966D68"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U</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78F00EC3"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V</w:t>
            </w:r>
          </w:p>
        </w:tc>
        <w:tc>
          <w:tcPr>
            <w:tcW w:w="1520" w:type="dxa"/>
            <w:tcBorders>
              <w:top w:val="nil"/>
              <w:left w:val="nil"/>
              <w:bottom w:val="single" w:sz="8" w:space="0" w:color="auto"/>
              <w:right w:val="single" w:sz="8" w:space="0" w:color="auto"/>
            </w:tcBorders>
            <w:shd w:val="clear" w:color="auto" w:fill="BFBFBF" w:themeFill="background1" w:themeFillShade="BF"/>
            <w:noWrap/>
            <w:vAlign w:val="center"/>
            <w:hideMark/>
          </w:tcPr>
          <w:p w14:paraId="2C7342E8"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Occ Y</w:t>
            </w:r>
          </w:p>
        </w:tc>
      </w:tr>
      <w:tr w:rsidR="00C91C73" w:rsidRPr="00EB40B2" w14:paraId="587360EB" w14:textId="77777777" w:rsidTr="00D20419">
        <w:trPr>
          <w:trHeight w:val="320"/>
        </w:trPr>
        <w:tc>
          <w:tcPr>
            <w:tcW w:w="2840" w:type="dxa"/>
            <w:tcBorders>
              <w:top w:val="nil"/>
              <w:left w:val="single" w:sz="8" w:space="0" w:color="auto"/>
              <w:bottom w:val="nil"/>
              <w:right w:val="nil"/>
            </w:tcBorders>
            <w:shd w:val="clear" w:color="auto" w:fill="auto"/>
            <w:noWrap/>
            <w:vAlign w:val="center"/>
            <w:hideMark/>
          </w:tcPr>
          <w:p w14:paraId="45619918"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V-PCC texture</w:t>
            </w:r>
          </w:p>
        </w:tc>
        <w:tc>
          <w:tcPr>
            <w:tcW w:w="1494" w:type="dxa"/>
            <w:tcBorders>
              <w:top w:val="single" w:sz="8" w:space="0" w:color="auto"/>
              <w:left w:val="single" w:sz="8" w:space="0" w:color="auto"/>
              <w:bottom w:val="nil"/>
              <w:right w:val="nil"/>
            </w:tcBorders>
            <w:shd w:val="clear" w:color="auto" w:fill="auto"/>
            <w:noWrap/>
            <w:vAlign w:val="center"/>
            <w:hideMark/>
          </w:tcPr>
          <w:p w14:paraId="4C3B07DB" w14:textId="1A6BF671"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-12.90%</w:t>
            </w:r>
          </w:p>
        </w:tc>
        <w:tc>
          <w:tcPr>
            <w:tcW w:w="1493" w:type="dxa"/>
            <w:tcBorders>
              <w:top w:val="single" w:sz="8" w:space="0" w:color="auto"/>
              <w:left w:val="nil"/>
              <w:bottom w:val="nil"/>
              <w:right w:val="nil"/>
            </w:tcBorders>
            <w:shd w:val="clear" w:color="auto" w:fill="auto"/>
            <w:noWrap/>
            <w:vAlign w:val="center"/>
            <w:hideMark/>
          </w:tcPr>
          <w:p w14:paraId="0FA94A1B" w14:textId="5CFED6EA"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-27.63%</w:t>
            </w:r>
          </w:p>
        </w:tc>
        <w:tc>
          <w:tcPr>
            <w:tcW w:w="1493" w:type="dxa"/>
            <w:tcBorders>
              <w:top w:val="single" w:sz="8" w:space="0" w:color="auto"/>
              <w:left w:val="nil"/>
              <w:bottom w:val="nil"/>
              <w:right w:val="single" w:sz="8" w:space="0" w:color="auto"/>
            </w:tcBorders>
            <w:shd w:val="clear" w:color="auto" w:fill="auto"/>
            <w:noWrap/>
            <w:vAlign w:val="center"/>
            <w:hideMark/>
          </w:tcPr>
          <w:p w14:paraId="6C8CB6B6" w14:textId="6C200A96"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-7.76%</w:t>
            </w:r>
          </w:p>
        </w:tc>
        <w:tc>
          <w:tcPr>
            <w:tcW w:w="1520" w:type="dxa"/>
            <w:tcBorders>
              <w:top w:val="single" w:sz="8" w:space="0" w:color="auto"/>
              <w:left w:val="nil"/>
              <w:bottom w:val="nil"/>
              <w:right w:val="single" w:sz="8" w:space="0" w:color="auto"/>
            </w:tcBorders>
            <w:shd w:val="clear" w:color="auto" w:fill="auto"/>
            <w:noWrap/>
            <w:vAlign w:val="center"/>
            <w:hideMark/>
          </w:tcPr>
          <w:p w14:paraId="6D4A5A34" w14:textId="3A804F24"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-7.76%</w:t>
            </w:r>
          </w:p>
        </w:tc>
      </w:tr>
      <w:tr w:rsidR="00C91C73" w:rsidRPr="00EB40B2" w14:paraId="4421C86C" w14:textId="77777777" w:rsidTr="00D20419">
        <w:trPr>
          <w:trHeight w:val="320"/>
        </w:trPr>
        <w:tc>
          <w:tcPr>
            <w:tcW w:w="2840" w:type="dxa"/>
            <w:tcBorders>
              <w:top w:val="nil"/>
              <w:left w:val="single" w:sz="8" w:space="0" w:color="auto"/>
              <w:bottom w:val="nil"/>
              <w:right w:val="nil"/>
            </w:tcBorders>
            <w:shd w:val="clear" w:color="auto" w:fill="auto"/>
            <w:noWrap/>
            <w:vAlign w:val="center"/>
            <w:hideMark/>
          </w:tcPr>
          <w:p w14:paraId="5D5A0417"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V-PCC geometry</w:t>
            </w:r>
          </w:p>
        </w:tc>
        <w:tc>
          <w:tcPr>
            <w:tcW w:w="1494" w:type="dxa"/>
            <w:tcBorders>
              <w:top w:val="nil"/>
              <w:left w:val="single" w:sz="8" w:space="0" w:color="auto"/>
              <w:bottom w:val="nil"/>
              <w:right w:val="nil"/>
            </w:tcBorders>
            <w:shd w:val="clear" w:color="auto" w:fill="auto"/>
            <w:noWrap/>
            <w:vAlign w:val="center"/>
            <w:hideMark/>
          </w:tcPr>
          <w:p w14:paraId="615BD5B2" w14:textId="3E3B4B62"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-13.94%</w:t>
            </w:r>
          </w:p>
        </w:tc>
        <w:tc>
          <w:tcPr>
            <w:tcW w:w="1493" w:type="dxa"/>
            <w:tcBorders>
              <w:top w:val="nil"/>
              <w:left w:val="nil"/>
              <w:bottom w:val="nil"/>
              <w:right w:val="nil"/>
            </w:tcBorders>
            <w:shd w:val="clear" w:color="auto" w:fill="auto"/>
            <w:noWrap/>
            <w:vAlign w:val="center"/>
            <w:hideMark/>
          </w:tcPr>
          <w:p w14:paraId="1B220AB9" w14:textId="77777777" w:rsidR="00C91C73" w:rsidRPr="008D0C05" w:rsidRDefault="00C91C73" w:rsidP="00C91C73">
            <w:pPr>
              <w:jc w:val="center"/>
              <w:rPr>
                <w:rFonts w:ascii="Arial" w:hAnsi="Arial" w:cs="Arial"/>
                <w:color w:val="000000"/>
                <w:sz w:val="18"/>
                <w:szCs w:val="18"/>
              </w:rPr>
            </w:pPr>
          </w:p>
        </w:tc>
        <w:tc>
          <w:tcPr>
            <w:tcW w:w="1493" w:type="dxa"/>
            <w:tcBorders>
              <w:top w:val="nil"/>
              <w:left w:val="nil"/>
              <w:bottom w:val="nil"/>
              <w:right w:val="single" w:sz="8" w:space="0" w:color="auto"/>
            </w:tcBorders>
            <w:shd w:val="clear" w:color="auto" w:fill="auto"/>
            <w:noWrap/>
            <w:vAlign w:val="center"/>
            <w:hideMark/>
          </w:tcPr>
          <w:p w14:paraId="040214C2" w14:textId="20BADBBC"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c>
          <w:tcPr>
            <w:tcW w:w="1520" w:type="dxa"/>
            <w:tcBorders>
              <w:top w:val="nil"/>
              <w:left w:val="nil"/>
              <w:bottom w:val="nil"/>
              <w:right w:val="single" w:sz="8" w:space="0" w:color="auto"/>
            </w:tcBorders>
            <w:shd w:val="clear" w:color="auto" w:fill="auto"/>
            <w:noWrap/>
            <w:vAlign w:val="center"/>
            <w:hideMark/>
          </w:tcPr>
          <w:p w14:paraId="5EE2F6C5" w14:textId="19FD6001"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-6.66%</w:t>
            </w:r>
          </w:p>
        </w:tc>
      </w:tr>
      <w:tr w:rsidR="00C91C73" w:rsidRPr="00EB40B2" w14:paraId="30F55E1C" w14:textId="77777777" w:rsidTr="00EB40B2">
        <w:trPr>
          <w:trHeight w:val="320"/>
        </w:trPr>
        <w:tc>
          <w:tcPr>
            <w:tcW w:w="2840" w:type="dxa"/>
            <w:tcBorders>
              <w:top w:val="nil"/>
              <w:left w:val="single" w:sz="8" w:space="0" w:color="auto"/>
              <w:bottom w:val="nil"/>
              <w:right w:val="nil"/>
            </w:tcBorders>
            <w:shd w:val="clear" w:color="auto" w:fill="auto"/>
            <w:noWrap/>
            <w:vAlign w:val="center"/>
            <w:hideMark/>
          </w:tcPr>
          <w:p w14:paraId="5F129D71"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MIV texture</w:t>
            </w:r>
          </w:p>
        </w:tc>
        <w:tc>
          <w:tcPr>
            <w:tcW w:w="1494" w:type="dxa"/>
            <w:tcBorders>
              <w:top w:val="nil"/>
              <w:left w:val="single" w:sz="8" w:space="0" w:color="auto"/>
              <w:bottom w:val="nil"/>
              <w:right w:val="nil"/>
            </w:tcBorders>
            <w:shd w:val="clear" w:color="auto" w:fill="auto"/>
            <w:noWrap/>
            <w:vAlign w:val="center"/>
            <w:hideMark/>
          </w:tcPr>
          <w:p w14:paraId="682ED975" w14:textId="6F99165E"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-16.08%</w:t>
            </w:r>
          </w:p>
        </w:tc>
        <w:tc>
          <w:tcPr>
            <w:tcW w:w="1493" w:type="dxa"/>
            <w:tcBorders>
              <w:top w:val="nil"/>
              <w:left w:val="nil"/>
              <w:bottom w:val="nil"/>
              <w:right w:val="nil"/>
            </w:tcBorders>
            <w:shd w:val="clear" w:color="auto" w:fill="auto"/>
            <w:noWrap/>
            <w:vAlign w:val="center"/>
            <w:hideMark/>
          </w:tcPr>
          <w:p w14:paraId="68593C70" w14:textId="07AE31FC"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-32.52%</w:t>
            </w:r>
          </w:p>
        </w:tc>
        <w:tc>
          <w:tcPr>
            <w:tcW w:w="1493" w:type="dxa"/>
            <w:tcBorders>
              <w:top w:val="nil"/>
              <w:left w:val="nil"/>
              <w:bottom w:val="nil"/>
              <w:right w:val="single" w:sz="8" w:space="0" w:color="auto"/>
            </w:tcBorders>
            <w:shd w:val="clear" w:color="auto" w:fill="auto"/>
            <w:noWrap/>
            <w:vAlign w:val="center"/>
            <w:hideMark/>
          </w:tcPr>
          <w:p w14:paraId="427073D9" w14:textId="2912E1F8"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-32.52%</w:t>
            </w:r>
          </w:p>
        </w:tc>
        <w:tc>
          <w:tcPr>
            <w:tcW w:w="1520" w:type="dxa"/>
            <w:tcBorders>
              <w:top w:val="nil"/>
              <w:left w:val="nil"/>
              <w:bottom w:val="nil"/>
              <w:right w:val="single" w:sz="8" w:space="0" w:color="auto"/>
            </w:tcBorders>
            <w:shd w:val="clear" w:color="auto" w:fill="auto"/>
            <w:noWrap/>
            <w:vAlign w:val="center"/>
            <w:hideMark/>
          </w:tcPr>
          <w:p w14:paraId="6F191988" w14:textId="740BAD0B"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r>
      <w:tr w:rsidR="00C91C73" w:rsidRPr="00EB40B2" w14:paraId="1BB4EAFA" w14:textId="77777777" w:rsidTr="00EB40B2">
        <w:trPr>
          <w:trHeight w:val="340"/>
        </w:trPr>
        <w:tc>
          <w:tcPr>
            <w:tcW w:w="2840" w:type="dxa"/>
            <w:tcBorders>
              <w:top w:val="nil"/>
              <w:left w:val="single" w:sz="8" w:space="0" w:color="auto"/>
              <w:bottom w:val="nil"/>
              <w:right w:val="nil"/>
            </w:tcBorders>
            <w:shd w:val="clear" w:color="auto" w:fill="auto"/>
            <w:noWrap/>
            <w:vAlign w:val="center"/>
            <w:hideMark/>
          </w:tcPr>
          <w:p w14:paraId="50281AA2"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lastRenderedPageBreak/>
              <w:t>MIV geometry</w:t>
            </w:r>
          </w:p>
        </w:tc>
        <w:tc>
          <w:tcPr>
            <w:tcW w:w="1494" w:type="dxa"/>
            <w:tcBorders>
              <w:top w:val="nil"/>
              <w:left w:val="single" w:sz="8" w:space="0" w:color="auto"/>
              <w:bottom w:val="nil"/>
              <w:right w:val="nil"/>
            </w:tcBorders>
            <w:shd w:val="clear" w:color="auto" w:fill="auto"/>
            <w:noWrap/>
            <w:vAlign w:val="center"/>
            <w:hideMark/>
          </w:tcPr>
          <w:p w14:paraId="2D92971D" w14:textId="6714A58E"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-14.47%</w:t>
            </w:r>
          </w:p>
        </w:tc>
        <w:tc>
          <w:tcPr>
            <w:tcW w:w="1493" w:type="dxa"/>
            <w:tcBorders>
              <w:top w:val="nil"/>
              <w:left w:val="nil"/>
              <w:bottom w:val="nil"/>
              <w:right w:val="nil"/>
            </w:tcBorders>
            <w:shd w:val="clear" w:color="auto" w:fill="auto"/>
            <w:noWrap/>
            <w:vAlign w:val="center"/>
            <w:hideMark/>
          </w:tcPr>
          <w:p w14:paraId="6BBBFA57" w14:textId="77777777" w:rsidR="00C91C73" w:rsidRPr="008D0C05" w:rsidRDefault="00C91C73" w:rsidP="00C91C73">
            <w:pPr>
              <w:jc w:val="center"/>
              <w:rPr>
                <w:rFonts w:ascii="Arial" w:hAnsi="Arial" w:cs="Arial"/>
                <w:color w:val="000000"/>
                <w:sz w:val="18"/>
                <w:szCs w:val="18"/>
              </w:rPr>
            </w:pPr>
          </w:p>
        </w:tc>
        <w:tc>
          <w:tcPr>
            <w:tcW w:w="1493" w:type="dxa"/>
            <w:tcBorders>
              <w:top w:val="nil"/>
              <w:left w:val="nil"/>
              <w:bottom w:val="nil"/>
              <w:right w:val="single" w:sz="8" w:space="0" w:color="auto"/>
            </w:tcBorders>
            <w:shd w:val="clear" w:color="auto" w:fill="auto"/>
            <w:noWrap/>
            <w:vAlign w:val="center"/>
            <w:hideMark/>
          </w:tcPr>
          <w:p w14:paraId="257FCE66" w14:textId="543DF9EB"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c>
          <w:tcPr>
            <w:tcW w:w="1520" w:type="dxa"/>
            <w:tcBorders>
              <w:top w:val="nil"/>
              <w:left w:val="nil"/>
              <w:bottom w:val="nil"/>
              <w:right w:val="single" w:sz="8" w:space="0" w:color="auto"/>
            </w:tcBorders>
            <w:shd w:val="clear" w:color="auto" w:fill="auto"/>
            <w:noWrap/>
            <w:vAlign w:val="center"/>
            <w:hideMark/>
          </w:tcPr>
          <w:p w14:paraId="331DDD06" w14:textId="4A9FD683"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r>
      <w:tr w:rsidR="00C91C73" w:rsidRPr="00EB40B2" w14:paraId="57ECFBCC" w14:textId="77777777" w:rsidTr="00EB40B2">
        <w:trPr>
          <w:trHeight w:val="340"/>
        </w:trPr>
        <w:tc>
          <w:tcPr>
            <w:tcW w:w="2840" w:type="dxa"/>
            <w:tcBorders>
              <w:top w:val="single" w:sz="8" w:space="0" w:color="auto"/>
              <w:left w:val="single" w:sz="8" w:space="0" w:color="auto"/>
              <w:bottom w:val="single" w:sz="8" w:space="0" w:color="auto"/>
              <w:right w:val="nil"/>
            </w:tcBorders>
            <w:shd w:val="clear" w:color="auto" w:fill="auto"/>
            <w:noWrap/>
            <w:vAlign w:val="center"/>
            <w:hideMark/>
          </w:tcPr>
          <w:p w14:paraId="06A72A5A"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Average</w:t>
            </w:r>
          </w:p>
        </w:tc>
        <w:tc>
          <w:tcPr>
            <w:tcW w:w="1494" w:type="dxa"/>
            <w:tcBorders>
              <w:top w:val="single" w:sz="8" w:space="0" w:color="auto"/>
              <w:left w:val="single" w:sz="8" w:space="0" w:color="auto"/>
              <w:bottom w:val="single" w:sz="8" w:space="0" w:color="auto"/>
              <w:right w:val="nil"/>
            </w:tcBorders>
            <w:shd w:val="clear" w:color="auto" w:fill="auto"/>
            <w:noWrap/>
            <w:vAlign w:val="center"/>
            <w:hideMark/>
          </w:tcPr>
          <w:p w14:paraId="561074A5" w14:textId="0CA2EBE0"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-14.53%</w:t>
            </w:r>
          </w:p>
        </w:tc>
        <w:tc>
          <w:tcPr>
            <w:tcW w:w="1493" w:type="dxa"/>
            <w:tcBorders>
              <w:top w:val="single" w:sz="8" w:space="0" w:color="auto"/>
              <w:left w:val="nil"/>
              <w:bottom w:val="single" w:sz="8" w:space="0" w:color="auto"/>
              <w:right w:val="nil"/>
            </w:tcBorders>
            <w:shd w:val="clear" w:color="auto" w:fill="auto"/>
            <w:noWrap/>
            <w:vAlign w:val="center"/>
            <w:hideMark/>
          </w:tcPr>
          <w:p w14:paraId="5057AF63" w14:textId="61F66E6F"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-30.56%</w:t>
            </w:r>
          </w:p>
        </w:tc>
        <w:tc>
          <w:tcPr>
            <w:tcW w:w="1493" w:type="dxa"/>
            <w:tcBorders>
              <w:top w:val="single" w:sz="8" w:space="0" w:color="auto"/>
              <w:left w:val="nil"/>
              <w:bottom w:val="single" w:sz="8" w:space="0" w:color="auto"/>
              <w:right w:val="single" w:sz="8" w:space="0" w:color="auto"/>
            </w:tcBorders>
            <w:shd w:val="clear" w:color="auto" w:fill="auto"/>
            <w:noWrap/>
            <w:vAlign w:val="center"/>
            <w:hideMark/>
          </w:tcPr>
          <w:p w14:paraId="4EF053D0" w14:textId="43A0E760"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-30.56%</w:t>
            </w:r>
          </w:p>
        </w:tc>
        <w:tc>
          <w:tcPr>
            <w:tcW w:w="1520" w:type="dxa"/>
            <w:tcBorders>
              <w:top w:val="single" w:sz="8" w:space="0" w:color="auto"/>
              <w:left w:val="nil"/>
              <w:bottom w:val="single" w:sz="8" w:space="0" w:color="auto"/>
              <w:right w:val="single" w:sz="8" w:space="0" w:color="auto"/>
            </w:tcBorders>
            <w:shd w:val="clear" w:color="auto" w:fill="auto"/>
            <w:noWrap/>
            <w:vAlign w:val="center"/>
            <w:hideMark/>
          </w:tcPr>
          <w:p w14:paraId="74CC2D26" w14:textId="3A8DB7E5"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-7.21%</w:t>
            </w:r>
          </w:p>
        </w:tc>
      </w:tr>
      <w:tr w:rsidR="00EB40B2" w:rsidRPr="00EB40B2" w14:paraId="4FC8207C" w14:textId="77777777" w:rsidTr="00CA3F52">
        <w:trPr>
          <w:trHeight w:val="320"/>
        </w:trPr>
        <w:tc>
          <w:tcPr>
            <w:tcW w:w="2840" w:type="dxa"/>
            <w:vMerge w:val="restart"/>
            <w:tcBorders>
              <w:top w:val="single" w:sz="8" w:space="0" w:color="auto"/>
              <w:left w:val="single" w:sz="8" w:space="0" w:color="auto"/>
              <w:bottom w:val="single" w:sz="8" w:space="0" w:color="000000"/>
              <w:right w:val="nil"/>
            </w:tcBorders>
            <w:shd w:val="clear" w:color="auto" w:fill="BFBFBF" w:themeFill="background1" w:themeFillShade="BF"/>
            <w:noWrap/>
            <w:vAlign w:val="center"/>
            <w:hideMark/>
          </w:tcPr>
          <w:p w14:paraId="0459932F" w14:textId="1ED3106F" w:rsidR="00EB40B2" w:rsidRPr="00642DAB" w:rsidRDefault="00642DAB" w:rsidP="00EB40B2">
            <w:pPr>
              <w:jc w:val="center"/>
              <w:rPr>
                <w:rFonts w:ascii="Arial" w:hAnsi="Arial" w:cs="Arial"/>
                <w:b/>
                <w:bCs/>
                <w:color w:val="000000"/>
                <w:sz w:val="18"/>
                <w:szCs w:val="18"/>
                <w:lang w:val="de-DE"/>
              </w:rPr>
            </w:pPr>
            <w:r>
              <w:rPr>
                <w:rFonts w:ascii="Arial" w:hAnsi="Arial" w:cs="Arial"/>
                <w:b/>
                <w:bCs/>
                <w:color w:val="000000"/>
                <w:sz w:val="18"/>
                <w:szCs w:val="18"/>
                <w:lang w:val="de-DE"/>
              </w:rPr>
              <w:t>AI10</w:t>
            </w:r>
          </w:p>
        </w:tc>
        <w:tc>
          <w:tcPr>
            <w:tcW w:w="4480"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7B7027B8"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BD-Rate [%]</w:t>
            </w:r>
          </w:p>
        </w:tc>
        <w:tc>
          <w:tcPr>
            <w:tcW w:w="1520" w:type="dxa"/>
            <w:tcBorders>
              <w:top w:val="single" w:sz="8" w:space="0" w:color="auto"/>
              <w:left w:val="nil"/>
              <w:bottom w:val="single" w:sz="4" w:space="0" w:color="auto"/>
              <w:right w:val="single" w:sz="8" w:space="0" w:color="auto"/>
            </w:tcBorders>
            <w:shd w:val="clear" w:color="auto" w:fill="BFBFBF" w:themeFill="background1" w:themeFillShade="BF"/>
            <w:noWrap/>
            <w:vAlign w:val="center"/>
            <w:hideMark/>
          </w:tcPr>
          <w:p w14:paraId="18B0C026" w14:textId="77777777" w:rsidR="00EB40B2" w:rsidRPr="008D0C05" w:rsidRDefault="00EB40B2" w:rsidP="00EB40B2">
            <w:pPr>
              <w:rPr>
                <w:rFonts w:ascii="Arial" w:hAnsi="Arial" w:cs="Arial"/>
                <w:b/>
                <w:bCs/>
                <w:color w:val="000000"/>
                <w:sz w:val="18"/>
                <w:szCs w:val="18"/>
              </w:rPr>
            </w:pPr>
            <w:r w:rsidRPr="008D0C05">
              <w:rPr>
                <w:rFonts w:ascii="Arial" w:hAnsi="Arial" w:cs="Arial"/>
                <w:b/>
                <w:bCs/>
                <w:color w:val="000000"/>
                <w:sz w:val="18"/>
                <w:szCs w:val="18"/>
              </w:rPr>
              <w:t> </w:t>
            </w:r>
          </w:p>
        </w:tc>
      </w:tr>
      <w:tr w:rsidR="006478D0" w:rsidRPr="00EB40B2" w14:paraId="0DE12265" w14:textId="77777777" w:rsidTr="006478D0">
        <w:trPr>
          <w:trHeight w:val="340"/>
        </w:trPr>
        <w:tc>
          <w:tcPr>
            <w:tcW w:w="2840"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14:paraId="4B93151B" w14:textId="77777777" w:rsidR="00EB40B2" w:rsidRPr="008D0C05" w:rsidRDefault="00EB40B2" w:rsidP="00EB40B2">
            <w:pPr>
              <w:rPr>
                <w:rFonts w:ascii="Arial" w:hAnsi="Arial" w:cs="Arial"/>
                <w:b/>
                <w:bCs/>
                <w:color w:val="000000"/>
                <w:sz w:val="18"/>
                <w:szCs w:val="18"/>
              </w:rPr>
            </w:pPr>
          </w:p>
        </w:tc>
        <w:tc>
          <w:tcPr>
            <w:tcW w:w="1494"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649D8167"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Y</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097A2908"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U</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2E84DEDD"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V</w:t>
            </w:r>
          </w:p>
        </w:tc>
        <w:tc>
          <w:tcPr>
            <w:tcW w:w="1520" w:type="dxa"/>
            <w:tcBorders>
              <w:top w:val="nil"/>
              <w:left w:val="nil"/>
              <w:bottom w:val="single" w:sz="4" w:space="0" w:color="auto"/>
              <w:right w:val="single" w:sz="8" w:space="0" w:color="auto"/>
            </w:tcBorders>
            <w:shd w:val="clear" w:color="auto" w:fill="BFBFBF" w:themeFill="background1" w:themeFillShade="BF"/>
            <w:noWrap/>
            <w:vAlign w:val="center"/>
            <w:hideMark/>
          </w:tcPr>
          <w:p w14:paraId="3A669EA6" w14:textId="77777777" w:rsidR="00EB40B2" w:rsidRPr="008D0C05" w:rsidRDefault="00EB40B2" w:rsidP="00EB40B2">
            <w:pPr>
              <w:jc w:val="center"/>
              <w:rPr>
                <w:rFonts w:ascii="Arial" w:hAnsi="Arial" w:cs="Arial"/>
                <w:b/>
                <w:bCs/>
                <w:color w:val="000000"/>
                <w:sz w:val="18"/>
                <w:szCs w:val="18"/>
              </w:rPr>
            </w:pPr>
            <w:r w:rsidRPr="008D0C05">
              <w:rPr>
                <w:rFonts w:ascii="Arial" w:hAnsi="Arial" w:cs="Arial"/>
                <w:b/>
                <w:bCs/>
                <w:color w:val="000000"/>
                <w:sz w:val="18"/>
                <w:szCs w:val="18"/>
              </w:rPr>
              <w:t>Occ Y</w:t>
            </w:r>
          </w:p>
        </w:tc>
      </w:tr>
      <w:tr w:rsidR="00C91C73" w:rsidRPr="00EB40B2" w14:paraId="0C94C07F" w14:textId="77777777" w:rsidTr="006478D0">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10F1393D"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V-PCC texture</w:t>
            </w:r>
          </w:p>
        </w:tc>
        <w:tc>
          <w:tcPr>
            <w:tcW w:w="1494" w:type="dxa"/>
            <w:tcBorders>
              <w:top w:val="single" w:sz="4" w:space="0" w:color="auto"/>
              <w:left w:val="single" w:sz="4" w:space="0" w:color="auto"/>
            </w:tcBorders>
            <w:shd w:val="clear" w:color="auto" w:fill="auto"/>
            <w:noWrap/>
            <w:vAlign w:val="center"/>
            <w:hideMark/>
          </w:tcPr>
          <w:p w14:paraId="112D83A6" w14:textId="3A9C81F8"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-7.66%</w:t>
            </w:r>
          </w:p>
        </w:tc>
        <w:tc>
          <w:tcPr>
            <w:tcW w:w="1493" w:type="dxa"/>
            <w:tcBorders>
              <w:top w:val="single" w:sz="4" w:space="0" w:color="auto"/>
            </w:tcBorders>
            <w:shd w:val="clear" w:color="auto" w:fill="auto"/>
            <w:noWrap/>
            <w:vAlign w:val="center"/>
            <w:hideMark/>
          </w:tcPr>
          <w:p w14:paraId="1A202A69" w14:textId="39AC6E52"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-22.98%</w:t>
            </w:r>
          </w:p>
        </w:tc>
        <w:tc>
          <w:tcPr>
            <w:tcW w:w="1493" w:type="dxa"/>
            <w:tcBorders>
              <w:top w:val="single" w:sz="4" w:space="0" w:color="auto"/>
              <w:right w:val="single" w:sz="4" w:space="0" w:color="auto"/>
            </w:tcBorders>
            <w:shd w:val="clear" w:color="auto" w:fill="auto"/>
            <w:noWrap/>
            <w:vAlign w:val="center"/>
            <w:hideMark/>
          </w:tcPr>
          <w:p w14:paraId="5F07ACF9" w14:textId="576437E6"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-22.98%</w:t>
            </w:r>
          </w:p>
        </w:tc>
        <w:tc>
          <w:tcPr>
            <w:tcW w:w="1520" w:type="dxa"/>
            <w:tcBorders>
              <w:top w:val="single" w:sz="4" w:space="0" w:color="auto"/>
              <w:left w:val="single" w:sz="4" w:space="0" w:color="auto"/>
              <w:right w:val="single" w:sz="4" w:space="0" w:color="auto"/>
            </w:tcBorders>
            <w:shd w:val="clear" w:color="auto" w:fill="auto"/>
            <w:noWrap/>
            <w:vAlign w:val="center"/>
            <w:hideMark/>
          </w:tcPr>
          <w:p w14:paraId="4483BA74" w14:textId="26687BAC" w:rsidR="00C91C73" w:rsidRPr="008D0C05" w:rsidRDefault="00C91C73" w:rsidP="00C91C73">
            <w:pPr>
              <w:jc w:val="center"/>
              <w:rPr>
                <w:rFonts w:ascii="Arial" w:hAnsi="Arial" w:cs="Arial"/>
                <w:color w:val="000000"/>
                <w:sz w:val="18"/>
                <w:szCs w:val="18"/>
                <w:lang w:val="de-DE"/>
              </w:rPr>
            </w:pPr>
            <w:r w:rsidRPr="008D0C05">
              <w:rPr>
                <w:rFonts w:ascii="Arial" w:hAnsi="Arial" w:cs="Arial"/>
                <w:color w:val="000000"/>
                <w:sz w:val="18"/>
                <w:szCs w:val="18"/>
              </w:rPr>
              <w:t>-12.80%</w:t>
            </w:r>
          </w:p>
        </w:tc>
      </w:tr>
      <w:tr w:rsidR="00C91C73" w:rsidRPr="00EB40B2" w14:paraId="4A86F9F4" w14:textId="77777777" w:rsidTr="00C86FA4">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41A97F22"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V-PCC geometry</w:t>
            </w:r>
          </w:p>
        </w:tc>
        <w:tc>
          <w:tcPr>
            <w:tcW w:w="1494" w:type="dxa"/>
            <w:tcBorders>
              <w:top w:val="nil"/>
              <w:left w:val="single" w:sz="4" w:space="0" w:color="auto"/>
            </w:tcBorders>
            <w:shd w:val="clear" w:color="auto" w:fill="auto"/>
            <w:noWrap/>
            <w:vAlign w:val="center"/>
            <w:hideMark/>
          </w:tcPr>
          <w:p w14:paraId="1E7F21A2" w14:textId="4293C204"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-4.20%</w:t>
            </w:r>
          </w:p>
        </w:tc>
        <w:tc>
          <w:tcPr>
            <w:tcW w:w="1493" w:type="dxa"/>
            <w:tcBorders>
              <w:top w:val="nil"/>
            </w:tcBorders>
            <w:shd w:val="clear" w:color="auto" w:fill="auto"/>
            <w:noWrap/>
            <w:vAlign w:val="center"/>
          </w:tcPr>
          <w:p w14:paraId="0E39F502" w14:textId="3986EB32"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c>
          <w:tcPr>
            <w:tcW w:w="1493" w:type="dxa"/>
            <w:tcBorders>
              <w:top w:val="nil"/>
              <w:right w:val="single" w:sz="4" w:space="0" w:color="auto"/>
            </w:tcBorders>
            <w:shd w:val="clear" w:color="auto" w:fill="auto"/>
            <w:noWrap/>
            <w:vAlign w:val="center"/>
          </w:tcPr>
          <w:p w14:paraId="60790732" w14:textId="07F9AB8B"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c>
          <w:tcPr>
            <w:tcW w:w="1520" w:type="dxa"/>
            <w:tcBorders>
              <w:top w:val="nil"/>
              <w:left w:val="single" w:sz="4" w:space="0" w:color="auto"/>
              <w:right w:val="single" w:sz="4" w:space="0" w:color="auto"/>
            </w:tcBorders>
            <w:shd w:val="clear" w:color="auto" w:fill="auto"/>
            <w:noWrap/>
            <w:vAlign w:val="center"/>
            <w:hideMark/>
          </w:tcPr>
          <w:p w14:paraId="1E15EF38" w14:textId="1BAAB064" w:rsidR="00C91C73" w:rsidRPr="008D0C05" w:rsidRDefault="00C91C73" w:rsidP="00C91C73">
            <w:pPr>
              <w:jc w:val="center"/>
              <w:rPr>
                <w:rFonts w:ascii="Arial" w:hAnsi="Arial" w:cs="Arial"/>
                <w:color w:val="000000"/>
                <w:sz w:val="18"/>
                <w:szCs w:val="18"/>
                <w:lang w:val="de-DE"/>
              </w:rPr>
            </w:pPr>
            <w:r w:rsidRPr="008D0C05">
              <w:rPr>
                <w:rFonts w:ascii="Arial" w:hAnsi="Arial" w:cs="Arial"/>
                <w:color w:val="000000"/>
                <w:sz w:val="18"/>
                <w:szCs w:val="18"/>
              </w:rPr>
              <w:t>-2.68%</w:t>
            </w:r>
          </w:p>
        </w:tc>
      </w:tr>
      <w:tr w:rsidR="00C91C73" w:rsidRPr="00EB40B2" w14:paraId="074435F5" w14:textId="77777777" w:rsidTr="006478D0">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372FF1D7"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MIV texture</w:t>
            </w:r>
          </w:p>
        </w:tc>
        <w:tc>
          <w:tcPr>
            <w:tcW w:w="1494" w:type="dxa"/>
            <w:tcBorders>
              <w:top w:val="nil"/>
              <w:left w:val="single" w:sz="4" w:space="0" w:color="auto"/>
            </w:tcBorders>
            <w:shd w:val="clear" w:color="auto" w:fill="auto"/>
            <w:noWrap/>
            <w:vAlign w:val="center"/>
            <w:hideMark/>
          </w:tcPr>
          <w:p w14:paraId="455D83AC" w14:textId="1E53660F"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-11.57%</w:t>
            </w:r>
          </w:p>
        </w:tc>
        <w:tc>
          <w:tcPr>
            <w:tcW w:w="1493" w:type="dxa"/>
            <w:tcBorders>
              <w:top w:val="nil"/>
            </w:tcBorders>
            <w:shd w:val="clear" w:color="auto" w:fill="auto"/>
            <w:noWrap/>
            <w:vAlign w:val="center"/>
            <w:hideMark/>
          </w:tcPr>
          <w:p w14:paraId="2F912AA9" w14:textId="2804DFB7"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-31.28%</w:t>
            </w:r>
          </w:p>
        </w:tc>
        <w:tc>
          <w:tcPr>
            <w:tcW w:w="1493" w:type="dxa"/>
            <w:tcBorders>
              <w:top w:val="nil"/>
              <w:right w:val="single" w:sz="4" w:space="0" w:color="auto"/>
            </w:tcBorders>
            <w:shd w:val="clear" w:color="auto" w:fill="auto"/>
            <w:noWrap/>
            <w:vAlign w:val="center"/>
            <w:hideMark/>
          </w:tcPr>
          <w:p w14:paraId="6F1E72AD" w14:textId="5353687C"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-31.28%</w:t>
            </w:r>
          </w:p>
        </w:tc>
        <w:tc>
          <w:tcPr>
            <w:tcW w:w="1520" w:type="dxa"/>
            <w:tcBorders>
              <w:top w:val="nil"/>
              <w:left w:val="single" w:sz="4" w:space="0" w:color="auto"/>
              <w:right w:val="single" w:sz="4" w:space="0" w:color="auto"/>
            </w:tcBorders>
            <w:shd w:val="clear" w:color="auto" w:fill="auto"/>
            <w:noWrap/>
            <w:vAlign w:val="center"/>
            <w:hideMark/>
          </w:tcPr>
          <w:p w14:paraId="7E225C84" w14:textId="3BE70976"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r>
      <w:tr w:rsidR="00C91C73" w:rsidRPr="00EB40B2" w14:paraId="054350A9" w14:textId="77777777" w:rsidTr="006478D0">
        <w:trPr>
          <w:trHeight w:val="340"/>
        </w:trPr>
        <w:tc>
          <w:tcPr>
            <w:tcW w:w="2840" w:type="dxa"/>
            <w:tcBorders>
              <w:top w:val="nil"/>
              <w:left w:val="single" w:sz="8" w:space="0" w:color="auto"/>
              <w:bottom w:val="nil"/>
              <w:right w:val="single" w:sz="4" w:space="0" w:color="auto"/>
            </w:tcBorders>
            <w:shd w:val="clear" w:color="auto" w:fill="auto"/>
            <w:noWrap/>
            <w:vAlign w:val="center"/>
            <w:hideMark/>
          </w:tcPr>
          <w:p w14:paraId="5ED6B12C" w14:textId="77777777" w:rsidR="00C91C73" w:rsidRPr="008D0C05" w:rsidRDefault="00C91C73" w:rsidP="00C91C73">
            <w:pPr>
              <w:jc w:val="center"/>
              <w:rPr>
                <w:rFonts w:ascii="Arial" w:hAnsi="Arial" w:cs="Arial"/>
                <w:b/>
                <w:bCs/>
                <w:color w:val="000000"/>
                <w:sz w:val="18"/>
                <w:szCs w:val="18"/>
              </w:rPr>
            </w:pPr>
            <w:r w:rsidRPr="008D0C05">
              <w:rPr>
                <w:rFonts w:ascii="Arial" w:hAnsi="Arial" w:cs="Arial"/>
                <w:b/>
                <w:bCs/>
                <w:color w:val="000000"/>
                <w:sz w:val="18"/>
                <w:szCs w:val="18"/>
              </w:rPr>
              <w:t>MIV geometry</w:t>
            </w:r>
          </w:p>
        </w:tc>
        <w:tc>
          <w:tcPr>
            <w:tcW w:w="1494" w:type="dxa"/>
            <w:tcBorders>
              <w:top w:val="nil"/>
              <w:left w:val="single" w:sz="4" w:space="0" w:color="auto"/>
              <w:bottom w:val="single" w:sz="4" w:space="0" w:color="auto"/>
            </w:tcBorders>
            <w:shd w:val="clear" w:color="auto" w:fill="auto"/>
            <w:noWrap/>
            <w:vAlign w:val="center"/>
            <w:hideMark/>
          </w:tcPr>
          <w:p w14:paraId="6D57D586" w14:textId="4BD408F2"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-16.50%</w:t>
            </w:r>
          </w:p>
        </w:tc>
        <w:tc>
          <w:tcPr>
            <w:tcW w:w="1493" w:type="dxa"/>
            <w:tcBorders>
              <w:top w:val="nil"/>
              <w:bottom w:val="single" w:sz="4" w:space="0" w:color="auto"/>
            </w:tcBorders>
            <w:shd w:val="clear" w:color="auto" w:fill="auto"/>
            <w:noWrap/>
            <w:vAlign w:val="center"/>
            <w:hideMark/>
          </w:tcPr>
          <w:p w14:paraId="5DA76F23" w14:textId="53A5B848"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c>
          <w:tcPr>
            <w:tcW w:w="1493" w:type="dxa"/>
            <w:tcBorders>
              <w:top w:val="nil"/>
              <w:bottom w:val="single" w:sz="4" w:space="0" w:color="auto"/>
              <w:right w:val="single" w:sz="4" w:space="0" w:color="auto"/>
            </w:tcBorders>
            <w:shd w:val="clear" w:color="auto" w:fill="auto"/>
            <w:noWrap/>
            <w:vAlign w:val="center"/>
            <w:hideMark/>
          </w:tcPr>
          <w:p w14:paraId="7B5F7C7C" w14:textId="44A5A3A7"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9379B08" w14:textId="61927E66" w:rsidR="00C91C73" w:rsidRPr="008D0C05" w:rsidRDefault="00C91C73" w:rsidP="00C91C73">
            <w:pPr>
              <w:jc w:val="center"/>
              <w:rPr>
                <w:rFonts w:ascii="Arial" w:hAnsi="Arial" w:cs="Arial"/>
                <w:color w:val="000000"/>
                <w:sz w:val="18"/>
                <w:szCs w:val="18"/>
              </w:rPr>
            </w:pPr>
            <w:r w:rsidRPr="008D0C05">
              <w:rPr>
                <w:rFonts w:ascii="Arial" w:hAnsi="Arial" w:cs="Arial"/>
                <w:color w:val="000000"/>
                <w:sz w:val="18"/>
                <w:szCs w:val="18"/>
              </w:rPr>
              <w:t> </w:t>
            </w:r>
          </w:p>
        </w:tc>
      </w:tr>
      <w:tr w:rsidR="00642DAB" w:rsidRPr="00EB40B2" w14:paraId="5E9F138C" w14:textId="77777777" w:rsidTr="006478D0">
        <w:trPr>
          <w:trHeight w:val="340"/>
        </w:trPr>
        <w:tc>
          <w:tcPr>
            <w:tcW w:w="28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27A1334" w14:textId="77777777" w:rsidR="00642DAB" w:rsidRPr="008D0C05" w:rsidRDefault="00642DAB" w:rsidP="00642DAB">
            <w:pPr>
              <w:jc w:val="center"/>
              <w:rPr>
                <w:rFonts w:ascii="Arial" w:hAnsi="Arial" w:cs="Arial"/>
                <w:b/>
                <w:bCs/>
                <w:color w:val="000000"/>
                <w:sz w:val="18"/>
                <w:szCs w:val="18"/>
              </w:rPr>
            </w:pPr>
            <w:r w:rsidRPr="008D0C05">
              <w:rPr>
                <w:rFonts w:ascii="Arial" w:hAnsi="Arial" w:cs="Arial"/>
                <w:b/>
                <w:bCs/>
                <w:color w:val="000000"/>
                <w:sz w:val="18"/>
                <w:szCs w:val="18"/>
              </w:rPr>
              <w:t>Average</w:t>
            </w:r>
          </w:p>
        </w:tc>
        <w:tc>
          <w:tcPr>
            <w:tcW w:w="1494" w:type="dxa"/>
            <w:tcBorders>
              <w:top w:val="single" w:sz="4" w:space="0" w:color="auto"/>
              <w:left w:val="single" w:sz="4" w:space="0" w:color="auto"/>
              <w:bottom w:val="single" w:sz="4" w:space="0" w:color="auto"/>
            </w:tcBorders>
            <w:shd w:val="clear" w:color="auto" w:fill="auto"/>
            <w:noWrap/>
            <w:vAlign w:val="center"/>
            <w:hideMark/>
          </w:tcPr>
          <w:p w14:paraId="203F6106" w14:textId="6A66BDDB" w:rsidR="00642DAB" w:rsidRPr="008D0C05" w:rsidRDefault="00642DAB" w:rsidP="00642DAB">
            <w:pPr>
              <w:jc w:val="center"/>
              <w:rPr>
                <w:rFonts w:ascii="Arial" w:hAnsi="Arial" w:cs="Arial"/>
                <w:color w:val="000000"/>
                <w:sz w:val="18"/>
                <w:szCs w:val="18"/>
              </w:rPr>
            </w:pPr>
            <w:r w:rsidRPr="008D0C05">
              <w:rPr>
                <w:rFonts w:ascii="Arial" w:hAnsi="Arial" w:cs="Arial"/>
                <w:color w:val="000000"/>
                <w:sz w:val="18"/>
                <w:szCs w:val="18"/>
              </w:rPr>
              <w:t>-10.79%</w:t>
            </w:r>
          </w:p>
        </w:tc>
        <w:tc>
          <w:tcPr>
            <w:tcW w:w="1493" w:type="dxa"/>
            <w:tcBorders>
              <w:top w:val="single" w:sz="4" w:space="0" w:color="auto"/>
              <w:bottom w:val="single" w:sz="4" w:space="0" w:color="auto"/>
            </w:tcBorders>
            <w:shd w:val="clear" w:color="auto" w:fill="auto"/>
            <w:noWrap/>
            <w:vAlign w:val="center"/>
            <w:hideMark/>
          </w:tcPr>
          <w:p w14:paraId="3A79E053" w14:textId="2CC3B6A3" w:rsidR="00642DAB" w:rsidRPr="008D0C05" w:rsidRDefault="00642DAB" w:rsidP="00642DAB">
            <w:pPr>
              <w:jc w:val="center"/>
              <w:rPr>
                <w:rFonts w:ascii="Arial" w:hAnsi="Arial" w:cs="Arial"/>
                <w:color w:val="000000"/>
                <w:sz w:val="18"/>
                <w:szCs w:val="18"/>
              </w:rPr>
            </w:pPr>
            <w:r w:rsidRPr="008D0C05">
              <w:rPr>
                <w:rFonts w:ascii="Arial" w:hAnsi="Arial" w:cs="Arial"/>
                <w:color w:val="000000"/>
                <w:sz w:val="18"/>
                <w:szCs w:val="18"/>
              </w:rPr>
              <w:t>-27.96%</w:t>
            </w:r>
          </w:p>
        </w:tc>
        <w:tc>
          <w:tcPr>
            <w:tcW w:w="1493" w:type="dxa"/>
            <w:tcBorders>
              <w:top w:val="single" w:sz="4" w:space="0" w:color="auto"/>
              <w:bottom w:val="single" w:sz="4" w:space="0" w:color="auto"/>
              <w:right w:val="single" w:sz="4" w:space="0" w:color="auto"/>
            </w:tcBorders>
            <w:shd w:val="clear" w:color="auto" w:fill="auto"/>
            <w:noWrap/>
            <w:vAlign w:val="center"/>
            <w:hideMark/>
          </w:tcPr>
          <w:p w14:paraId="709FA305" w14:textId="6B5FC773" w:rsidR="00642DAB" w:rsidRPr="008D0C05" w:rsidRDefault="00642DAB" w:rsidP="00642DAB">
            <w:pPr>
              <w:jc w:val="center"/>
              <w:rPr>
                <w:rFonts w:ascii="Arial" w:hAnsi="Arial" w:cs="Arial"/>
                <w:color w:val="000000"/>
                <w:sz w:val="18"/>
                <w:szCs w:val="18"/>
              </w:rPr>
            </w:pPr>
            <w:r w:rsidRPr="008D0C05">
              <w:rPr>
                <w:rFonts w:ascii="Arial" w:hAnsi="Arial" w:cs="Arial"/>
                <w:color w:val="000000"/>
                <w:sz w:val="18"/>
                <w:szCs w:val="18"/>
              </w:rPr>
              <w:t>-27.96%</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DF2F9" w14:textId="19756B02" w:rsidR="00642DAB" w:rsidRPr="008D0C05" w:rsidRDefault="00642DAB" w:rsidP="00642DAB">
            <w:pPr>
              <w:jc w:val="center"/>
              <w:rPr>
                <w:rFonts w:ascii="Arial" w:hAnsi="Arial" w:cs="Arial"/>
                <w:color w:val="000000"/>
                <w:sz w:val="18"/>
                <w:szCs w:val="18"/>
              </w:rPr>
            </w:pPr>
            <w:r w:rsidRPr="008D0C05">
              <w:rPr>
                <w:rFonts w:ascii="Arial" w:hAnsi="Arial" w:cs="Arial"/>
                <w:color w:val="000000"/>
                <w:sz w:val="18"/>
                <w:szCs w:val="18"/>
              </w:rPr>
              <w:t>-7.</w:t>
            </w:r>
            <w:r>
              <w:rPr>
                <w:rFonts w:ascii="Arial" w:hAnsi="Arial" w:cs="Arial"/>
                <w:color w:val="000000"/>
                <w:sz w:val="18"/>
                <w:szCs w:val="18"/>
                <w:lang w:val="de-DE"/>
              </w:rPr>
              <w:t>74</w:t>
            </w:r>
            <w:r w:rsidRPr="008D0C05">
              <w:rPr>
                <w:rFonts w:ascii="Arial" w:hAnsi="Arial" w:cs="Arial"/>
                <w:color w:val="000000"/>
                <w:sz w:val="18"/>
                <w:szCs w:val="18"/>
              </w:rPr>
              <w:t>%</w:t>
            </w:r>
          </w:p>
        </w:tc>
      </w:tr>
    </w:tbl>
    <w:p w14:paraId="77CF5EA7" w14:textId="77777777" w:rsidR="00EB40B2" w:rsidRDefault="00EB40B2" w:rsidP="00151879">
      <w:pPr>
        <w:spacing w:line="360" w:lineRule="auto"/>
        <w:rPr>
          <w:lang w:val="en-CA"/>
        </w:rPr>
      </w:pPr>
    </w:p>
    <w:p w14:paraId="0A8315E9" w14:textId="31FB20F6" w:rsidR="00643C4B" w:rsidRDefault="00643C4B" w:rsidP="00C85179">
      <w:pPr>
        <w:rPr>
          <w:lang w:val="en-CA"/>
        </w:rPr>
      </w:pPr>
      <w:r>
        <w:rPr>
          <w:lang w:val="en-CA"/>
        </w:rPr>
        <w:t xml:space="preserve">As </w:t>
      </w:r>
      <w:r w:rsidR="00C4115B">
        <w:rPr>
          <w:lang w:val="en-CA"/>
        </w:rPr>
        <w:t xml:space="preserve">a </w:t>
      </w:r>
      <w:r w:rsidR="003F1528">
        <w:rPr>
          <w:lang w:val="en-CA"/>
        </w:rPr>
        <w:t>comparison</w:t>
      </w:r>
      <w:r w:rsidR="00DC5140">
        <w:rPr>
          <w:lang w:val="en-CA"/>
        </w:rPr>
        <w:t>, the table below summarises ECM10.0 coding performa</w:t>
      </w:r>
      <w:r w:rsidR="003F1528">
        <w:rPr>
          <w:lang w:val="en-CA"/>
        </w:rPr>
        <w:t>n</w:t>
      </w:r>
      <w:r w:rsidR="00DC5140">
        <w:rPr>
          <w:lang w:val="en-CA"/>
        </w:rPr>
        <w:t xml:space="preserve">ce for </w:t>
      </w:r>
      <w:r w:rsidR="003F1528">
        <w:rPr>
          <w:lang w:val="en-CA"/>
        </w:rPr>
        <w:t xml:space="preserve">the CTC </w:t>
      </w:r>
      <w:r w:rsidR="00DC5140">
        <w:rPr>
          <w:lang w:val="en-CA"/>
        </w:rPr>
        <w:t xml:space="preserve">content </w:t>
      </w:r>
      <w:r w:rsidR="003F1528">
        <w:rPr>
          <w:lang w:val="en-CA"/>
        </w:rPr>
        <w:t xml:space="preserve">classes </w:t>
      </w:r>
      <w:r w:rsidR="00104B4A">
        <w:rPr>
          <w:lang w:val="en-CA"/>
        </w:rPr>
        <w:t>against VTM2</w:t>
      </w:r>
      <w:r w:rsidR="00D55EDA">
        <w:rPr>
          <w:lang w:val="en-CA"/>
        </w:rPr>
        <w:t>2</w:t>
      </w:r>
      <w:r w:rsidR="00104B4A">
        <w:rPr>
          <w:lang w:val="en-CA"/>
        </w:rPr>
        <w:t>.</w:t>
      </w:r>
      <w:r w:rsidR="00F7097C">
        <w:rPr>
          <w:lang w:val="en-CA"/>
        </w:rPr>
        <w:t>0</w:t>
      </w:r>
      <w:r w:rsidR="00DC5140">
        <w:rPr>
          <w:lang w:val="en-CA"/>
        </w:rPr>
        <w:t>.</w:t>
      </w:r>
    </w:p>
    <w:p w14:paraId="0848242B" w14:textId="77777777" w:rsidR="00D82A1D" w:rsidRDefault="00D82A1D" w:rsidP="00C85179">
      <w:pPr>
        <w:rPr>
          <w:lang w:val="en-CA"/>
        </w:rPr>
      </w:pPr>
    </w:p>
    <w:tbl>
      <w:tblPr>
        <w:tblW w:w="7320" w:type="dxa"/>
        <w:tblLook w:val="04A0" w:firstRow="1" w:lastRow="0" w:firstColumn="1" w:lastColumn="0" w:noHBand="0" w:noVBand="1"/>
      </w:tblPr>
      <w:tblGrid>
        <w:gridCol w:w="2840"/>
        <w:gridCol w:w="1494"/>
        <w:gridCol w:w="1493"/>
        <w:gridCol w:w="1493"/>
      </w:tblGrid>
      <w:tr w:rsidR="00161C08" w:rsidRPr="00EB40B2" w14:paraId="16376BAC" w14:textId="77777777" w:rsidTr="00F469D1">
        <w:trPr>
          <w:trHeight w:val="320"/>
        </w:trPr>
        <w:tc>
          <w:tcPr>
            <w:tcW w:w="7320" w:type="dxa"/>
            <w:gridSpan w:val="4"/>
            <w:tcBorders>
              <w:top w:val="single" w:sz="8" w:space="0" w:color="auto"/>
              <w:left w:val="single" w:sz="8" w:space="0" w:color="auto"/>
              <w:bottom w:val="single" w:sz="8" w:space="0" w:color="000000"/>
              <w:right w:val="single" w:sz="4" w:space="0" w:color="auto"/>
            </w:tcBorders>
            <w:shd w:val="clear" w:color="auto" w:fill="BFBFBF" w:themeFill="background1" w:themeFillShade="BF"/>
            <w:noWrap/>
            <w:vAlign w:val="center"/>
          </w:tcPr>
          <w:p w14:paraId="4E75BF44" w14:textId="30C450A8" w:rsidR="00161C08" w:rsidRPr="00EB40B2" w:rsidRDefault="00161C08" w:rsidP="00161C08">
            <w:pPr>
              <w:jc w:val="center"/>
              <w:rPr>
                <w:rFonts w:ascii="Calibri" w:hAnsi="Calibri" w:cs="Calibri"/>
                <w:b/>
                <w:bCs/>
                <w:color w:val="000000"/>
              </w:rPr>
            </w:pPr>
            <w:r w:rsidRPr="008D0C05">
              <w:rPr>
                <w:rFonts w:ascii="Arial" w:hAnsi="Arial" w:cs="Arial"/>
                <w:b/>
                <w:bCs/>
                <w:color w:val="000000"/>
                <w:sz w:val="18"/>
                <w:szCs w:val="18"/>
                <w:lang w:val="de-DE"/>
              </w:rPr>
              <w:t xml:space="preserve">ECM10.0 </w:t>
            </w:r>
            <w:proofErr w:type="spellStart"/>
            <w:r w:rsidRPr="008D0C05">
              <w:rPr>
                <w:rFonts w:ascii="Arial" w:hAnsi="Arial" w:cs="Arial"/>
                <w:b/>
                <w:bCs/>
                <w:color w:val="000000"/>
                <w:sz w:val="18"/>
                <w:szCs w:val="18"/>
                <w:lang w:val="de-DE"/>
              </w:rPr>
              <w:t>over</w:t>
            </w:r>
            <w:proofErr w:type="spellEnd"/>
            <w:r w:rsidRPr="008D0C05">
              <w:rPr>
                <w:rFonts w:ascii="Arial" w:hAnsi="Arial" w:cs="Arial"/>
                <w:b/>
                <w:bCs/>
                <w:color w:val="000000"/>
                <w:sz w:val="18"/>
                <w:szCs w:val="18"/>
                <w:lang w:val="de-DE"/>
              </w:rPr>
              <w:t xml:space="preserve"> VTM2</w:t>
            </w:r>
            <w:r w:rsidR="00966FAE">
              <w:rPr>
                <w:rFonts w:ascii="Arial" w:hAnsi="Arial" w:cs="Arial"/>
                <w:b/>
                <w:bCs/>
                <w:color w:val="000000"/>
                <w:sz w:val="18"/>
                <w:szCs w:val="18"/>
                <w:lang w:val="de-DE"/>
              </w:rPr>
              <w:t>2.0</w:t>
            </w:r>
          </w:p>
        </w:tc>
      </w:tr>
      <w:tr w:rsidR="00161C08" w:rsidRPr="00EB40B2" w14:paraId="2CBE964B" w14:textId="77777777" w:rsidTr="008D0C05">
        <w:trPr>
          <w:trHeight w:val="320"/>
        </w:trPr>
        <w:tc>
          <w:tcPr>
            <w:tcW w:w="284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017975D3" w14:textId="6A8CC569" w:rsidR="00161C08" w:rsidRPr="00642DAB" w:rsidRDefault="00161C08" w:rsidP="00161C08">
            <w:pPr>
              <w:jc w:val="center"/>
              <w:rPr>
                <w:rFonts w:ascii="Calibri" w:hAnsi="Calibri" w:cs="Calibri"/>
                <w:b/>
                <w:bCs/>
                <w:color w:val="000000"/>
                <w:lang w:val="de-DE"/>
              </w:rPr>
            </w:pPr>
            <w:r>
              <w:rPr>
                <w:rFonts w:ascii="Calibri" w:hAnsi="Calibri" w:cs="Calibri"/>
                <w:b/>
                <w:bCs/>
                <w:color w:val="000000"/>
                <w:lang w:val="de-DE"/>
              </w:rPr>
              <w:t>RA10</w:t>
            </w:r>
          </w:p>
        </w:tc>
        <w:tc>
          <w:tcPr>
            <w:tcW w:w="4480"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2BA9E1BE"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BD-Rate [%]</w:t>
            </w:r>
          </w:p>
        </w:tc>
      </w:tr>
      <w:tr w:rsidR="00161C08" w:rsidRPr="00EB40B2" w14:paraId="62D917AD" w14:textId="77777777" w:rsidTr="008D0C05">
        <w:trPr>
          <w:trHeight w:val="340"/>
        </w:trPr>
        <w:tc>
          <w:tcPr>
            <w:tcW w:w="2840"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26987A6A" w14:textId="77777777" w:rsidR="00161C08" w:rsidRPr="00EB40B2" w:rsidRDefault="00161C08" w:rsidP="00161C08">
            <w:pPr>
              <w:rPr>
                <w:rFonts w:ascii="Calibri" w:hAnsi="Calibri" w:cs="Calibri"/>
                <w:b/>
                <w:bCs/>
                <w:color w:val="000000"/>
              </w:rPr>
            </w:pPr>
          </w:p>
        </w:tc>
        <w:tc>
          <w:tcPr>
            <w:tcW w:w="1494"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429CECB4"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Y</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19319813"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U</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1EA3CCD9"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V</w:t>
            </w:r>
          </w:p>
        </w:tc>
      </w:tr>
      <w:tr w:rsidR="00161C08" w:rsidRPr="00EB40B2" w14:paraId="26758C96" w14:textId="77777777" w:rsidTr="008D0C05">
        <w:trPr>
          <w:trHeight w:val="320"/>
        </w:trPr>
        <w:tc>
          <w:tcPr>
            <w:tcW w:w="2840" w:type="dxa"/>
            <w:tcBorders>
              <w:top w:val="nil"/>
              <w:left w:val="single" w:sz="8" w:space="0" w:color="auto"/>
              <w:bottom w:val="nil"/>
              <w:right w:val="nil"/>
            </w:tcBorders>
            <w:shd w:val="clear" w:color="auto" w:fill="auto"/>
            <w:noWrap/>
            <w:vAlign w:val="center"/>
            <w:hideMark/>
          </w:tcPr>
          <w:p w14:paraId="3D6E4068" w14:textId="2FB314FC"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A1</w:t>
            </w:r>
          </w:p>
        </w:tc>
        <w:tc>
          <w:tcPr>
            <w:tcW w:w="1494" w:type="dxa"/>
            <w:tcBorders>
              <w:top w:val="single" w:sz="8" w:space="0" w:color="auto"/>
              <w:left w:val="single" w:sz="8" w:space="0" w:color="auto"/>
              <w:bottom w:val="nil"/>
              <w:right w:val="nil"/>
            </w:tcBorders>
            <w:shd w:val="clear" w:color="auto" w:fill="auto"/>
            <w:noWrap/>
            <w:vAlign w:val="center"/>
            <w:hideMark/>
          </w:tcPr>
          <w:p w14:paraId="49A9B996" w14:textId="3F450024" w:rsidR="00161C08" w:rsidRPr="00EB40B2" w:rsidRDefault="00161C08" w:rsidP="00161C08">
            <w:pPr>
              <w:jc w:val="center"/>
              <w:rPr>
                <w:rFonts w:ascii="Calibri" w:hAnsi="Calibri" w:cs="Calibri"/>
                <w:color w:val="000000"/>
              </w:rPr>
            </w:pPr>
            <w:r>
              <w:rPr>
                <w:rFonts w:ascii="Arial" w:hAnsi="Arial" w:cs="Arial"/>
                <w:sz w:val="18"/>
                <w:szCs w:val="18"/>
              </w:rPr>
              <w:t>-22.04%</w:t>
            </w:r>
          </w:p>
        </w:tc>
        <w:tc>
          <w:tcPr>
            <w:tcW w:w="1493" w:type="dxa"/>
            <w:tcBorders>
              <w:top w:val="single" w:sz="8" w:space="0" w:color="auto"/>
              <w:left w:val="nil"/>
              <w:bottom w:val="nil"/>
              <w:right w:val="nil"/>
            </w:tcBorders>
            <w:shd w:val="clear" w:color="auto" w:fill="auto"/>
            <w:noWrap/>
            <w:vAlign w:val="center"/>
            <w:hideMark/>
          </w:tcPr>
          <w:p w14:paraId="0F41873D" w14:textId="43291AF1" w:rsidR="00161C08" w:rsidRPr="00EB40B2" w:rsidRDefault="00161C08" w:rsidP="00161C08">
            <w:pPr>
              <w:jc w:val="center"/>
              <w:rPr>
                <w:rFonts w:ascii="Calibri" w:hAnsi="Calibri" w:cs="Calibri"/>
                <w:color w:val="000000"/>
              </w:rPr>
            </w:pPr>
            <w:r>
              <w:rPr>
                <w:rFonts w:ascii="Arial" w:hAnsi="Arial" w:cs="Arial"/>
                <w:sz w:val="18"/>
                <w:szCs w:val="18"/>
              </w:rPr>
              <w:t>-26.81%</w:t>
            </w:r>
          </w:p>
        </w:tc>
        <w:tc>
          <w:tcPr>
            <w:tcW w:w="1493" w:type="dxa"/>
            <w:tcBorders>
              <w:top w:val="single" w:sz="8" w:space="0" w:color="auto"/>
              <w:left w:val="nil"/>
              <w:bottom w:val="nil"/>
              <w:right w:val="single" w:sz="8" w:space="0" w:color="auto"/>
            </w:tcBorders>
            <w:shd w:val="clear" w:color="auto" w:fill="auto"/>
            <w:noWrap/>
            <w:vAlign w:val="center"/>
            <w:hideMark/>
          </w:tcPr>
          <w:p w14:paraId="5FEDD72C" w14:textId="39493B89" w:rsidR="00161C08" w:rsidRPr="00EB40B2" w:rsidRDefault="00161C08" w:rsidP="00161C08">
            <w:pPr>
              <w:jc w:val="center"/>
              <w:rPr>
                <w:rFonts w:ascii="Calibri" w:hAnsi="Calibri" w:cs="Calibri"/>
                <w:color w:val="000000"/>
              </w:rPr>
            </w:pPr>
            <w:r>
              <w:rPr>
                <w:rFonts w:ascii="Arial" w:hAnsi="Arial" w:cs="Arial"/>
                <w:sz w:val="18"/>
                <w:szCs w:val="18"/>
              </w:rPr>
              <w:t>-35.79%</w:t>
            </w:r>
          </w:p>
        </w:tc>
      </w:tr>
      <w:tr w:rsidR="00161C08" w:rsidRPr="00EB40B2" w14:paraId="72057DDE" w14:textId="77777777" w:rsidTr="008D0C05">
        <w:trPr>
          <w:trHeight w:val="320"/>
        </w:trPr>
        <w:tc>
          <w:tcPr>
            <w:tcW w:w="2840" w:type="dxa"/>
            <w:tcBorders>
              <w:top w:val="nil"/>
              <w:left w:val="single" w:sz="8" w:space="0" w:color="auto"/>
              <w:bottom w:val="nil"/>
              <w:right w:val="nil"/>
            </w:tcBorders>
            <w:shd w:val="clear" w:color="auto" w:fill="auto"/>
            <w:noWrap/>
            <w:vAlign w:val="center"/>
            <w:hideMark/>
          </w:tcPr>
          <w:p w14:paraId="069F11C4" w14:textId="7B2BBD2B"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A2</w:t>
            </w:r>
          </w:p>
        </w:tc>
        <w:tc>
          <w:tcPr>
            <w:tcW w:w="1494" w:type="dxa"/>
            <w:tcBorders>
              <w:top w:val="nil"/>
              <w:left w:val="single" w:sz="8" w:space="0" w:color="auto"/>
              <w:bottom w:val="nil"/>
              <w:right w:val="nil"/>
            </w:tcBorders>
            <w:shd w:val="clear" w:color="auto" w:fill="auto"/>
            <w:noWrap/>
            <w:vAlign w:val="center"/>
            <w:hideMark/>
          </w:tcPr>
          <w:p w14:paraId="1F793351" w14:textId="551CB6D5" w:rsidR="00161C08" w:rsidRPr="00EB40B2" w:rsidRDefault="00161C08" w:rsidP="00161C08">
            <w:pPr>
              <w:jc w:val="center"/>
              <w:rPr>
                <w:rFonts w:ascii="Calibri" w:hAnsi="Calibri" w:cs="Calibri"/>
                <w:color w:val="000000"/>
              </w:rPr>
            </w:pPr>
            <w:r>
              <w:rPr>
                <w:rFonts w:ascii="Arial" w:hAnsi="Arial" w:cs="Arial"/>
                <w:sz w:val="18"/>
                <w:szCs w:val="18"/>
              </w:rPr>
              <w:t>-25.58%</w:t>
            </w:r>
          </w:p>
        </w:tc>
        <w:tc>
          <w:tcPr>
            <w:tcW w:w="1493" w:type="dxa"/>
            <w:tcBorders>
              <w:top w:val="nil"/>
              <w:left w:val="nil"/>
              <w:bottom w:val="nil"/>
              <w:right w:val="nil"/>
            </w:tcBorders>
            <w:shd w:val="clear" w:color="auto" w:fill="auto"/>
            <w:noWrap/>
            <w:vAlign w:val="center"/>
            <w:hideMark/>
          </w:tcPr>
          <w:p w14:paraId="07B27D3A" w14:textId="499EE8B0" w:rsidR="00161C08" w:rsidRPr="00EB40B2" w:rsidRDefault="00161C08" w:rsidP="00161C08">
            <w:pPr>
              <w:jc w:val="center"/>
              <w:rPr>
                <w:rFonts w:ascii="Calibri" w:hAnsi="Calibri" w:cs="Calibri"/>
                <w:color w:val="000000"/>
              </w:rPr>
            </w:pPr>
            <w:r>
              <w:rPr>
                <w:rFonts w:ascii="Arial" w:hAnsi="Arial" w:cs="Arial"/>
                <w:sz w:val="18"/>
                <w:szCs w:val="18"/>
              </w:rPr>
              <w:t>-34.80%</w:t>
            </w:r>
          </w:p>
        </w:tc>
        <w:tc>
          <w:tcPr>
            <w:tcW w:w="1493" w:type="dxa"/>
            <w:tcBorders>
              <w:top w:val="nil"/>
              <w:left w:val="nil"/>
              <w:bottom w:val="nil"/>
              <w:right w:val="single" w:sz="8" w:space="0" w:color="auto"/>
            </w:tcBorders>
            <w:shd w:val="clear" w:color="auto" w:fill="auto"/>
            <w:noWrap/>
            <w:vAlign w:val="center"/>
            <w:hideMark/>
          </w:tcPr>
          <w:p w14:paraId="657AC288" w14:textId="02317DDD" w:rsidR="00161C08" w:rsidRPr="00EB40B2" w:rsidRDefault="00161C08" w:rsidP="00161C08">
            <w:pPr>
              <w:jc w:val="center"/>
              <w:rPr>
                <w:rFonts w:ascii="Calibri" w:hAnsi="Calibri" w:cs="Calibri"/>
                <w:color w:val="000000"/>
              </w:rPr>
            </w:pPr>
            <w:r>
              <w:rPr>
                <w:rFonts w:ascii="Arial" w:hAnsi="Arial" w:cs="Arial"/>
                <w:sz w:val="18"/>
                <w:szCs w:val="18"/>
              </w:rPr>
              <w:t>-38.59%</w:t>
            </w:r>
          </w:p>
        </w:tc>
      </w:tr>
      <w:tr w:rsidR="00161C08" w:rsidRPr="00EB40B2" w14:paraId="50A90C8F" w14:textId="77777777" w:rsidTr="008D0C05">
        <w:trPr>
          <w:trHeight w:val="320"/>
        </w:trPr>
        <w:tc>
          <w:tcPr>
            <w:tcW w:w="2840" w:type="dxa"/>
            <w:tcBorders>
              <w:top w:val="nil"/>
              <w:left w:val="single" w:sz="8" w:space="0" w:color="auto"/>
              <w:bottom w:val="nil"/>
              <w:right w:val="nil"/>
            </w:tcBorders>
            <w:shd w:val="clear" w:color="auto" w:fill="auto"/>
            <w:noWrap/>
            <w:vAlign w:val="center"/>
            <w:hideMark/>
          </w:tcPr>
          <w:p w14:paraId="57BA9187" w14:textId="4F54C15B"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B</w:t>
            </w:r>
          </w:p>
        </w:tc>
        <w:tc>
          <w:tcPr>
            <w:tcW w:w="1494" w:type="dxa"/>
            <w:tcBorders>
              <w:top w:val="nil"/>
              <w:left w:val="single" w:sz="8" w:space="0" w:color="auto"/>
              <w:bottom w:val="nil"/>
              <w:right w:val="nil"/>
            </w:tcBorders>
            <w:shd w:val="clear" w:color="auto" w:fill="auto"/>
            <w:noWrap/>
            <w:vAlign w:val="center"/>
            <w:hideMark/>
          </w:tcPr>
          <w:p w14:paraId="2B6DC6D4" w14:textId="3D69FC4A" w:rsidR="00161C08" w:rsidRPr="00EB40B2" w:rsidRDefault="00161C08" w:rsidP="00161C08">
            <w:pPr>
              <w:jc w:val="center"/>
              <w:rPr>
                <w:rFonts w:ascii="Calibri" w:hAnsi="Calibri" w:cs="Calibri"/>
                <w:color w:val="000000"/>
              </w:rPr>
            </w:pPr>
            <w:r>
              <w:rPr>
                <w:rFonts w:ascii="Arial" w:hAnsi="Arial" w:cs="Arial"/>
                <w:sz w:val="18"/>
                <w:szCs w:val="18"/>
              </w:rPr>
              <w:t>-20.52%</w:t>
            </w:r>
          </w:p>
        </w:tc>
        <w:tc>
          <w:tcPr>
            <w:tcW w:w="1493" w:type="dxa"/>
            <w:tcBorders>
              <w:top w:val="nil"/>
              <w:left w:val="nil"/>
              <w:bottom w:val="nil"/>
              <w:right w:val="nil"/>
            </w:tcBorders>
            <w:shd w:val="clear" w:color="auto" w:fill="auto"/>
            <w:noWrap/>
            <w:vAlign w:val="center"/>
            <w:hideMark/>
          </w:tcPr>
          <w:p w14:paraId="2D71843D" w14:textId="7828AB98" w:rsidR="00161C08" w:rsidRPr="00EB40B2" w:rsidRDefault="00161C08" w:rsidP="00161C08">
            <w:pPr>
              <w:jc w:val="center"/>
              <w:rPr>
                <w:rFonts w:ascii="Calibri" w:hAnsi="Calibri" w:cs="Calibri"/>
                <w:color w:val="000000"/>
              </w:rPr>
            </w:pPr>
            <w:r>
              <w:rPr>
                <w:rFonts w:ascii="Arial" w:hAnsi="Arial" w:cs="Arial"/>
                <w:sz w:val="18"/>
                <w:szCs w:val="18"/>
              </w:rPr>
              <w:t>-34.32%</w:t>
            </w:r>
          </w:p>
        </w:tc>
        <w:tc>
          <w:tcPr>
            <w:tcW w:w="1493" w:type="dxa"/>
            <w:tcBorders>
              <w:top w:val="nil"/>
              <w:left w:val="nil"/>
              <w:bottom w:val="nil"/>
              <w:right w:val="single" w:sz="8" w:space="0" w:color="auto"/>
            </w:tcBorders>
            <w:shd w:val="clear" w:color="auto" w:fill="auto"/>
            <w:noWrap/>
            <w:vAlign w:val="center"/>
            <w:hideMark/>
          </w:tcPr>
          <w:p w14:paraId="76EAEE1A" w14:textId="3A188BE1" w:rsidR="00161C08" w:rsidRPr="00EB40B2" w:rsidRDefault="00161C08" w:rsidP="00161C08">
            <w:pPr>
              <w:jc w:val="center"/>
              <w:rPr>
                <w:rFonts w:ascii="Calibri" w:hAnsi="Calibri" w:cs="Calibri"/>
                <w:color w:val="000000"/>
              </w:rPr>
            </w:pPr>
            <w:r>
              <w:rPr>
                <w:rFonts w:ascii="Arial" w:hAnsi="Arial" w:cs="Arial"/>
                <w:sz w:val="18"/>
                <w:szCs w:val="18"/>
              </w:rPr>
              <w:t>-31.98%</w:t>
            </w:r>
          </w:p>
        </w:tc>
      </w:tr>
      <w:tr w:rsidR="00161C08" w:rsidRPr="00EB40B2" w14:paraId="520829F2" w14:textId="77777777" w:rsidTr="008D0C05">
        <w:trPr>
          <w:trHeight w:val="320"/>
        </w:trPr>
        <w:tc>
          <w:tcPr>
            <w:tcW w:w="2840" w:type="dxa"/>
            <w:tcBorders>
              <w:top w:val="nil"/>
              <w:left w:val="single" w:sz="8" w:space="0" w:color="auto"/>
              <w:bottom w:val="nil"/>
              <w:right w:val="nil"/>
            </w:tcBorders>
            <w:shd w:val="clear" w:color="auto" w:fill="auto"/>
            <w:noWrap/>
            <w:vAlign w:val="center"/>
          </w:tcPr>
          <w:p w14:paraId="60225E80" w14:textId="5ABB00EA"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C</w:t>
            </w:r>
          </w:p>
        </w:tc>
        <w:tc>
          <w:tcPr>
            <w:tcW w:w="1494" w:type="dxa"/>
            <w:tcBorders>
              <w:top w:val="nil"/>
              <w:left w:val="single" w:sz="8" w:space="0" w:color="auto"/>
              <w:bottom w:val="nil"/>
              <w:right w:val="nil"/>
            </w:tcBorders>
            <w:shd w:val="clear" w:color="auto" w:fill="auto"/>
            <w:noWrap/>
            <w:vAlign w:val="center"/>
          </w:tcPr>
          <w:p w14:paraId="21904485" w14:textId="531F0A77" w:rsidR="00161C08" w:rsidRDefault="00161C08" w:rsidP="00161C08">
            <w:pPr>
              <w:jc w:val="center"/>
              <w:rPr>
                <w:rFonts w:ascii="Calibri" w:hAnsi="Calibri" w:cs="Calibri"/>
                <w:color w:val="000000"/>
              </w:rPr>
            </w:pPr>
            <w:r>
              <w:rPr>
                <w:rFonts w:ascii="Arial" w:hAnsi="Arial" w:cs="Arial"/>
                <w:sz w:val="18"/>
                <w:szCs w:val="18"/>
              </w:rPr>
              <w:t>-21.62%</w:t>
            </w:r>
          </w:p>
        </w:tc>
        <w:tc>
          <w:tcPr>
            <w:tcW w:w="1493" w:type="dxa"/>
            <w:tcBorders>
              <w:top w:val="nil"/>
              <w:left w:val="nil"/>
              <w:bottom w:val="nil"/>
              <w:right w:val="nil"/>
            </w:tcBorders>
            <w:shd w:val="clear" w:color="auto" w:fill="auto"/>
            <w:noWrap/>
            <w:vAlign w:val="center"/>
          </w:tcPr>
          <w:p w14:paraId="36A16AFF" w14:textId="68E161ED" w:rsidR="00161C08" w:rsidRDefault="00161C08" w:rsidP="00161C08">
            <w:pPr>
              <w:jc w:val="center"/>
              <w:rPr>
                <w:rFonts w:ascii="Calibri" w:hAnsi="Calibri" w:cs="Calibri"/>
                <w:color w:val="000000"/>
              </w:rPr>
            </w:pPr>
            <w:r>
              <w:rPr>
                <w:rFonts w:ascii="Arial" w:hAnsi="Arial" w:cs="Arial"/>
                <w:sz w:val="18"/>
                <w:szCs w:val="18"/>
              </w:rPr>
              <w:t>-25.93%</w:t>
            </w:r>
          </w:p>
        </w:tc>
        <w:tc>
          <w:tcPr>
            <w:tcW w:w="1493" w:type="dxa"/>
            <w:tcBorders>
              <w:top w:val="nil"/>
              <w:left w:val="nil"/>
              <w:bottom w:val="nil"/>
              <w:right w:val="single" w:sz="8" w:space="0" w:color="auto"/>
            </w:tcBorders>
            <w:shd w:val="clear" w:color="auto" w:fill="auto"/>
            <w:noWrap/>
            <w:vAlign w:val="center"/>
          </w:tcPr>
          <w:p w14:paraId="699299D1" w14:textId="2976B41D" w:rsidR="00161C08" w:rsidRDefault="00161C08" w:rsidP="00161C08">
            <w:pPr>
              <w:jc w:val="center"/>
              <w:rPr>
                <w:rFonts w:ascii="Calibri" w:hAnsi="Calibri" w:cs="Calibri"/>
                <w:color w:val="000000"/>
              </w:rPr>
            </w:pPr>
            <w:r>
              <w:rPr>
                <w:rFonts w:ascii="Arial" w:hAnsi="Arial" w:cs="Arial"/>
                <w:sz w:val="18"/>
                <w:szCs w:val="18"/>
              </w:rPr>
              <w:t>-25.70%</w:t>
            </w:r>
          </w:p>
        </w:tc>
      </w:tr>
      <w:tr w:rsidR="00161C08" w:rsidRPr="00EB40B2" w14:paraId="5A914681" w14:textId="77777777" w:rsidTr="008D0C05">
        <w:trPr>
          <w:trHeight w:val="340"/>
        </w:trPr>
        <w:tc>
          <w:tcPr>
            <w:tcW w:w="2840" w:type="dxa"/>
            <w:tcBorders>
              <w:top w:val="single" w:sz="8" w:space="0" w:color="auto"/>
              <w:left w:val="single" w:sz="8" w:space="0" w:color="auto"/>
              <w:bottom w:val="single" w:sz="4" w:space="0" w:color="auto"/>
              <w:right w:val="nil"/>
            </w:tcBorders>
            <w:shd w:val="clear" w:color="auto" w:fill="auto"/>
            <w:noWrap/>
            <w:vAlign w:val="center"/>
            <w:hideMark/>
          </w:tcPr>
          <w:p w14:paraId="551D1CE2" w14:textId="7BBA516E" w:rsidR="00161C08" w:rsidRPr="00EB40B2" w:rsidRDefault="00161C08" w:rsidP="00161C08">
            <w:pPr>
              <w:jc w:val="center"/>
              <w:rPr>
                <w:rFonts w:ascii="Arial" w:hAnsi="Arial" w:cs="Arial"/>
                <w:b/>
                <w:bCs/>
                <w:color w:val="000000"/>
                <w:sz w:val="18"/>
                <w:szCs w:val="18"/>
              </w:rPr>
            </w:pPr>
            <w:r>
              <w:rPr>
                <w:rFonts w:ascii="Arial" w:hAnsi="Arial" w:cs="Arial"/>
                <w:b/>
                <w:bCs/>
                <w:color w:val="000000"/>
                <w:sz w:val="18"/>
                <w:szCs w:val="18"/>
              </w:rPr>
              <w:t>Overall</w:t>
            </w:r>
          </w:p>
        </w:tc>
        <w:tc>
          <w:tcPr>
            <w:tcW w:w="1494" w:type="dxa"/>
            <w:tcBorders>
              <w:top w:val="single" w:sz="8" w:space="0" w:color="auto"/>
              <w:left w:val="single" w:sz="8" w:space="0" w:color="auto"/>
              <w:bottom w:val="single" w:sz="4" w:space="0" w:color="auto"/>
              <w:right w:val="nil"/>
            </w:tcBorders>
            <w:shd w:val="clear" w:color="auto" w:fill="auto"/>
            <w:noWrap/>
            <w:vAlign w:val="center"/>
            <w:hideMark/>
          </w:tcPr>
          <w:p w14:paraId="58E9FF5D" w14:textId="753F7956" w:rsidR="00161C08" w:rsidRPr="00EB40B2" w:rsidRDefault="00161C08" w:rsidP="00161C08">
            <w:pPr>
              <w:jc w:val="center"/>
              <w:rPr>
                <w:rFonts w:ascii="Calibri" w:hAnsi="Calibri" w:cs="Calibri"/>
                <w:color w:val="000000"/>
              </w:rPr>
            </w:pPr>
            <w:r>
              <w:rPr>
                <w:rFonts w:ascii="Arial" w:hAnsi="Arial" w:cs="Arial"/>
                <w:sz w:val="18"/>
                <w:szCs w:val="18"/>
              </w:rPr>
              <w:t>-22.13%</w:t>
            </w:r>
          </w:p>
        </w:tc>
        <w:tc>
          <w:tcPr>
            <w:tcW w:w="1493" w:type="dxa"/>
            <w:tcBorders>
              <w:top w:val="single" w:sz="8" w:space="0" w:color="auto"/>
              <w:left w:val="nil"/>
              <w:bottom w:val="single" w:sz="4" w:space="0" w:color="auto"/>
              <w:right w:val="nil"/>
            </w:tcBorders>
            <w:shd w:val="clear" w:color="auto" w:fill="auto"/>
            <w:noWrap/>
            <w:vAlign w:val="center"/>
            <w:hideMark/>
          </w:tcPr>
          <w:p w14:paraId="23F676E4" w14:textId="7A1DE4B7" w:rsidR="00161C08" w:rsidRPr="00EB40B2" w:rsidRDefault="00161C08" w:rsidP="00161C08">
            <w:pPr>
              <w:jc w:val="center"/>
              <w:rPr>
                <w:rFonts w:ascii="Calibri" w:hAnsi="Calibri" w:cs="Calibri"/>
                <w:color w:val="000000"/>
              </w:rPr>
            </w:pPr>
            <w:r>
              <w:rPr>
                <w:rFonts w:ascii="Arial" w:hAnsi="Arial" w:cs="Arial"/>
                <w:sz w:val="18"/>
                <w:szCs w:val="18"/>
              </w:rPr>
              <w:t>-30.68%</w:t>
            </w:r>
          </w:p>
        </w:tc>
        <w:tc>
          <w:tcPr>
            <w:tcW w:w="1493" w:type="dxa"/>
            <w:tcBorders>
              <w:top w:val="single" w:sz="8" w:space="0" w:color="auto"/>
              <w:left w:val="nil"/>
              <w:bottom w:val="single" w:sz="4" w:space="0" w:color="auto"/>
              <w:right w:val="single" w:sz="8" w:space="0" w:color="auto"/>
            </w:tcBorders>
            <w:shd w:val="clear" w:color="auto" w:fill="auto"/>
            <w:noWrap/>
            <w:vAlign w:val="center"/>
            <w:hideMark/>
          </w:tcPr>
          <w:p w14:paraId="413BD614" w14:textId="09175AD3" w:rsidR="00161C08" w:rsidRPr="00EB40B2" w:rsidRDefault="00161C08" w:rsidP="00161C08">
            <w:pPr>
              <w:jc w:val="center"/>
              <w:rPr>
                <w:rFonts w:ascii="Calibri" w:hAnsi="Calibri" w:cs="Calibri"/>
                <w:color w:val="000000"/>
              </w:rPr>
            </w:pPr>
            <w:r>
              <w:rPr>
                <w:rFonts w:ascii="Arial" w:hAnsi="Arial" w:cs="Arial"/>
                <w:sz w:val="18"/>
                <w:szCs w:val="18"/>
              </w:rPr>
              <w:t>-32.39%</w:t>
            </w:r>
          </w:p>
        </w:tc>
      </w:tr>
      <w:tr w:rsidR="00161C08" w:rsidRPr="00EB40B2" w14:paraId="598BCF90" w14:textId="77777777" w:rsidTr="008D0C05">
        <w:trPr>
          <w:trHeight w:val="340"/>
        </w:trPr>
        <w:tc>
          <w:tcPr>
            <w:tcW w:w="2840" w:type="dxa"/>
            <w:tcBorders>
              <w:top w:val="single" w:sz="4" w:space="0" w:color="auto"/>
              <w:left w:val="single" w:sz="4" w:space="0" w:color="auto"/>
              <w:right w:val="single" w:sz="4" w:space="0" w:color="auto"/>
            </w:tcBorders>
            <w:shd w:val="clear" w:color="auto" w:fill="auto"/>
            <w:noWrap/>
            <w:vAlign w:val="center"/>
          </w:tcPr>
          <w:p w14:paraId="66EC9F8E" w14:textId="60041164"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D</w:t>
            </w:r>
          </w:p>
        </w:tc>
        <w:tc>
          <w:tcPr>
            <w:tcW w:w="1494" w:type="dxa"/>
            <w:tcBorders>
              <w:top w:val="single" w:sz="4" w:space="0" w:color="auto"/>
              <w:left w:val="single" w:sz="4" w:space="0" w:color="auto"/>
            </w:tcBorders>
            <w:shd w:val="clear" w:color="auto" w:fill="auto"/>
            <w:noWrap/>
            <w:vAlign w:val="center"/>
          </w:tcPr>
          <w:p w14:paraId="1EB1E913" w14:textId="171C00C6" w:rsidR="00161C08" w:rsidRDefault="00161C08" w:rsidP="00161C08">
            <w:pPr>
              <w:jc w:val="center"/>
              <w:rPr>
                <w:rFonts w:ascii="Calibri" w:hAnsi="Calibri" w:cs="Calibri"/>
                <w:color w:val="000000"/>
              </w:rPr>
            </w:pPr>
            <w:r>
              <w:rPr>
                <w:rFonts w:ascii="Arial" w:hAnsi="Arial" w:cs="Arial"/>
                <w:sz w:val="18"/>
                <w:szCs w:val="18"/>
              </w:rPr>
              <w:t>-22.46%</w:t>
            </w:r>
          </w:p>
        </w:tc>
        <w:tc>
          <w:tcPr>
            <w:tcW w:w="1493" w:type="dxa"/>
            <w:tcBorders>
              <w:top w:val="single" w:sz="4" w:space="0" w:color="auto"/>
            </w:tcBorders>
            <w:shd w:val="clear" w:color="auto" w:fill="auto"/>
            <w:noWrap/>
            <w:vAlign w:val="center"/>
          </w:tcPr>
          <w:p w14:paraId="2A473341" w14:textId="28565E6F" w:rsidR="00161C08" w:rsidRDefault="00161C08" w:rsidP="00161C08">
            <w:pPr>
              <w:jc w:val="center"/>
              <w:rPr>
                <w:rFonts w:ascii="Calibri" w:hAnsi="Calibri" w:cs="Calibri"/>
                <w:color w:val="000000"/>
              </w:rPr>
            </w:pPr>
            <w:r>
              <w:rPr>
                <w:rFonts w:ascii="Arial" w:hAnsi="Arial" w:cs="Arial"/>
                <w:sz w:val="18"/>
                <w:szCs w:val="18"/>
              </w:rPr>
              <w:t>-27.26%</w:t>
            </w:r>
          </w:p>
        </w:tc>
        <w:tc>
          <w:tcPr>
            <w:tcW w:w="1493" w:type="dxa"/>
            <w:tcBorders>
              <w:top w:val="single" w:sz="4" w:space="0" w:color="auto"/>
              <w:right w:val="single" w:sz="4" w:space="0" w:color="auto"/>
            </w:tcBorders>
            <w:shd w:val="clear" w:color="auto" w:fill="auto"/>
            <w:noWrap/>
            <w:vAlign w:val="center"/>
          </w:tcPr>
          <w:p w14:paraId="088604AE" w14:textId="14718C23" w:rsidR="00161C08" w:rsidRDefault="00161C08" w:rsidP="00161C08">
            <w:pPr>
              <w:jc w:val="center"/>
              <w:rPr>
                <w:rFonts w:ascii="Calibri" w:hAnsi="Calibri" w:cs="Calibri"/>
                <w:color w:val="000000"/>
              </w:rPr>
            </w:pPr>
            <w:r>
              <w:rPr>
                <w:rFonts w:ascii="Arial" w:hAnsi="Arial" w:cs="Arial"/>
                <w:sz w:val="18"/>
                <w:szCs w:val="18"/>
              </w:rPr>
              <w:t>-27.44%</w:t>
            </w:r>
          </w:p>
        </w:tc>
      </w:tr>
      <w:tr w:rsidR="00161C08" w:rsidRPr="00EB40B2" w14:paraId="74CE8EE4" w14:textId="77777777" w:rsidTr="008D0C05">
        <w:trPr>
          <w:trHeight w:val="340"/>
        </w:trPr>
        <w:tc>
          <w:tcPr>
            <w:tcW w:w="2840" w:type="dxa"/>
            <w:tcBorders>
              <w:left w:val="single" w:sz="4" w:space="0" w:color="auto"/>
              <w:right w:val="single" w:sz="4" w:space="0" w:color="auto"/>
            </w:tcBorders>
            <w:shd w:val="clear" w:color="auto" w:fill="auto"/>
            <w:noWrap/>
            <w:vAlign w:val="center"/>
          </w:tcPr>
          <w:p w14:paraId="599500EC" w14:textId="6319DCF3"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F</w:t>
            </w:r>
          </w:p>
        </w:tc>
        <w:tc>
          <w:tcPr>
            <w:tcW w:w="1494" w:type="dxa"/>
            <w:tcBorders>
              <w:left w:val="single" w:sz="4" w:space="0" w:color="auto"/>
            </w:tcBorders>
            <w:shd w:val="clear" w:color="auto" w:fill="auto"/>
            <w:noWrap/>
            <w:vAlign w:val="center"/>
          </w:tcPr>
          <w:p w14:paraId="44514FC6" w14:textId="723E45FE" w:rsidR="00161C08" w:rsidRDefault="00161C08" w:rsidP="00161C08">
            <w:pPr>
              <w:jc w:val="center"/>
              <w:rPr>
                <w:rFonts w:ascii="Calibri" w:hAnsi="Calibri" w:cs="Calibri"/>
                <w:color w:val="000000"/>
              </w:rPr>
            </w:pPr>
            <w:r>
              <w:rPr>
                <w:rFonts w:ascii="Arial" w:hAnsi="Arial" w:cs="Arial"/>
                <w:sz w:val="18"/>
                <w:szCs w:val="18"/>
              </w:rPr>
              <w:t>-29.31%</w:t>
            </w:r>
          </w:p>
        </w:tc>
        <w:tc>
          <w:tcPr>
            <w:tcW w:w="1493" w:type="dxa"/>
            <w:shd w:val="clear" w:color="auto" w:fill="auto"/>
            <w:noWrap/>
            <w:vAlign w:val="center"/>
          </w:tcPr>
          <w:p w14:paraId="7E6E4A4C" w14:textId="5A101ACE" w:rsidR="00161C08" w:rsidRDefault="00161C08" w:rsidP="00161C08">
            <w:pPr>
              <w:jc w:val="center"/>
              <w:rPr>
                <w:rFonts w:ascii="Calibri" w:hAnsi="Calibri" w:cs="Calibri"/>
                <w:color w:val="000000"/>
              </w:rPr>
            </w:pPr>
            <w:r>
              <w:rPr>
                <w:rFonts w:ascii="Arial" w:hAnsi="Arial" w:cs="Arial"/>
                <w:sz w:val="18"/>
                <w:szCs w:val="18"/>
              </w:rPr>
              <w:t>-37.03%</w:t>
            </w:r>
          </w:p>
        </w:tc>
        <w:tc>
          <w:tcPr>
            <w:tcW w:w="1493" w:type="dxa"/>
            <w:tcBorders>
              <w:right w:val="single" w:sz="4" w:space="0" w:color="auto"/>
            </w:tcBorders>
            <w:shd w:val="clear" w:color="auto" w:fill="auto"/>
            <w:noWrap/>
            <w:vAlign w:val="center"/>
          </w:tcPr>
          <w:p w14:paraId="682550F9" w14:textId="36E14281" w:rsidR="00161C08" w:rsidRDefault="00161C08" w:rsidP="00161C08">
            <w:pPr>
              <w:jc w:val="center"/>
              <w:rPr>
                <w:rFonts w:ascii="Calibri" w:hAnsi="Calibri" w:cs="Calibri"/>
                <w:color w:val="000000"/>
              </w:rPr>
            </w:pPr>
            <w:r>
              <w:rPr>
                <w:rFonts w:ascii="Arial" w:hAnsi="Arial" w:cs="Arial"/>
                <w:sz w:val="18"/>
                <w:szCs w:val="18"/>
              </w:rPr>
              <w:t>-37.38%</w:t>
            </w:r>
          </w:p>
        </w:tc>
      </w:tr>
      <w:tr w:rsidR="00161C08" w:rsidRPr="00EB40B2" w14:paraId="1AE063F7" w14:textId="77777777" w:rsidTr="008D0C05">
        <w:trPr>
          <w:trHeight w:val="340"/>
        </w:trPr>
        <w:tc>
          <w:tcPr>
            <w:tcW w:w="2840" w:type="dxa"/>
            <w:tcBorders>
              <w:left w:val="single" w:sz="4" w:space="0" w:color="auto"/>
              <w:bottom w:val="single" w:sz="4" w:space="0" w:color="auto"/>
              <w:right w:val="single" w:sz="4" w:space="0" w:color="auto"/>
            </w:tcBorders>
            <w:shd w:val="clear" w:color="auto" w:fill="auto"/>
            <w:noWrap/>
            <w:vAlign w:val="center"/>
          </w:tcPr>
          <w:p w14:paraId="0A65C37C" w14:textId="7AC11764"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TGM</w:t>
            </w:r>
          </w:p>
        </w:tc>
        <w:tc>
          <w:tcPr>
            <w:tcW w:w="1494" w:type="dxa"/>
            <w:tcBorders>
              <w:left w:val="single" w:sz="4" w:space="0" w:color="auto"/>
              <w:bottom w:val="single" w:sz="4" w:space="0" w:color="auto"/>
            </w:tcBorders>
            <w:shd w:val="clear" w:color="auto" w:fill="auto"/>
            <w:noWrap/>
            <w:vAlign w:val="center"/>
          </w:tcPr>
          <w:p w14:paraId="7D0930FA" w14:textId="5CAB50EF" w:rsidR="00161C08" w:rsidRDefault="00161C08" w:rsidP="00161C08">
            <w:pPr>
              <w:jc w:val="center"/>
              <w:rPr>
                <w:rFonts w:ascii="Calibri" w:hAnsi="Calibri" w:cs="Calibri"/>
                <w:color w:val="000000"/>
              </w:rPr>
            </w:pPr>
            <w:r>
              <w:rPr>
                <w:rFonts w:ascii="Arial" w:hAnsi="Arial" w:cs="Arial"/>
                <w:sz w:val="18"/>
                <w:szCs w:val="18"/>
              </w:rPr>
              <w:t>-39.16%</w:t>
            </w:r>
          </w:p>
        </w:tc>
        <w:tc>
          <w:tcPr>
            <w:tcW w:w="1493" w:type="dxa"/>
            <w:tcBorders>
              <w:bottom w:val="single" w:sz="4" w:space="0" w:color="auto"/>
            </w:tcBorders>
            <w:shd w:val="clear" w:color="auto" w:fill="auto"/>
            <w:noWrap/>
            <w:vAlign w:val="center"/>
          </w:tcPr>
          <w:p w14:paraId="64A8EB37" w14:textId="334CD989" w:rsidR="00161C08" w:rsidRDefault="00161C08" w:rsidP="00161C08">
            <w:pPr>
              <w:jc w:val="center"/>
              <w:rPr>
                <w:rFonts w:ascii="Calibri" w:hAnsi="Calibri" w:cs="Calibri"/>
                <w:color w:val="000000"/>
              </w:rPr>
            </w:pPr>
            <w:r>
              <w:rPr>
                <w:rFonts w:ascii="Arial" w:hAnsi="Arial" w:cs="Arial"/>
                <w:sz w:val="18"/>
                <w:szCs w:val="18"/>
              </w:rPr>
              <w:t>-44.92%</w:t>
            </w:r>
          </w:p>
        </w:tc>
        <w:tc>
          <w:tcPr>
            <w:tcW w:w="1493" w:type="dxa"/>
            <w:tcBorders>
              <w:bottom w:val="single" w:sz="4" w:space="0" w:color="auto"/>
              <w:right w:val="single" w:sz="4" w:space="0" w:color="auto"/>
            </w:tcBorders>
            <w:shd w:val="clear" w:color="auto" w:fill="auto"/>
            <w:noWrap/>
            <w:vAlign w:val="center"/>
          </w:tcPr>
          <w:p w14:paraId="3F549BAF" w14:textId="26422826" w:rsidR="00161C08" w:rsidRDefault="00161C08" w:rsidP="00161C08">
            <w:pPr>
              <w:jc w:val="center"/>
              <w:rPr>
                <w:rFonts w:ascii="Calibri" w:hAnsi="Calibri" w:cs="Calibri"/>
                <w:color w:val="000000"/>
              </w:rPr>
            </w:pPr>
            <w:r>
              <w:rPr>
                <w:rFonts w:ascii="Arial" w:hAnsi="Arial" w:cs="Arial"/>
                <w:sz w:val="18"/>
                <w:szCs w:val="18"/>
              </w:rPr>
              <w:t>-44.87%</w:t>
            </w:r>
          </w:p>
        </w:tc>
      </w:tr>
      <w:tr w:rsidR="00161C08" w:rsidRPr="00EB40B2" w14:paraId="741000FE" w14:textId="77777777" w:rsidTr="008D0C05">
        <w:trPr>
          <w:trHeight w:val="320"/>
        </w:trPr>
        <w:tc>
          <w:tcPr>
            <w:tcW w:w="2840" w:type="dxa"/>
            <w:vMerge w:val="restart"/>
            <w:tcBorders>
              <w:top w:val="single" w:sz="4" w:space="0" w:color="auto"/>
              <w:left w:val="single" w:sz="8" w:space="0" w:color="auto"/>
              <w:bottom w:val="single" w:sz="8" w:space="0" w:color="000000"/>
              <w:right w:val="nil"/>
            </w:tcBorders>
            <w:shd w:val="clear" w:color="auto" w:fill="BFBFBF" w:themeFill="background1" w:themeFillShade="BF"/>
            <w:noWrap/>
            <w:vAlign w:val="center"/>
            <w:hideMark/>
          </w:tcPr>
          <w:p w14:paraId="124A9EE1" w14:textId="77708723" w:rsidR="00161C08" w:rsidRPr="00642DAB" w:rsidRDefault="00161C08" w:rsidP="00161C08">
            <w:pPr>
              <w:jc w:val="center"/>
              <w:rPr>
                <w:rFonts w:ascii="Calibri" w:hAnsi="Calibri" w:cs="Calibri"/>
                <w:b/>
                <w:bCs/>
                <w:color w:val="000000"/>
                <w:lang w:val="de-DE"/>
              </w:rPr>
            </w:pPr>
            <w:r>
              <w:rPr>
                <w:rFonts w:ascii="Calibri" w:hAnsi="Calibri" w:cs="Calibri"/>
                <w:b/>
                <w:bCs/>
                <w:color w:val="000000"/>
                <w:lang w:val="de-DE"/>
              </w:rPr>
              <w:t>AI10</w:t>
            </w:r>
          </w:p>
        </w:tc>
        <w:tc>
          <w:tcPr>
            <w:tcW w:w="4480" w:type="dxa"/>
            <w:gridSpan w:val="3"/>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53BDD350"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BD-Rate [%]</w:t>
            </w:r>
          </w:p>
        </w:tc>
      </w:tr>
      <w:tr w:rsidR="00161C08" w:rsidRPr="00EB40B2" w14:paraId="51F1AE91" w14:textId="77777777" w:rsidTr="008D0C05">
        <w:trPr>
          <w:trHeight w:val="340"/>
        </w:trPr>
        <w:tc>
          <w:tcPr>
            <w:tcW w:w="2840"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14:paraId="25030F5B" w14:textId="77777777" w:rsidR="00161C08" w:rsidRPr="00EB40B2" w:rsidRDefault="00161C08" w:rsidP="00161C08">
            <w:pPr>
              <w:rPr>
                <w:rFonts w:ascii="Calibri" w:hAnsi="Calibri" w:cs="Calibri"/>
                <w:b/>
                <w:bCs/>
                <w:color w:val="000000"/>
              </w:rPr>
            </w:pPr>
          </w:p>
        </w:tc>
        <w:tc>
          <w:tcPr>
            <w:tcW w:w="1494"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170CBF0"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Y</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5F4C5A4D"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U</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0F312AF2" w14:textId="77777777" w:rsidR="00161C08" w:rsidRPr="00EB40B2" w:rsidRDefault="00161C08" w:rsidP="00161C08">
            <w:pPr>
              <w:jc w:val="center"/>
              <w:rPr>
                <w:rFonts w:ascii="Calibri" w:hAnsi="Calibri" w:cs="Calibri"/>
                <w:b/>
                <w:bCs/>
                <w:color w:val="000000"/>
              </w:rPr>
            </w:pPr>
            <w:r w:rsidRPr="00EB40B2">
              <w:rPr>
                <w:rFonts w:ascii="Calibri" w:hAnsi="Calibri" w:cs="Calibri"/>
                <w:b/>
                <w:bCs/>
                <w:color w:val="000000"/>
              </w:rPr>
              <w:t>V</w:t>
            </w:r>
          </w:p>
        </w:tc>
      </w:tr>
      <w:tr w:rsidR="00161C08" w:rsidRPr="00EB40B2" w14:paraId="5E547888" w14:textId="77777777" w:rsidTr="008D0C05">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3FC2CB1D" w14:textId="6BE553AE"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A1</w:t>
            </w:r>
          </w:p>
        </w:tc>
        <w:tc>
          <w:tcPr>
            <w:tcW w:w="1494" w:type="dxa"/>
            <w:tcBorders>
              <w:top w:val="single" w:sz="4" w:space="0" w:color="auto"/>
              <w:left w:val="single" w:sz="4" w:space="0" w:color="auto"/>
            </w:tcBorders>
            <w:shd w:val="clear" w:color="auto" w:fill="auto"/>
            <w:noWrap/>
            <w:vAlign w:val="center"/>
            <w:hideMark/>
          </w:tcPr>
          <w:p w14:paraId="2EF6FA97" w14:textId="3CCA271C" w:rsidR="00161C08" w:rsidRPr="00EB40B2" w:rsidRDefault="00161C08" w:rsidP="00161C08">
            <w:pPr>
              <w:jc w:val="center"/>
              <w:rPr>
                <w:rFonts w:ascii="Calibri" w:hAnsi="Calibri" w:cs="Calibri"/>
                <w:color w:val="000000"/>
              </w:rPr>
            </w:pPr>
            <w:r>
              <w:rPr>
                <w:rFonts w:ascii="Arial" w:hAnsi="Arial" w:cs="Arial"/>
                <w:sz w:val="18"/>
                <w:szCs w:val="18"/>
              </w:rPr>
              <w:t>-10.55%</w:t>
            </w:r>
          </w:p>
        </w:tc>
        <w:tc>
          <w:tcPr>
            <w:tcW w:w="1493" w:type="dxa"/>
            <w:tcBorders>
              <w:top w:val="single" w:sz="4" w:space="0" w:color="auto"/>
            </w:tcBorders>
            <w:shd w:val="clear" w:color="auto" w:fill="auto"/>
            <w:noWrap/>
            <w:vAlign w:val="center"/>
            <w:hideMark/>
          </w:tcPr>
          <w:p w14:paraId="53F851A4" w14:textId="08961645" w:rsidR="00161C08" w:rsidRPr="00EB40B2" w:rsidRDefault="00161C08" w:rsidP="00161C08">
            <w:pPr>
              <w:jc w:val="center"/>
              <w:rPr>
                <w:rFonts w:ascii="Calibri" w:hAnsi="Calibri" w:cs="Calibri"/>
                <w:color w:val="000000"/>
              </w:rPr>
            </w:pPr>
            <w:r>
              <w:rPr>
                <w:rFonts w:ascii="Arial" w:hAnsi="Arial" w:cs="Arial"/>
                <w:sz w:val="18"/>
                <w:szCs w:val="18"/>
              </w:rPr>
              <w:t>-21.84%</w:t>
            </w:r>
          </w:p>
        </w:tc>
        <w:tc>
          <w:tcPr>
            <w:tcW w:w="1493" w:type="dxa"/>
            <w:tcBorders>
              <w:top w:val="single" w:sz="4" w:space="0" w:color="auto"/>
              <w:right w:val="single" w:sz="4" w:space="0" w:color="auto"/>
            </w:tcBorders>
            <w:shd w:val="clear" w:color="auto" w:fill="auto"/>
            <w:noWrap/>
            <w:vAlign w:val="center"/>
            <w:hideMark/>
          </w:tcPr>
          <w:p w14:paraId="7860D1CC" w14:textId="523A2360" w:rsidR="00161C08" w:rsidRPr="00EB40B2" w:rsidRDefault="00161C08" w:rsidP="00161C08">
            <w:pPr>
              <w:jc w:val="center"/>
              <w:rPr>
                <w:rFonts w:ascii="Calibri" w:hAnsi="Calibri" w:cs="Calibri"/>
                <w:color w:val="000000"/>
              </w:rPr>
            </w:pPr>
            <w:r>
              <w:rPr>
                <w:rFonts w:ascii="Arial" w:hAnsi="Arial" w:cs="Arial"/>
                <w:sz w:val="18"/>
                <w:szCs w:val="18"/>
              </w:rPr>
              <w:t>-29.22%</w:t>
            </w:r>
          </w:p>
        </w:tc>
      </w:tr>
      <w:tr w:rsidR="00161C08" w:rsidRPr="00EB40B2" w14:paraId="48CAEF1F" w14:textId="77777777" w:rsidTr="008D0C05">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69A0F03E" w14:textId="1AECA887"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A2</w:t>
            </w:r>
          </w:p>
        </w:tc>
        <w:tc>
          <w:tcPr>
            <w:tcW w:w="1494" w:type="dxa"/>
            <w:tcBorders>
              <w:top w:val="nil"/>
              <w:left w:val="single" w:sz="4" w:space="0" w:color="auto"/>
            </w:tcBorders>
            <w:shd w:val="clear" w:color="auto" w:fill="auto"/>
            <w:noWrap/>
            <w:vAlign w:val="center"/>
            <w:hideMark/>
          </w:tcPr>
          <w:p w14:paraId="5E2D5782" w14:textId="10035E4F" w:rsidR="00161C08" w:rsidRPr="00EB40B2" w:rsidRDefault="00161C08" w:rsidP="00161C08">
            <w:pPr>
              <w:jc w:val="center"/>
              <w:rPr>
                <w:rFonts w:ascii="Calibri" w:hAnsi="Calibri" w:cs="Calibri"/>
                <w:color w:val="000000"/>
              </w:rPr>
            </w:pPr>
            <w:r>
              <w:rPr>
                <w:rFonts w:ascii="Arial" w:hAnsi="Arial" w:cs="Arial"/>
                <w:sz w:val="18"/>
                <w:szCs w:val="18"/>
              </w:rPr>
              <w:t>-16.68%</w:t>
            </w:r>
          </w:p>
        </w:tc>
        <w:tc>
          <w:tcPr>
            <w:tcW w:w="1493" w:type="dxa"/>
            <w:tcBorders>
              <w:top w:val="nil"/>
            </w:tcBorders>
            <w:shd w:val="clear" w:color="auto" w:fill="auto"/>
            <w:noWrap/>
            <w:vAlign w:val="center"/>
          </w:tcPr>
          <w:p w14:paraId="0C830007" w14:textId="469EB5E0" w:rsidR="00161C08" w:rsidRPr="00EB40B2" w:rsidRDefault="00161C08" w:rsidP="00161C08">
            <w:pPr>
              <w:jc w:val="center"/>
              <w:rPr>
                <w:rFonts w:ascii="Calibri" w:hAnsi="Calibri" w:cs="Calibri"/>
                <w:color w:val="000000"/>
              </w:rPr>
            </w:pPr>
            <w:r>
              <w:rPr>
                <w:rFonts w:ascii="Arial" w:hAnsi="Arial" w:cs="Arial"/>
                <w:sz w:val="18"/>
                <w:szCs w:val="18"/>
              </w:rPr>
              <w:t>-28.64%</w:t>
            </w:r>
          </w:p>
        </w:tc>
        <w:tc>
          <w:tcPr>
            <w:tcW w:w="1493" w:type="dxa"/>
            <w:tcBorders>
              <w:top w:val="nil"/>
              <w:right w:val="single" w:sz="4" w:space="0" w:color="auto"/>
            </w:tcBorders>
            <w:shd w:val="clear" w:color="auto" w:fill="auto"/>
            <w:noWrap/>
            <w:vAlign w:val="center"/>
          </w:tcPr>
          <w:p w14:paraId="18A4D24E" w14:textId="08E5C216" w:rsidR="00161C08" w:rsidRPr="00EB40B2" w:rsidRDefault="00161C08" w:rsidP="00161C08">
            <w:pPr>
              <w:jc w:val="center"/>
              <w:rPr>
                <w:rFonts w:ascii="Calibri" w:hAnsi="Calibri" w:cs="Calibri"/>
                <w:color w:val="000000"/>
              </w:rPr>
            </w:pPr>
            <w:r>
              <w:rPr>
                <w:rFonts w:ascii="Arial" w:hAnsi="Arial" w:cs="Arial"/>
                <w:sz w:val="18"/>
                <w:szCs w:val="18"/>
              </w:rPr>
              <w:t>-31.54%</w:t>
            </w:r>
          </w:p>
        </w:tc>
      </w:tr>
      <w:tr w:rsidR="00161C08" w:rsidRPr="00EB40B2" w14:paraId="04F6A630" w14:textId="77777777" w:rsidTr="008D0C05">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2C44552D" w14:textId="2AA13FAE"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B</w:t>
            </w:r>
          </w:p>
        </w:tc>
        <w:tc>
          <w:tcPr>
            <w:tcW w:w="1494" w:type="dxa"/>
            <w:tcBorders>
              <w:top w:val="nil"/>
              <w:left w:val="single" w:sz="4" w:space="0" w:color="auto"/>
            </w:tcBorders>
            <w:shd w:val="clear" w:color="auto" w:fill="auto"/>
            <w:noWrap/>
            <w:vAlign w:val="center"/>
            <w:hideMark/>
          </w:tcPr>
          <w:p w14:paraId="54845BD0" w14:textId="43929F00" w:rsidR="00161C08" w:rsidRPr="00EB40B2" w:rsidRDefault="00161C08" w:rsidP="00161C08">
            <w:pPr>
              <w:jc w:val="center"/>
              <w:rPr>
                <w:rFonts w:ascii="Calibri" w:hAnsi="Calibri" w:cs="Calibri"/>
                <w:color w:val="000000"/>
              </w:rPr>
            </w:pPr>
            <w:r>
              <w:rPr>
                <w:rFonts w:ascii="Arial" w:hAnsi="Arial" w:cs="Arial"/>
                <w:sz w:val="18"/>
                <w:szCs w:val="18"/>
              </w:rPr>
              <w:t>-11.03%</w:t>
            </w:r>
          </w:p>
        </w:tc>
        <w:tc>
          <w:tcPr>
            <w:tcW w:w="1493" w:type="dxa"/>
            <w:tcBorders>
              <w:top w:val="nil"/>
            </w:tcBorders>
            <w:shd w:val="clear" w:color="auto" w:fill="auto"/>
            <w:noWrap/>
            <w:vAlign w:val="center"/>
            <w:hideMark/>
          </w:tcPr>
          <w:p w14:paraId="74C32ACD" w14:textId="4464C33A" w:rsidR="00161C08" w:rsidRPr="00EB40B2" w:rsidRDefault="00161C08" w:rsidP="00161C08">
            <w:pPr>
              <w:jc w:val="center"/>
              <w:rPr>
                <w:rFonts w:ascii="Calibri" w:hAnsi="Calibri" w:cs="Calibri"/>
                <w:color w:val="000000"/>
              </w:rPr>
            </w:pPr>
            <w:r>
              <w:rPr>
                <w:rFonts w:ascii="Arial" w:hAnsi="Arial" w:cs="Arial"/>
                <w:sz w:val="18"/>
                <w:szCs w:val="18"/>
              </w:rPr>
              <w:t>-26.59%</w:t>
            </w:r>
          </w:p>
        </w:tc>
        <w:tc>
          <w:tcPr>
            <w:tcW w:w="1493" w:type="dxa"/>
            <w:tcBorders>
              <w:top w:val="nil"/>
              <w:right w:val="single" w:sz="4" w:space="0" w:color="auto"/>
            </w:tcBorders>
            <w:shd w:val="clear" w:color="auto" w:fill="auto"/>
            <w:noWrap/>
            <w:vAlign w:val="center"/>
            <w:hideMark/>
          </w:tcPr>
          <w:p w14:paraId="7E4DFE6B" w14:textId="397EAEB6" w:rsidR="00161C08" w:rsidRPr="00EB40B2" w:rsidRDefault="00161C08" w:rsidP="00161C08">
            <w:pPr>
              <w:jc w:val="center"/>
              <w:rPr>
                <w:rFonts w:ascii="Calibri" w:hAnsi="Calibri" w:cs="Calibri"/>
                <w:color w:val="000000"/>
              </w:rPr>
            </w:pPr>
            <w:r>
              <w:rPr>
                <w:rFonts w:ascii="Arial" w:hAnsi="Arial" w:cs="Arial"/>
                <w:sz w:val="18"/>
                <w:szCs w:val="18"/>
              </w:rPr>
              <w:t>-24.84%</w:t>
            </w:r>
          </w:p>
        </w:tc>
      </w:tr>
      <w:tr w:rsidR="00161C08" w:rsidRPr="00EB40B2" w14:paraId="77AE8FA9" w14:textId="77777777" w:rsidTr="008D0C05">
        <w:trPr>
          <w:trHeight w:val="320"/>
        </w:trPr>
        <w:tc>
          <w:tcPr>
            <w:tcW w:w="2840" w:type="dxa"/>
            <w:tcBorders>
              <w:top w:val="nil"/>
              <w:left w:val="single" w:sz="8" w:space="0" w:color="auto"/>
              <w:bottom w:val="nil"/>
              <w:right w:val="single" w:sz="4" w:space="0" w:color="auto"/>
            </w:tcBorders>
            <w:shd w:val="clear" w:color="auto" w:fill="auto"/>
            <w:noWrap/>
            <w:vAlign w:val="center"/>
          </w:tcPr>
          <w:p w14:paraId="04CCAB37" w14:textId="4C015CD9"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C</w:t>
            </w:r>
          </w:p>
        </w:tc>
        <w:tc>
          <w:tcPr>
            <w:tcW w:w="1494" w:type="dxa"/>
            <w:tcBorders>
              <w:top w:val="nil"/>
              <w:left w:val="single" w:sz="4" w:space="0" w:color="auto"/>
            </w:tcBorders>
            <w:shd w:val="clear" w:color="auto" w:fill="auto"/>
            <w:noWrap/>
            <w:vAlign w:val="center"/>
          </w:tcPr>
          <w:p w14:paraId="3AD10631" w14:textId="6B53DDC7" w:rsidR="00161C08" w:rsidRDefault="00161C08" w:rsidP="00161C08">
            <w:pPr>
              <w:jc w:val="center"/>
              <w:rPr>
                <w:rFonts w:ascii="Calibri" w:hAnsi="Calibri" w:cs="Calibri"/>
                <w:color w:val="000000"/>
              </w:rPr>
            </w:pPr>
            <w:r>
              <w:rPr>
                <w:rFonts w:ascii="Arial" w:hAnsi="Arial" w:cs="Arial"/>
                <w:sz w:val="18"/>
                <w:szCs w:val="18"/>
              </w:rPr>
              <w:t>-11.07%</w:t>
            </w:r>
          </w:p>
        </w:tc>
        <w:tc>
          <w:tcPr>
            <w:tcW w:w="1493" w:type="dxa"/>
            <w:tcBorders>
              <w:top w:val="nil"/>
            </w:tcBorders>
            <w:shd w:val="clear" w:color="auto" w:fill="auto"/>
            <w:noWrap/>
            <w:vAlign w:val="center"/>
          </w:tcPr>
          <w:p w14:paraId="7FE75BE4" w14:textId="0B6FF92F" w:rsidR="00161C08" w:rsidRDefault="00161C08" w:rsidP="00161C08">
            <w:pPr>
              <w:jc w:val="center"/>
              <w:rPr>
                <w:rFonts w:ascii="Calibri" w:hAnsi="Calibri" w:cs="Calibri"/>
                <w:color w:val="000000"/>
              </w:rPr>
            </w:pPr>
            <w:r>
              <w:rPr>
                <w:rFonts w:ascii="Arial" w:hAnsi="Arial" w:cs="Arial"/>
                <w:sz w:val="18"/>
                <w:szCs w:val="18"/>
              </w:rPr>
              <w:t>-16.55%</w:t>
            </w:r>
          </w:p>
        </w:tc>
        <w:tc>
          <w:tcPr>
            <w:tcW w:w="1493" w:type="dxa"/>
            <w:tcBorders>
              <w:top w:val="nil"/>
              <w:right w:val="single" w:sz="4" w:space="0" w:color="auto"/>
            </w:tcBorders>
            <w:shd w:val="clear" w:color="auto" w:fill="auto"/>
            <w:noWrap/>
            <w:vAlign w:val="center"/>
          </w:tcPr>
          <w:p w14:paraId="69BD2EB7" w14:textId="61B7241D" w:rsidR="00161C08" w:rsidRDefault="00161C08" w:rsidP="00161C08">
            <w:pPr>
              <w:jc w:val="center"/>
              <w:rPr>
                <w:rFonts w:ascii="Calibri" w:hAnsi="Calibri" w:cs="Calibri"/>
                <w:color w:val="000000"/>
              </w:rPr>
            </w:pPr>
            <w:r>
              <w:rPr>
                <w:rFonts w:ascii="Arial" w:hAnsi="Arial" w:cs="Arial"/>
                <w:sz w:val="18"/>
                <w:szCs w:val="18"/>
              </w:rPr>
              <w:t>-17.07%</w:t>
            </w:r>
          </w:p>
        </w:tc>
      </w:tr>
      <w:tr w:rsidR="00161C08" w:rsidRPr="00EB40B2" w14:paraId="4A05B232" w14:textId="77777777" w:rsidTr="008D0C05">
        <w:trPr>
          <w:trHeight w:val="340"/>
        </w:trPr>
        <w:tc>
          <w:tcPr>
            <w:tcW w:w="2840" w:type="dxa"/>
            <w:tcBorders>
              <w:top w:val="nil"/>
              <w:left w:val="single" w:sz="8" w:space="0" w:color="auto"/>
              <w:bottom w:val="nil"/>
              <w:right w:val="single" w:sz="4" w:space="0" w:color="auto"/>
            </w:tcBorders>
            <w:shd w:val="clear" w:color="auto" w:fill="auto"/>
            <w:noWrap/>
            <w:vAlign w:val="center"/>
            <w:hideMark/>
          </w:tcPr>
          <w:p w14:paraId="05523CE2" w14:textId="4A44EA1B"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E</w:t>
            </w:r>
          </w:p>
        </w:tc>
        <w:tc>
          <w:tcPr>
            <w:tcW w:w="1494" w:type="dxa"/>
            <w:tcBorders>
              <w:top w:val="nil"/>
              <w:left w:val="single" w:sz="4" w:space="0" w:color="auto"/>
              <w:bottom w:val="single" w:sz="4" w:space="0" w:color="auto"/>
            </w:tcBorders>
            <w:shd w:val="clear" w:color="auto" w:fill="auto"/>
            <w:noWrap/>
            <w:vAlign w:val="center"/>
            <w:hideMark/>
          </w:tcPr>
          <w:p w14:paraId="3EF65B7B" w14:textId="3755D1CD" w:rsidR="00161C08" w:rsidRPr="00EB40B2" w:rsidRDefault="00161C08" w:rsidP="00161C08">
            <w:pPr>
              <w:jc w:val="center"/>
              <w:rPr>
                <w:rFonts w:ascii="Calibri" w:hAnsi="Calibri" w:cs="Calibri"/>
                <w:color w:val="000000"/>
              </w:rPr>
            </w:pPr>
            <w:r>
              <w:rPr>
                <w:rFonts w:ascii="Arial" w:hAnsi="Arial" w:cs="Arial"/>
                <w:sz w:val="18"/>
                <w:szCs w:val="18"/>
              </w:rPr>
              <w:t>-14.59%</w:t>
            </w:r>
          </w:p>
        </w:tc>
        <w:tc>
          <w:tcPr>
            <w:tcW w:w="1493" w:type="dxa"/>
            <w:tcBorders>
              <w:top w:val="nil"/>
              <w:bottom w:val="single" w:sz="4" w:space="0" w:color="auto"/>
            </w:tcBorders>
            <w:shd w:val="clear" w:color="auto" w:fill="auto"/>
            <w:noWrap/>
            <w:vAlign w:val="center"/>
            <w:hideMark/>
          </w:tcPr>
          <w:p w14:paraId="0C204C10" w14:textId="2A280133" w:rsidR="00161C08" w:rsidRPr="00EB40B2" w:rsidRDefault="00161C08" w:rsidP="00161C08">
            <w:pPr>
              <w:jc w:val="center"/>
              <w:rPr>
                <w:rFonts w:ascii="Calibri" w:hAnsi="Calibri" w:cs="Calibri"/>
                <w:color w:val="000000"/>
              </w:rPr>
            </w:pPr>
            <w:r>
              <w:rPr>
                <w:rFonts w:ascii="Arial" w:hAnsi="Arial" w:cs="Arial"/>
                <w:sz w:val="18"/>
                <w:szCs w:val="18"/>
              </w:rPr>
              <w:t>-24.38%</w:t>
            </w:r>
          </w:p>
        </w:tc>
        <w:tc>
          <w:tcPr>
            <w:tcW w:w="1493" w:type="dxa"/>
            <w:tcBorders>
              <w:top w:val="nil"/>
              <w:bottom w:val="single" w:sz="4" w:space="0" w:color="auto"/>
              <w:right w:val="single" w:sz="4" w:space="0" w:color="auto"/>
            </w:tcBorders>
            <w:shd w:val="clear" w:color="auto" w:fill="auto"/>
            <w:noWrap/>
            <w:vAlign w:val="center"/>
            <w:hideMark/>
          </w:tcPr>
          <w:p w14:paraId="4E12B523" w14:textId="5A081D9E" w:rsidR="00161C08" w:rsidRPr="00EB40B2" w:rsidRDefault="00161C08" w:rsidP="00161C08">
            <w:pPr>
              <w:jc w:val="center"/>
              <w:rPr>
                <w:rFonts w:ascii="Calibri" w:hAnsi="Calibri" w:cs="Calibri"/>
                <w:color w:val="000000"/>
              </w:rPr>
            </w:pPr>
            <w:r>
              <w:rPr>
                <w:rFonts w:ascii="Arial" w:hAnsi="Arial" w:cs="Arial"/>
                <w:sz w:val="18"/>
                <w:szCs w:val="18"/>
              </w:rPr>
              <w:t>-23.05%</w:t>
            </w:r>
          </w:p>
        </w:tc>
      </w:tr>
      <w:tr w:rsidR="00161C08" w:rsidRPr="00EB40B2" w14:paraId="1CC56C5F" w14:textId="77777777" w:rsidTr="008D0C05">
        <w:trPr>
          <w:trHeight w:val="340"/>
        </w:trPr>
        <w:tc>
          <w:tcPr>
            <w:tcW w:w="2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791F5A4" w14:textId="3568F79B" w:rsidR="00161C08" w:rsidRPr="00EB40B2" w:rsidRDefault="00161C08" w:rsidP="00161C0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494" w:type="dxa"/>
            <w:tcBorders>
              <w:top w:val="single" w:sz="4" w:space="0" w:color="auto"/>
              <w:left w:val="single" w:sz="4" w:space="0" w:color="auto"/>
              <w:bottom w:val="single" w:sz="4" w:space="0" w:color="auto"/>
            </w:tcBorders>
            <w:shd w:val="clear" w:color="auto" w:fill="auto"/>
            <w:noWrap/>
            <w:vAlign w:val="center"/>
            <w:hideMark/>
          </w:tcPr>
          <w:p w14:paraId="15896760" w14:textId="09E7AB19" w:rsidR="00161C08" w:rsidRPr="00EB40B2" w:rsidRDefault="00161C08" w:rsidP="00161C08">
            <w:pPr>
              <w:jc w:val="center"/>
              <w:rPr>
                <w:rFonts w:ascii="Calibri" w:hAnsi="Calibri" w:cs="Calibri"/>
                <w:color w:val="000000"/>
              </w:rPr>
            </w:pPr>
            <w:r>
              <w:rPr>
                <w:rFonts w:ascii="Arial" w:hAnsi="Arial" w:cs="Arial"/>
                <w:sz w:val="18"/>
                <w:szCs w:val="18"/>
              </w:rPr>
              <w:t>-12.49%</w:t>
            </w:r>
          </w:p>
        </w:tc>
        <w:tc>
          <w:tcPr>
            <w:tcW w:w="1493" w:type="dxa"/>
            <w:tcBorders>
              <w:top w:val="single" w:sz="4" w:space="0" w:color="auto"/>
              <w:bottom w:val="single" w:sz="4" w:space="0" w:color="auto"/>
            </w:tcBorders>
            <w:shd w:val="clear" w:color="auto" w:fill="auto"/>
            <w:noWrap/>
            <w:vAlign w:val="center"/>
            <w:hideMark/>
          </w:tcPr>
          <w:p w14:paraId="534F9CB3" w14:textId="493F892F" w:rsidR="00161C08" w:rsidRPr="00EB40B2" w:rsidRDefault="00161C08" w:rsidP="00161C08">
            <w:pPr>
              <w:jc w:val="center"/>
              <w:rPr>
                <w:rFonts w:ascii="Calibri" w:hAnsi="Calibri" w:cs="Calibri"/>
                <w:color w:val="000000"/>
              </w:rPr>
            </w:pPr>
            <w:r>
              <w:rPr>
                <w:rFonts w:ascii="Arial" w:hAnsi="Arial" w:cs="Arial"/>
                <w:sz w:val="18"/>
                <w:szCs w:val="18"/>
              </w:rPr>
              <w:t>-23.54%</w:t>
            </w:r>
          </w:p>
        </w:tc>
        <w:tc>
          <w:tcPr>
            <w:tcW w:w="1493" w:type="dxa"/>
            <w:tcBorders>
              <w:top w:val="single" w:sz="4" w:space="0" w:color="auto"/>
              <w:bottom w:val="single" w:sz="4" w:space="0" w:color="auto"/>
              <w:right w:val="single" w:sz="4" w:space="0" w:color="auto"/>
            </w:tcBorders>
            <w:shd w:val="clear" w:color="auto" w:fill="auto"/>
            <w:noWrap/>
            <w:vAlign w:val="center"/>
            <w:hideMark/>
          </w:tcPr>
          <w:p w14:paraId="303B5C2A" w14:textId="0A79A2F4" w:rsidR="00161C08" w:rsidRPr="00EB40B2" w:rsidRDefault="00161C08" w:rsidP="00161C08">
            <w:pPr>
              <w:jc w:val="center"/>
              <w:rPr>
                <w:rFonts w:ascii="Calibri" w:hAnsi="Calibri" w:cs="Calibri"/>
                <w:color w:val="000000"/>
              </w:rPr>
            </w:pPr>
            <w:r>
              <w:rPr>
                <w:rFonts w:ascii="Arial" w:hAnsi="Arial" w:cs="Arial"/>
                <w:sz w:val="18"/>
                <w:szCs w:val="18"/>
              </w:rPr>
              <w:t>-24.66%</w:t>
            </w:r>
          </w:p>
        </w:tc>
      </w:tr>
      <w:tr w:rsidR="00161C08" w:rsidRPr="00EB40B2" w14:paraId="22F41FA8" w14:textId="77777777" w:rsidTr="008D0C05">
        <w:trPr>
          <w:trHeight w:val="340"/>
        </w:trPr>
        <w:tc>
          <w:tcPr>
            <w:tcW w:w="2840" w:type="dxa"/>
            <w:tcBorders>
              <w:top w:val="single" w:sz="4" w:space="0" w:color="auto"/>
              <w:left w:val="single" w:sz="4" w:space="0" w:color="auto"/>
              <w:right w:val="single" w:sz="4" w:space="0" w:color="auto"/>
            </w:tcBorders>
            <w:shd w:val="clear" w:color="auto" w:fill="auto"/>
            <w:noWrap/>
            <w:vAlign w:val="center"/>
          </w:tcPr>
          <w:p w14:paraId="17AE1F3E" w14:textId="776D308C"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D</w:t>
            </w:r>
          </w:p>
        </w:tc>
        <w:tc>
          <w:tcPr>
            <w:tcW w:w="1494" w:type="dxa"/>
            <w:tcBorders>
              <w:top w:val="single" w:sz="4" w:space="0" w:color="auto"/>
              <w:left w:val="single" w:sz="4" w:space="0" w:color="auto"/>
            </w:tcBorders>
            <w:shd w:val="clear" w:color="auto" w:fill="auto"/>
            <w:noWrap/>
            <w:vAlign w:val="center"/>
          </w:tcPr>
          <w:p w14:paraId="0DF14C64" w14:textId="32EC56C2" w:rsidR="00161C08" w:rsidRDefault="00161C08" w:rsidP="00161C08">
            <w:pPr>
              <w:jc w:val="center"/>
              <w:rPr>
                <w:rFonts w:ascii="Calibri" w:hAnsi="Calibri" w:cs="Calibri"/>
                <w:color w:val="000000"/>
              </w:rPr>
            </w:pPr>
            <w:r>
              <w:rPr>
                <w:rFonts w:ascii="Arial" w:hAnsi="Arial" w:cs="Arial"/>
                <w:sz w:val="18"/>
                <w:szCs w:val="18"/>
              </w:rPr>
              <w:t>-9.17%</w:t>
            </w:r>
          </w:p>
        </w:tc>
        <w:tc>
          <w:tcPr>
            <w:tcW w:w="1493" w:type="dxa"/>
            <w:tcBorders>
              <w:top w:val="single" w:sz="4" w:space="0" w:color="auto"/>
            </w:tcBorders>
            <w:shd w:val="clear" w:color="auto" w:fill="auto"/>
            <w:noWrap/>
            <w:vAlign w:val="center"/>
          </w:tcPr>
          <w:p w14:paraId="7D0C5B03" w14:textId="2FC91988" w:rsidR="00161C08" w:rsidRDefault="00161C08" w:rsidP="00161C08">
            <w:pPr>
              <w:jc w:val="center"/>
              <w:rPr>
                <w:rFonts w:ascii="Calibri" w:hAnsi="Calibri" w:cs="Calibri"/>
                <w:color w:val="000000"/>
              </w:rPr>
            </w:pPr>
            <w:r>
              <w:rPr>
                <w:rFonts w:ascii="Arial" w:hAnsi="Arial" w:cs="Arial"/>
                <w:sz w:val="18"/>
                <w:szCs w:val="18"/>
              </w:rPr>
              <w:t>-14.34%</w:t>
            </w:r>
          </w:p>
        </w:tc>
        <w:tc>
          <w:tcPr>
            <w:tcW w:w="1493" w:type="dxa"/>
            <w:tcBorders>
              <w:top w:val="single" w:sz="4" w:space="0" w:color="auto"/>
              <w:right w:val="single" w:sz="4" w:space="0" w:color="auto"/>
            </w:tcBorders>
            <w:shd w:val="clear" w:color="auto" w:fill="auto"/>
            <w:noWrap/>
            <w:vAlign w:val="center"/>
          </w:tcPr>
          <w:p w14:paraId="5E0C7541" w14:textId="50E55411" w:rsidR="00161C08" w:rsidRDefault="00161C08" w:rsidP="00161C08">
            <w:pPr>
              <w:jc w:val="center"/>
              <w:rPr>
                <w:rFonts w:ascii="Calibri" w:hAnsi="Calibri" w:cs="Calibri"/>
                <w:color w:val="000000"/>
              </w:rPr>
            </w:pPr>
            <w:r>
              <w:rPr>
                <w:rFonts w:ascii="Arial" w:hAnsi="Arial" w:cs="Arial"/>
                <w:sz w:val="18"/>
                <w:szCs w:val="18"/>
              </w:rPr>
              <w:t>-14.52%</w:t>
            </w:r>
          </w:p>
        </w:tc>
      </w:tr>
      <w:tr w:rsidR="00161C08" w:rsidRPr="00EB40B2" w14:paraId="7993CBF4" w14:textId="77777777" w:rsidTr="008D0C05">
        <w:trPr>
          <w:trHeight w:val="340"/>
        </w:trPr>
        <w:tc>
          <w:tcPr>
            <w:tcW w:w="2840" w:type="dxa"/>
            <w:tcBorders>
              <w:left w:val="single" w:sz="4" w:space="0" w:color="auto"/>
              <w:right w:val="single" w:sz="4" w:space="0" w:color="auto"/>
            </w:tcBorders>
            <w:shd w:val="clear" w:color="auto" w:fill="auto"/>
            <w:noWrap/>
            <w:vAlign w:val="center"/>
          </w:tcPr>
          <w:p w14:paraId="3ED679B2" w14:textId="08D6EBF7"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F</w:t>
            </w:r>
          </w:p>
        </w:tc>
        <w:tc>
          <w:tcPr>
            <w:tcW w:w="1494" w:type="dxa"/>
            <w:tcBorders>
              <w:left w:val="single" w:sz="4" w:space="0" w:color="auto"/>
            </w:tcBorders>
            <w:shd w:val="clear" w:color="auto" w:fill="auto"/>
            <w:noWrap/>
            <w:vAlign w:val="center"/>
          </w:tcPr>
          <w:p w14:paraId="45076660" w14:textId="382729C3" w:rsidR="00161C08" w:rsidRDefault="00161C08" w:rsidP="00161C08">
            <w:pPr>
              <w:jc w:val="center"/>
              <w:rPr>
                <w:rFonts w:ascii="Calibri" w:hAnsi="Calibri" w:cs="Calibri"/>
                <w:color w:val="000000"/>
              </w:rPr>
            </w:pPr>
            <w:r>
              <w:rPr>
                <w:rFonts w:ascii="Arial" w:hAnsi="Arial" w:cs="Arial"/>
                <w:sz w:val="18"/>
                <w:szCs w:val="18"/>
              </w:rPr>
              <w:t>-27.16%</w:t>
            </w:r>
          </w:p>
        </w:tc>
        <w:tc>
          <w:tcPr>
            <w:tcW w:w="1493" w:type="dxa"/>
            <w:shd w:val="clear" w:color="auto" w:fill="auto"/>
            <w:noWrap/>
            <w:vAlign w:val="center"/>
          </w:tcPr>
          <w:p w14:paraId="47EF3A01" w14:textId="5179FF2C" w:rsidR="00161C08" w:rsidRDefault="00161C08" w:rsidP="00161C08">
            <w:pPr>
              <w:jc w:val="center"/>
              <w:rPr>
                <w:rFonts w:ascii="Calibri" w:hAnsi="Calibri" w:cs="Calibri"/>
                <w:color w:val="000000"/>
              </w:rPr>
            </w:pPr>
            <w:r>
              <w:rPr>
                <w:rFonts w:ascii="Arial" w:hAnsi="Arial" w:cs="Arial"/>
                <w:sz w:val="18"/>
                <w:szCs w:val="18"/>
              </w:rPr>
              <w:t>-35.63%</w:t>
            </w:r>
          </w:p>
        </w:tc>
        <w:tc>
          <w:tcPr>
            <w:tcW w:w="1493" w:type="dxa"/>
            <w:tcBorders>
              <w:right w:val="single" w:sz="4" w:space="0" w:color="auto"/>
            </w:tcBorders>
            <w:shd w:val="clear" w:color="auto" w:fill="auto"/>
            <w:noWrap/>
            <w:vAlign w:val="center"/>
          </w:tcPr>
          <w:p w14:paraId="3F911CFE" w14:textId="503F12F3" w:rsidR="00161C08" w:rsidRDefault="00161C08" w:rsidP="00161C08">
            <w:pPr>
              <w:jc w:val="center"/>
              <w:rPr>
                <w:rFonts w:ascii="Calibri" w:hAnsi="Calibri" w:cs="Calibri"/>
                <w:color w:val="000000"/>
              </w:rPr>
            </w:pPr>
            <w:r>
              <w:rPr>
                <w:rFonts w:ascii="Arial" w:hAnsi="Arial" w:cs="Arial"/>
                <w:sz w:val="18"/>
                <w:szCs w:val="18"/>
              </w:rPr>
              <w:t>-35.47%</w:t>
            </w:r>
          </w:p>
        </w:tc>
      </w:tr>
      <w:tr w:rsidR="00161C08" w:rsidRPr="00EB40B2" w14:paraId="10B45721" w14:textId="77777777" w:rsidTr="008D0C05">
        <w:trPr>
          <w:trHeight w:val="340"/>
        </w:trPr>
        <w:tc>
          <w:tcPr>
            <w:tcW w:w="2840" w:type="dxa"/>
            <w:tcBorders>
              <w:left w:val="single" w:sz="4" w:space="0" w:color="auto"/>
              <w:bottom w:val="single" w:sz="4" w:space="0" w:color="auto"/>
              <w:right w:val="single" w:sz="4" w:space="0" w:color="auto"/>
            </w:tcBorders>
            <w:shd w:val="clear" w:color="auto" w:fill="auto"/>
            <w:noWrap/>
            <w:vAlign w:val="center"/>
          </w:tcPr>
          <w:p w14:paraId="23F85A04" w14:textId="1EC6D78F" w:rsidR="00161C08" w:rsidRPr="00EB40B2" w:rsidRDefault="00161C08" w:rsidP="00161C08">
            <w:pPr>
              <w:jc w:val="center"/>
              <w:rPr>
                <w:rFonts w:ascii="Arial" w:hAnsi="Arial" w:cs="Arial"/>
                <w:b/>
                <w:bCs/>
                <w:color w:val="000000"/>
                <w:sz w:val="18"/>
                <w:szCs w:val="18"/>
              </w:rPr>
            </w:pPr>
            <w:r>
              <w:rPr>
                <w:rFonts w:ascii="Arial" w:hAnsi="Arial" w:cs="Arial"/>
                <w:color w:val="000000"/>
                <w:sz w:val="18"/>
                <w:szCs w:val="18"/>
              </w:rPr>
              <w:t>Class TGM</w:t>
            </w:r>
          </w:p>
        </w:tc>
        <w:tc>
          <w:tcPr>
            <w:tcW w:w="1494" w:type="dxa"/>
            <w:tcBorders>
              <w:left w:val="single" w:sz="4" w:space="0" w:color="auto"/>
              <w:bottom w:val="single" w:sz="4" w:space="0" w:color="auto"/>
            </w:tcBorders>
            <w:shd w:val="clear" w:color="auto" w:fill="auto"/>
            <w:noWrap/>
            <w:vAlign w:val="center"/>
          </w:tcPr>
          <w:p w14:paraId="09A21C9B" w14:textId="4D485646" w:rsidR="00161C08" w:rsidRDefault="00161C08" w:rsidP="00161C08">
            <w:pPr>
              <w:jc w:val="center"/>
              <w:rPr>
                <w:rFonts w:ascii="Calibri" w:hAnsi="Calibri" w:cs="Calibri"/>
                <w:color w:val="000000"/>
              </w:rPr>
            </w:pPr>
            <w:r>
              <w:rPr>
                <w:rFonts w:ascii="Arial" w:hAnsi="Arial" w:cs="Arial"/>
                <w:sz w:val="18"/>
                <w:szCs w:val="18"/>
              </w:rPr>
              <w:t>-43.22%</w:t>
            </w:r>
          </w:p>
        </w:tc>
        <w:tc>
          <w:tcPr>
            <w:tcW w:w="1493" w:type="dxa"/>
            <w:tcBorders>
              <w:bottom w:val="single" w:sz="4" w:space="0" w:color="auto"/>
            </w:tcBorders>
            <w:shd w:val="clear" w:color="auto" w:fill="auto"/>
            <w:noWrap/>
            <w:vAlign w:val="center"/>
          </w:tcPr>
          <w:p w14:paraId="2B300EEC" w14:textId="6B22A6A6" w:rsidR="00161C08" w:rsidRDefault="00161C08" w:rsidP="00161C08">
            <w:pPr>
              <w:jc w:val="center"/>
              <w:rPr>
                <w:rFonts w:ascii="Calibri" w:hAnsi="Calibri" w:cs="Calibri"/>
                <w:color w:val="000000"/>
              </w:rPr>
            </w:pPr>
            <w:r>
              <w:rPr>
                <w:rFonts w:ascii="Arial" w:hAnsi="Arial" w:cs="Arial"/>
                <w:sz w:val="18"/>
                <w:szCs w:val="18"/>
              </w:rPr>
              <w:t>-50.44%</w:t>
            </w:r>
          </w:p>
        </w:tc>
        <w:tc>
          <w:tcPr>
            <w:tcW w:w="1493" w:type="dxa"/>
            <w:tcBorders>
              <w:bottom w:val="single" w:sz="4" w:space="0" w:color="auto"/>
              <w:right w:val="single" w:sz="4" w:space="0" w:color="auto"/>
            </w:tcBorders>
            <w:shd w:val="clear" w:color="auto" w:fill="auto"/>
            <w:noWrap/>
            <w:vAlign w:val="center"/>
          </w:tcPr>
          <w:p w14:paraId="6DB93871" w14:textId="2B602BBC" w:rsidR="00161C08" w:rsidRDefault="00161C08" w:rsidP="00161C08">
            <w:pPr>
              <w:jc w:val="center"/>
              <w:rPr>
                <w:rFonts w:ascii="Calibri" w:hAnsi="Calibri" w:cs="Calibri"/>
                <w:color w:val="000000"/>
              </w:rPr>
            </w:pPr>
            <w:r>
              <w:rPr>
                <w:rFonts w:ascii="Arial" w:hAnsi="Arial" w:cs="Arial"/>
                <w:sz w:val="18"/>
                <w:szCs w:val="18"/>
              </w:rPr>
              <w:t>-49.60%</w:t>
            </w:r>
          </w:p>
        </w:tc>
      </w:tr>
    </w:tbl>
    <w:p w14:paraId="66495842" w14:textId="77777777" w:rsidR="003967E3" w:rsidRDefault="003967E3" w:rsidP="00AA70D7">
      <w:pPr>
        <w:rPr>
          <w:lang w:val="en-CA"/>
        </w:rPr>
      </w:pPr>
    </w:p>
    <w:p w14:paraId="64AE9484" w14:textId="4AB449DF" w:rsidR="001D14E3" w:rsidRPr="00AE65C2" w:rsidRDefault="001D14E3" w:rsidP="001D14E3">
      <w:pPr>
        <w:pStyle w:val="Heading1"/>
        <w:rPr>
          <w:lang w:val="en-CA"/>
        </w:rPr>
      </w:pPr>
      <w:r>
        <w:rPr>
          <w:lang w:val="en-CA"/>
        </w:rPr>
        <w:t>ECM coding performance evolution for V3C content</w:t>
      </w:r>
    </w:p>
    <w:p w14:paraId="50107344" w14:textId="5E320AEE" w:rsidR="001D14E3" w:rsidRDefault="00826250" w:rsidP="00AA70D7">
      <w:pPr>
        <w:rPr>
          <w:lang w:val="en-CA"/>
        </w:rPr>
      </w:pPr>
      <w:r>
        <w:rPr>
          <w:lang w:val="en-CA"/>
        </w:rPr>
        <w:t>The tables below summarise the evolution of ECM coding performance</w:t>
      </w:r>
      <w:r w:rsidR="003F1528">
        <w:rPr>
          <w:lang w:val="en-CA"/>
        </w:rPr>
        <w:t xml:space="preserve"> from </w:t>
      </w:r>
      <w:r w:rsidR="00C4115B">
        <w:rPr>
          <w:lang w:val="en-CA"/>
        </w:rPr>
        <w:t>version 8.0 to 10.0 for V3C content</w:t>
      </w:r>
      <w:r>
        <w:rPr>
          <w:lang w:val="en-CA"/>
        </w:rPr>
        <w:t>.</w:t>
      </w:r>
    </w:p>
    <w:p w14:paraId="682C3860" w14:textId="77777777" w:rsidR="00495F02" w:rsidRDefault="00495F02" w:rsidP="00AA70D7">
      <w:pPr>
        <w:rPr>
          <w:lang w:val="en-CA"/>
        </w:rPr>
      </w:pPr>
    </w:p>
    <w:p w14:paraId="3A327D8E" w14:textId="77777777" w:rsidR="00495F02" w:rsidRDefault="00495F02" w:rsidP="00AA70D7">
      <w:pPr>
        <w:rPr>
          <w:lang w:val="en-CA"/>
        </w:rPr>
      </w:pPr>
    </w:p>
    <w:p w14:paraId="3518EEA2" w14:textId="77777777" w:rsidR="001D14E3" w:rsidRDefault="001D14E3" w:rsidP="00AA70D7">
      <w:pPr>
        <w:rPr>
          <w:lang w:val="en-CA"/>
        </w:rPr>
      </w:pPr>
    </w:p>
    <w:tbl>
      <w:tblPr>
        <w:tblW w:w="8840" w:type="dxa"/>
        <w:tblLook w:val="04A0" w:firstRow="1" w:lastRow="0" w:firstColumn="1" w:lastColumn="0" w:noHBand="0" w:noVBand="1"/>
      </w:tblPr>
      <w:tblGrid>
        <w:gridCol w:w="2840"/>
        <w:gridCol w:w="1494"/>
        <w:gridCol w:w="1493"/>
        <w:gridCol w:w="1493"/>
        <w:gridCol w:w="1520"/>
      </w:tblGrid>
      <w:tr w:rsidR="00CB2DA3" w:rsidRPr="00AD09D1" w14:paraId="3DB44F9B" w14:textId="77777777" w:rsidTr="00464A11">
        <w:trPr>
          <w:trHeight w:val="320"/>
        </w:trPr>
        <w:tc>
          <w:tcPr>
            <w:tcW w:w="8840" w:type="dxa"/>
            <w:gridSpan w:val="5"/>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tcPr>
          <w:p w14:paraId="4C5A4275" w14:textId="4D9F31FD" w:rsidR="00CB2DA3" w:rsidRPr="00AD09D1" w:rsidRDefault="00CB2DA3" w:rsidP="00464A11">
            <w:pPr>
              <w:jc w:val="center"/>
              <w:rPr>
                <w:rFonts w:ascii="Arial" w:hAnsi="Arial" w:cs="Arial"/>
                <w:b/>
                <w:bCs/>
                <w:color w:val="000000"/>
                <w:sz w:val="18"/>
                <w:szCs w:val="18"/>
                <w:lang w:val="de-DE"/>
              </w:rPr>
            </w:pPr>
            <w:r w:rsidRPr="00AD09D1">
              <w:rPr>
                <w:rFonts w:ascii="Arial" w:hAnsi="Arial" w:cs="Arial"/>
                <w:b/>
                <w:bCs/>
                <w:color w:val="000000"/>
                <w:sz w:val="18"/>
                <w:szCs w:val="18"/>
                <w:lang w:val="de-DE"/>
              </w:rPr>
              <w:t>ECM</w:t>
            </w:r>
            <w:r w:rsidR="00CC010A">
              <w:rPr>
                <w:rFonts w:ascii="Arial" w:hAnsi="Arial" w:cs="Arial"/>
                <w:b/>
                <w:bCs/>
                <w:color w:val="000000"/>
                <w:sz w:val="18"/>
                <w:szCs w:val="18"/>
                <w:lang w:val="de-DE"/>
              </w:rPr>
              <w:t>10</w:t>
            </w:r>
            <w:r w:rsidRPr="00AD09D1">
              <w:rPr>
                <w:rFonts w:ascii="Arial" w:hAnsi="Arial" w:cs="Arial"/>
                <w:b/>
                <w:bCs/>
                <w:color w:val="000000"/>
                <w:sz w:val="18"/>
                <w:szCs w:val="18"/>
                <w:lang w:val="de-DE"/>
              </w:rPr>
              <w:t xml:space="preserve">.0 </w:t>
            </w:r>
            <w:proofErr w:type="spellStart"/>
            <w:r w:rsidRPr="00AD09D1">
              <w:rPr>
                <w:rFonts w:ascii="Arial" w:hAnsi="Arial" w:cs="Arial"/>
                <w:b/>
                <w:bCs/>
                <w:color w:val="000000"/>
                <w:sz w:val="18"/>
                <w:szCs w:val="18"/>
                <w:lang w:val="de-DE"/>
              </w:rPr>
              <w:t>over</w:t>
            </w:r>
            <w:proofErr w:type="spellEnd"/>
            <w:r w:rsidRPr="00AD09D1">
              <w:rPr>
                <w:rFonts w:ascii="Arial" w:hAnsi="Arial" w:cs="Arial"/>
                <w:b/>
                <w:bCs/>
                <w:color w:val="000000"/>
                <w:sz w:val="18"/>
                <w:szCs w:val="18"/>
                <w:lang w:val="de-DE"/>
              </w:rPr>
              <w:t xml:space="preserve"> ECM8.0</w:t>
            </w:r>
          </w:p>
        </w:tc>
      </w:tr>
      <w:tr w:rsidR="00100029" w:rsidRPr="00AD09D1" w14:paraId="21EC15D1" w14:textId="77777777" w:rsidTr="00464A11">
        <w:trPr>
          <w:trHeight w:val="320"/>
        </w:trPr>
        <w:tc>
          <w:tcPr>
            <w:tcW w:w="284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495EC3A0" w14:textId="7038AF55" w:rsidR="00100029" w:rsidRPr="00AD09D1" w:rsidRDefault="00100029" w:rsidP="00100029">
            <w:pPr>
              <w:jc w:val="center"/>
              <w:rPr>
                <w:rFonts w:ascii="Arial" w:hAnsi="Arial" w:cs="Arial"/>
                <w:b/>
                <w:bCs/>
                <w:color w:val="000000"/>
                <w:sz w:val="18"/>
                <w:szCs w:val="18"/>
              </w:rPr>
            </w:pPr>
            <w:r>
              <w:rPr>
                <w:rFonts w:ascii="Arial" w:hAnsi="Arial" w:cs="Arial"/>
                <w:b/>
                <w:bCs/>
                <w:color w:val="000000"/>
                <w:sz w:val="18"/>
                <w:szCs w:val="18"/>
                <w:lang w:val="de-DE"/>
              </w:rPr>
              <w:t>RA10</w:t>
            </w:r>
          </w:p>
        </w:tc>
        <w:tc>
          <w:tcPr>
            <w:tcW w:w="4480"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5383B48E" w14:textId="77777777" w:rsidR="00100029" w:rsidRPr="00AD09D1" w:rsidRDefault="00100029" w:rsidP="00100029">
            <w:pPr>
              <w:jc w:val="center"/>
              <w:rPr>
                <w:rFonts w:ascii="Arial" w:hAnsi="Arial" w:cs="Arial"/>
                <w:b/>
                <w:bCs/>
                <w:color w:val="000000"/>
                <w:sz w:val="18"/>
                <w:szCs w:val="18"/>
              </w:rPr>
            </w:pPr>
            <w:r w:rsidRPr="00AD09D1">
              <w:rPr>
                <w:rFonts w:ascii="Arial" w:hAnsi="Arial" w:cs="Arial"/>
                <w:b/>
                <w:bCs/>
                <w:color w:val="000000"/>
                <w:sz w:val="18"/>
                <w:szCs w:val="18"/>
              </w:rPr>
              <w:t>BD-Rate [%]</w:t>
            </w:r>
          </w:p>
        </w:tc>
        <w:tc>
          <w:tcPr>
            <w:tcW w:w="1520" w:type="dxa"/>
            <w:tcBorders>
              <w:top w:val="single" w:sz="8" w:space="0" w:color="auto"/>
              <w:left w:val="nil"/>
              <w:bottom w:val="single" w:sz="4" w:space="0" w:color="auto"/>
              <w:right w:val="single" w:sz="8" w:space="0" w:color="auto"/>
            </w:tcBorders>
            <w:shd w:val="clear" w:color="auto" w:fill="BFBFBF" w:themeFill="background1" w:themeFillShade="BF"/>
            <w:noWrap/>
            <w:vAlign w:val="center"/>
            <w:hideMark/>
          </w:tcPr>
          <w:p w14:paraId="7EB286D8" w14:textId="77777777" w:rsidR="00100029" w:rsidRPr="00AD09D1" w:rsidRDefault="00100029" w:rsidP="00100029">
            <w:pPr>
              <w:rPr>
                <w:rFonts w:ascii="Arial" w:hAnsi="Arial" w:cs="Arial"/>
                <w:b/>
                <w:bCs/>
                <w:color w:val="000000"/>
                <w:sz w:val="18"/>
                <w:szCs w:val="18"/>
              </w:rPr>
            </w:pPr>
            <w:r w:rsidRPr="00AD09D1">
              <w:rPr>
                <w:rFonts w:ascii="Arial" w:hAnsi="Arial" w:cs="Arial"/>
                <w:b/>
                <w:bCs/>
                <w:color w:val="000000"/>
                <w:sz w:val="18"/>
                <w:szCs w:val="18"/>
              </w:rPr>
              <w:t> </w:t>
            </w:r>
          </w:p>
        </w:tc>
      </w:tr>
      <w:tr w:rsidR="00CB2DA3" w:rsidRPr="00AD09D1" w14:paraId="5BD1DACB" w14:textId="77777777" w:rsidTr="00464A11">
        <w:trPr>
          <w:trHeight w:val="340"/>
        </w:trPr>
        <w:tc>
          <w:tcPr>
            <w:tcW w:w="2840"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790DA473" w14:textId="77777777" w:rsidR="00CB2DA3" w:rsidRPr="00AD09D1" w:rsidRDefault="00CB2DA3" w:rsidP="00464A11">
            <w:pPr>
              <w:rPr>
                <w:rFonts w:ascii="Arial" w:hAnsi="Arial" w:cs="Arial"/>
                <w:b/>
                <w:bCs/>
                <w:color w:val="000000"/>
                <w:sz w:val="18"/>
                <w:szCs w:val="18"/>
              </w:rPr>
            </w:pPr>
          </w:p>
        </w:tc>
        <w:tc>
          <w:tcPr>
            <w:tcW w:w="1494"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1B6AD274"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Y</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6C187D96"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U</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0296CE58"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V</w:t>
            </w:r>
          </w:p>
        </w:tc>
        <w:tc>
          <w:tcPr>
            <w:tcW w:w="1520" w:type="dxa"/>
            <w:tcBorders>
              <w:top w:val="nil"/>
              <w:left w:val="nil"/>
              <w:bottom w:val="single" w:sz="8" w:space="0" w:color="auto"/>
              <w:right w:val="single" w:sz="8" w:space="0" w:color="auto"/>
            </w:tcBorders>
            <w:shd w:val="clear" w:color="auto" w:fill="BFBFBF" w:themeFill="background1" w:themeFillShade="BF"/>
            <w:noWrap/>
            <w:vAlign w:val="center"/>
            <w:hideMark/>
          </w:tcPr>
          <w:p w14:paraId="6E76BA31"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Occ Y</w:t>
            </w:r>
          </w:p>
        </w:tc>
      </w:tr>
      <w:tr w:rsidR="00161EFD" w:rsidRPr="00AD09D1" w14:paraId="00C04C5D" w14:textId="77777777" w:rsidTr="00501844">
        <w:trPr>
          <w:trHeight w:val="320"/>
        </w:trPr>
        <w:tc>
          <w:tcPr>
            <w:tcW w:w="2840" w:type="dxa"/>
            <w:tcBorders>
              <w:top w:val="nil"/>
              <w:left w:val="single" w:sz="8" w:space="0" w:color="auto"/>
              <w:bottom w:val="nil"/>
              <w:right w:val="nil"/>
            </w:tcBorders>
            <w:shd w:val="clear" w:color="auto" w:fill="auto"/>
            <w:noWrap/>
            <w:vAlign w:val="center"/>
            <w:hideMark/>
          </w:tcPr>
          <w:p w14:paraId="1CC38B38" w14:textId="77777777" w:rsidR="00161EFD" w:rsidRPr="00AD09D1" w:rsidRDefault="00161EFD" w:rsidP="00161EFD">
            <w:pPr>
              <w:jc w:val="center"/>
              <w:rPr>
                <w:rFonts w:ascii="Arial" w:hAnsi="Arial" w:cs="Arial"/>
                <w:b/>
                <w:bCs/>
                <w:color w:val="000000"/>
                <w:sz w:val="18"/>
                <w:szCs w:val="18"/>
              </w:rPr>
            </w:pPr>
            <w:r w:rsidRPr="00AD09D1">
              <w:rPr>
                <w:rFonts w:ascii="Arial" w:hAnsi="Arial" w:cs="Arial"/>
                <w:b/>
                <w:bCs/>
                <w:color w:val="000000"/>
                <w:sz w:val="18"/>
                <w:szCs w:val="18"/>
              </w:rPr>
              <w:t>V-PCC texture</w:t>
            </w:r>
          </w:p>
        </w:tc>
        <w:tc>
          <w:tcPr>
            <w:tcW w:w="1494" w:type="dxa"/>
            <w:tcBorders>
              <w:top w:val="single" w:sz="8" w:space="0" w:color="auto"/>
              <w:left w:val="single" w:sz="8" w:space="0" w:color="auto"/>
              <w:bottom w:val="nil"/>
              <w:right w:val="nil"/>
            </w:tcBorders>
            <w:shd w:val="clear" w:color="auto" w:fill="auto"/>
            <w:noWrap/>
            <w:vAlign w:val="center"/>
          </w:tcPr>
          <w:p w14:paraId="14C0A549" w14:textId="1CFF4C81" w:rsidR="00161EFD" w:rsidRPr="00AD09D1" w:rsidRDefault="00161EFD" w:rsidP="00161EFD">
            <w:pPr>
              <w:jc w:val="center"/>
              <w:rPr>
                <w:rFonts w:ascii="Arial" w:hAnsi="Arial" w:cs="Arial"/>
                <w:color w:val="000000"/>
                <w:sz w:val="18"/>
                <w:szCs w:val="18"/>
              </w:rPr>
            </w:pPr>
            <w:r>
              <w:rPr>
                <w:rFonts w:ascii="Calibri" w:hAnsi="Calibri" w:cs="Calibri"/>
                <w:color w:val="000000"/>
              </w:rPr>
              <w:t>0.85%</w:t>
            </w:r>
          </w:p>
        </w:tc>
        <w:tc>
          <w:tcPr>
            <w:tcW w:w="1493" w:type="dxa"/>
            <w:tcBorders>
              <w:top w:val="single" w:sz="8" w:space="0" w:color="auto"/>
              <w:left w:val="nil"/>
              <w:bottom w:val="nil"/>
              <w:right w:val="nil"/>
            </w:tcBorders>
            <w:shd w:val="clear" w:color="auto" w:fill="auto"/>
            <w:noWrap/>
            <w:vAlign w:val="center"/>
          </w:tcPr>
          <w:p w14:paraId="3D918F00" w14:textId="0926AAC9" w:rsidR="00161EFD" w:rsidRPr="00AD09D1" w:rsidRDefault="00161EFD" w:rsidP="00161EFD">
            <w:pPr>
              <w:jc w:val="center"/>
              <w:rPr>
                <w:rFonts w:ascii="Arial" w:hAnsi="Arial" w:cs="Arial"/>
                <w:color w:val="000000"/>
                <w:sz w:val="18"/>
                <w:szCs w:val="18"/>
              </w:rPr>
            </w:pPr>
            <w:r>
              <w:rPr>
                <w:rFonts w:ascii="Calibri" w:hAnsi="Calibri" w:cs="Calibri"/>
                <w:color w:val="000000"/>
              </w:rPr>
              <w:t>-3.72%</w:t>
            </w:r>
          </w:p>
        </w:tc>
        <w:tc>
          <w:tcPr>
            <w:tcW w:w="1493" w:type="dxa"/>
            <w:tcBorders>
              <w:top w:val="single" w:sz="8" w:space="0" w:color="auto"/>
              <w:left w:val="nil"/>
              <w:bottom w:val="nil"/>
              <w:right w:val="single" w:sz="8" w:space="0" w:color="auto"/>
            </w:tcBorders>
            <w:shd w:val="clear" w:color="auto" w:fill="auto"/>
            <w:noWrap/>
            <w:vAlign w:val="center"/>
          </w:tcPr>
          <w:p w14:paraId="1427D6A8" w14:textId="2B72A428" w:rsidR="00161EFD" w:rsidRPr="00AD09D1" w:rsidRDefault="00161EFD" w:rsidP="00161EFD">
            <w:pPr>
              <w:jc w:val="center"/>
              <w:rPr>
                <w:rFonts w:ascii="Arial" w:hAnsi="Arial" w:cs="Arial"/>
                <w:color w:val="000000"/>
                <w:sz w:val="18"/>
                <w:szCs w:val="18"/>
              </w:rPr>
            </w:pPr>
            <w:r>
              <w:rPr>
                <w:rFonts w:ascii="Calibri" w:hAnsi="Calibri" w:cs="Calibri"/>
                <w:color w:val="000000"/>
              </w:rPr>
              <w:t>-3.72%</w:t>
            </w:r>
          </w:p>
        </w:tc>
        <w:tc>
          <w:tcPr>
            <w:tcW w:w="1520" w:type="dxa"/>
            <w:tcBorders>
              <w:top w:val="single" w:sz="8" w:space="0" w:color="auto"/>
              <w:left w:val="nil"/>
              <w:bottom w:val="nil"/>
              <w:right w:val="single" w:sz="8" w:space="0" w:color="auto"/>
            </w:tcBorders>
            <w:shd w:val="clear" w:color="auto" w:fill="auto"/>
            <w:noWrap/>
            <w:vAlign w:val="center"/>
          </w:tcPr>
          <w:p w14:paraId="5762B4D6" w14:textId="681062C7" w:rsidR="00161EFD" w:rsidRPr="00AD09D1" w:rsidRDefault="00161EFD" w:rsidP="00161EFD">
            <w:pPr>
              <w:jc w:val="center"/>
              <w:rPr>
                <w:rFonts w:ascii="Arial" w:hAnsi="Arial" w:cs="Arial"/>
                <w:color w:val="000000"/>
                <w:sz w:val="18"/>
                <w:szCs w:val="18"/>
              </w:rPr>
            </w:pPr>
            <w:r>
              <w:rPr>
                <w:rFonts w:ascii="Calibri" w:hAnsi="Calibri" w:cs="Calibri"/>
                <w:color w:val="000000"/>
              </w:rPr>
              <w:t>1.87%</w:t>
            </w:r>
          </w:p>
        </w:tc>
      </w:tr>
      <w:tr w:rsidR="00161EFD" w:rsidRPr="00AD09D1" w14:paraId="6318D661" w14:textId="77777777" w:rsidTr="00501844">
        <w:trPr>
          <w:trHeight w:val="320"/>
        </w:trPr>
        <w:tc>
          <w:tcPr>
            <w:tcW w:w="2840" w:type="dxa"/>
            <w:tcBorders>
              <w:top w:val="nil"/>
              <w:left w:val="single" w:sz="8" w:space="0" w:color="auto"/>
              <w:bottom w:val="nil"/>
              <w:right w:val="nil"/>
            </w:tcBorders>
            <w:shd w:val="clear" w:color="auto" w:fill="auto"/>
            <w:noWrap/>
            <w:vAlign w:val="center"/>
            <w:hideMark/>
          </w:tcPr>
          <w:p w14:paraId="6C3E3E5C" w14:textId="77777777" w:rsidR="00161EFD" w:rsidRPr="00AD09D1" w:rsidRDefault="00161EFD" w:rsidP="00161EFD">
            <w:pPr>
              <w:jc w:val="center"/>
              <w:rPr>
                <w:rFonts w:ascii="Arial" w:hAnsi="Arial" w:cs="Arial"/>
                <w:b/>
                <w:bCs/>
                <w:color w:val="000000"/>
                <w:sz w:val="18"/>
                <w:szCs w:val="18"/>
              </w:rPr>
            </w:pPr>
            <w:r w:rsidRPr="00AD09D1">
              <w:rPr>
                <w:rFonts w:ascii="Arial" w:hAnsi="Arial" w:cs="Arial"/>
                <w:b/>
                <w:bCs/>
                <w:color w:val="000000"/>
                <w:sz w:val="18"/>
                <w:szCs w:val="18"/>
              </w:rPr>
              <w:t>V-PCC geometry</w:t>
            </w:r>
          </w:p>
        </w:tc>
        <w:tc>
          <w:tcPr>
            <w:tcW w:w="1494" w:type="dxa"/>
            <w:tcBorders>
              <w:top w:val="nil"/>
              <w:left w:val="single" w:sz="8" w:space="0" w:color="auto"/>
              <w:bottom w:val="nil"/>
              <w:right w:val="nil"/>
            </w:tcBorders>
            <w:shd w:val="clear" w:color="auto" w:fill="auto"/>
            <w:noWrap/>
            <w:vAlign w:val="center"/>
          </w:tcPr>
          <w:p w14:paraId="2AEB4091" w14:textId="57AA5ABC" w:rsidR="00161EFD" w:rsidRPr="00AD09D1" w:rsidRDefault="00161EFD" w:rsidP="00161EFD">
            <w:pPr>
              <w:jc w:val="center"/>
              <w:rPr>
                <w:rFonts w:ascii="Arial" w:hAnsi="Arial" w:cs="Arial"/>
                <w:color w:val="000000"/>
                <w:sz w:val="18"/>
                <w:szCs w:val="18"/>
              </w:rPr>
            </w:pPr>
            <w:r>
              <w:rPr>
                <w:rFonts w:ascii="Calibri" w:hAnsi="Calibri" w:cs="Calibri"/>
                <w:color w:val="000000"/>
              </w:rPr>
              <w:t>0.97%</w:t>
            </w:r>
          </w:p>
        </w:tc>
        <w:tc>
          <w:tcPr>
            <w:tcW w:w="1493" w:type="dxa"/>
            <w:tcBorders>
              <w:top w:val="nil"/>
              <w:left w:val="nil"/>
              <w:bottom w:val="nil"/>
              <w:right w:val="nil"/>
            </w:tcBorders>
            <w:shd w:val="clear" w:color="auto" w:fill="auto"/>
            <w:noWrap/>
            <w:vAlign w:val="center"/>
          </w:tcPr>
          <w:p w14:paraId="1E18C455" w14:textId="77777777" w:rsidR="00161EFD" w:rsidRPr="00AD09D1" w:rsidRDefault="00161EFD" w:rsidP="00161EFD">
            <w:pPr>
              <w:jc w:val="center"/>
              <w:rPr>
                <w:rFonts w:ascii="Arial" w:hAnsi="Arial" w:cs="Arial"/>
                <w:color w:val="000000"/>
                <w:sz w:val="18"/>
                <w:szCs w:val="18"/>
              </w:rPr>
            </w:pPr>
          </w:p>
        </w:tc>
        <w:tc>
          <w:tcPr>
            <w:tcW w:w="1493" w:type="dxa"/>
            <w:tcBorders>
              <w:top w:val="nil"/>
              <w:left w:val="nil"/>
              <w:bottom w:val="nil"/>
              <w:right w:val="single" w:sz="8" w:space="0" w:color="auto"/>
            </w:tcBorders>
            <w:shd w:val="clear" w:color="auto" w:fill="auto"/>
            <w:noWrap/>
            <w:vAlign w:val="center"/>
          </w:tcPr>
          <w:p w14:paraId="3730B98F" w14:textId="3D67D476" w:rsidR="00161EFD" w:rsidRPr="00AD09D1" w:rsidRDefault="00161EFD" w:rsidP="00161EFD">
            <w:pPr>
              <w:jc w:val="center"/>
              <w:rPr>
                <w:rFonts w:ascii="Arial" w:hAnsi="Arial" w:cs="Arial"/>
                <w:color w:val="000000"/>
                <w:sz w:val="18"/>
                <w:szCs w:val="18"/>
              </w:rPr>
            </w:pPr>
            <w:r>
              <w:rPr>
                <w:rFonts w:ascii="Calibri" w:hAnsi="Calibri" w:cs="Calibri"/>
                <w:color w:val="000000"/>
              </w:rPr>
              <w:t> </w:t>
            </w:r>
          </w:p>
        </w:tc>
        <w:tc>
          <w:tcPr>
            <w:tcW w:w="1520" w:type="dxa"/>
            <w:tcBorders>
              <w:top w:val="nil"/>
              <w:left w:val="nil"/>
              <w:bottom w:val="nil"/>
              <w:right w:val="single" w:sz="8" w:space="0" w:color="auto"/>
            </w:tcBorders>
            <w:shd w:val="clear" w:color="auto" w:fill="auto"/>
            <w:noWrap/>
            <w:vAlign w:val="center"/>
          </w:tcPr>
          <w:p w14:paraId="634B8421" w14:textId="534E7780" w:rsidR="00161EFD" w:rsidRPr="00AD09D1" w:rsidRDefault="00161EFD" w:rsidP="00161EFD">
            <w:pPr>
              <w:jc w:val="center"/>
              <w:rPr>
                <w:rFonts w:ascii="Arial" w:hAnsi="Arial" w:cs="Arial"/>
                <w:color w:val="000000"/>
                <w:sz w:val="18"/>
                <w:szCs w:val="18"/>
              </w:rPr>
            </w:pPr>
            <w:r>
              <w:rPr>
                <w:rFonts w:ascii="Calibri" w:hAnsi="Calibri" w:cs="Calibri"/>
                <w:color w:val="000000"/>
              </w:rPr>
              <w:t>3.09%</w:t>
            </w:r>
          </w:p>
        </w:tc>
      </w:tr>
      <w:tr w:rsidR="00161EFD" w:rsidRPr="00AD09D1" w14:paraId="45A3F271" w14:textId="77777777" w:rsidTr="00501844">
        <w:trPr>
          <w:trHeight w:val="320"/>
        </w:trPr>
        <w:tc>
          <w:tcPr>
            <w:tcW w:w="2840" w:type="dxa"/>
            <w:tcBorders>
              <w:top w:val="nil"/>
              <w:left w:val="single" w:sz="8" w:space="0" w:color="auto"/>
              <w:bottom w:val="nil"/>
              <w:right w:val="nil"/>
            </w:tcBorders>
            <w:shd w:val="clear" w:color="auto" w:fill="auto"/>
            <w:noWrap/>
            <w:vAlign w:val="center"/>
            <w:hideMark/>
          </w:tcPr>
          <w:p w14:paraId="4AE532C3" w14:textId="77777777" w:rsidR="00161EFD" w:rsidRPr="00AD09D1" w:rsidRDefault="00161EFD" w:rsidP="00161EFD">
            <w:pPr>
              <w:jc w:val="center"/>
              <w:rPr>
                <w:rFonts w:ascii="Arial" w:hAnsi="Arial" w:cs="Arial"/>
                <w:b/>
                <w:bCs/>
                <w:color w:val="000000"/>
                <w:sz w:val="18"/>
                <w:szCs w:val="18"/>
              </w:rPr>
            </w:pPr>
            <w:r w:rsidRPr="00AD09D1">
              <w:rPr>
                <w:rFonts w:ascii="Arial" w:hAnsi="Arial" w:cs="Arial"/>
                <w:b/>
                <w:bCs/>
                <w:color w:val="000000"/>
                <w:sz w:val="18"/>
                <w:szCs w:val="18"/>
              </w:rPr>
              <w:t>MIV texture</w:t>
            </w:r>
          </w:p>
        </w:tc>
        <w:tc>
          <w:tcPr>
            <w:tcW w:w="1494" w:type="dxa"/>
            <w:tcBorders>
              <w:top w:val="nil"/>
              <w:left w:val="single" w:sz="8" w:space="0" w:color="auto"/>
              <w:bottom w:val="nil"/>
              <w:right w:val="nil"/>
            </w:tcBorders>
            <w:shd w:val="clear" w:color="auto" w:fill="auto"/>
            <w:noWrap/>
            <w:vAlign w:val="center"/>
          </w:tcPr>
          <w:p w14:paraId="55D92F6A" w14:textId="044B5207" w:rsidR="00161EFD" w:rsidRPr="00AD09D1" w:rsidRDefault="00161EFD" w:rsidP="00161EFD">
            <w:pPr>
              <w:jc w:val="center"/>
              <w:rPr>
                <w:rFonts w:ascii="Arial" w:hAnsi="Arial" w:cs="Arial"/>
                <w:color w:val="000000"/>
                <w:sz w:val="18"/>
                <w:szCs w:val="18"/>
              </w:rPr>
            </w:pPr>
            <w:r>
              <w:rPr>
                <w:rFonts w:ascii="Calibri" w:hAnsi="Calibri" w:cs="Calibri"/>
                <w:color w:val="000000"/>
              </w:rPr>
              <w:t>-1.93%</w:t>
            </w:r>
          </w:p>
        </w:tc>
        <w:tc>
          <w:tcPr>
            <w:tcW w:w="1493" w:type="dxa"/>
            <w:tcBorders>
              <w:top w:val="nil"/>
              <w:left w:val="nil"/>
              <w:bottom w:val="nil"/>
              <w:right w:val="nil"/>
            </w:tcBorders>
            <w:shd w:val="clear" w:color="auto" w:fill="auto"/>
            <w:noWrap/>
            <w:vAlign w:val="center"/>
          </w:tcPr>
          <w:p w14:paraId="07FCE7C7" w14:textId="589698EE" w:rsidR="00161EFD" w:rsidRPr="00AD09D1" w:rsidRDefault="00161EFD" w:rsidP="00161EFD">
            <w:pPr>
              <w:jc w:val="center"/>
              <w:rPr>
                <w:rFonts w:ascii="Arial" w:hAnsi="Arial" w:cs="Arial"/>
                <w:color w:val="000000"/>
                <w:sz w:val="18"/>
                <w:szCs w:val="18"/>
              </w:rPr>
            </w:pPr>
            <w:r>
              <w:rPr>
                <w:rFonts w:ascii="Calibri" w:hAnsi="Calibri" w:cs="Calibri"/>
                <w:color w:val="000000"/>
              </w:rPr>
              <w:t>-5.23%</w:t>
            </w:r>
          </w:p>
        </w:tc>
        <w:tc>
          <w:tcPr>
            <w:tcW w:w="1493" w:type="dxa"/>
            <w:tcBorders>
              <w:top w:val="nil"/>
              <w:left w:val="nil"/>
              <w:bottom w:val="nil"/>
              <w:right w:val="single" w:sz="8" w:space="0" w:color="auto"/>
            </w:tcBorders>
            <w:shd w:val="clear" w:color="auto" w:fill="auto"/>
            <w:noWrap/>
            <w:vAlign w:val="center"/>
          </w:tcPr>
          <w:p w14:paraId="0C5470D9" w14:textId="2475B9C1" w:rsidR="00161EFD" w:rsidRPr="00AD09D1" w:rsidRDefault="00161EFD" w:rsidP="00161EFD">
            <w:pPr>
              <w:jc w:val="center"/>
              <w:rPr>
                <w:rFonts w:ascii="Arial" w:hAnsi="Arial" w:cs="Arial"/>
                <w:color w:val="000000"/>
                <w:sz w:val="18"/>
                <w:szCs w:val="18"/>
              </w:rPr>
            </w:pPr>
            <w:r>
              <w:rPr>
                <w:rFonts w:ascii="Calibri" w:hAnsi="Calibri" w:cs="Calibri"/>
                <w:color w:val="000000"/>
              </w:rPr>
              <w:t>-5.23%</w:t>
            </w:r>
          </w:p>
        </w:tc>
        <w:tc>
          <w:tcPr>
            <w:tcW w:w="1520" w:type="dxa"/>
            <w:tcBorders>
              <w:top w:val="nil"/>
              <w:left w:val="nil"/>
              <w:bottom w:val="nil"/>
              <w:right w:val="single" w:sz="8" w:space="0" w:color="auto"/>
            </w:tcBorders>
            <w:shd w:val="clear" w:color="auto" w:fill="auto"/>
            <w:noWrap/>
            <w:vAlign w:val="center"/>
          </w:tcPr>
          <w:p w14:paraId="1E79E71C" w14:textId="5363EC0A" w:rsidR="00161EFD" w:rsidRPr="00AD09D1" w:rsidRDefault="00161EFD" w:rsidP="00161EFD">
            <w:pPr>
              <w:jc w:val="center"/>
              <w:rPr>
                <w:rFonts w:ascii="Arial" w:hAnsi="Arial" w:cs="Arial"/>
                <w:color w:val="000000"/>
                <w:sz w:val="18"/>
                <w:szCs w:val="18"/>
              </w:rPr>
            </w:pPr>
            <w:r>
              <w:rPr>
                <w:rFonts w:ascii="Calibri" w:hAnsi="Calibri" w:cs="Calibri"/>
                <w:color w:val="000000"/>
              </w:rPr>
              <w:t> </w:t>
            </w:r>
          </w:p>
        </w:tc>
      </w:tr>
      <w:tr w:rsidR="00161EFD" w:rsidRPr="00AD09D1" w14:paraId="1625CE1F" w14:textId="77777777" w:rsidTr="00501844">
        <w:trPr>
          <w:trHeight w:val="340"/>
        </w:trPr>
        <w:tc>
          <w:tcPr>
            <w:tcW w:w="2840" w:type="dxa"/>
            <w:tcBorders>
              <w:top w:val="nil"/>
              <w:left w:val="single" w:sz="8" w:space="0" w:color="auto"/>
              <w:bottom w:val="nil"/>
              <w:right w:val="nil"/>
            </w:tcBorders>
            <w:shd w:val="clear" w:color="auto" w:fill="auto"/>
            <w:noWrap/>
            <w:vAlign w:val="center"/>
            <w:hideMark/>
          </w:tcPr>
          <w:p w14:paraId="3D98A7A7" w14:textId="77777777" w:rsidR="00161EFD" w:rsidRPr="00AD09D1" w:rsidRDefault="00161EFD" w:rsidP="00161EFD">
            <w:pPr>
              <w:jc w:val="center"/>
              <w:rPr>
                <w:rFonts w:ascii="Arial" w:hAnsi="Arial" w:cs="Arial"/>
                <w:b/>
                <w:bCs/>
                <w:color w:val="000000"/>
                <w:sz w:val="18"/>
                <w:szCs w:val="18"/>
              </w:rPr>
            </w:pPr>
            <w:r w:rsidRPr="00AD09D1">
              <w:rPr>
                <w:rFonts w:ascii="Arial" w:hAnsi="Arial" w:cs="Arial"/>
                <w:b/>
                <w:bCs/>
                <w:color w:val="000000"/>
                <w:sz w:val="18"/>
                <w:szCs w:val="18"/>
              </w:rPr>
              <w:t>MIV geometry</w:t>
            </w:r>
          </w:p>
        </w:tc>
        <w:tc>
          <w:tcPr>
            <w:tcW w:w="1494" w:type="dxa"/>
            <w:tcBorders>
              <w:top w:val="nil"/>
              <w:left w:val="single" w:sz="8" w:space="0" w:color="auto"/>
              <w:bottom w:val="nil"/>
              <w:right w:val="nil"/>
            </w:tcBorders>
            <w:shd w:val="clear" w:color="auto" w:fill="auto"/>
            <w:noWrap/>
            <w:vAlign w:val="center"/>
          </w:tcPr>
          <w:p w14:paraId="246479E7" w14:textId="3B632E0D" w:rsidR="00161EFD" w:rsidRPr="00AD09D1" w:rsidRDefault="00161EFD" w:rsidP="00161EFD">
            <w:pPr>
              <w:jc w:val="center"/>
              <w:rPr>
                <w:rFonts w:ascii="Arial" w:hAnsi="Arial" w:cs="Arial"/>
                <w:color w:val="000000"/>
                <w:sz w:val="18"/>
                <w:szCs w:val="18"/>
              </w:rPr>
            </w:pPr>
            <w:r>
              <w:rPr>
                <w:rFonts w:ascii="Calibri" w:hAnsi="Calibri" w:cs="Calibri"/>
                <w:color w:val="000000"/>
              </w:rPr>
              <w:t>-5.73%</w:t>
            </w:r>
          </w:p>
        </w:tc>
        <w:tc>
          <w:tcPr>
            <w:tcW w:w="1493" w:type="dxa"/>
            <w:tcBorders>
              <w:top w:val="nil"/>
              <w:left w:val="nil"/>
              <w:bottom w:val="nil"/>
              <w:right w:val="nil"/>
            </w:tcBorders>
            <w:shd w:val="clear" w:color="auto" w:fill="auto"/>
            <w:noWrap/>
            <w:vAlign w:val="center"/>
          </w:tcPr>
          <w:p w14:paraId="3DA54A4A" w14:textId="77777777" w:rsidR="00161EFD" w:rsidRPr="00AD09D1" w:rsidRDefault="00161EFD" w:rsidP="00161EFD">
            <w:pPr>
              <w:jc w:val="center"/>
              <w:rPr>
                <w:rFonts w:ascii="Arial" w:hAnsi="Arial" w:cs="Arial"/>
                <w:color w:val="000000"/>
                <w:sz w:val="18"/>
                <w:szCs w:val="18"/>
              </w:rPr>
            </w:pPr>
          </w:p>
        </w:tc>
        <w:tc>
          <w:tcPr>
            <w:tcW w:w="1493" w:type="dxa"/>
            <w:tcBorders>
              <w:top w:val="nil"/>
              <w:left w:val="nil"/>
              <w:bottom w:val="nil"/>
              <w:right w:val="single" w:sz="8" w:space="0" w:color="auto"/>
            </w:tcBorders>
            <w:shd w:val="clear" w:color="auto" w:fill="auto"/>
            <w:noWrap/>
            <w:vAlign w:val="center"/>
          </w:tcPr>
          <w:p w14:paraId="091FDBA4" w14:textId="66EA6A35" w:rsidR="00161EFD" w:rsidRPr="00AD09D1" w:rsidRDefault="00161EFD" w:rsidP="00161EFD">
            <w:pPr>
              <w:jc w:val="center"/>
              <w:rPr>
                <w:rFonts w:ascii="Arial" w:hAnsi="Arial" w:cs="Arial"/>
                <w:color w:val="000000"/>
                <w:sz w:val="18"/>
                <w:szCs w:val="18"/>
              </w:rPr>
            </w:pPr>
            <w:r>
              <w:rPr>
                <w:rFonts w:ascii="Calibri" w:hAnsi="Calibri" w:cs="Calibri"/>
                <w:color w:val="000000"/>
              </w:rPr>
              <w:t> </w:t>
            </w:r>
          </w:p>
        </w:tc>
        <w:tc>
          <w:tcPr>
            <w:tcW w:w="1520" w:type="dxa"/>
            <w:tcBorders>
              <w:top w:val="nil"/>
              <w:left w:val="nil"/>
              <w:bottom w:val="nil"/>
              <w:right w:val="single" w:sz="8" w:space="0" w:color="auto"/>
            </w:tcBorders>
            <w:shd w:val="clear" w:color="auto" w:fill="auto"/>
            <w:noWrap/>
            <w:vAlign w:val="center"/>
          </w:tcPr>
          <w:p w14:paraId="2639E57E" w14:textId="49F96A04" w:rsidR="00161EFD" w:rsidRPr="00AD09D1" w:rsidRDefault="00161EFD" w:rsidP="00161EFD">
            <w:pPr>
              <w:jc w:val="center"/>
              <w:rPr>
                <w:rFonts w:ascii="Arial" w:hAnsi="Arial" w:cs="Arial"/>
                <w:color w:val="000000"/>
                <w:sz w:val="18"/>
                <w:szCs w:val="18"/>
              </w:rPr>
            </w:pPr>
            <w:r>
              <w:rPr>
                <w:rFonts w:ascii="Calibri" w:hAnsi="Calibri" w:cs="Calibri"/>
                <w:color w:val="000000"/>
              </w:rPr>
              <w:t> </w:t>
            </w:r>
          </w:p>
        </w:tc>
      </w:tr>
      <w:tr w:rsidR="00161EFD" w:rsidRPr="00AD09D1" w14:paraId="031370DE" w14:textId="77777777" w:rsidTr="00501844">
        <w:trPr>
          <w:trHeight w:val="340"/>
        </w:trPr>
        <w:tc>
          <w:tcPr>
            <w:tcW w:w="2840" w:type="dxa"/>
            <w:tcBorders>
              <w:top w:val="single" w:sz="8" w:space="0" w:color="auto"/>
              <w:left w:val="single" w:sz="8" w:space="0" w:color="auto"/>
              <w:bottom w:val="single" w:sz="8" w:space="0" w:color="auto"/>
              <w:right w:val="nil"/>
            </w:tcBorders>
            <w:shd w:val="clear" w:color="auto" w:fill="auto"/>
            <w:noWrap/>
            <w:vAlign w:val="center"/>
            <w:hideMark/>
          </w:tcPr>
          <w:p w14:paraId="43612958" w14:textId="77777777" w:rsidR="00161EFD" w:rsidRPr="00AD09D1" w:rsidRDefault="00161EFD" w:rsidP="00161EFD">
            <w:pPr>
              <w:jc w:val="center"/>
              <w:rPr>
                <w:rFonts w:ascii="Arial" w:hAnsi="Arial" w:cs="Arial"/>
                <w:b/>
                <w:bCs/>
                <w:color w:val="000000"/>
                <w:sz w:val="18"/>
                <w:szCs w:val="18"/>
              </w:rPr>
            </w:pPr>
            <w:r w:rsidRPr="00AD09D1">
              <w:rPr>
                <w:rFonts w:ascii="Arial" w:hAnsi="Arial" w:cs="Arial"/>
                <w:b/>
                <w:bCs/>
                <w:color w:val="000000"/>
                <w:sz w:val="18"/>
                <w:szCs w:val="18"/>
              </w:rPr>
              <w:t>Average</w:t>
            </w:r>
          </w:p>
        </w:tc>
        <w:tc>
          <w:tcPr>
            <w:tcW w:w="1494" w:type="dxa"/>
            <w:tcBorders>
              <w:top w:val="single" w:sz="8" w:space="0" w:color="auto"/>
              <w:left w:val="single" w:sz="8" w:space="0" w:color="auto"/>
              <w:bottom w:val="single" w:sz="8" w:space="0" w:color="auto"/>
              <w:right w:val="nil"/>
            </w:tcBorders>
            <w:shd w:val="clear" w:color="auto" w:fill="auto"/>
            <w:noWrap/>
            <w:vAlign w:val="center"/>
          </w:tcPr>
          <w:p w14:paraId="017BE3A6" w14:textId="0064F17A" w:rsidR="00161EFD" w:rsidRPr="00AD09D1" w:rsidRDefault="00161EFD" w:rsidP="00161EFD">
            <w:pPr>
              <w:jc w:val="center"/>
              <w:rPr>
                <w:rFonts w:ascii="Arial" w:hAnsi="Arial" w:cs="Arial"/>
                <w:color w:val="000000"/>
                <w:sz w:val="18"/>
                <w:szCs w:val="18"/>
              </w:rPr>
            </w:pPr>
            <w:r>
              <w:rPr>
                <w:rFonts w:ascii="Calibri" w:hAnsi="Calibri" w:cs="Calibri"/>
                <w:color w:val="000000"/>
              </w:rPr>
              <w:t>-1.94%</w:t>
            </w:r>
          </w:p>
        </w:tc>
        <w:tc>
          <w:tcPr>
            <w:tcW w:w="1493" w:type="dxa"/>
            <w:tcBorders>
              <w:top w:val="single" w:sz="8" w:space="0" w:color="auto"/>
              <w:left w:val="nil"/>
              <w:bottom w:val="single" w:sz="8" w:space="0" w:color="auto"/>
              <w:right w:val="nil"/>
            </w:tcBorders>
            <w:shd w:val="clear" w:color="auto" w:fill="auto"/>
            <w:noWrap/>
            <w:vAlign w:val="center"/>
          </w:tcPr>
          <w:p w14:paraId="08D90025" w14:textId="3B907684" w:rsidR="00161EFD" w:rsidRPr="00AD09D1" w:rsidRDefault="00161EFD" w:rsidP="00161EFD">
            <w:pPr>
              <w:jc w:val="center"/>
              <w:rPr>
                <w:rFonts w:ascii="Arial" w:hAnsi="Arial" w:cs="Arial"/>
                <w:color w:val="000000"/>
                <w:sz w:val="18"/>
                <w:szCs w:val="18"/>
              </w:rPr>
            </w:pPr>
            <w:r>
              <w:rPr>
                <w:rFonts w:ascii="Calibri" w:hAnsi="Calibri" w:cs="Calibri"/>
                <w:color w:val="000000"/>
              </w:rPr>
              <w:t>-4.63%</w:t>
            </w:r>
          </w:p>
        </w:tc>
        <w:tc>
          <w:tcPr>
            <w:tcW w:w="1493" w:type="dxa"/>
            <w:tcBorders>
              <w:top w:val="single" w:sz="8" w:space="0" w:color="auto"/>
              <w:left w:val="nil"/>
              <w:bottom w:val="single" w:sz="8" w:space="0" w:color="auto"/>
              <w:right w:val="single" w:sz="8" w:space="0" w:color="auto"/>
            </w:tcBorders>
            <w:shd w:val="clear" w:color="auto" w:fill="auto"/>
            <w:noWrap/>
            <w:vAlign w:val="center"/>
          </w:tcPr>
          <w:p w14:paraId="07E73EB3" w14:textId="301F6B57" w:rsidR="00161EFD" w:rsidRPr="00AD09D1" w:rsidRDefault="00161EFD" w:rsidP="00161EFD">
            <w:pPr>
              <w:jc w:val="center"/>
              <w:rPr>
                <w:rFonts w:ascii="Arial" w:hAnsi="Arial" w:cs="Arial"/>
                <w:color w:val="000000"/>
                <w:sz w:val="18"/>
                <w:szCs w:val="18"/>
              </w:rPr>
            </w:pPr>
            <w:r>
              <w:rPr>
                <w:rFonts w:ascii="Calibri" w:hAnsi="Calibri" w:cs="Calibri"/>
                <w:color w:val="000000"/>
              </w:rPr>
              <w:t>-4.63%</w:t>
            </w:r>
          </w:p>
        </w:tc>
        <w:tc>
          <w:tcPr>
            <w:tcW w:w="1520" w:type="dxa"/>
            <w:tcBorders>
              <w:top w:val="single" w:sz="8" w:space="0" w:color="auto"/>
              <w:left w:val="nil"/>
              <w:bottom w:val="single" w:sz="8" w:space="0" w:color="auto"/>
              <w:right w:val="single" w:sz="8" w:space="0" w:color="auto"/>
            </w:tcBorders>
            <w:shd w:val="clear" w:color="auto" w:fill="auto"/>
            <w:noWrap/>
            <w:vAlign w:val="center"/>
          </w:tcPr>
          <w:p w14:paraId="4D5CFAEF" w14:textId="4065B21C" w:rsidR="00161EFD" w:rsidRPr="00AD09D1" w:rsidRDefault="00161EFD" w:rsidP="00161EFD">
            <w:pPr>
              <w:jc w:val="center"/>
              <w:rPr>
                <w:rFonts w:ascii="Arial" w:hAnsi="Arial" w:cs="Arial"/>
                <w:color w:val="000000"/>
                <w:sz w:val="18"/>
                <w:szCs w:val="18"/>
              </w:rPr>
            </w:pPr>
            <w:r>
              <w:rPr>
                <w:rFonts w:ascii="Calibri" w:hAnsi="Calibri" w:cs="Calibri"/>
                <w:color w:val="000000"/>
              </w:rPr>
              <w:t>2.48%</w:t>
            </w:r>
          </w:p>
        </w:tc>
      </w:tr>
      <w:tr w:rsidR="00100029" w:rsidRPr="00AD09D1" w14:paraId="05C99B46" w14:textId="77777777" w:rsidTr="00464A11">
        <w:trPr>
          <w:trHeight w:val="320"/>
        </w:trPr>
        <w:tc>
          <w:tcPr>
            <w:tcW w:w="2840" w:type="dxa"/>
            <w:vMerge w:val="restart"/>
            <w:tcBorders>
              <w:top w:val="single" w:sz="8" w:space="0" w:color="auto"/>
              <w:left w:val="single" w:sz="8" w:space="0" w:color="auto"/>
              <w:bottom w:val="single" w:sz="8" w:space="0" w:color="000000"/>
              <w:right w:val="nil"/>
            </w:tcBorders>
            <w:shd w:val="clear" w:color="auto" w:fill="BFBFBF" w:themeFill="background1" w:themeFillShade="BF"/>
            <w:noWrap/>
            <w:vAlign w:val="center"/>
            <w:hideMark/>
          </w:tcPr>
          <w:p w14:paraId="1BDD9BD7" w14:textId="1B1EA5D1" w:rsidR="00100029" w:rsidRPr="00AD09D1" w:rsidRDefault="00100029" w:rsidP="00100029">
            <w:pPr>
              <w:jc w:val="center"/>
              <w:rPr>
                <w:rFonts w:ascii="Arial" w:hAnsi="Arial" w:cs="Arial"/>
                <w:b/>
                <w:bCs/>
                <w:color w:val="000000"/>
                <w:sz w:val="18"/>
                <w:szCs w:val="18"/>
              </w:rPr>
            </w:pPr>
            <w:r>
              <w:rPr>
                <w:rFonts w:ascii="Calibri" w:hAnsi="Calibri" w:cs="Calibri"/>
                <w:b/>
                <w:bCs/>
                <w:color w:val="000000"/>
                <w:lang w:val="de-DE"/>
              </w:rPr>
              <w:t>AI10</w:t>
            </w:r>
          </w:p>
        </w:tc>
        <w:tc>
          <w:tcPr>
            <w:tcW w:w="4480"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FB03A83" w14:textId="77777777" w:rsidR="00100029" w:rsidRPr="00AD09D1" w:rsidRDefault="00100029" w:rsidP="00100029">
            <w:pPr>
              <w:jc w:val="center"/>
              <w:rPr>
                <w:rFonts w:ascii="Arial" w:hAnsi="Arial" w:cs="Arial"/>
                <w:b/>
                <w:bCs/>
                <w:color w:val="000000"/>
                <w:sz w:val="18"/>
                <w:szCs w:val="18"/>
              </w:rPr>
            </w:pPr>
            <w:r w:rsidRPr="00AD09D1">
              <w:rPr>
                <w:rFonts w:ascii="Arial" w:hAnsi="Arial" w:cs="Arial"/>
                <w:b/>
                <w:bCs/>
                <w:color w:val="000000"/>
                <w:sz w:val="18"/>
                <w:szCs w:val="18"/>
              </w:rPr>
              <w:t>BD-Rate [%]</w:t>
            </w:r>
          </w:p>
        </w:tc>
        <w:tc>
          <w:tcPr>
            <w:tcW w:w="1520" w:type="dxa"/>
            <w:tcBorders>
              <w:top w:val="single" w:sz="8" w:space="0" w:color="auto"/>
              <w:left w:val="nil"/>
              <w:bottom w:val="single" w:sz="4" w:space="0" w:color="auto"/>
              <w:right w:val="single" w:sz="8" w:space="0" w:color="auto"/>
            </w:tcBorders>
            <w:shd w:val="clear" w:color="auto" w:fill="BFBFBF" w:themeFill="background1" w:themeFillShade="BF"/>
            <w:noWrap/>
            <w:vAlign w:val="center"/>
            <w:hideMark/>
          </w:tcPr>
          <w:p w14:paraId="46C16EEF" w14:textId="77777777" w:rsidR="00100029" w:rsidRPr="00AD09D1" w:rsidRDefault="00100029" w:rsidP="00100029">
            <w:pPr>
              <w:rPr>
                <w:rFonts w:ascii="Arial" w:hAnsi="Arial" w:cs="Arial"/>
                <w:b/>
                <w:bCs/>
                <w:color w:val="000000"/>
                <w:sz w:val="18"/>
                <w:szCs w:val="18"/>
              </w:rPr>
            </w:pPr>
            <w:r w:rsidRPr="00AD09D1">
              <w:rPr>
                <w:rFonts w:ascii="Arial" w:hAnsi="Arial" w:cs="Arial"/>
                <w:b/>
                <w:bCs/>
                <w:color w:val="000000"/>
                <w:sz w:val="18"/>
                <w:szCs w:val="18"/>
              </w:rPr>
              <w:t> </w:t>
            </w:r>
          </w:p>
        </w:tc>
      </w:tr>
      <w:tr w:rsidR="00CB2DA3" w:rsidRPr="00AD09D1" w14:paraId="618CADAC" w14:textId="77777777" w:rsidTr="00464A11">
        <w:trPr>
          <w:trHeight w:val="340"/>
        </w:trPr>
        <w:tc>
          <w:tcPr>
            <w:tcW w:w="2840" w:type="dxa"/>
            <w:vMerge/>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14:paraId="225674BE" w14:textId="77777777" w:rsidR="00CB2DA3" w:rsidRPr="00AD09D1" w:rsidRDefault="00CB2DA3" w:rsidP="00464A11">
            <w:pPr>
              <w:rPr>
                <w:rFonts w:ascii="Arial" w:hAnsi="Arial" w:cs="Arial"/>
                <w:b/>
                <w:bCs/>
                <w:color w:val="000000"/>
                <w:sz w:val="18"/>
                <w:szCs w:val="18"/>
              </w:rPr>
            </w:pPr>
          </w:p>
        </w:tc>
        <w:tc>
          <w:tcPr>
            <w:tcW w:w="1494"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69C96C38"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Y</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6F49A052"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U</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76984CEB"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V</w:t>
            </w:r>
          </w:p>
        </w:tc>
        <w:tc>
          <w:tcPr>
            <w:tcW w:w="1520" w:type="dxa"/>
            <w:tcBorders>
              <w:top w:val="nil"/>
              <w:left w:val="nil"/>
              <w:bottom w:val="single" w:sz="4" w:space="0" w:color="auto"/>
              <w:right w:val="single" w:sz="8" w:space="0" w:color="auto"/>
            </w:tcBorders>
            <w:shd w:val="clear" w:color="auto" w:fill="BFBFBF" w:themeFill="background1" w:themeFillShade="BF"/>
            <w:noWrap/>
            <w:vAlign w:val="center"/>
            <w:hideMark/>
          </w:tcPr>
          <w:p w14:paraId="4BCBB933" w14:textId="77777777" w:rsidR="00CB2DA3" w:rsidRPr="00AD09D1" w:rsidRDefault="00CB2DA3" w:rsidP="00464A11">
            <w:pPr>
              <w:jc w:val="center"/>
              <w:rPr>
                <w:rFonts w:ascii="Arial" w:hAnsi="Arial" w:cs="Arial"/>
                <w:b/>
                <w:bCs/>
                <w:color w:val="000000"/>
                <w:sz w:val="18"/>
                <w:szCs w:val="18"/>
              </w:rPr>
            </w:pPr>
            <w:r w:rsidRPr="00AD09D1">
              <w:rPr>
                <w:rFonts w:ascii="Arial" w:hAnsi="Arial" w:cs="Arial"/>
                <w:b/>
                <w:bCs/>
                <w:color w:val="000000"/>
                <w:sz w:val="18"/>
                <w:szCs w:val="18"/>
              </w:rPr>
              <w:t>Occ Y</w:t>
            </w:r>
          </w:p>
        </w:tc>
      </w:tr>
      <w:tr w:rsidR="00495F02" w:rsidRPr="00AD09D1" w14:paraId="154630E4" w14:textId="77777777" w:rsidTr="00501844">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6CEF78A6" w14:textId="77777777" w:rsidR="00495F02" w:rsidRPr="00AD09D1" w:rsidRDefault="00495F02" w:rsidP="00495F02">
            <w:pPr>
              <w:jc w:val="center"/>
              <w:rPr>
                <w:rFonts w:ascii="Arial" w:hAnsi="Arial" w:cs="Arial"/>
                <w:b/>
                <w:bCs/>
                <w:color w:val="000000"/>
                <w:sz w:val="18"/>
                <w:szCs w:val="18"/>
              </w:rPr>
            </w:pPr>
            <w:r w:rsidRPr="00AD09D1">
              <w:rPr>
                <w:rFonts w:ascii="Arial" w:hAnsi="Arial" w:cs="Arial"/>
                <w:b/>
                <w:bCs/>
                <w:color w:val="000000"/>
                <w:sz w:val="18"/>
                <w:szCs w:val="18"/>
              </w:rPr>
              <w:t>V-PCC texture</w:t>
            </w:r>
          </w:p>
        </w:tc>
        <w:tc>
          <w:tcPr>
            <w:tcW w:w="1494" w:type="dxa"/>
            <w:tcBorders>
              <w:top w:val="single" w:sz="4" w:space="0" w:color="auto"/>
              <w:left w:val="single" w:sz="4" w:space="0" w:color="auto"/>
            </w:tcBorders>
            <w:shd w:val="clear" w:color="auto" w:fill="auto"/>
            <w:noWrap/>
            <w:vAlign w:val="center"/>
          </w:tcPr>
          <w:p w14:paraId="39F457FD" w14:textId="6A1A9FE9" w:rsidR="00495F02" w:rsidRPr="00AD09D1" w:rsidRDefault="00495F02" w:rsidP="00495F02">
            <w:pPr>
              <w:jc w:val="center"/>
              <w:rPr>
                <w:rFonts w:ascii="Arial" w:hAnsi="Arial" w:cs="Arial"/>
                <w:color w:val="000000"/>
                <w:sz w:val="18"/>
                <w:szCs w:val="18"/>
              </w:rPr>
            </w:pPr>
            <w:r>
              <w:rPr>
                <w:rFonts w:ascii="Calibri" w:hAnsi="Calibri" w:cs="Calibri"/>
                <w:color w:val="000000"/>
              </w:rPr>
              <w:t>-0.92%</w:t>
            </w:r>
          </w:p>
        </w:tc>
        <w:tc>
          <w:tcPr>
            <w:tcW w:w="1493" w:type="dxa"/>
            <w:tcBorders>
              <w:top w:val="single" w:sz="4" w:space="0" w:color="auto"/>
            </w:tcBorders>
            <w:shd w:val="clear" w:color="auto" w:fill="auto"/>
            <w:noWrap/>
            <w:vAlign w:val="center"/>
          </w:tcPr>
          <w:p w14:paraId="6DE05D19" w14:textId="1A75AC0D" w:rsidR="00495F02" w:rsidRPr="00AD09D1" w:rsidRDefault="00495F02" w:rsidP="00495F02">
            <w:pPr>
              <w:jc w:val="center"/>
              <w:rPr>
                <w:rFonts w:ascii="Arial" w:hAnsi="Arial" w:cs="Arial"/>
                <w:color w:val="000000"/>
                <w:sz w:val="18"/>
                <w:szCs w:val="18"/>
              </w:rPr>
            </w:pPr>
            <w:r>
              <w:rPr>
                <w:rFonts w:ascii="Calibri" w:hAnsi="Calibri" w:cs="Calibri"/>
                <w:color w:val="000000"/>
              </w:rPr>
              <w:t>-4.71%</w:t>
            </w:r>
          </w:p>
        </w:tc>
        <w:tc>
          <w:tcPr>
            <w:tcW w:w="1493" w:type="dxa"/>
            <w:tcBorders>
              <w:top w:val="single" w:sz="4" w:space="0" w:color="auto"/>
              <w:right w:val="single" w:sz="4" w:space="0" w:color="auto"/>
            </w:tcBorders>
            <w:shd w:val="clear" w:color="auto" w:fill="auto"/>
            <w:noWrap/>
            <w:vAlign w:val="center"/>
          </w:tcPr>
          <w:p w14:paraId="53608044" w14:textId="2F56329C" w:rsidR="00495F02" w:rsidRPr="00AD09D1" w:rsidRDefault="00495F02" w:rsidP="00495F02">
            <w:pPr>
              <w:jc w:val="center"/>
              <w:rPr>
                <w:rFonts w:ascii="Arial" w:hAnsi="Arial" w:cs="Arial"/>
                <w:color w:val="000000"/>
                <w:sz w:val="18"/>
                <w:szCs w:val="18"/>
              </w:rPr>
            </w:pPr>
            <w:r>
              <w:rPr>
                <w:rFonts w:ascii="Calibri" w:hAnsi="Calibri" w:cs="Calibri"/>
                <w:color w:val="000000"/>
              </w:rPr>
              <w:t>-4.71%</w:t>
            </w:r>
          </w:p>
        </w:tc>
        <w:tc>
          <w:tcPr>
            <w:tcW w:w="1520" w:type="dxa"/>
            <w:tcBorders>
              <w:top w:val="single" w:sz="4" w:space="0" w:color="auto"/>
              <w:left w:val="single" w:sz="4" w:space="0" w:color="auto"/>
              <w:right w:val="single" w:sz="4" w:space="0" w:color="auto"/>
            </w:tcBorders>
            <w:shd w:val="clear" w:color="auto" w:fill="auto"/>
            <w:noWrap/>
            <w:vAlign w:val="center"/>
          </w:tcPr>
          <w:p w14:paraId="38259808" w14:textId="18E053E1" w:rsidR="00495F02" w:rsidRPr="00AD09D1" w:rsidRDefault="00495F02" w:rsidP="00495F02">
            <w:pPr>
              <w:jc w:val="center"/>
              <w:rPr>
                <w:rFonts w:ascii="Arial" w:hAnsi="Arial" w:cs="Arial"/>
                <w:color w:val="000000"/>
                <w:sz w:val="18"/>
                <w:szCs w:val="18"/>
                <w:lang w:val="de-DE"/>
              </w:rPr>
            </w:pPr>
            <w:r>
              <w:rPr>
                <w:rFonts w:ascii="Calibri" w:hAnsi="Calibri" w:cs="Calibri"/>
                <w:color w:val="000000"/>
              </w:rPr>
              <w:t>-3.60%</w:t>
            </w:r>
          </w:p>
        </w:tc>
      </w:tr>
      <w:tr w:rsidR="00495F02" w:rsidRPr="00AD09D1" w14:paraId="5A4B05F7" w14:textId="77777777" w:rsidTr="00501844">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40CE6755" w14:textId="77777777" w:rsidR="00495F02" w:rsidRPr="00AD09D1" w:rsidRDefault="00495F02" w:rsidP="00495F02">
            <w:pPr>
              <w:jc w:val="center"/>
              <w:rPr>
                <w:rFonts w:ascii="Arial" w:hAnsi="Arial" w:cs="Arial"/>
                <w:b/>
                <w:bCs/>
                <w:color w:val="000000"/>
                <w:sz w:val="18"/>
                <w:szCs w:val="18"/>
              </w:rPr>
            </w:pPr>
            <w:r w:rsidRPr="00AD09D1">
              <w:rPr>
                <w:rFonts w:ascii="Arial" w:hAnsi="Arial" w:cs="Arial"/>
                <w:b/>
                <w:bCs/>
                <w:color w:val="000000"/>
                <w:sz w:val="18"/>
                <w:szCs w:val="18"/>
              </w:rPr>
              <w:t>V-PCC geometry</w:t>
            </w:r>
          </w:p>
        </w:tc>
        <w:tc>
          <w:tcPr>
            <w:tcW w:w="1494" w:type="dxa"/>
            <w:tcBorders>
              <w:top w:val="nil"/>
              <w:left w:val="single" w:sz="4" w:space="0" w:color="auto"/>
            </w:tcBorders>
            <w:shd w:val="clear" w:color="auto" w:fill="auto"/>
            <w:noWrap/>
            <w:vAlign w:val="center"/>
          </w:tcPr>
          <w:p w14:paraId="495EECD0" w14:textId="70FEA3F8" w:rsidR="00495F02" w:rsidRPr="00AD09D1" w:rsidRDefault="00495F02" w:rsidP="00495F02">
            <w:pPr>
              <w:jc w:val="center"/>
              <w:rPr>
                <w:rFonts w:ascii="Arial" w:hAnsi="Arial" w:cs="Arial"/>
                <w:color w:val="000000"/>
                <w:sz w:val="18"/>
                <w:szCs w:val="18"/>
              </w:rPr>
            </w:pPr>
            <w:r>
              <w:rPr>
                <w:rFonts w:ascii="Calibri" w:hAnsi="Calibri" w:cs="Calibri"/>
                <w:color w:val="000000"/>
              </w:rPr>
              <w:t>-0.57%</w:t>
            </w:r>
          </w:p>
        </w:tc>
        <w:tc>
          <w:tcPr>
            <w:tcW w:w="1493" w:type="dxa"/>
            <w:tcBorders>
              <w:top w:val="nil"/>
            </w:tcBorders>
            <w:shd w:val="clear" w:color="auto" w:fill="auto"/>
            <w:noWrap/>
            <w:vAlign w:val="center"/>
          </w:tcPr>
          <w:p w14:paraId="59AFC599" w14:textId="73E55B00" w:rsidR="00495F02" w:rsidRPr="00AD09D1" w:rsidRDefault="00495F02" w:rsidP="00495F02">
            <w:pPr>
              <w:jc w:val="center"/>
              <w:rPr>
                <w:rFonts w:ascii="Arial" w:hAnsi="Arial" w:cs="Arial"/>
                <w:color w:val="000000"/>
                <w:sz w:val="18"/>
                <w:szCs w:val="18"/>
              </w:rPr>
            </w:pPr>
            <w:r>
              <w:rPr>
                <w:rFonts w:ascii="Calibri" w:hAnsi="Calibri" w:cs="Calibri"/>
                <w:color w:val="000000"/>
              </w:rPr>
              <w:t> </w:t>
            </w:r>
          </w:p>
        </w:tc>
        <w:tc>
          <w:tcPr>
            <w:tcW w:w="1493" w:type="dxa"/>
            <w:tcBorders>
              <w:top w:val="nil"/>
              <w:right w:val="single" w:sz="4" w:space="0" w:color="auto"/>
            </w:tcBorders>
            <w:shd w:val="clear" w:color="auto" w:fill="auto"/>
            <w:noWrap/>
            <w:vAlign w:val="center"/>
          </w:tcPr>
          <w:p w14:paraId="473C56D9" w14:textId="40E0FD38" w:rsidR="00495F02" w:rsidRPr="00AD09D1" w:rsidRDefault="00495F02" w:rsidP="00495F02">
            <w:pPr>
              <w:jc w:val="center"/>
              <w:rPr>
                <w:rFonts w:ascii="Arial" w:hAnsi="Arial" w:cs="Arial"/>
                <w:color w:val="000000"/>
                <w:sz w:val="18"/>
                <w:szCs w:val="18"/>
              </w:rPr>
            </w:pPr>
            <w:r>
              <w:rPr>
                <w:rFonts w:ascii="Calibri" w:hAnsi="Calibri" w:cs="Calibri"/>
                <w:color w:val="000000"/>
              </w:rPr>
              <w:t> </w:t>
            </w:r>
          </w:p>
        </w:tc>
        <w:tc>
          <w:tcPr>
            <w:tcW w:w="1520" w:type="dxa"/>
            <w:tcBorders>
              <w:top w:val="nil"/>
              <w:left w:val="single" w:sz="4" w:space="0" w:color="auto"/>
              <w:right w:val="single" w:sz="4" w:space="0" w:color="auto"/>
            </w:tcBorders>
            <w:shd w:val="clear" w:color="auto" w:fill="auto"/>
            <w:noWrap/>
            <w:vAlign w:val="center"/>
          </w:tcPr>
          <w:p w14:paraId="70DC9B9F" w14:textId="125F2EAE" w:rsidR="00495F02" w:rsidRPr="00AD09D1" w:rsidRDefault="00495F02" w:rsidP="00495F02">
            <w:pPr>
              <w:jc w:val="center"/>
              <w:rPr>
                <w:rFonts w:ascii="Arial" w:hAnsi="Arial" w:cs="Arial"/>
                <w:color w:val="000000"/>
                <w:sz w:val="18"/>
                <w:szCs w:val="18"/>
                <w:lang w:val="de-DE"/>
              </w:rPr>
            </w:pPr>
            <w:r>
              <w:rPr>
                <w:rFonts w:ascii="Calibri" w:hAnsi="Calibri" w:cs="Calibri"/>
                <w:color w:val="000000"/>
              </w:rPr>
              <w:t>-0.97%</w:t>
            </w:r>
          </w:p>
        </w:tc>
      </w:tr>
      <w:tr w:rsidR="00495F02" w:rsidRPr="00AD09D1" w14:paraId="7786A697" w14:textId="77777777" w:rsidTr="00501844">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0B30C174" w14:textId="77777777" w:rsidR="00495F02" w:rsidRPr="00AD09D1" w:rsidRDefault="00495F02" w:rsidP="00495F02">
            <w:pPr>
              <w:jc w:val="center"/>
              <w:rPr>
                <w:rFonts w:ascii="Arial" w:hAnsi="Arial" w:cs="Arial"/>
                <w:b/>
                <w:bCs/>
                <w:color w:val="000000"/>
                <w:sz w:val="18"/>
                <w:szCs w:val="18"/>
              </w:rPr>
            </w:pPr>
            <w:r w:rsidRPr="00AD09D1">
              <w:rPr>
                <w:rFonts w:ascii="Arial" w:hAnsi="Arial" w:cs="Arial"/>
                <w:b/>
                <w:bCs/>
                <w:color w:val="000000"/>
                <w:sz w:val="18"/>
                <w:szCs w:val="18"/>
              </w:rPr>
              <w:t>MIV texture</w:t>
            </w:r>
          </w:p>
        </w:tc>
        <w:tc>
          <w:tcPr>
            <w:tcW w:w="1494" w:type="dxa"/>
            <w:tcBorders>
              <w:top w:val="nil"/>
              <w:left w:val="single" w:sz="4" w:space="0" w:color="auto"/>
            </w:tcBorders>
            <w:shd w:val="clear" w:color="auto" w:fill="auto"/>
            <w:noWrap/>
            <w:vAlign w:val="center"/>
          </w:tcPr>
          <w:p w14:paraId="687A481E" w14:textId="688E7AD0" w:rsidR="00495F02" w:rsidRPr="00AD09D1" w:rsidRDefault="00495F02" w:rsidP="00495F02">
            <w:pPr>
              <w:jc w:val="center"/>
              <w:rPr>
                <w:rFonts w:ascii="Arial" w:hAnsi="Arial" w:cs="Arial"/>
                <w:color w:val="000000"/>
                <w:sz w:val="18"/>
                <w:szCs w:val="18"/>
              </w:rPr>
            </w:pPr>
            <w:r>
              <w:rPr>
                <w:rFonts w:ascii="Calibri" w:hAnsi="Calibri" w:cs="Calibri"/>
                <w:color w:val="000000"/>
              </w:rPr>
              <w:t>-2.07%</w:t>
            </w:r>
          </w:p>
        </w:tc>
        <w:tc>
          <w:tcPr>
            <w:tcW w:w="1493" w:type="dxa"/>
            <w:tcBorders>
              <w:top w:val="nil"/>
            </w:tcBorders>
            <w:shd w:val="clear" w:color="auto" w:fill="auto"/>
            <w:noWrap/>
            <w:vAlign w:val="center"/>
          </w:tcPr>
          <w:p w14:paraId="362DA3F4" w14:textId="3D0A60D8" w:rsidR="00495F02" w:rsidRPr="00AD09D1" w:rsidRDefault="00495F02" w:rsidP="00495F02">
            <w:pPr>
              <w:jc w:val="center"/>
              <w:rPr>
                <w:rFonts w:ascii="Arial" w:hAnsi="Arial" w:cs="Arial"/>
                <w:color w:val="000000"/>
                <w:sz w:val="18"/>
                <w:szCs w:val="18"/>
              </w:rPr>
            </w:pPr>
            <w:r>
              <w:rPr>
                <w:rFonts w:ascii="Calibri" w:hAnsi="Calibri" w:cs="Calibri"/>
                <w:color w:val="000000"/>
              </w:rPr>
              <w:t>-5.08%</w:t>
            </w:r>
          </w:p>
        </w:tc>
        <w:tc>
          <w:tcPr>
            <w:tcW w:w="1493" w:type="dxa"/>
            <w:tcBorders>
              <w:top w:val="nil"/>
              <w:right w:val="single" w:sz="4" w:space="0" w:color="auto"/>
            </w:tcBorders>
            <w:shd w:val="clear" w:color="auto" w:fill="auto"/>
            <w:noWrap/>
            <w:vAlign w:val="center"/>
          </w:tcPr>
          <w:p w14:paraId="0FF7A78D" w14:textId="52320BCB" w:rsidR="00495F02" w:rsidRPr="00AD09D1" w:rsidRDefault="00495F02" w:rsidP="00495F02">
            <w:pPr>
              <w:jc w:val="center"/>
              <w:rPr>
                <w:rFonts w:ascii="Arial" w:hAnsi="Arial" w:cs="Arial"/>
                <w:color w:val="000000"/>
                <w:sz w:val="18"/>
                <w:szCs w:val="18"/>
              </w:rPr>
            </w:pPr>
            <w:r>
              <w:rPr>
                <w:rFonts w:ascii="Calibri" w:hAnsi="Calibri" w:cs="Calibri"/>
                <w:color w:val="000000"/>
              </w:rPr>
              <w:t>-5.08%</w:t>
            </w:r>
          </w:p>
        </w:tc>
        <w:tc>
          <w:tcPr>
            <w:tcW w:w="1520" w:type="dxa"/>
            <w:tcBorders>
              <w:top w:val="nil"/>
              <w:left w:val="single" w:sz="4" w:space="0" w:color="auto"/>
              <w:right w:val="single" w:sz="4" w:space="0" w:color="auto"/>
            </w:tcBorders>
            <w:shd w:val="clear" w:color="auto" w:fill="auto"/>
            <w:noWrap/>
            <w:vAlign w:val="center"/>
          </w:tcPr>
          <w:p w14:paraId="2AE392E2" w14:textId="64FB55F7" w:rsidR="00495F02" w:rsidRPr="00AD09D1" w:rsidRDefault="00495F02" w:rsidP="00495F02">
            <w:pPr>
              <w:jc w:val="center"/>
              <w:rPr>
                <w:rFonts w:ascii="Arial" w:hAnsi="Arial" w:cs="Arial"/>
                <w:color w:val="000000"/>
                <w:sz w:val="18"/>
                <w:szCs w:val="18"/>
              </w:rPr>
            </w:pPr>
            <w:r>
              <w:rPr>
                <w:rFonts w:ascii="Calibri" w:hAnsi="Calibri" w:cs="Calibri"/>
                <w:color w:val="000000"/>
              </w:rPr>
              <w:t> </w:t>
            </w:r>
          </w:p>
        </w:tc>
      </w:tr>
      <w:tr w:rsidR="00495F02" w:rsidRPr="00AD09D1" w14:paraId="2DCFA7C6" w14:textId="77777777" w:rsidTr="00501844">
        <w:trPr>
          <w:trHeight w:val="340"/>
        </w:trPr>
        <w:tc>
          <w:tcPr>
            <w:tcW w:w="2840" w:type="dxa"/>
            <w:tcBorders>
              <w:top w:val="nil"/>
              <w:left w:val="single" w:sz="8" w:space="0" w:color="auto"/>
              <w:bottom w:val="nil"/>
              <w:right w:val="single" w:sz="4" w:space="0" w:color="auto"/>
            </w:tcBorders>
            <w:shd w:val="clear" w:color="auto" w:fill="auto"/>
            <w:noWrap/>
            <w:vAlign w:val="center"/>
            <w:hideMark/>
          </w:tcPr>
          <w:p w14:paraId="03B1DB6E" w14:textId="77777777" w:rsidR="00495F02" w:rsidRPr="00AD09D1" w:rsidRDefault="00495F02" w:rsidP="00495F02">
            <w:pPr>
              <w:jc w:val="center"/>
              <w:rPr>
                <w:rFonts w:ascii="Arial" w:hAnsi="Arial" w:cs="Arial"/>
                <w:b/>
                <w:bCs/>
                <w:color w:val="000000"/>
                <w:sz w:val="18"/>
                <w:szCs w:val="18"/>
              </w:rPr>
            </w:pPr>
            <w:r w:rsidRPr="00AD09D1">
              <w:rPr>
                <w:rFonts w:ascii="Arial" w:hAnsi="Arial" w:cs="Arial"/>
                <w:b/>
                <w:bCs/>
                <w:color w:val="000000"/>
                <w:sz w:val="18"/>
                <w:szCs w:val="18"/>
              </w:rPr>
              <w:t>MIV geometry</w:t>
            </w:r>
          </w:p>
        </w:tc>
        <w:tc>
          <w:tcPr>
            <w:tcW w:w="1494" w:type="dxa"/>
            <w:tcBorders>
              <w:top w:val="nil"/>
              <w:left w:val="single" w:sz="4" w:space="0" w:color="auto"/>
              <w:bottom w:val="single" w:sz="4" w:space="0" w:color="auto"/>
            </w:tcBorders>
            <w:shd w:val="clear" w:color="auto" w:fill="auto"/>
            <w:noWrap/>
            <w:vAlign w:val="center"/>
          </w:tcPr>
          <w:p w14:paraId="593BC614" w14:textId="191DE22A" w:rsidR="00495F02" w:rsidRPr="00AD09D1" w:rsidRDefault="00495F02" w:rsidP="00495F02">
            <w:pPr>
              <w:jc w:val="center"/>
              <w:rPr>
                <w:rFonts w:ascii="Arial" w:hAnsi="Arial" w:cs="Arial"/>
                <w:color w:val="000000"/>
                <w:sz w:val="18"/>
                <w:szCs w:val="18"/>
              </w:rPr>
            </w:pPr>
            <w:r>
              <w:rPr>
                <w:rFonts w:ascii="Calibri" w:hAnsi="Calibri" w:cs="Calibri"/>
                <w:color w:val="000000"/>
              </w:rPr>
              <w:t>-6.93%</w:t>
            </w:r>
          </w:p>
        </w:tc>
        <w:tc>
          <w:tcPr>
            <w:tcW w:w="1493" w:type="dxa"/>
            <w:tcBorders>
              <w:top w:val="nil"/>
              <w:bottom w:val="single" w:sz="4" w:space="0" w:color="auto"/>
            </w:tcBorders>
            <w:shd w:val="clear" w:color="auto" w:fill="auto"/>
            <w:noWrap/>
            <w:vAlign w:val="center"/>
          </w:tcPr>
          <w:p w14:paraId="652AD32B" w14:textId="2A7A1B48" w:rsidR="00495F02" w:rsidRPr="00AD09D1" w:rsidRDefault="00495F02" w:rsidP="00495F02">
            <w:pPr>
              <w:jc w:val="center"/>
              <w:rPr>
                <w:rFonts w:ascii="Arial" w:hAnsi="Arial" w:cs="Arial"/>
                <w:color w:val="000000"/>
                <w:sz w:val="18"/>
                <w:szCs w:val="18"/>
              </w:rPr>
            </w:pPr>
            <w:r>
              <w:rPr>
                <w:rFonts w:ascii="Calibri" w:hAnsi="Calibri" w:cs="Calibri"/>
                <w:color w:val="000000"/>
              </w:rPr>
              <w:t> </w:t>
            </w:r>
          </w:p>
        </w:tc>
        <w:tc>
          <w:tcPr>
            <w:tcW w:w="1493" w:type="dxa"/>
            <w:tcBorders>
              <w:top w:val="nil"/>
              <w:bottom w:val="single" w:sz="4" w:space="0" w:color="auto"/>
              <w:right w:val="single" w:sz="4" w:space="0" w:color="auto"/>
            </w:tcBorders>
            <w:shd w:val="clear" w:color="auto" w:fill="auto"/>
            <w:noWrap/>
            <w:vAlign w:val="center"/>
          </w:tcPr>
          <w:p w14:paraId="36F3F3A9" w14:textId="29757193" w:rsidR="00495F02" w:rsidRPr="00AD09D1" w:rsidRDefault="00495F02" w:rsidP="00495F02">
            <w:pPr>
              <w:jc w:val="center"/>
              <w:rPr>
                <w:rFonts w:ascii="Arial" w:hAnsi="Arial" w:cs="Arial"/>
                <w:color w:val="000000"/>
                <w:sz w:val="18"/>
                <w:szCs w:val="18"/>
              </w:rPr>
            </w:pPr>
            <w:r>
              <w:rPr>
                <w:rFonts w:ascii="Calibri" w:hAnsi="Calibri" w:cs="Calibri"/>
                <w:color w:val="000000"/>
              </w:rPr>
              <w:t> </w:t>
            </w:r>
          </w:p>
        </w:tc>
        <w:tc>
          <w:tcPr>
            <w:tcW w:w="1520" w:type="dxa"/>
            <w:tcBorders>
              <w:top w:val="nil"/>
              <w:left w:val="single" w:sz="4" w:space="0" w:color="auto"/>
              <w:bottom w:val="single" w:sz="4" w:space="0" w:color="auto"/>
              <w:right w:val="single" w:sz="4" w:space="0" w:color="auto"/>
            </w:tcBorders>
            <w:shd w:val="clear" w:color="auto" w:fill="auto"/>
            <w:noWrap/>
            <w:vAlign w:val="center"/>
          </w:tcPr>
          <w:p w14:paraId="47D76878" w14:textId="1992D4C5" w:rsidR="00495F02" w:rsidRPr="00AD09D1" w:rsidRDefault="00495F02" w:rsidP="00495F02">
            <w:pPr>
              <w:jc w:val="center"/>
              <w:rPr>
                <w:rFonts w:ascii="Arial" w:hAnsi="Arial" w:cs="Arial"/>
                <w:color w:val="000000"/>
                <w:sz w:val="18"/>
                <w:szCs w:val="18"/>
              </w:rPr>
            </w:pPr>
            <w:r>
              <w:rPr>
                <w:rFonts w:ascii="Calibri" w:hAnsi="Calibri" w:cs="Calibri"/>
                <w:color w:val="000000"/>
              </w:rPr>
              <w:t> </w:t>
            </w:r>
          </w:p>
        </w:tc>
      </w:tr>
      <w:tr w:rsidR="00495F02" w:rsidRPr="00AD09D1" w14:paraId="6CDE2D66" w14:textId="77777777" w:rsidTr="00501844">
        <w:trPr>
          <w:trHeight w:val="340"/>
        </w:trPr>
        <w:tc>
          <w:tcPr>
            <w:tcW w:w="28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2642B27" w14:textId="77777777" w:rsidR="00495F02" w:rsidRPr="00AD09D1" w:rsidRDefault="00495F02" w:rsidP="00495F02">
            <w:pPr>
              <w:jc w:val="center"/>
              <w:rPr>
                <w:rFonts w:ascii="Arial" w:hAnsi="Arial" w:cs="Arial"/>
                <w:b/>
                <w:bCs/>
                <w:color w:val="000000"/>
                <w:sz w:val="18"/>
                <w:szCs w:val="18"/>
              </w:rPr>
            </w:pPr>
            <w:r w:rsidRPr="00AD09D1">
              <w:rPr>
                <w:rFonts w:ascii="Arial" w:hAnsi="Arial" w:cs="Arial"/>
                <w:b/>
                <w:bCs/>
                <w:color w:val="000000"/>
                <w:sz w:val="18"/>
                <w:szCs w:val="18"/>
              </w:rPr>
              <w:t>Average</w:t>
            </w:r>
          </w:p>
        </w:tc>
        <w:tc>
          <w:tcPr>
            <w:tcW w:w="1494" w:type="dxa"/>
            <w:tcBorders>
              <w:top w:val="single" w:sz="4" w:space="0" w:color="auto"/>
              <w:left w:val="single" w:sz="4" w:space="0" w:color="auto"/>
              <w:bottom w:val="single" w:sz="4" w:space="0" w:color="auto"/>
            </w:tcBorders>
            <w:shd w:val="clear" w:color="auto" w:fill="auto"/>
            <w:noWrap/>
            <w:vAlign w:val="center"/>
          </w:tcPr>
          <w:p w14:paraId="27D830F1" w14:textId="30F93E2B" w:rsidR="00495F02" w:rsidRPr="00AD09D1" w:rsidRDefault="00495F02" w:rsidP="00495F02">
            <w:pPr>
              <w:jc w:val="center"/>
              <w:rPr>
                <w:rFonts w:ascii="Arial" w:hAnsi="Arial" w:cs="Arial"/>
                <w:color w:val="000000"/>
                <w:sz w:val="18"/>
                <w:szCs w:val="18"/>
              </w:rPr>
            </w:pPr>
            <w:r>
              <w:rPr>
                <w:rFonts w:ascii="Calibri" w:hAnsi="Calibri" w:cs="Calibri"/>
                <w:color w:val="000000"/>
              </w:rPr>
              <w:t>-3.00%</w:t>
            </w:r>
          </w:p>
        </w:tc>
        <w:tc>
          <w:tcPr>
            <w:tcW w:w="1493" w:type="dxa"/>
            <w:tcBorders>
              <w:top w:val="single" w:sz="4" w:space="0" w:color="auto"/>
              <w:bottom w:val="single" w:sz="4" w:space="0" w:color="auto"/>
            </w:tcBorders>
            <w:shd w:val="clear" w:color="auto" w:fill="auto"/>
            <w:noWrap/>
            <w:vAlign w:val="center"/>
          </w:tcPr>
          <w:p w14:paraId="2BDA42C0" w14:textId="64D2BEBA" w:rsidR="00495F02" w:rsidRPr="00AD09D1" w:rsidRDefault="00495F02" w:rsidP="00495F02">
            <w:pPr>
              <w:jc w:val="center"/>
              <w:rPr>
                <w:rFonts w:ascii="Arial" w:hAnsi="Arial" w:cs="Arial"/>
                <w:color w:val="000000"/>
                <w:sz w:val="18"/>
                <w:szCs w:val="18"/>
              </w:rPr>
            </w:pPr>
            <w:r>
              <w:rPr>
                <w:rFonts w:ascii="Calibri" w:hAnsi="Calibri" w:cs="Calibri"/>
                <w:color w:val="000000"/>
              </w:rPr>
              <w:t>-4.93%</w:t>
            </w:r>
          </w:p>
        </w:tc>
        <w:tc>
          <w:tcPr>
            <w:tcW w:w="1493" w:type="dxa"/>
            <w:tcBorders>
              <w:top w:val="single" w:sz="4" w:space="0" w:color="auto"/>
              <w:bottom w:val="single" w:sz="4" w:space="0" w:color="auto"/>
              <w:right w:val="single" w:sz="4" w:space="0" w:color="auto"/>
            </w:tcBorders>
            <w:shd w:val="clear" w:color="auto" w:fill="auto"/>
            <w:noWrap/>
            <w:vAlign w:val="center"/>
          </w:tcPr>
          <w:p w14:paraId="6F3F983D" w14:textId="03EBCDE0" w:rsidR="00495F02" w:rsidRPr="00AD09D1" w:rsidRDefault="00495F02" w:rsidP="00495F02">
            <w:pPr>
              <w:jc w:val="center"/>
              <w:rPr>
                <w:rFonts w:ascii="Arial" w:hAnsi="Arial" w:cs="Arial"/>
                <w:color w:val="000000"/>
                <w:sz w:val="18"/>
                <w:szCs w:val="18"/>
              </w:rPr>
            </w:pPr>
            <w:r>
              <w:rPr>
                <w:rFonts w:ascii="Calibri" w:hAnsi="Calibri" w:cs="Calibri"/>
                <w:color w:val="000000"/>
              </w:rPr>
              <w:t>-4.93%</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049DA" w14:textId="0845B7DC" w:rsidR="00495F02" w:rsidRPr="00AD09D1" w:rsidRDefault="00495F02" w:rsidP="00495F02">
            <w:pPr>
              <w:jc w:val="center"/>
              <w:rPr>
                <w:rFonts w:ascii="Arial" w:hAnsi="Arial" w:cs="Arial"/>
                <w:color w:val="000000"/>
                <w:sz w:val="18"/>
                <w:szCs w:val="18"/>
              </w:rPr>
            </w:pPr>
            <w:r>
              <w:rPr>
                <w:rFonts w:ascii="Calibri" w:hAnsi="Calibri" w:cs="Calibri"/>
                <w:color w:val="000000"/>
              </w:rPr>
              <w:t>-2.28%</w:t>
            </w:r>
          </w:p>
        </w:tc>
      </w:tr>
    </w:tbl>
    <w:p w14:paraId="1C58D592" w14:textId="77777777" w:rsidR="00501844" w:rsidRDefault="00501844" w:rsidP="00AA70D7">
      <w:pPr>
        <w:rPr>
          <w:lang w:val="en-CA"/>
        </w:rPr>
      </w:pPr>
    </w:p>
    <w:p w14:paraId="636F14B8" w14:textId="40DA3489" w:rsidR="0085698C" w:rsidRDefault="00100029" w:rsidP="00100029">
      <w:pPr>
        <w:rPr>
          <w:lang w:val="en-CA"/>
        </w:rPr>
      </w:pPr>
      <w:r>
        <w:rPr>
          <w:lang w:val="en-CA"/>
        </w:rPr>
        <w:t xml:space="preserve">As </w:t>
      </w:r>
      <w:r w:rsidR="00C4115B">
        <w:rPr>
          <w:lang w:val="en-CA"/>
        </w:rPr>
        <w:t>a comparison</w:t>
      </w:r>
      <w:r>
        <w:rPr>
          <w:lang w:val="en-CA"/>
        </w:rPr>
        <w:t xml:space="preserve">, the tables below </w:t>
      </w:r>
      <w:proofErr w:type="gramStart"/>
      <w:r>
        <w:rPr>
          <w:lang w:val="en-CA"/>
        </w:rPr>
        <w:t>summarises</w:t>
      </w:r>
      <w:proofErr w:type="gramEnd"/>
      <w:r>
        <w:rPr>
          <w:lang w:val="en-CA"/>
        </w:rPr>
        <w:t xml:space="preserve"> ECM</w:t>
      </w:r>
      <w:r w:rsidR="00CC010A">
        <w:rPr>
          <w:lang w:val="en-CA"/>
        </w:rPr>
        <w:t>10.0</w:t>
      </w:r>
      <w:r>
        <w:rPr>
          <w:lang w:val="en-CA"/>
        </w:rPr>
        <w:t xml:space="preserve"> coding performa</w:t>
      </w:r>
      <w:r w:rsidR="00C4115B">
        <w:rPr>
          <w:lang w:val="en-CA"/>
        </w:rPr>
        <w:t>n</w:t>
      </w:r>
      <w:r>
        <w:rPr>
          <w:lang w:val="en-CA"/>
        </w:rPr>
        <w:t>ce</w:t>
      </w:r>
      <w:r w:rsidR="0085698C">
        <w:rPr>
          <w:lang w:val="en-CA"/>
        </w:rPr>
        <w:t xml:space="preserve"> </w:t>
      </w:r>
      <w:r w:rsidR="00CC010A">
        <w:rPr>
          <w:lang w:val="en-CA"/>
        </w:rPr>
        <w:t>over ECM8.0 for other types of content.</w:t>
      </w:r>
    </w:p>
    <w:p w14:paraId="7E313DAF" w14:textId="77777777" w:rsidR="0085698C" w:rsidRDefault="0085698C" w:rsidP="00100029">
      <w:pPr>
        <w:rPr>
          <w:lang w:val="en-CA"/>
        </w:rPr>
      </w:pPr>
    </w:p>
    <w:tbl>
      <w:tblPr>
        <w:tblW w:w="7320" w:type="dxa"/>
        <w:tblLook w:val="04A0" w:firstRow="1" w:lastRow="0" w:firstColumn="1" w:lastColumn="0" w:noHBand="0" w:noVBand="1"/>
      </w:tblPr>
      <w:tblGrid>
        <w:gridCol w:w="2840"/>
        <w:gridCol w:w="1494"/>
        <w:gridCol w:w="1493"/>
        <w:gridCol w:w="1493"/>
      </w:tblGrid>
      <w:tr w:rsidR="0085698C" w:rsidRPr="00EB40B2" w14:paraId="0BF75F46" w14:textId="77777777" w:rsidTr="00464A11">
        <w:trPr>
          <w:trHeight w:val="320"/>
        </w:trPr>
        <w:tc>
          <w:tcPr>
            <w:tcW w:w="7320" w:type="dxa"/>
            <w:gridSpan w:val="4"/>
            <w:tcBorders>
              <w:top w:val="single" w:sz="8" w:space="0" w:color="auto"/>
              <w:left w:val="single" w:sz="8" w:space="0" w:color="auto"/>
              <w:bottom w:val="single" w:sz="8" w:space="0" w:color="000000"/>
              <w:right w:val="single" w:sz="4" w:space="0" w:color="auto"/>
            </w:tcBorders>
            <w:shd w:val="clear" w:color="auto" w:fill="BFBFBF" w:themeFill="background1" w:themeFillShade="BF"/>
            <w:noWrap/>
            <w:vAlign w:val="center"/>
          </w:tcPr>
          <w:p w14:paraId="75670352" w14:textId="5512667F" w:rsidR="0085698C" w:rsidRPr="00EB40B2" w:rsidRDefault="0085698C" w:rsidP="00464A11">
            <w:pPr>
              <w:jc w:val="center"/>
              <w:rPr>
                <w:rFonts w:ascii="Calibri" w:hAnsi="Calibri" w:cs="Calibri"/>
                <w:b/>
                <w:bCs/>
                <w:color w:val="000000"/>
              </w:rPr>
            </w:pPr>
            <w:r w:rsidRPr="008D0C05">
              <w:rPr>
                <w:rFonts w:ascii="Arial" w:hAnsi="Arial" w:cs="Arial"/>
                <w:b/>
                <w:bCs/>
                <w:color w:val="000000"/>
                <w:sz w:val="18"/>
                <w:szCs w:val="18"/>
                <w:lang w:val="de-DE"/>
              </w:rPr>
              <w:t xml:space="preserve">ECM10.0 </w:t>
            </w:r>
            <w:proofErr w:type="spellStart"/>
            <w:r w:rsidRPr="008D0C05">
              <w:rPr>
                <w:rFonts w:ascii="Arial" w:hAnsi="Arial" w:cs="Arial"/>
                <w:b/>
                <w:bCs/>
                <w:color w:val="000000"/>
                <w:sz w:val="18"/>
                <w:szCs w:val="18"/>
                <w:lang w:val="de-DE"/>
              </w:rPr>
              <w:t>over</w:t>
            </w:r>
            <w:proofErr w:type="spellEnd"/>
            <w:r w:rsidRPr="008D0C05">
              <w:rPr>
                <w:rFonts w:ascii="Arial" w:hAnsi="Arial" w:cs="Arial"/>
                <w:b/>
                <w:bCs/>
                <w:color w:val="000000"/>
                <w:sz w:val="18"/>
                <w:szCs w:val="18"/>
                <w:lang w:val="de-DE"/>
              </w:rPr>
              <w:t xml:space="preserve"> </w:t>
            </w:r>
            <w:r>
              <w:rPr>
                <w:rFonts w:ascii="Arial" w:hAnsi="Arial" w:cs="Arial"/>
                <w:b/>
                <w:bCs/>
                <w:color w:val="000000"/>
                <w:sz w:val="18"/>
                <w:szCs w:val="18"/>
                <w:lang w:val="de-DE"/>
              </w:rPr>
              <w:t>ECM</w:t>
            </w:r>
            <w:r w:rsidR="00490055">
              <w:rPr>
                <w:rFonts w:ascii="Arial" w:hAnsi="Arial" w:cs="Arial"/>
                <w:b/>
                <w:bCs/>
                <w:color w:val="000000"/>
                <w:sz w:val="18"/>
                <w:szCs w:val="18"/>
                <w:lang w:val="de-DE"/>
              </w:rPr>
              <w:t>8</w:t>
            </w:r>
            <w:r>
              <w:rPr>
                <w:rFonts w:ascii="Arial" w:hAnsi="Arial" w:cs="Arial"/>
                <w:b/>
                <w:bCs/>
                <w:color w:val="000000"/>
                <w:sz w:val="18"/>
                <w:szCs w:val="18"/>
                <w:lang w:val="de-DE"/>
              </w:rPr>
              <w:t>.0</w:t>
            </w:r>
          </w:p>
        </w:tc>
      </w:tr>
      <w:tr w:rsidR="0085698C" w:rsidRPr="00EB40B2" w14:paraId="63475BE5" w14:textId="77777777" w:rsidTr="00464A11">
        <w:trPr>
          <w:trHeight w:val="320"/>
        </w:trPr>
        <w:tc>
          <w:tcPr>
            <w:tcW w:w="284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2C0EA4EC" w14:textId="77777777" w:rsidR="0085698C" w:rsidRPr="00642DAB" w:rsidRDefault="0085698C" w:rsidP="00464A11">
            <w:pPr>
              <w:jc w:val="center"/>
              <w:rPr>
                <w:rFonts w:ascii="Calibri" w:hAnsi="Calibri" w:cs="Calibri"/>
                <w:b/>
                <w:bCs/>
                <w:color w:val="000000"/>
                <w:lang w:val="de-DE"/>
              </w:rPr>
            </w:pPr>
            <w:r>
              <w:rPr>
                <w:rFonts w:ascii="Calibri" w:hAnsi="Calibri" w:cs="Calibri"/>
                <w:b/>
                <w:bCs/>
                <w:color w:val="000000"/>
                <w:lang w:val="de-DE"/>
              </w:rPr>
              <w:t>RA10</w:t>
            </w:r>
          </w:p>
        </w:tc>
        <w:tc>
          <w:tcPr>
            <w:tcW w:w="4480" w:type="dxa"/>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48D9B6D1" w14:textId="77777777" w:rsidR="0085698C" w:rsidRPr="00EB40B2" w:rsidRDefault="0085698C" w:rsidP="00464A11">
            <w:pPr>
              <w:jc w:val="center"/>
              <w:rPr>
                <w:rFonts w:ascii="Calibri" w:hAnsi="Calibri" w:cs="Calibri"/>
                <w:b/>
                <w:bCs/>
                <w:color w:val="000000"/>
              </w:rPr>
            </w:pPr>
            <w:r w:rsidRPr="00EB40B2">
              <w:rPr>
                <w:rFonts w:ascii="Calibri" w:hAnsi="Calibri" w:cs="Calibri"/>
                <w:b/>
                <w:bCs/>
                <w:color w:val="000000"/>
              </w:rPr>
              <w:t>BD-Rate [%]</w:t>
            </w:r>
          </w:p>
        </w:tc>
      </w:tr>
      <w:tr w:rsidR="0085698C" w:rsidRPr="00EB40B2" w14:paraId="786A6ED0" w14:textId="77777777" w:rsidTr="00464A11">
        <w:trPr>
          <w:trHeight w:val="340"/>
        </w:trPr>
        <w:tc>
          <w:tcPr>
            <w:tcW w:w="2840"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439D5694" w14:textId="77777777" w:rsidR="0085698C" w:rsidRPr="00EB40B2" w:rsidRDefault="0085698C" w:rsidP="00464A11">
            <w:pPr>
              <w:rPr>
                <w:rFonts w:ascii="Calibri" w:hAnsi="Calibri" w:cs="Calibri"/>
                <w:b/>
                <w:bCs/>
                <w:color w:val="000000"/>
              </w:rPr>
            </w:pPr>
          </w:p>
        </w:tc>
        <w:tc>
          <w:tcPr>
            <w:tcW w:w="1494"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060F454F" w14:textId="77777777" w:rsidR="0085698C" w:rsidRPr="00EB40B2" w:rsidRDefault="0085698C" w:rsidP="00464A11">
            <w:pPr>
              <w:jc w:val="center"/>
              <w:rPr>
                <w:rFonts w:ascii="Calibri" w:hAnsi="Calibri" w:cs="Calibri"/>
                <w:b/>
                <w:bCs/>
                <w:color w:val="000000"/>
              </w:rPr>
            </w:pPr>
            <w:r w:rsidRPr="00EB40B2">
              <w:rPr>
                <w:rFonts w:ascii="Calibri" w:hAnsi="Calibri" w:cs="Calibri"/>
                <w:b/>
                <w:bCs/>
                <w:color w:val="000000"/>
              </w:rPr>
              <w:t>Y</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12E29D80" w14:textId="77777777" w:rsidR="0085698C" w:rsidRPr="00EB40B2" w:rsidRDefault="0085698C" w:rsidP="00464A11">
            <w:pPr>
              <w:jc w:val="center"/>
              <w:rPr>
                <w:rFonts w:ascii="Calibri" w:hAnsi="Calibri" w:cs="Calibri"/>
                <w:b/>
                <w:bCs/>
                <w:color w:val="000000"/>
              </w:rPr>
            </w:pPr>
            <w:r w:rsidRPr="00EB40B2">
              <w:rPr>
                <w:rFonts w:ascii="Calibri" w:hAnsi="Calibri" w:cs="Calibri"/>
                <w:b/>
                <w:bCs/>
                <w:color w:val="000000"/>
              </w:rPr>
              <w:t>U</w:t>
            </w:r>
          </w:p>
        </w:tc>
        <w:tc>
          <w:tcPr>
            <w:tcW w:w="1493" w:type="dxa"/>
            <w:tcBorders>
              <w:top w:val="nil"/>
              <w:left w:val="nil"/>
              <w:bottom w:val="single" w:sz="8" w:space="0" w:color="auto"/>
              <w:right w:val="single" w:sz="4" w:space="0" w:color="auto"/>
            </w:tcBorders>
            <w:shd w:val="clear" w:color="auto" w:fill="BFBFBF" w:themeFill="background1" w:themeFillShade="BF"/>
            <w:noWrap/>
            <w:vAlign w:val="center"/>
            <w:hideMark/>
          </w:tcPr>
          <w:p w14:paraId="1AC0FB03" w14:textId="77777777" w:rsidR="0085698C" w:rsidRPr="00EB40B2" w:rsidRDefault="0085698C" w:rsidP="00464A11">
            <w:pPr>
              <w:jc w:val="center"/>
              <w:rPr>
                <w:rFonts w:ascii="Calibri" w:hAnsi="Calibri" w:cs="Calibri"/>
                <w:b/>
                <w:bCs/>
                <w:color w:val="000000"/>
              </w:rPr>
            </w:pPr>
            <w:r w:rsidRPr="00EB40B2">
              <w:rPr>
                <w:rFonts w:ascii="Calibri" w:hAnsi="Calibri" w:cs="Calibri"/>
                <w:b/>
                <w:bCs/>
                <w:color w:val="000000"/>
              </w:rPr>
              <w:t>V</w:t>
            </w:r>
          </w:p>
        </w:tc>
      </w:tr>
      <w:tr w:rsidR="00CC010A" w:rsidRPr="00EB40B2" w14:paraId="3A1C0BFE" w14:textId="77777777" w:rsidTr="00464A11">
        <w:trPr>
          <w:trHeight w:val="320"/>
        </w:trPr>
        <w:tc>
          <w:tcPr>
            <w:tcW w:w="2840" w:type="dxa"/>
            <w:tcBorders>
              <w:top w:val="nil"/>
              <w:left w:val="single" w:sz="8" w:space="0" w:color="auto"/>
              <w:bottom w:val="nil"/>
              <w:right w:val="nil"/>
            </w:tcBorders>
            <w:shd w:val="clear" w:color="auto" w:fill="auto"/>
            <w:noWrap/>
            <w:vAlign w:val="center"/>
            <w:hideMark/>
          </w:tcPr>
          <w:p w14:paraId="262A21C4"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A1</w:t>
            </w:r>
          </w:p>
        </w:tc>
        <w:tc>
          <w:tcPr>
            <w:tcW w:w="1494" w:type="dxa"/>
            <w:tcBorders>
              <w:top w:val="single" w:sz="8" w:space="0" w:color="auto"/>
              <w:left w:val="single" w:sz="8" w:space="0" w:color="auto"/>
              <w:bottom w:val="nil"/>
              <w:right w:val="nil"/>
            </w:tcBorders>
            <w:shd w:val="clear" w:color="auto" w:fill="auto"/>
            <w:noWrap/>
            <w:vAlign w:val="center"/>
            <w:hideMark/>
          </w:tcPr>
          <w:p w14:paraId="395E2DF3" w14:textId="1C7E5B57" w:rsidR="00CC010A" w:rsidRPr="00EB40B2" w:rsidRDefault="00CC010A" w:rsidP="00CC010A">
            <w:pPr>
              <w:jc w:val="center"/>
              <w:rPr>
                <w:rFonts w:ascii="Calibri" w:hAnsi="Calibri" w:cs="Calibri"/>
                <w:color w:val="000000"/>
              </w:rPr>
            </w:pPr>
            <w:r>
              <w:rPr>
                <w:rFonts w:ascii="Arial" w:hAnsi="Arial" w:cs="Arial"/>
                <w:color w:val="000000"/>
                <w:sz w:val="18"/>
                <w:szCs w:val="18"/>
              </w:rPr>
              <w:t>-2.94%</w:t>
            </w:r>
          </w:p>
        </w:tc>
        <w:tc>
          <w:tcPr>
            <w:tcW w:w="1493" w:type="dxa"/>
            <w:tcBorders>
              <w:top w:val="single" w:sz="8" w:space="0" w:color="auto"/>
              <w:left w:val="nil"/>
              <w:bottom w:val="nil"/>
              <w:right w:val="nil"/>
            </w:tcBorders>
            <w:shd w:val="clear" w:color="auto" w:fill="auto"/>
            <w:noWrap/>
            <w:vAlign w:val="center"/>
            <w:hideMark/>
          </w:tcPr>
          <w:p w14:paraId="6D15A3A2" w14:textId="5645EBFC" w:rsidR="00CC010A" w:rsidRPr="00EB40B2" w:rsidRDefault="00CC010A" w:rsidP="00CC010A">
            <w:pPr>
              <w:jc w:val="center"/>
              <w:rPr>
                <w:rFonts w:ascii="Calibri" w:hAnsi="Calibri" w:cs="Calibri"/>
                <w:color w:val="000000"/>
              </w:rPr>
            </w:pPr>
            <w:r>
              <w:rPr>
                <w:rFonts w:ascii="Arial" w:hAnsi="Arial" w:cs="Arial"/>
                <w:sz w:val="18"/>
                <w:szCs w:val="18"/>
              </w:rPr>
              <w:t>-5.59%</w:t>
            </w:r>
          </w:p>
        </w:tc>
        <w:tc>
          <w:tcPr>
            <w:tcW w:w="1493" w:type="dxa"/>
            <w:tcBorders>
              <w:top w:val="single" w:sz="8" w:space="0" w:color="auto"/>
              <w:left w:val="nil"/>
              <w:bottom w:val="nil"/>
              <w:right w:val="single" w:sz="8" w:space="0" w:color="auto"/>
            </w:tcBorders>
            <w:shd w:val="clear" w:color="auto" w:fill="auto"/>
            <w:noWrap/>
            <w:vAlign w:val="center"/>
            <w:hideMark/>
          </w:tcPr>
          <w:p w14:paraId="72336E51" w14:textId="3219DDA7" w:rsidR="00CC010A" w:rsidRPr="00EB40B2" w:rsidRDefault="00CC010A" w:rsidP="00CC010A">
            <w:pPr>
              <w:jc w:val="center"/>
              <w:rPr>
                <w:rFonts w:ascii="Calibri" w:hAnsi="Calibri" w:cs="Calibri"/>
                <w:color w:val="000000"/>
              </w:rPr>
            </w:pPr>
            <w:r>
              <w:rPr>
                <w:rFonts w:ascii="Arial" w:hAnsi="Arial" w:cs="Arial"/>
                <w:sz w:val="18"/>
                <w:szCs w:val="18"/>
              </w:rPr>
              <w:t>-9.73%</w:t>
            </w:r>
          </w:p>
        </w:tc>
      </w:tr>
      <w:tr w:rsidR="00CC010A" w:rsidRPr="00EB40B2" w14:paraId="268D3174" w14:textId="77777777" w:rsidTr="00464A11">
        <w:trPr>
          <w:trHeight w:val="320"/>
        </w:trPr>
        <w:tc>
          <w:tcPr>
            <w:tcW w:w="2840" w:type="dxa"/>
            <w:tcBorders>
              <w:top w:val="nil"/>
              <w:left w:val="single" w:sz="8" w:space="0" w:color="auto"/>
              <w:bottom w:val="nil"/>
              <w:right w:val="nil"/>
            </w:tcBorders>
            <w:shd w:val="clear" w:color="auto" w:fill="auto"/>
            <w:noWrap/>
            <w:vAlign w:val="center"/>
            <w:hideMark/>
          </w:tcPr>
          <w:p w14:paraId="6104DEC5"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A2</w:t>
            </w:r>
          </w:p>
        </w:tc>
        <w:tc>
          <w:tcPr>
            <w:tcW w:w="1494" w:type="dxa"/>
            <w:tcBorders>
              <w:top w:val="nil"/>
              <w:left w:val="single" w:sz="8" w:space="0" w:color="auto"/>
              <w:bottom w:val="nil"/>
              <w:right w:val="nil"/>
            </w:tcBorders>
            <w:shd w:val="clear" w:color="auto" w:fill="auto"/>
            <w:noWrap/>
            <w:vAlign w:val="center"/>
            <w:hideMark/>
          </w:tcPr>
          <w:p w14:paraId="12E3210F" w14:textId="6707C401" w:rsidR="00CC010A" w:rsidRPr="00EB40B2" w:rsidRDefault="00CC010A" w:rsidP="00CC010A">
            <w:pPr>
              <w:jc w:val="center"/>
              <w:rPr>
                <w:rFonts w:ascii="Calibri" w:hAnsi="Calibri" w:cs="Calibri"/>
                <w:color w:val="000000"/>
              </w:rPr>
            </w:pPr>
            <w:r>
              <w:rPr>
                <w:rFonts w:ascii="Arial" w:hAnsi="Arial" w:cs="Arial"/>
                <w:sz w:val="18"/>
                <w:szCs w:val="18"/>
              </w:rPr>
              <w:t>-4.01%</w:t>
            </w:r>
          </w:p>
        </w:tc>
        <w:tc>
          <w:tcPr>
            <w:tcW w:w="1493" w:type="dxa"/>
            <w:tcBorders>
              <w:top w:val="nil"/>
              <w:left w:val="nil"/>
              <w:bottom w:val="nil"/>
              <w:right w:val="nil"/>
            </w:tcBorders>
            <w:shd w:val="clear" w:color="auto" w:fill="auto"/>
            <w:noWrap/>
            <w:vAlign w:val="center"/>
            <w:hideMark/>
          </w:tcPr>
          <w:p w14:paraId="2E77E8BC" w14:textId="39C2BEC1" w:rsidR="00CC010A" w:rsidRPr="00EB40B2" w:rsidRDefault="00CC010A" w:rsidP="00CC010A">
            <w:pPr>
              <w:jc w:val="center"/>
              <w:rPr>
                <w:rFonts w:ascii="Calibri" w:hAnsi="Calibri" w:cs="Calibri"/>
                <w:color w:val="000000"/>
              </w:rPr>
            </w:pPr>
            <w:r>
              <w:rPr>
                <w:rFonts w:ascii="Arial" w:hAnsi="Arial" w:cs="Arial"/>
                <w:sz w:val="18"/>
                <w:szCs w:val="18"/>
              </w:rPr>
              <w:t>-8.00%</w:t>
            </w:r>
          </w:p>
        </w:tc>
        <w:tc>
          <w:tcPr>
            <w:tcW w:w="1493" w:type="dxa"/>
            <w:tcBorders>
              <w:top w:val="nil"/>
              <w:left w:val="nil"/>
              <w:bottom w:val="nil"/>
              <w:right w:val="single" w:sz="8" w:space="0" w:color="auto"/>
            </w:tcBorders>
            <w:shd w:val="clear" w:color="auto" w:fill="auto"/>
            <w:noWrap/>
            <w:vAlign w:val="center"/>
            <w:hideMark/>
          </w:tcPr>
          <w:p w14:paraId="4928352F" w14:textId="0BD24375" w:rsidR="00CC010A" w:rsidRPr="00EB40B2" w:rsidRDefault="00CC010A" w:rsidP="00CC010A">
            <w:pPr>
              <w:jc w:val="center"/>
              <w:rPr>
                <w:rFonts w:ascii="Calibri" w:hAnsi="Calibri" w:cs="Calibri"/>
                <w:color w:val="000000"/>
              </w:rPr>
            </w:pPr>
            <w:r>
              <w:rPr>
                <w:rFonts w:ascii="Arial" w:hAnsi="Arial" w:cs="Arial"/>
                <w:sz w:val="18"/>
                <w:szCs w:val="18"/>
              </w:rPr>
              <w:t>-8.91%</w:t>
            </w:r>
          </w:p>
        </w:tc>
      </w:tr>
      <w:tr w:rsidR="00CC010A" w:rsidRPr="00EB40B2" w14:paraId="727031BA" w14:textId="77777777" w:rsidTr="00464A11">
        <w:trPr>
          <w:trHeight w:val="320"/>
        </w:trPr>
        <w:tc>
          <w:tcPr>
            <w:tcW w:w="2840" w:type="dxa"/>
            <w:tcBorders>
              <w:top w:val="nil"/>
              <w:left w:val="single" w:sz="8" w:space="0" w:color="auto"/>
              <w:bottom w:val="nil"/>
              <w:right w:val="nil"/>
            </w:tcBorders>
            <w:shd w:val="clear" w:color="auto" w:fill="auto"/>
            <w:noWrap/>
            <w:vAlign w:val="center"/>
            <w:hideMark/>
          </w:tcPr>
          <w:p w14:paraId="11AEFFC4"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B</w:t>
            </w:r>
          </w:p>
        </w:tc>
        <w:tc>
          <w:tcPr>
            <w:tcW w:w="1494" w:type="dxa"/>
            <w:tcBorders>
              <w:top w:val="nil"/>
              <w:left w:val="single" w:sz="8" w:space="0" w:color="auto"/>
              <w:bottom w:val="nil"/>
              <w:right w:val="nil"/>
            </w:tcBorders>
            <w:shd w:val="clear" w:color="auto" w:fill="auto"/>
            <w:noWrap/>
            <w:vAlign w:val="center"/>
            <w:hideMark/>
          </w:tcPr>
          <w:p w14:paraId="0196C6C4" w14:textId="747D21D5" w:rsidR="00CC010A" w:rsidRPr="00EB40B2" w:rsidRDefault="00CC010A" w:rsidP="00CC010A">
            <w:pPr>
              <w:jc w:val="center"/>
              <w:rPr>
                <w:rFonts w:ascii="Calibri" w:hAnsi="Calibri" w:cs="Calibri"/>
                <w:color w:val="000000"/>
              </w:rPr>
            </w:pPr>
            <w:r>
              <w:rPr>
                <w:rFonts w:ascii="Arial" w:hAnsi="Arial" w:cs="Arial"/>
                <w:color w:val="000000"/>
                <w:sz w:val="18"/>
                <w:szCs w:val="18"/>
              </w:rPr>
              <w:t>-2.72%</w:t>
            </w:r>
          </w:p>
        </w:tc>
        <w:tc>
          <w:tcPr>
            <w:tcW w:w="1493" w:type="dxa"/>
            <w:tcBorders>
              <w:top w:val="nil"/>
              <w:left w:val="nil"/>
              <w:bottom w:val="nil"/>
              <w:right w:val="nil"/>
            </w:tcBorders>
            <w:shd w:val="clear" w:color="auto" w:fill="auto"/>
            <w:noWrap/>
            <w:vAlign w:val="center"/>
            <w:hideMark/>
          </w:tcPr>
          <w:p w14:paraId="10540866" w14:textId="1B2EF6AC" w:rsidR="00CC010A" w:rsidRPr="00EB40B2" w:rsidRDefault="00CC010A" w:rsidP="00CC010A">
            <w:pPr>
              <w:jc w:val="center"/>
              <w:rPr>
                <w:rFonts w:ascii="Calibri" w:hAnsi="Calibri" w:cs="Calibri"/>
                <w:color w:val="000000"/>
              </w:rPr>
            </w:pPr>
            <w:r>
              <w:rPr>
                <w:rFonts w:ascii="Arial" w:hAnsi="Arial" w:cs="Arial"/>
                <w:sz w:val="18"/>
                <w:szCs w:val="18"/>
              </w:rPr>
              <w:t>-7.58%</w:t>
            </w:r>
          </w:p>
        </w:tc>
        <w:tc>
          <w:tcPr>
            <w:tcW w:w="1493" w:type="dxa"/>
            <w:tcBorders>
              <w:top w:val="nil"/>
              <w:left w:val="nil"/>
              <w:bottom w:val="nil"/>
              <w:right w:val="single" w:sz="8" w:space="0" w:color="auto"/>
            </w:tcBorders>
            <w:shd w:val="clear" w:color="auto" w:fill="auto"/>
            <w:noWrap/>
            <w:vAlign w:val="center"/>
            <w:hideMark/>
          </w:tcPr>
          <w:p w14:paraId="02D2F791" w14:textId="3E5C2A7C" w:rsidR="00CC010A" w:rsidRPr="00EB40B2" w:rsidRDefault="00CC010A" w:rsidP="00CC010A">
            <w:pPr>
              <w:jc w:val="center"/>
              <w:rPr>
                <w:rFonts w:ascii="Calibri" w:hAnsi="Calibri" w:cs="Calibri"/>
                <w:color w:val="000000"/>
              </w:rPr>
            </w:pPr>
            <w:r>
              <w:rPr>
                <w:rFonts w:ascii="Arial" w:hAnsi="Arial" w:cs="Arial"/>
                <w:sz w:val="18"/>
                <w:szCs w:val="18"/>
              </w:rPr>
              <w:t>-7.00%</w:t>
            </w:r>
          </w:p>
        </w:tc>
      </w:tr>
      <w:tr w:rsidR="00CC010A" w:rsidRPr="00EB40B2" w14:paraId="24D3F540" w14:textId="77777777" w:rsidTr="00464A11">
        <w:trPr>
          <w:trHeight w:val="320"/>
        </w:trPr>
        <w:tc>
          <w:tcPr>
            <w:tcW w:w="2840" w:type="dxa"/>
            <w:tcBorders>
              <w:top w:val="nil"/>
              <w:left w:val="single" w:sz="8" w:space="0" w:color="auto"/>
              <w:bottom w:val="nil"/>
              <w:right w:val="nil"/>
            </w:tcBorders>
            <w:shd w:val="clear" w:color="auto" w:fill="auto"/>
            <w:noWrap/>
            <w:vAlign w:val="center"/>
          </w:tcPr>
          <w:p w14:paraId="5530B009"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C</w:t>
            </w:r>
          </w:p>
        </w:tc>
        <w:tc>
          <w:tcPr>
            <w:tcW w:w="1494" w:type="dxa"/>
            <w:tcBorders>
              <w:top w:val="nil"/>
              <w:left w:val="single" w:sz="8" w:space="0" w:color="auto"/>
              <w:bottom w:val="nil"/>
              <w:right w:val="nil"/>
            </w:tcBorders>
            <w:shd w:val="clear" w:color="auto" w:fill="auto"/>
            <w:noWrap/>
            <w:vAlign w:val="center"/>
          </w:tcPr>
          <w:p w14:paraId="47DE1B04" w14:textId="760514E0" w:rsidR="00CC010A" w:rsidRDefault="00CC010A" w:rsidP="00CC010A">
            <w:pPr>
              <w:jc w:val="center"/>
              <w:rPr>
                <w:rFonts w:ascii="Calibri" w:hAnsi="Calibri" w:cs="Calibri"/>
                <w:color w:val="000000"/>
              </w:rPr>
            </w:pPr>
            <w:r>
              <w:rPr>
                <w:rFonts w:ascii="Arial" w:hAnsi="Arial" w:cs="Arial"/>
                <w:color w:val="000000"/>
                <w:sz w:val="18"/>
                <w:szCs w:val="18"/>
              </w:rPr>
              <w:t>-2.43%</w:t>
            </w:r>
          </w:p>
        </w:tc>
        <w:tc>
          <w:tcPr>
            <w:tcW w:w="1493" w:type="dxa"/>
            <w:tcBorders>
              <w:top w:val="nil"/>
              <w:left w:val="nil"/>
              <w:bottom w:val="nil"/>
              <w:right w:val="nil"/>
            </w:tcBorders>
            <w:shd w:val="clear" w:color="auto" w:fill="auto"/>
            <w:noWrap/>
            <w:vAlign w:val="center"/>
          </w:tcPr>
          <w:p w14:paraId="2EBF48D0" w14:textId="3BAD50FE" w:rsidR="00CC010A" w:rsidRDefault="00CC010A" w:rsidP="00CC010A">
            <w:pPr>
              <w:jc w:val="center"/>
              <w:rPr>
                <w:rFonts w:ascii="Calibri" w:hAnsi="Calibri" w:cs="Calibri"/>
                <w:color w:val="000000"/>
              </w:rPr>
            </w:pPr>
            <w:r>
              <w:rPr>
                <w:rFonts w:ascii="Arial" w:hAnsi="Arial" w:cs="Arial"/>
                <w:sz w:val="18"/>
                <w:szCs w:val="18"/>
              </w:rPr>
              <w:t>-3.41%</w:t>
            </w:r>
          </w:p>
        </w:tc>
        <w:tc>
          <w:tcPr>
            <w:tcW w:w="1493" w:type="dxa"/>
            <w:tcBorders>
              <w:top w:val="nil"/>
              <w:left w:val="nil"/>
              <w:bottom w:val="nil"/>
              <w:right w:val="single" w:sz="8" w:space="0" w:color="auto"/>
            </w:tcBorders>
            <w:shd w:val="clear" w:color="auto" w:fill="auto"/>
            <w:noWrap/>
            <w:vAlign w:val="center"/>
          </w:tcPr>
          <w:p w14:paraId="7B591DAA" w14:textId="0C0B09B8" w:rsidR="00CC010A" w:rsidRDefault="00CC010A" w:rsidP="00CC010A">
            <w:pPr>
              <w:jc w:val="center"/>
              <w:rPr>
                <w:rFonts w:ascii="Calibri" w:hAnsi="Calibri" w:cs="Calibri"/>
                <w:color w:val="000000"/>
              </w:rPr>
            </w:pPr>
            <w:r>
              <w:rPr>
                <w:rFonts w:ascii="Arial" w:hAnsi="Arial" w:cs="Arial"/>
                <w:sz w:val="18"/>
                <w:szCs w:val="18"/>
              </w:rPr>
              <w:t>-3.29%</w:t>
            </w:r>
          </w:p>
        </w:tc>
      </w:tr>
      <w:tr w:rsidR="00CC010A" w:rsidRPr="00EB40B2" w14:paraId="47D823C4" w14:textId="77777777" w:rsidTr="00464A11">
        <w:trPr>
          <w:trHeight w:val="340"/>
        </w:trPr>
        <w:tc>
          <w:tcPr>
            <w:tcW w:w="2840" w:type="dxa"/>
            <w:tcBorders>
              <w:top w:val="single" w:sz="8" w:space="0" w:color="auto"/>
              <w:left w:val="single" w:sz="8" w:space="0" w:color="auto"/>
              <w:bottom w:val="single" w:sz="4" w:space="0" w:color="auto"/>
              <w:right w:val="nil"/>
            </w:tcBorders>
            <w:shd w:val="clear" w:color="auto" w:fill="auto"/>
            <w:noWrap/>
            <w:vAlign w:val="center"/>
            <w:hideMark/>
          </w:tcPr>
          <w:p w14:paraId="0B2E3FE6" w14:textId="77777777" w:rsidR="00CC010A" w:rsidRPr="00A34B3F" w:rsidRDefault="00CC010A" w:rsidP="00CC010A">
            <w:pPr>
              <w:jc w:val="center"/>
              <w:rPr>
                <w:rFonts w:ascii="Arial" w:hAnsi="Arial" w:cs="Arial"/>
                <w:b/>
                <w:bCs/>
                <w:color w:val="000000"/>
                <w:sz w:val="18"/>
                <w:szCs w:val="18"/>
              </w:rPr>
            </w:pPr>
            <w:r w:rsidRPr="00A34B3F">
              <w:rPr>
                <w:rFonts w:ascii="Arial" w:hAnsi="Arial" w:cs="Arial"/>
                <w:b/>
                <w:bCs/>
                <w:color w:val="000000"/>
                <w:sz w:val="18"/>
                <w:szCs w:val="18"/>
              </w:rPr>
              <w:t>Overall</w:t>
            </w:r>
          </w:p>
        </w:tc>
        <w:tc>
          <w:tcPr>
            <w:tcW w:w="1494" w:type="dxa"/>
            <w:tcBorders>
              <w:top w:val="single" w:sz="8" w:space="0" w:color="auto"/>
              <w:left w:val="single" w:sz="8" w:space="0" w:color="auto"/>
              <w:bottom w:val="single" w:sz="4" w:space="0" w:color="auto"/>
              <w:right w:val="nil"/>
            </w:tcBorders>
            <w:shd w:val="clear" w:color="auto" w:fill="auto"/>
            <w:noWrap/>
            <w:vAlign w:val="center"/>
            <w:hideMark/>
          </w:tcPr>
          <w:p w14:paraId="085608DD" w14:textId="42D6B8B1" w:rsidR="00CC010A" w:rsidRPr="00A34B3F" w:rsidRDefault="00CC010A" w:rsidP="00CC010A">
            <w:pPr>
              <w:jc w:val="center"/>
              <w:rPr>
                <w:rFonts w:ascii="Calibri" w:hAnsi="Calibri" w:cs="Calibri"/>
                <w:b/>
                <w:bCs/>
                <w:color w:val="000000"/>
              </w:rPr>
            </w:pPr>
            <w:r w:rsidRPr="00A34B3F">
              <w:rPr>
                <w:rFonts w:ascii="Arial" w:hAnsi="Arial" w:cs="Arial"/>
                <w:b/>
                <w:bCs/>
                <w:color w:val="000000"/>
                <w:sz w:val="18"/>
                <w:szCs w:val="18"/>
              </w:rPr>
              <w:t>-2.95%</w:t>
            </w:r>
          </w:p>
        </w:tc>
        <w:tc>
          <w:tcPr>
            <w:tcW w:w="1493" w:type="dxa"/>
            <w:tcBorders>
              <w:top w:val="single" w:sz="8" w:space="0" w:color="auto"/>
              <w:left w:val="nil"/>
              <w:bottom w:val="single" w:sz="4" w:space="0" w:color="auto"/>
              <w:right w:val="nil"/>
            </w:tcBorders>
            <w:shd w:val="clear" w:color="auto" w:fill="auto"/>
            <w:noWrap/>
            <w:vAlign w:val="center"/>
            <w:hideMark/>
          </w:tcPr>
          <w:p w14:paraId="679EC380" w14:textId="19BB06FE" w:rsidR="00CC010A" w:rsidRPr="00A34B3F" w:rsidRDefault="00CC010A" w:rsidP="00CC010A">
            <w:pPr>
              <w:jc w:val="center"/>
              <w:rPr>
                <w:rFonts w:ascii="Calibri" w:hAnsi="Calibri" w:cs="Calibri"/>
                <w:b/>
                <w:bCs/>
                <w:color w:val="000000"/>
              </w:rPr>
            </w:pPr>
            <w:r w:rsidRPr="00A34B3F">
              <w:rPr>
                <w:rFonts w:ascii="Arial" w:hAnsi="Arial" w:cs="Arial"/>
                <w:b/>
                <w:bCs/>
                <w:sz w:val="18"/>
                <w:szCs w:val="18"/>
              </w:rPr>
              <w:t>-6.15%</w:t>
            </w:r>
          </w:p>
        </w:tc>
        <w:tc>
          <w:tcPr>
            <w:tcW w:w="1493" w:type="dxa"/>
            <w:tcBorders>
              <w:top w:val="single" w:sz="8" w:space="0" w:color="auto"/>
              <w:left w:val="nil"/>
              <w:bottom w:val="single" w:sz="4" w:space="0" w:color="auto"/>
              <w:right w:val="single" w:sz="8" w:space="0" w:color="auto"/>
            </w:tcBorders>
            <w:shd w:val="clear" w:color="auto" w:fill="auto"/>
            <w:noWrap/>
            <w:vAlign w:val="center"/>
            <w:hideMark/>
          </w:tcPr>
          <w:p w14:paraId="50BEEEB3" w14:textId="49F14078" w:rsidR="00CC010A" w:rsidRPr="00A34B3F" w:rsidRDefault="00CC010A" w:rsidP="00CC010A">
            <w:pPr>
              <w:jc w:val="center"/>
              <w:rPr>
                <w:rFonts w:ascii="Calibri" w:hAnsi="Calibri" w:cs="Calibri"/>
                <w:b/>
                <w:bCs/>
                <w:color w:val="000000"/>
              </w:rPr>
            </w:pPr>
            <w:r w:rsidRPr="00A34B3F">
              <w:rPr>
                <w:rFonts w:ascii="Arial" w:hAnsi="Arial" w:cs="Arial"/>
                <w:b/>
                <w:bCs/>
                <w:sz w:val="18"/>
                <w:szCs w:val="18"/>
              </w:rPr>
              <w:t>-6.94%</w:t>
            </w:r>
          </w:p>
        </w:tc>
      </w:tr>
      <w:tr w:rsidR="00CC010A" w:rsidRPr="00EB40B2" w14:paraId="0FBE6769" w14:textId="77777777" w:rsidTr="00464A11">
        <w:trPr>
          <w:trHeight w:val="340"/>
        </w:trPr>
        <w:tc>
          <w:tcPr>
            <w:tcW w:w="2840" w:type="dxa"/>
            <w:tcBorders>
              <w:top w:val="single" w:sz="4" w:space="0" w:color="auto"/>
              <w:left w:val="single" w:sz="4" w:space="0" w:color="auto"/>
              <w:right w:val="single" w:sz="4" w:space="0" w:color="auto"/>
            </w:tcBorders>
            <w:shd w:val="clear" w:color="auto" w:fill="auto"/>
            <w:noWrap/>
            <w:vAlign w:val="center"/>
          </w:tcPr>
          <w:p w14:paraId="49E0EEC5"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D</w:t>
            </w:r>
          </w:p>
        </w:tc>
        <w:tc>
          <w:tcPr>
            <w:tcW w:w="1494" w:type="dxa"/>
            <w:tcBorders>
              <w:top w:val="single" w:sz="4" w:space="0" w:color="auto"/>
              <w:left w:val="single" w:sz="4" w:space="0" w:color="auto"/>
            </w:tcBorders>
            <w:shd w:val="clear" w:color="auto" w:fill="auto"/>
            <w:noWrap/>
            <w:vAlign w:val="center"/>
          </w:tcPr>
          <w:p w14:paraId="5534C9DE" w14:textId="74520CB7" w:rsidR="00CC010A" w:rsidRDefault="00CC010A" w:rsidP="00CC010A">
            <w:pPr>
              <w:jc w:val="center"/>
              <w:rPr>
                <w:rFonts w:ascii="Calibri" w:hAnsi="Calibri" w:cs="Calibri"/>
                <w:color w:val="000000"/>
              </w:rPr>
            </w:pPr>
            <w:r>
              <w:rPr>
                <w:rFonts w:ascii="Arial" w:hAnsi="Arial" w:cs="Arial"/>
                <w:color w:val="000000"/>
                <w:sz w:val="18"/>
                <w:szCs w:val="18"/>
              </w:rPr>
              <w:t>-2.65%</w:t>
            </w:r>
          </w:p>
        </w:tc>
        <w:tc>
          <w:tcPr>
            <w:tcW w:w="1493" w:type="dxa"/>
            <w:tcBorders>
              <w:top w:val="single" w:sz="4" w:space="0" w:color="auto"/>
            </w:tcBorders>
            <w:shd w:val="clear" w:color="auto" w:fill="auto"/>
            <w:noWrap/>
            <w:vAlign w:val="center"/>
          </w:tcPr>
          <w:p w14:paraId="65311C5E" w14:textId="54CC6BD2" w:rsidR="00CC010A" w:rsidRDefault="00CC010A" w:rsidP="00CC010A">
            <w:pPr>
              <w:jc w:val="center"/>
              <w:rPr>
                <w:rFonts w:ascii="Calibri" w:hAnsi="Calibri" w:cs="Calibri"/>
                <w:color w:val="000000"/>
              </w:rPr>
            </w:pPr>
            <w:r>
              <w:rPr>
                <w:rFonts w:ascii="Arial" w:hAnsi="Arial" w:cs="Arial"/>
                <w:sz w:val="18"/>
                <w:szCs w:val="18"/>
              </w:rPr>
              <w:t>-3.60%</w:t>
            </w:r>
          </w:p>
        </w:tc>
        <w:tc>
          <w:tcPr>
            <w:tcW w:w="1493" w:type="dxa"/>
            <w:tcBorders>
              <w:top w:val="single" w:sz="4" w:space="0" w:color="auto"/>
              <w:right w:val="single" w:sz="4" w:space="0" w:color="auto"/>
            </w:tcBorders>
            <w:shd w:val="clear" w:color="auto" w:fill="auto"/>
            <w:noWrap/>
            <w:vAlign w:val="center"/>
          </w:tcPr>
          <w:p w14:paraId="281A305F" w14:textId="627D74AB" w:rsidR="00CC010A" w:rsidRDefault="00CC010A" w:rsidP="00CC010A">
            <w:pPr>
              <w:jc w:val="center"/>
              <w:rPr>
                <w:rFonts w:ascii="Calibri" w:hAnsi="Calibri" w:cs="Calibri"/>
                <w:color w:val="000000"/>
              </w:rPr>
            </w:pPr>
            <w:r>
              <w:rPr>
                <w:rFonts w:ascii="Arial" w:hAnsi="Arial" w:cs="Arial"/>
                <w:sz w:val="18"/>
                <w:szCs w:val="18"/>
              </w:rPr>
              <w:t>-3.76%</w:t>
            </w:r>
          </w:p>
        </w:tc>
      </w:tr>
      <w:tr w:rsidR="00CC010A" w:rsidRPr="00EB40B2" w14:paraId="399D5DD6" w14:textId="77777777" w:rsidTr="00464A11">
        <w:trPr>
          <w:trHeight w:val="340"/>
        </w:trPr>
        <w:tc>
          <w:tcPr>
            <w:tcW w:w="2840" w:type="dxa"/>
            <w:tcBorders>
              <w:left w:val="single" w:sz="4" w:space="0" w:color="auto"/>
              <w:right w:val="single" w:sz="4" w:space="0" w:color="auto"/>
            </w:tcBorders>
            <w:shd w:val="clear" w:color="auto" w:fill="auto"/>
            <w:noWrap/>
            <w:vAlign w:val="center"/>
          </w:tcPr>
          <w:p w14:paraId="1691D1C8"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F</w:t>
            </w:r>
          </w:p>
        </w:tc>
        <w:tc>
          <w:tcPr>
            <w:tcW w:w="1494" w:type="dxa"/>
            <w:tcBorders>
              <w:left w:val="single" w:sz="4" w:space="0" w:color="auto"/>
            </w:tcBorders>
            <w:shd w:val="clear" w:color="auto" w:fill="auto"/>
            <w:noWrap/>
            <w:vAlign w:val="center"/>
          </w:tcPr>
          <w:p w14:paraId="7329A6B1" w14:textId="2F1A42F6" w:rsidR="00CC010A" w:rsidRDefault="00CC010A" w:rsidP="00CC010A">
            <w:pPr>
              <w:jc w:val="center"/>
              <w:rPr>
                <w:rFonts w:ascii="Calibri" w:hAnsi="Calibri" w:cs="Calibri"/>
                <w:color w:val="000000"/>
              </w:rPr>
            </w:pPr>
            <w:r>
              <w:rPr>
                <w:rFonts w:ascii="Arial" w:hAnsi="Arial" w:cs="Arial"/>
                <w:sz w:val="18"/>
                <w:szCs w:val="18"/>
              </w:rPr>
              <w:t>-4.62%</w:t>
            </w:r>
          </w:p>
        </w:tc>
        <w:tc>
          <w:tcPr>
            <w:tcW w:w="1493" w:type="dxa"/>
            <w:shd w:val="clear" w:color="auto" w:fill="auto"/>
            <w:noWrap/>
            <w:vAlign w:val="center"/>
          </w:tcPr>
          <w:p w14:paraId="1FECC79E" w14:textId="76A6A975" w:rsidR="00CC010A" w:rsidRDefault="00CC010A" w:rsidP="00CC010A">
            <w:pPr>
              <w:jc w:val="center"/>
              <w:rPr>
                <w:rFonts w:ascii="Calibri" w:hAnsi="Calibri" w:cs="Calibri"/>
                <w:color w:val="000000"/>
              </w:rPr>
            </w:pPr>
            <w:r>
              <w:rPr>
                <w:rFonts w:ascii="Arial" w:hAnsi="Arial" w:cs="Arial"/>
                <w:sz w:val="18"/>
                <w:szCs w:val="18"/>
              </w:rPr>
              <w:t>-6.73%</w:t>
            </w:r>
          </w:p>
        </w:tc>
        <w:tc>
          <w:tcPr>
            <w:tcW w:w="1493" w:type="dxa"/>
            <w:tcBorders>
              <w:right w:val="single" w:sz="4" w:space="0" w:color="auto"/>
            </w:tcBorders>
            <w:shd w:val="clear" w:color="auto" w:fill="auto"/>
            <w:noWrap/>
            <w:vAlign w:val="center"/>
          </w:tcPr>
          <w:p w14:paraId="59B2C0DA" w14:textId="44CD7001" w:rsidR="00CC010A" w:rsidRDefault="00CC010A" w:rsidP="00CC010A">
            <w:pPr>
              <w:jc w:val="center"/>
              <w:rPr>
                <w:rFonts w:ascii="Calibri" w:hAnsi="Calibri" w:cs="Calibri"/>
                <w:color w:val="000000"/>
              </w:rPr>
            </w:pPr>
            <w:r>
              <w:rPr>
                <w:rFonts w:ascii="Arial" w:hAnsi="Arial" w:cs="Arial"/>
                <w:sz w:val="18"/>
                <w:szCs w:val="18"/>
              </w:rPr>
              <w:t>-6.83%</w:t>
            </w:r>
          </w:p>
        </w:tc>
      </w:tr>
      <w:tr w:rsidR="00CC010A" w:rsidRPr="00EB40B2" w14:paraId="0400DC3E" w14:textId="77777777" w:rsidTr="00464A11">
        <w:trPr>
          <w:trHeight w:val="340"/>
        </w:trPr>
        <w:tc>
          <w:tcPr>
            <w:tcW w:w="2840" w:type="dxa"/>
            <w:tcBorders>
              <w:left w:val="single" w:sz="4" w:space="0" w:color="auto"/>
              <w:bottom w:val="single" w:sz="4" w:space="0" w:color="auto"/>
              <w:right w:val="single" w:sz="4" w:space="0" w:color="auto"/>
            </w:tcBorders>
            <w:shd w:val="clear" w:color="auto" w:fill="auto"/>
            <w:noWrap/>
            <w:vAlign w:val="center"/>
          </w:tcPr>
          <w:p w14:paraId="6525B122" w14:textId="77777777" w:rsidR="00CC010A" w:rsidRPr="00EB40B2" w:rsidRDefault="00CC010A" w:rsidP="00CC010A">
            <w:pPr>
              <w:jc w:val="center"/>
              <w:rPr>
                <w:rFonts w:ascii="Arial" w:hAnsi="Arial" w:cs="Arial"/>
                <w:b/>
                <w:bCs/>
                <w:color w:val="000000"/>
                <w:sz w:val="18"/>
                <w:szCs w:val="18"/>
              </w:rPr>
            </w:pPr>
            <w:r>
              <w:rPr>
                <w:rFonts w:ascii="Arial" w:hAnsi="Arial" w:cs="Arial"/>
                <w:color w:val="000000"/>
                <w:sz w:val="18"/>
                <w:szCs w:val="18"/>
              </w:rPr>
              <w:t>Class TGM</w:t>
            </w:r>
          </w:p>
        </w:tc>
        <w:tc>
          <w:tcPr>
            <w:tcW w:w="1494" w:type="dxa"/>
            <w:tcBorders>
              <w:left w:val="single" w:sz="4" w:space="0" w:color="auto"/>
              <w:bottom w:val="single" w:sz="4" w:space="0" w:color="auto"/>
            </w:tcBorders>
            <w:shd w:val="clear" w:color="auto" w:fill="auto"/>
            <w:noWrap/>
            <w:vAlign w:val="center"/>
          </w:tcPr>
          <w:p w14:paraId="72094FBF" w14:textId="1FA7B719" w:rsidR="00CC010A" w:rsidRDefault="00CC010A" w:rsidP="00CC010A">
            <w:pPr>
              <w:jc w:val="center"/>
              <w:rPr>
                <w:rFonts w:ascii="Calibri" w:hAnsi="Calibri" w:cs="Calibri"/>
                <w:color w:val="000000"/>
              </w:rPr>
            </w:pPr>
            <w:r>
              <w:rPr>
                <w:rFonts w:ascii="Arial" w:hAnsi="Arial" w:cs="Arial"/>
                <w:sz w:val="18"/>
                <w:szCs w:val="18"/>
              </w:rPr>
              <w:t>-5.07%</w:t>
            </w:r>
          </w:p>
        </w:tc>
        <w:tc>
          <w:tcPr>
            <w:tcW w:w="1493" w:type="dxa"/>
            <w:tcBorders>
              <w:bottom w:val="single" w:sz="4" w:space="0" w:color="auto"/>
            </w:tcBorders>
            <w:shd w:val="clear" w:color="auto" w:fill="auto"/>
            <w:noWrap/>
            <w:vAlign w:val="center"/>
          </w:tcPr>
          <w:p w14:paraId="6A454FE4" w14:textId="17B74E47" w:rsidR="00CC010A" w:rsidRDefault="00CC010A" w:rsidP="00CC010A">
            <w:pPr>
              <w:jc w:val="center"/>
              <w:rPr>
                <w:rFonts w:ascii="Calibri" w:hAnsi="Calibri" w:cs="Calibri"/>
                <w:color w:val="000000"/>
              </w:rPr>
            </w:pPr>
            <w:r>
              <w:rPr>
                <w:rFonts w:ascii="Arial" w:hAnsi="Arial" w:cs="Arial"/>
                <w:sz w:val="18"/>
                <w:szCs w:val="18"/>
              </w:rPr>
              <w:t>-7.12%</w:t>
            </w:r>
          </w:p>
        </w:tc>
        <w:tc>
          <w:tcPr>
            <w:tcW w:w="1493" w:type="dxa"/>
            <w:tcBorders>
              <w:bottom w:val="single" w:sz="4" w:space="0" w:color="auto"/>
              <w:right w:val="single" w:sz="4" w:space="0" w:color="auto"/>
            </w:tcBorders>
            <w:shd w:val="clear" w:color="auto" w:fill="auto"/>
            <w:noWrap/>
            <w:vAlign w:val="center"/>
          </w:tcPr>
          <w:p w14:paraId="0016C143" w14:textId="1142B5FC" w:rsidR="00CC010A" w:rsidRDefault="00CC010A" w:rsidP="00CC010A">
            <w:pPr>
              <w:jc w:val="center"/>
              <w:rPr>
                <w:rFonts w:ascii="Calibri" w:hAnsi="Calibri" w:cs="Calibri"/>
                <w:color w:val="000000"/>
              </w:rPr>
            </w:pPr>
            <w:r>
              <w:rPr>
                <w:rFonts w:ascii="Arial" w:hAnsi="Arial" w:cs="Arial"/>
                <w:sz w:val="18"/>
                <w:szCs w:val="18"/>
              </w:rPr>
              <w:t>-6.98%</w:t>
            </w:r>
          </w:p>
        </w:tc>
      </w:tr>
      <w:tr w:rsidR="00A34B3F" w:rsidRPr="00EB40B2" w14:paraId="0F084D01" w14:textId="77777777" w:rsidTr="00A34B3F">
        <w:trPr>
          <w:trHeight w:val="340"/>
        </w:trPr>
        <w:tc>
          <w:tcPr>
            <w:tcW w:w="2840" w:type="dxa"/>
            <w:tcBorders>
              <w:top w:val="single" w:sz="8" w:space="0" w:color="auto"/>
              <w:left w:val="single" w:sz="8" w:space="0" w:color="auto"/>
              <w:bottom w:val="single" w:sz="8" w:space="0" w:color="000000"/>
              <w:right w:val="nil"/>
            </w:tcBorders>
            <w:shd w:val="clear" w:color="auto" w:fill="BFBFBF" w:themeFill="background1" w:themeFillShade="BF"/>
            <w:vAlign w:val="center"/>
            <w:hideMark/>
          </w:tcPr>
          <w:p w14:paraId="1742A0E2" w14:textId="0E341022" w:rsidR="00A34B3F" w:rsidRPr="00EB40B2" w:rsidRDefault="00A34B3F" w:rsidP="00A34B3F">
            <w:pPr>
              <w:jc w:val="center"/>
              <w:rPr>
                <w:rFonts w:ascii="Calibri" w:hAnsi="Calibri" w:cs="Calibri"/>
                <w:b/>
                <w:bCs/>
                <w:color w:val="000000"/>
              </w:rPr>
            </w:pPr>
            <w:r>
              <w:rPr>
                <w:rFonts w:ascii="Calibri" w:hAnsi="Calibri" w:cs="Calibri"/>
                <w:b/>
                <w:bCs/>
                <w:color w:val="000000"/>
                <w:lang w:val="de-DE"/>
              </w:rPr>
              <w:t>AI10</w:t>
            </w:r>
          </w:p>
        </w:tc>
        <w:tc>
          <w:tcPr>
            <w:tcW w:w="1494"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7222AF2D" w14:textId="77777777" w:rsidR="00A34B3F" w:rsidRPr="00EB40B2" w:rsidRDefault="00A34B3F" w:rsidP="00A34B3F">
            <w:pPr>
              <w:jc w:val="center"/>
              <w:rPr>
                <w:rFonts w:ascii="Calibri" w:hAnsi="Calibri" w:cs="Calibri"/>
                <w:b/>
                <w:bCs/>
                <w:color w:val="000000"/>
              </w:rPr>
            </w:pPr>
            <w:r w:rsidRPr="00EB40B2">
              <w:rPr>
                <w:rFonts w:ascii="Calibri" w:hAnsi="Calibri" w:cs="Calibri"/>
                <w:b/>
                <w:bCs/>
                <w:color w:val="000000"/>
              </w:rPr>
              <w:t>Y</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37A75094" w14:textId="77777777" w:rsidR="00A34B3F" w:rsidRPr="00EB40B2" w:rsidRDefault="00A34B3F" w:rsidP="00A34B3F">
            <w:pPr>
              <w:jc w:val="center"/>
              <w:rPr>
                <w:rFonts w:ascii="Calibri" w:hAnsi="Calibri" w:cs="Calibri"/>
                <w:b/>
                <w:bCs/>
                <w:color w:val="000000"/>
              </w:rPr>
            </w:pPr>
            <w:r w:rsidRPr="00EB40B2">
              <w:rPr>
                <w:rFonts w:ascii="Calibri" w:hAnsi="Calibri" w:cs="Calibri"/>
                <w:b/>
                <w:bCs/>
                <w:color w:val="000000"/>
              </w:rPr>
              <w:t>U</w:t>
            </w:r>
          </w:p>
        </w:tc>
        <w:tc>
          <w:tcPr>
            <w:tcW w:w="1493" w:type="dxa"/>
            <w:tcBorders>
              <w:top w:val="nil"/>
              <w:left w:val="nil"/>
              <w:bottom w:val="single" w:sz="4" w:space="0" w:color="auto"/>
              <w:right w:val="single" w:sz="4" w:space="0" w:color="auto"/>
            </w:tcBorders>
            <w:shd w:val="clear" w:color="auto" w:fill="BFBFBF" w:themeFill="background1" w:themeFillShade="BF"/>
            <w:noWrap/>
            <w:vAlign w:val="center"/>
            <w:hideMark/>
          </w:tcPr>
          <w:p w14:paraId="28CB0194" w14:textId="77777777" w:rsidR="00A34B3F" w:rsidRPr="00EB40B2" w:rsidRDefault="00A34B3F" w:rsidP="00A34B3F">
            <w:pPr>
              <w:jc w:val="center"/>
              <w:rPr>
                <w:rFonts w:ascii="Calibri" w:hAnsi="Calibri" w:cs="Calibri"/>
                <w:b/>
                <w:bCs/>
                <w:color w:val="000000"/>
              </w:rPr>
            </w:pPr>
            <w:r w:rsidRPr="00EB40B2">
              <w:rPr>
                <w:rFonts w:ascii="Calibri" w:hAnsi="Calibri" w:cs="Calibri"/>
                <w:b/>
                <w:bCs/>
                <w:color w:val="000000"/>
              </w:rPr>
              <w:t>V</w:t>
            </w:r>
          </w:p>
        </w:tc>
      </w:tr>
      <w:tr w:rsidR="00A34B3F" w:rsidRPr="00EB40B2" w14:paraId="188898FA" w14:textId="77777777" w:rsidTr="00464A11">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4C7EE8B8"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A1</w:t>
            </w:r>
          </w:p>
        </w:tc>
        <w:tc>
          <w:tcPr>
            <w:tcW w:w="1494" w:type="dxa"/>
            <w:tcBorders>
              <w:top w:val="single" w:sz="4" w:space="0" w:color="auto"/>
              <w:left w:val="single" w:sz="4" w:space="0" w:color="auto"/>
            </w:tcBorders>
            <w:shd w:val="clear" w:color="auto" w:fill="auto"/>
            <w:noWrap/>
            <w:vAlign w:val="center"/>
            <w:hideMark/>
          </w:tcPr>
          <w:p w14:paraId="3BB2AE04" w14:textId="13C2FDAB" w:rsidR="00A34B3F" w:rsidRPr="00EB40B2" w:rsidRDefault="00A34B3F" w:rsidP="00A34B3F">
            <w:pPr>
              <w:jc w:val="center"/>
              <w:rPr>
                <w:rFonts w:ascii="Calibri" w:hAnsi="Calibri" w:cs="Calibri"/>
                <w:color w:val="000000"/>
              </w:rPr>
            </w:pPr>
            <w:r>
              <w:rPr>
                <w:rFonts w:ascii="Arial" w:hAnsi="Arial" w:cs="Arial"/>
                <w:color w:val="000000"/>
                <w:sz w:val="18"/>
                <w:szCs w:val="18"/>
              </w:rPr>
              <w:t>-1.65%</w:t>
            </w:r>
          </w:p>
        </w:tc>
        <w:tc>
          <w:tcPr>
            <w:tcW w:w="1493" w:type="dxa"/>
            <w:tcBorders>
              <w:top w:val="single" w:sz="4" w:space="0" w:color="auto"/>
            </w:tcBorders>
            <w:shd w:val="clear" w:color="auto" w:fill="auto"/>
            <w:noWrap/>
            <w:vAlign w:val="center"/>
            <w:hideMark/>
          </w:tcPr>
          <w:p w14:paraId="50CA9AC1" w14:textId="643DCB83" w:rsidR="00A34B3F" w:rsidRPr="00EB40B2" w:rsidRDefault="00A34B3F" w:rsidP="00A34B3F">
            <w:pPr>
              <w:jc w:val="center"/>
              <w:rPr>
                <w:rFonts w:ascii="Calibri" w:hAnsi="Calibri" w:cs="Calibri"/>
                <w:color w:val="000000"/>
              </w:rPr>
            </w:pPr>
            <w:r>
              <w:rPr>
                <w:rFonts w:ascii="Arial" w:hAnsi="Arial" w:cs="Arial"/>
                <w:sz w:val="18"/>
                <w:szCs w:val="18"/>
              </w:rPr>
              <w:t>-3.92%</w:t>
            </w:r>
          </w:p>
        </w:tc>
        <w:tc>
          <w:tcPr>
            <w:tcW w:w="1493" w:type="dxa"/>
            <w:tcBorders>
              <w:top w:val="single" w:sz="4" w:space="0" w:color="auto"/>
              <w:right w:val="single" w:sz="4" w:space="0" w:color="auto"/>
            </w:tcBorders>
            <w:shd w:val="clear" w:color="auto" w:fill="auto"/>
            <w:noWrap/>
            <w:vAlign w:val="center"/>
            <w:hideMark/>
          </w:tcPr>
          <w:p w14:paraId="079FCD03" w14:textId="11BA5230" w:rsidR="00A34B3F" w:rsidRPr="00EB40B2" w:rsidRDefault="00A34B3F" w:rsidP="00A34B3F">
            <w:pPr>
              <w:jc w:val="center"/>
              <w:rPr>
                <w:rFonts w:ascii="Calibri" w:hAnsi="Calibri" w:cs="Calibri"/>
                <w:color w:val="000000"/>
              </w:rPr>
            </w:pPr>
            <w:r>
              <w:rPr>
                <w:rFonts w:ascii="Arial" w:hAnsi="Arial" w:cs="Arial"/>
                <w:sz w:val="18"/>
                <w:szCs w:val="18"/>
              </w:rPr>
              <w:t>-5.62%</w:t>
            </w:r>
          </w:p>
        </w:tc>
      </w:tr>
      <w:tr w:rsidR="00A34B3F" w:rsidRPr="00EB40B2" w14:paraId="4B6D2A7A" w14:textId="77777777" w:rsidTr="00464A11">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4B615ABA"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A2</w:t>
            </w:r>
          </w:p>
        </w:tc>
        <w:tc>
          <w:tcPr>
            <w:tcW w:w="1494" w:type="dxa"/>
            <w:tcBorders>
              <w:top w:val="nil"/>
              <w:left w:val="single" w:sz="4" w:space="0" w:color="auto"/>
            </w:tcBorders>
            <w:shd w:val="clear" w:color="auto" w:fill="auto"/>
            <w:noWrap/>
            <w:vAlign w:val="center"/>
            <w:hideMark/>
          </w:tcPr>
          <w:p w14:paraId="70E27C57" w14:textId="0C07E4D7" w:rsidR="00A34B3F" w:rsidRPr="00EB40B2" w:rsidRDefault="00A34B3F" w:rsidP="00A34B3F">
            <w:pPr>
              <w:jc w:val="center"/>
              <w:rPr>
                <w:rFonts w:ascii="Calibri" w:hAnsi="Calibri" w:cs="Calibri"/>
                <w:color w:val="000000"/>
              </w:rPr>
            </w:pPr>
            <w:r>
              <w:rPr>
                <w:rFonts w:ascii="Arial" w:hAnsi="Arial" w:cs="Arial"/>
                <w:sz w:val="18"/>
                <w:szCs w:val="18"/>
              </w:rPr>
              <w:t>-3.50%</w:t>
            </w:r>
          </w:p>
        </w:tc>
        <w:tc>
          <w:tcPr>
            <w:tcW w:w="1493" w:type="dxa"/>
            <w:tcBorders>
              <w:top w:val="nil"/>
            </w:tcBorders>
            <w:shd w:val="clear" w:color="auto" w:fill="auto"/>
            <w:noWrap/>
            <w:vAlign w:val="center"/>
          </w:tcPr>
          <w:p w14:paraId="3BC90F97" w14:textId="075B031D" w:rsidR="00A34B3F" w:rsidRPr="00EB40B2" w:rsidRDefault="00A34B3F" w:rsidP="00A34B3F">
            <w:pPr>
              <w:jc w:val="center"/>
              <w:rPr>
                <w:rFonts w:ascii="Calibri" w:hAnsi="Calibri" w:cs="Calibri"/>
                <w:color w:val="000000"/>
              </w:rPr>
            </w:pPr>
            <w:r>
              <w:rPr>
                <w:rFonts w:ascii="Arial" w:hAnsi="Arial" w:cs="Arial"/>
                <w:sz w:val="18"/>
                <w:szCs w:val="18"/>
              </w:rPr>
              <w:t>-7.80%</w:t>
            </w:r>
          </w:p>
        </w:tc>
        <w:tc>
          <w:tcPr>
            <w:tcW w:w="1493" w:type="dxa"/>
            <w:tcBorders>
              <w:top w:val="nil"/>
              <w:right w:val="single" w:sz="4" w:space="0" w:color="auto"/>
            </w:tcBorders>
            <w:shd w:val="clear" w:color="auto" w:fill="auto"/>
            <w:noWrap/>
            <w:vAlign w:val="center"/>
          </w:tcPr>
          <w:p w14:paraId="2B67E29B" w14:textId="2E342A6F" w:rsidR="00A34B3F" w:rsidRPr="00EB40B2" w:rsidRDefault="00A34B3F" w:rsidP="00A34B3F">
            <w:pPr>
              <w:jc w:val="center"/>
              <w:rPr>
                <w:rFonts w:ascii="Calibri" w:hAnsi="Calibri" w:cs="Calibri"/>
                <w:color w:val="000000"/>
              </w:rPr>
            </w:pPr>
            <w:r>
              <w:rPr>
                <w:rFonts w:ascii="Arial" w:hAnsi="Arial" w:cs="Arial"/>
                <w:sz w:val="18"/>
                <w:szCs w:val="18"/>
              </w:rPr>
              <w:t>-7.88%</w:t>
            </w:r>
          </w:p>
        </w:tc>
      </w:tr>
      <w:tr w:rsidR="00A34B3F" w:rsidRPr="00EB40B2" w14:paraId="0794C7C6" w14:textId="77777777" w:rsidTr="00464A11">
        <w:trPr>
          <w:trHeight w:val="320"/>
        </w:trPr>
        <w:tc>
          <w:tcPr>
            <w:tcW w:w="2840" w:type="dxa"/>
            <w:tcBorders>
              <w:top w:val="nil"/>
              <w:left w:val="single" w:sz="8" w:space="0" w:color="auto"/>
              <w:bottom w:val="nil"/>
              <w:right w:val="single" w:sz="4" w:space="0" w:color="auto"/>
            </w:tcBorders>
            <w:shd w:val="clear" w:color="auto" w:fill="auto"/>
            <w:noWrap/>
            <w:vAlign w:val="center"/>
            <w:hideMark/>
          </w:tcPr>
          <w:p w14:paraId="36035FD0"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B</w:t>
            </w:r>
          </w:p>
        </w:tc>
        <w:tc>
          <w:tcPr>
            <w:tcW w:w="1494" w:type="dxa"/>
            <w:tcBorders>
              <w:top w:val="nil"/>
              <w:left w:val="single" w:sz="4" w:space="0" w:color="auto"/>
            </w:tcBorders>
            <w:shd w:val="clear" w:color="auto" w:fill="auto"/>
            <w:noWrap/>
            <w:vAlign w:val="center"/>
            <w:hideMark/>
          </w:tcPr>
          <w:p w14:paraId="3A7F9211" w14:textId="72D23DD4" w:rsidR="00A34B3F" w:rsidRPr="00EB40B2" w:rsidRDefault="00A34B3F" w:rsidP="00A34B3F">
            <w:pPr>
              <w:jc w:val="center"/>
              <w:rPr>
                <w:rFonts w:ascii="Calibri" w:hAnsi="Calibri" w:cs="Calibri"/>
                <w:color w:val="000000"/>
              </w:rPr>
            </w:pPr>
            <w:r>
              <w:rPr>
                <w:rFonts w:ascii="Arial" w:hAnsi="Arial" w:cs="Arial"/>
                <w:color w:val="000000"/>
                <w:sz w:val="18"/>
                <w:szCs w:val="18"/>
              </w:rPr>
              <w:t>-2.96%</w:t>
            </w:r>
          </w:p>
        </w:tc>
        <w:tc>
          <w:tcPr>
            <w:tcW w:w="1493" w:type="dxa"/>
            <w:tcBorders>
              <w:top w:val="nil"/>
            </w:tcBorders>
            <w:shd w:val="clear" w:color="auto" w:fill="auto"/>
            <w:noWrap/>
            <w:vAlign w:val="center"/>
            <w:hideMark/>
          </w:tcPr>
          <w:p w14:paraId="4B137868" w14:textId="7CDA9851" w:rsidR="00A34B3F" w:rsidRPr="00EB40B2" w:rsidRDefault="00A34B3F" w:rsidP="00A34B3F">
            <w:pPr>
              <w:jc w:val="center"/>
              <w:rPr>
                <w:rFonts w:ascii="Calibri" w:hAnsi="Calibri" w:cs="Calibri"/>
                <w:color w:val="000000"/>
              </w:rPr>
            </w:pPr>
            <w:r>
              <w:rPr>
                <w:rFonts w:ascii="Arial" w:hAnsi="Arial" w:cs="Arial"/>
                <w:sz w:val="18"/>
                <w:szCs w:val="18"/>
              </w:rPr>
              <w:t>-6.40%</w:t>
            </w:r>
          </w:p>
        </w:tc>
        <w:tc>
          <w:tcPr>
            <w:tcW w:w="1493" w:type="dxa"/>
            <w:tcBorders>
              <w:top w:val="nil"/>
              <w:right w:val="single" w:sz="4" w:space="0" w:color="auto"/>
            </w:tcBorders>
            <w:shd w:val="clear" w:color="auto" w:fill="auto"/>
            <w:noWrap/>
            <w:vAlign w:val="center"/>
            <w:hideMark/>
          </w:tcPr>
          <w:p w14:paraId="44FF0CA4" w14:textId="7FCAE73C" w:rsidR="00A34B3F" w:rsidRPr="00EB40B2" w:rsidRDefault="00A34B3F" w:rsidP="00A34B3F">
            <w:pPr>
              <w:jc w:val="center"/>
              <w:rPr>
                <w:rFonts w:ascii="Calibri" w:hAnsi="Calibri" w:cs="Calibri"/>
                <w:color w:val="000000"/>
              </w:rPr>
            </w:pPr>
            <w:r>
              <w:rPr>
                <w:rFonts w:ascii="Arial" w:hAnsi="Arial" w:cs="Arial"/>
                <w:sz w:val="18"/>
                <w:szCs w:val="18"/>
              </w:rPr>
              <w:t>-6.10%</w:t>
            </w:r>
          </w:p>
        </w:tc>
      </w:tr>
      <w:tr w:rsidR="00A34B3F" w:rsidRPr="00EB40B2" w14:paraId="6D3BAB02" w14:textId="77777777" w:rsidTr="00464A11">
        <w:trPr>
          <w:trHeight w:val="320"/>
        </w:trPr>
        <w:tc>
          <w:tcPr>
            <w:tcW w:w="2840" w:type="dxa"/>
            <w:tcBorders>
              <w:top w:val="nil"/>
              <w:left w:val="single" w:sz="8" w:space="0" w:color="auto"/>
              <w:bottom w:val="nil"/>
              <w:right w:val="single" w:sz="4" w:space="0" w:color="auto"/>
            </w:tcBorders>
            <w:shd w:val="clear" w:color="auto" w:fill="auto"/>
            <w:noWrap/>
            <w:vAlign w:val="center"/>
          </w:tcPr>
          <w:p w14:paraId="71C0A263"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C</w:t>
            </w:r>
          </w:p>
        </w:tc>
        <w:tc>
          <w:tcPr>
            <w:tcW w:w="1494" w:type="dxa"/>
            <w:tcBorders>
              <w:top w:val="nil"/>
              <w:left w:val="single" w:sz="4" w:space="0" w:color="auto"/>
            </w:tcBorders>
            <w:shd w:val="clear" w:color="auto" w:fill="auto"/>
            <w:noWrap/>
            <w:vAlign w:val="center"/>
          </w:tcPr>
          <w:p w14:paraId="0622974B" w14:textId="31CF1437" w:rsidR="00A34B3F" w:rsidRDefault="00A34B3F" w:rsidP="00A34B3F">
            <w:pPr>
              <w:jc w:val="center"/>
              <w:rPr>
                <w:rFonts w:ascii="Calibri" w:hAnsi="Calibri" w:cs="Calibri"/>
                <w:color w:val="000000"/>
              </w:rPr>
            </w:pPr>
            <w:r>
              <w:rPr>
                <w:rFonts w:ascii="Arial" w:hAnsi="Arial" w:cs="Arial"/>
                <w:color w:val="000000"/>
                <w:sz w:val="18"/>
                <w:szCs w:val="18"/>
              </w:rPr>
              <w:t>-2.05%</w:t>
            </w:r>
          </w:p>
        </w:tc>
        <w:tc>
          <w:tcPr>
            <w:tcW w:w="1493" w:type="dxa"/>
            <w:tcBorders>
              <w:top w:val="nil"/>
            </w:tcBorders>
            <w:shd w:val="clear" w:color="auto" w:fill="auto"/>
            <w:noWrap/>
            <w:vAlign w:val="center"/>
          </w:tcPr>
          <w:p w14:paraId="7812DE4D" w14:textId="7C4CBC73" w:rsidR="00A34B3F" w:rsidRDefault="00A34B3F" w:rsidP="00A34B3F">
            <w:pPr>
              <w:jc w:val="center"/>
              <w:rPr>
                <w:rFonts w:ascii="Calibri" w:hAnsi="Calibri" w:cs="Calibri"/>
                <w:color w:val="000000"/>
              </w:rPr>
            </w:pPr>
            <w:r>
              <w:rPr>
                <w:rFonts w:ascii="Arial" w:hAnsi="Arial" w:cs="Arial"/>
                <w:sz w:val="18"/>
                <w:szCs w:val="18"/>
              </w:rPr>
              <w:t>-3.00%</w:t>
            </w:r>
          </w:p>
        </w:tc>
        <w:tc>
          <w:tcPr>
            <w:tcW w:w="1493" w:type="dxa"/>
            <w:tcBorders>
              <w:top w:val="nil"/>
              <w:right w:val="single" w:sz="4" w:space="0" w:color="auto"/>
            </w:tcBorders>
            <w:shd w:val="clear" w:color="auto" w:fill="auto"/>
            <w:noWrap/>
            <w:vAlign w:val="center"/>
          </w:tcPr>
          <w:p w14:paraId="06E729CF" w14:textId="745A812B" w:rsidR="00A34B3F" w:rsidRDefault="00A34B3F" w:rsidP="00A34B3F">
            <w:pPr>
              <w:jc w:val="center"/>
              <w:rPr>
                <w:rFonts w:ascii="Calibri" w:hAnsi="Calibri" w:cs="Calibri"/>
                <w:color w:val="000000"/>
              </w:rPr>
            </w:pPr>
            <w:r>
              <w:rPr>
                <w:rFonts w:ascii="Arial" w:hAnsi="Arial" w:cs="Arial"/>
                <w:sz w:val="18"/>
                <w:szCs w:val="18"/>
              </w:rPr>
              <w:t>-3.25%</w:t>
            </w:r>
          </w:p>
        </w:tc>
      </w:tr>
      <w:tr w:rsidR="00A34B3F" w:rsidRPr="00EB40B2" w14:paraId="35087F83" w14:textId="77777777" w:rsidTr="00464A11">
        <w:trPr>
          <w:trHeight w:val="340"/>
        </w:trPr>
        <w:tc>
          <w:tcPr>
            <w:tcW w:w="2840" w:type="dxa"/>
            <w:tcBorders>
              <w:top w:val="nil"/>
              <w:left w:val="single" w:sz="8" w:space="0" w:color="auto"/>
              <w:bottom w:val="nil"/>
              <w:right w:val="single" w:sz="4" w:space="0" w:color="auto"/>
            </w:tcBorders>
            <w:shd w:val="clear" w:color="auto" w:fill="auto"/>
            <w:noWrap/>
            <w:vAlign w:val="center"/>
            <w:hideMark/>
          </w:tcPr>
          <w:p w14:paraId="251C7080"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E</w:t>
            </w:r>
          </w:p>
        </w:tc>
        <w:tc>
          <w:tcPr>
            <w:tcW w:w="1494" w:type="dxa"/>
            <w:tcBorders>
              <w:top w:val="nil"/>
              <w:left w:val="single" w:sz="4" w:space="0" w:color="auto"/>
              <w:bottom w:val="single" w:sz="4" w:space="0" w:color="auto"/>
            </w:tcBorders>
            <w:shd w:val="clear" w:color="auto" w:fill="auto"/>
            <w:noWrap/>
            <w:vAlign w:val="center"/>
            <w:hideMark/>
          </w:tcPr>
          <w:p w14:paraId="4F14B33E" w14:textId="405FDA0A" w:rsidR="00A34B3F" w:rsidRPr="00EB40B2" w:rsidRDefault="00A34B3F" w:rsidP="00A34B3F">
            <w:pPr>
              <w:jc w:val="center"/>
              <w:rPr>
                <w:rFonts w:ascii="Calibri" w:hAnsi="Calibri" w:cs="Calibri"/>
                <w:color w:val="000000"/>
              </w:rPr>
            </w:pPr>
            <w:r>
              <w:rPr>
                <w:rFonts w:ascii="Arial" w:hAnsi="Arial" w:cs="Arial"/>
                <w:sz w:val="18"/>
                <w:szCs w:val="18"/>
              </w:rPr>
              <w:t>-4.55%</w:t>
            </w:r>
          </w:p>
        </w:tc>
        <w:tc>
          <w:tcPr>
            <w:tcW w:w="1493" w:type="dxa"/>
            <w:tcBorders>
              <w:top w:val="nil"/>
              <w:bottom w:val="single" w:sz="4" w:space="0" w:color="auto"/>
            </w:tcBorders>
            <w:shd w:val="clear" w:color="auto" w:fill="auto"/>
            <w:noWrap/>
            <w:vAlign w:val="center"/>
            <w:hideMark/>
          </w:tcPr>
          <w:p w14:paraId="682D3C12" w14:textId="048060FD" w:rsidR="00A34B3F" w:rsidRPr="00EB40B2" w:rsidRDefault="00A34B3F" w:rsidP="00A34B3F">
            <w:pPr>
              <w:jc w:val="center"/>
              <w:rPr>
                <w:rFonts w:ascii="Calibri" w:hAnsi="Calibri" w:cs="Calibri"/>
                <w:color w:val="000000"/>
              </w:rPr>
            </w:pPr>
            <w:r>
              <w:rPr>
                <w:rFonts w:ascii="Arial" w:hAnsi="Arial" w:cs="Arial"/>
                <w:sz w:val="18"/>
                <w:szCs w:val="18"/>
              </w:rPr>
              <w:t>-6.95%</w:t>
            </w:r>
          </w:p>
        </w:tc>
        <w:tc>
          <w:tcPr>
            <w:tcW w:w="1493" w:type="dxa"/>
            <w:tcBorders>
              <w:top w:val="nil"/>
              <w:bottom w:val="single" w:sz="4" w:space="0" w:color="auto"/>
              <w:right w:val="single" w:sz="4" w:space="0" w:color="auto"/>
            </w:tcBorders>
            <w:shd w:val="clear" w:color="auto" w:fill="auto"/>
            <w:noWrap/>
            <w:vAlign w:val="center"/>
            <w:hideMark/>
          </w:tcPr>
          <w:p w14:paraId="2A66639E" w14:textId="6EF6B674" w:rsidR="00A34B3F" w:rsidRPr="00EB40B2" w:rsidRDefault="00A34B3F" w:rsidP="00A34B3F">
            <w:pPr>
              <w:jc w:val="center"/>
              <w:rPr>
                <w:rFonts w:ascii="Calibri" w:hAnsi="Calibri" w:cs="Calibri"/>
                <w:color w:val="000000"/>
              </w:rPr>
            </w:pPr>
            <w:r>
              <w:rPr>
                <w:rFonts w:ascii="Arial" w:hAnsi="Arial" w:cs="Arial"/>
                <w:sz w:val="18"/>
                <w:szCs w:val="18"/>
              </w:rPr>
              <w:t>-6.31%</w:t>
            </w:r>
          </w:p>
        </w:tc>
      </w:tr>
      <w:tr w:rsidR="00A34B3F" w:rsidRPr="00EB40B2" w14:paraId="4C30F0C2" w14:textId="77777777" w:rsidTr="00464A11">
        <w:trPr>
          <w:trHeight w:val="340"/>
        </w:trPr>
        <w:tc>
          <w:tcPr>
            <w:tcW w:w="2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21099A3" w14:textId="77777777" w:rsidR="00A34B3F" w:rsidRPr="00A34B3F" w:rsidRDefault="00A34B3F" w:rsidP="00A34B3F">
            <w:pPr>
              <w:jc w:val="center"/>
              <w:rPr>
                <w:rFonts w:ascii="Arial" w:hAnsi="Arial" w:cs="Arial"/>
                <w:b/>
                <w:bCs/>
                <w:color w:val="000000"/>
                <w:sz w:val="18"/>
                <w:szCs w:val="18"/>
              </w:rPr>
            </w:pPr>
            <w:r w:rsidRPr="00A34B3F">
              <w:rPr>
                <w:rFonts w:ascii="Arial" w:hAnsi="Arial" w:cs="Arial"/>
                <w:b/>
                <w:bCs/>
                <w:color w:val="000000"/>
                <w:sz w:val="18"/>
                <w:szCs w:val="18"/>
              </w:rPr>
              <w:t xml:space="preserve">Overall </w:t>
            </w:r>
          </w:p>
        </w:tc>
        <w:tc>
          <w:tcPr>
            <w:tcW w:w="1494" w:type="dxa"/>
            <w:tcBorders>
              <w:top w:val="single" w:sz="4" w:space="0" w:color="auto"/>
              <w:left w:val="single" w:sz="4" w:space="0" w:color="auto"/>
              <w:bottom w:val="single" w:sz="4" w:space="0" w:color="auto"/>
            </w:tcBorders>
            <w:shd w:val="clear" w:color="auto" w:fill="auto"/>
            <w:noWrap/>
            <w:vAlign w:val="center"/>
            <w:hideMark/>
          </w:tcPr>
          <w:p w14:paraId="71E2BBE8" w14:textId="04BCED6A" w:rsidR="00A34B3F" w:rsidRPr="00A34B3F" w:rsidRDefault="00A34B3F" w:rsidP="00A34B3F">
            <w:pPr>
              <w:jc w:val="center"/>
              <w:rPr>
                <w:rFonts w:ascii="Calibri" w:hAnsi="Calibri" w:cs="Calibri"/>
                <w:b/>
                <w:bCs/>
                <w:color w:val="000000"/>
              </w:rPr>
            </w:pPr>
            <w:r w:rsidRPr="00A34B3F">
              <w:rPr>
                <w:rFonts w:ascii="Arial" w:hAnsi="Arial" w:cs="Arial"/>
                <w:b/>
                <w:bCs/>
                <w:color w:val="000000"/>
                <w:sz w:val="18"/>
                <w:szCs w:val="18"/>
              </w:rPr>
              <w:t>-2.89%</w:t>
            </w:r>
          </w:p>
        </w:tc>
        <w:tc>
          <w:tcPr>
            <w:tcW w:w="1493" w:type="dxa"/>
            <w:tcBorders>
              <w:top w:val="single" w:sz="4" w:space="0" w:color="auto"/>
              <w:bottom w:val="single" w:sz="4" w:space="0" w:color="auto"/>
            </w:tcBorders>
            <w:shd w:val="clear" w:color="auto" w:fill="auto"/>
            <w:noWrap/>
            <w:vAlign w:val="center"/>
            <w:hideMark/>
          </w:tcPr>
          <w:p w14:paraId="224FAE3E" w14:textId="37A5FADE" w:rsidR="00A34B3F" w:rsidRPr="00A34B3F" w:rsidRDefault="00A34B3F" w:rsidP="00A34B3F">
            <w:pPr>
              <w:jc w:val="center"/>
              <w:rPr>
                <w:rFonts w:ascii="Calibri" w:hAnsi="Calibri" w:cs="Calibri"/>
                <w:b/>
                <w:bCs/>
                <w:color w:val="000000"/>
              </w:rPr>
            </w:pPr>
            <w:r w:rsidRPr="00A34B3F">
              <w:rPr>
                <w:rFonts w:ascii="Arial" w:hAnsi="Arial" w:cs="Arial"/>
                <w:b/>
                <w:bCs/>
                <w:sz w:val="18"/>
                <w:szCs w:val="18"/>
              </w:rPr>
              <w:t>-5.56%</w:t>
            </w:r>
          </w:p>
        </w:tc>
        <w:tc>
          <w:tcPr>
            <w:tcW w:w="1493" w:type="dxa"/>
            <w:tcBorders>
              <w:top w:val="single" w:sz="4" w:space="0" w:color="auto"/>
              <w:bottom w:val="single" w:sz="4" w:space="0" w:color="auto"/>
              <w:right w:val="single" w:sz="4" w:space="0" w:color="auto"/>
            </w:tcBorders>
            <w:shd w:val="clear" w:color="auto" w:fill="auto"/>
            <w:noWrap/>
            <w:vAlign w:val="center"/>
            <w:hideMark/>
          </w:tcPr>
          <w:p w14:paraId="65DC36D8" w14:textId="14239DFE" w:rsidR="00A34B3F" w:rsidRPr="00A34B3F" w:rsidRDefault="00A34B3F" w:rsidP="00A34B3F">
            <w:pPr>
              <w:jc w:val="center"/>
              <w:rPr>
                <w:rFonts w:ascii="Calibri" w:hAnsi="Calibri" w:cs="Calibri"/>
                <w:b/>
                <w:bCs/>
                <w:color w:val="000000"/>
              </w:rPr>
            </w:pPr>
            <w:r w:rsidRPr="00A34B3F">
              <w:rPr>
                <w:rFonts w:ascii="Arial" w:hAnsi="Arial" w:cs="Arial"/>
                <w:b/>
                <w:bCs/>
                <w:sz w:val="18"/>
                <w:szCs w:val="18"/>
              </w:rPr>
              <w:t>-5.72%</w:t>
            </w:r>
          </w:p>
        </w:tc>
      </w:tr>
      <w:tr w:rsidR="00A34B3F" w:rsidRPr="00EB40B2" w14:paraId="51A8A21D" w14:textId="77777777" w:rsidTr="00464A11">
        <w:trPr>
          <w:trHeight w:val="340"/>
        </w:trPr>
        <w:tc>
          <w:tcPr>
            <w:tcW w:w="2840" w:type="dxa"/>
            <w:tcBorders>
              <w:top w:val="single" w:sz="4" w:space="0" w:color="auto"/>
              <w:left w:val="single" w:sz="4" w:space="0" w:color="auto"/>
              <w:right w:val="single" w:sz="4" w:space="0" w:color="auto"/>
            </w:tcBorders>
            <w:shd w:val="clear" w:color="auto" w:fill="auto"/>
            <w:noWrap/>
            <w:vAlign w:val="center"/>
          </w:tcPr>
          <w:p w14:paraId="0C9118B9"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D</w:t>
            </w:r>
          </w:p>
        </w:tc>
        <w:tc>
          <w:tcPr>
            <w:tcW w:w="1494" w:type="dxa"/>
            <w:tcBorders>
              <w:top w:val="single" w:sz="4" w:space="0" w:color="auto"/>
              <w:left w:val="single" w:sz="4" w:space="0" w:color="auto"/>
            </w:tcBorders>
            <w:shd w:val="clear" w:color="auto" w:fill="auto"/>
            <w:noWrap/>
            <w:vAlign w:val="center"/>
          </w:tcPr>
          <w:p w14:paraId="356E274E" w14:textId="41F0447E" w:rsidR="00A34B3F" w:rsidRDefault="00A34B3F" w:rsidP="00A34B3F">
            <w:pPr>
              <w:jc w:val="center"/>
              <w:rPr>
                <w:rFonts w:ascii="Calibri" w:hAnsi="Calibri" w:cs="Calibri"/>
                <w:color w:val="000000"/>
              </w:rPr>
            </w:pPr>
            <w:r>
              <w:rPr>
                <w:rFonts w:ascii="Arial" w:hAnsi="Arial" w:cs="Arial"/>
                <w:color w:val="000000"/>
                <w:sz w:val="18"/>
                <w:szCs w:val="18"/>
              </w:rPr>
              <w:t>-1.80%</w:t>
            </w:r>
          </w:p>
        </w:tc>
        <w:tc>
          <w:tcPr>
            <w:tcW w:w="1493" w:type="dxa"/>
            <w:tcBorders>
              <w:top w:val="single" w:sz="4" w:space="0" w:color="auto"/>
            </w:tcBorders>
            <w:shd w:val="clear" w:color="auto" w:fill="auto"/>
            <w:noWrap/>
            <w:vAlign w:val="center"/>
          </w:tcPr>
          <w:p w14:paraId="5DE6BAB8" w14:textId="103DE097" w:rsidR="00A34B3F" w:rsidRDefault="00A34B3F" w:rsidP="00A34B3F">
            <w:pPr>
              <w:jc w:val="center"/>
              <w:rPr>
                <w:rFonts w:ascii="Calibri" w:hAnsi="Calibri" w:cs="Calibri"/>
                <w:color w:val="000000"/>
              </w:rPr>
            </w:pPr>
            <w:r>
              <w:rPr>
                <w:rFonts w:ascii="Arial" w:hAnsi="Arial" w:cs="Arial"/>
                <w:sz w:val="18"/>
                <w:szCs w:val="18"/>
              </w:rPr>
              <w:t>-3.31%</w:t>
            </w:r>
          </w:p>
        </w:tc>
        <w:tc>
          <w:tcPr>
            <w:tcW w:w="1493" w:type="dxa"/>
            <w:tcBorders>
              <w:top w:val="single" w:sz="4" w:space="0" w:color="auto"/>
              <w:right w:val="single" w:sz="4" w:space="0" w:color="auto"/>
            </w:tcBorders>
            <w:shd w:val="clear" w:color="auto" w:fill="auto"/>
            <w:noWrap/>
            <w:vAlign w:val="center"/>
          </w:tcPr>
          <w:p w14:paraId="77960772" w14:textId="42EC031B" w:rsidR="00A34B3F" w:rsidRDefault="00A34B3F" w:rsidP="00A34B3F">
            <w:pPr>
              <w:jc w:val="center"/>
              <w:rPr>
                <w:rFonts w:ascii="Calibri" w:hAnsi="Calibri" w:cs="Calibri"/>
                <w:color w:val="000000"/>
              </w:rPr>
            </w:pPr>
            <w:r>
              <w:rPr>
                <w:rFonts w:ascii="Arial" w:hAnsi="Arial" w:cs="Arial"/>
                <w:sz w:val="18"/>
                <w:szCs w:val="18"/>
              </w:rPr>
              <w:t>-3.23%</w:t>
            </w:r>
          </w:p>
        </w:tc>
      </w:tr>
      <w:tr w:rsidR="00A34B3F" w:rsidRPr="00EB40B2" w14:paraId="4471A0A6" w14:textId="77777777" w:rsidTr="00464A11">
        <w:trPr>
          <w:trHeight w:val="340"/>
        </w:trPr>
        <w:tc>
          <w:tcPr>
            <w:tcW w:w="2840" w:type="dxa"/>
            <w:tcBorders>
              <w:left w:val="single" w:sz="4" w:space="0" w:color="auto"/>
              <w:right w:val="single" w:sz="4" w:space="0" w:color="auto"/>
            </w:tcBorders>
            <w:shd w:val="clear" w:color="auto" w:fill="auto"/>
            <w:noWrap/>
            <w:vAlign w:val="center"/>
          </w:tcPr>
          <w:p w14:paraId="4D601C8F"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lastRenderedPageBreak/>
              <w:t>Class F</w:t>
            </w:r>
          </w:p>
        </w:tc>
        <w:tc>
          <w:tcPr>
            <w:tcW w:w="1494" w:type="dxa"/>
            <w:tcBorders>
              <w:left w:val="single" w:sz="4" w:space="0" w:color="auto"/>
            </w:tcBorders>
            <w:shd w:val="clear" w:color="auto" w:fill="auto"/>
            <w:noWrap/>
            <w:vAlign w:val="center"/>
          </w:tcPr>
          <w:p w14:paraId="7B34749C" w14:textId="774B0F4E" w:rsidR="00A34B3F" w:rsidRDefault="00A34B3F" w:rsidP="00A34B3F">
            <w:pPr>
              <w:jc w:val="center"/>
              <w:rPr>
                <w:rFonts w:ascii="Calibri" w:hAnsi="Calibri" w:cs="Calibri"/>
                <w:color w:val="000000"/>
              </w:rPr>
            </w:pPr>
            <w:r>
              <w:rPr>
                <w:rFonts w:ascii="Arial" w:hAnsi="Arial" w:cs="Arial"/>
                <w:sz w:val="18"/>
                <w:szCs w:val="18"/>
              </w:rPr>
              <w:t>-5.27%</w:t>
            </w:r>
          </w:p>
        </w:tc>
        <w:tc>
          <w:tcPr>
            <w:tcW w:w="1493" w:type="dxa"/>
            <w:shd w:val="clear" w:color="auto" w:fill="auto"/>
            <w:noWrap/>
            <w:vAlign w:val="center"/>
          </w:tcPr>
          <w:p w14:paraId="266A7CA2" w14:textId="5EAEDFBF" w:rsidR="00A34B3F" w:rsidRDefault="00A34B3F" w:rsidP="00A34B3F">
            <w:pPr>
              <w:jc w:val="center"/>
              <w:rPr>
                <w:rFonts w:ascii="Calibri" w:hAnsi="Calibri" w:cs="Calibri"/>
                <w:color w:val="000000"/>
              </w:rPr>
            </w:pPr>
            <w:r>
              <w:rPr>
                <w:rFonts w:ascii="Arial" w:hAnsi="Arial" w:cs="Arial"/>
                <w:sz w:val="18"/>
                <w:szCs w:val="18"/>
              </w:rPr>
              <w:t>-7.15%</w:t>
            </w:r>
          </w:p>
        </w:tc>
        <w:tc>
          <w:tcPr>
            <w:tcW w:w="1493" w:type="dxa"/>
            <w:tcBorders>
              <w:right w:val="single" w:sz="4" w:space="0" w:color="auto"/>
            </w:tcBorders>
            <w:shd w:val="clear" w:color="auto" w:fill="auto"/>
            <w:noWrap/>
            <w:vAlign w:val="center"/>
          </w:tcPr>
          <w:p w14:paraId="5E3C2559" w14:textId="74B6271C" w:rsidR="00A34B3F" w:rsidRDefault="00A34B3F" w:rsidP="00A34B3F">
            <w:pPr>
              <w:jc w:val="center"/>
              <w:rPr>
                <w:rFonts w:ascii="Calibri" w:hAnsi="Calibri" w:cs="Calibri"/>
                <w:color w:val="000000"/>
              </w:rPr>
            </w:pPr>
            <w:r>
              <w:rPr>
                <w:rFonts w:ascii="Arial" w:hAnsi="Arial" w:cs="Arial"/>
                <w:sz w:val="18"/>
                <w:szCs w:val="18"/>
              </w:rPr>
              <w:t>-7.53%</w:t>
            </w:r>
          </w:p>
        </w:tc>
      </w:tr>
      <w:tr w:rsidR="00A34B3F" w:rsidRPr="00EB40B2" w14:paraId="6A06A664" w14:textId="77777777" w:rsidTr="00464A11">
        <w:trPr>
          <w:trHeight w:val="340"/>
        </w:trPr>
        <w:tc>
          <w:tcPr>
            <w:tcW w:w="2840" w:type="dxa"/>
            <w:tcBorders>
              <w:left w:val="single" w:sz="4" w:space="0" w:color="auto"/>
              <w:bottom w:val="single" w:sz="4" w:space="0" w:color="auto"/>
              <w:right w:val="single" w:sz="4" w:space="0" w:color="auto"/>
            </w:tcBorders>
            <w:shd w:val="clear" w:color="auto" w:fill="auto"/>
            <w:noWrap/>
            <w:vAlign w:val="center"/>
          </w:tcPr>
          <w:p w14:paraId="562CC78F" w14:textId="77777777" w:rsidR="00A34B3F" w:rsidRPr="00EB40B2" w:rsidRDefault="00A34B3F" w:rsidP="00A34B3F">
            <w:pPr>
              <w:jc w:val="center"/>
              <w:rPr>
                <w:rFonts w:ascii="Arial" w:hAnsi="Arial" w:cs="Arial"/>
                <w:b/>
                <w:bCs/>
                <w:color w:val="000000"/>
                <w:sz w:val="18"/>
                <w:szCs w:val="18"/>
              </w:rPr>
            </w:pPr>
            <w:r>
              <w:rPr>
                <w:rFonts w:ascii="Arial" w:hAnsi="Arial" w:cs="Arial"/>
                <w:color w:val="000000"/>
                <w:sz w:val="18"/>
                <w:szCs w:val="18"/>
              </w:rPr>
              <w:t>Class TGM</w:t>
            </w:r>
          </w:p>
        </w:tc>
        <w:tc>
          <w:tcPr>
            <w:tcW w:w="1494" w:type="dxa"/>
            <w:tcBorders>
              <w:left w:val="single" w:sz="4" w:space="0" w:color="auto"/>
              <w:bottom w:val="single" w:sz="4" w:space="0" w:color="auto"/>
            </w:tcBorders>
            <w:shd w:val="clear" w:color="auto" w:fill="auto"/>
            <w:noWrap/>
            <w:vAlign w:val="center"/>
          </w:tcPr>
          <w:p w14:paraId="0EF0AF30" w14:textId="329654A5" w:rsidR="00A34B3F" w:rsidRDefault="00A34B3F" w:rsidP="00A34B3F">
            <w:pPr>
              <w:jc w:val="center"/>
              <w:rPr>
                <w:rFonts w:ascii="Calibri" w:hAnsi="Calibri" w:cs="Calibri"/>
                <w:color w:val="000000"/>
              </w:rPr>
            </w:pPr>
            <w:r>
              <w:rPr>
                <w:rFonts w:ascii="Arial" w:hAnsi="Arial" w:cs="Arial"/>
                <w:sz w:val="18"/>
                <w:szCs w:val="18"/>
              </w:rPr>
              <w:t>-5.83%</w:t>
            </w:r>
          </w:p>
        </w:tc>
        <w:tc>
          <w:tcPr>
            <w:tcW w:w="1493" w:type="dxa"/>
            <w:tcBorders>
              <w:bottom w:val="single" w:sz="4" w:space="0" w:color="auto"/>
            </w:tcBorders>
            <w:shd w:val="clear" w:color="auto" w:fill="auto"/>
            <w:noWrap/>
            <w:vAlign w:val="center"/>
          </w:tcPr>
          <w:p w14:paraId="427D900A" w14:textId="679BB445" w:rsidR="00A34B3F" w:rsidRDefault="00A34B3F" w:rsidP="00A34B3F">
            <w:pPr>
              <w:jc w:val="center"/>
              <w:rPr>
                <w:rFonts w:ascii="Calibri" w:hAnsi="Calibri" w:cs="Calibri"/>
                <w:color w:val="000000"/>
              </w:rPr>
            </w:pPr>
            <w:r>
              <w:rPr>
                <w:rFonts w:ascii="Arial" w:hAnsi="Arial" w:cs="Arial"/>
                <w:sz w:val="18"/>
                <w:szCs w:val="18"/>
              </w:rPr>
              <w:t>-7.53%</w:t>
            </w:r>
          </w:p>
        </w:tc>
        <w:tc>
          <w:tcPr>
            <w:tcW w:w="1493" w:type="dxa"/>
            <w:tcBorders>
              <w:bottom w:val="single" w:sz="4" w:space="0" w:color="auto"/>
              <w:right w:val="single" w:sz="4" w:space="0" w:color="auto"/>
            </w:tcBorders>
            <w:shd w:val="clear" w:color="auto" w:fill="auto"/>
            <w:noWrap/>
            <w:vAlign w:val="center"/>
          </w:tcPr>
          <w:p w14:paraId="660BB409" w14:textId="028638E8" w:rsidR="00A34B3F" w:rsidRDefault="00A34B3F" w:rsidP="00A34B3F">
            <w:pPr>
              <w:jc w:val="center"/>
              <w:rPr>
                <w:rFonts w:ascii="Calibri" w:hAnsi="Calibri" w:cs="Calibri"/>
                <w:color w:val="000000"/>
              </w:rPr>
            </w:pPr>
            <w:r>
              <w:rPr>
                <w:rFonts w:ascii="Arial" w:hAnsi="Arial" w:cs="Arial"/>
                <w:sz w:val="18"/>
                <w:szCs w:val="18"/>
              </w:rPr>
              <w:t>-7.42%</w:t>
            </w:r>
          </w:p>
        </w:tc>
      </w:tr>
    </w:tbl>
    <w:p w14:paraId="1C8D187A" w14:textId="0E16C899" w:rsidR="00187838" w:rsidRDefault="00E3085D" w:rsidP="00187838">
      <w:pPr>
        <w:pStyle w:val="Heading1"/>
        <w:rPr>
          <w:lang w:val="en-CA"/>
        </w:rPr>
      </w:pPr>
      <w:r>
        <w:rPr>
          <w:lang w:val="en-CA"/>
        </w:rPr>
        <w:t xml:space="preserve">Summary &amp; </w:t>
      </w:r>
      <w:r w:rsidR="00187838">
        <w:rPr>
          <w:lang w:val="en-CA"/>
        </w:rPr>
        <w:t>Conclusion</w:t>
      </w:r>
    </w:p>
    <w:p w14:paraId="269966E9" w14:textId="0E1E5113" w:rsidR="008D13C8" w:rsidRDefault="00C058A1" w:rsidP="00187838">
      <w:pPr>
        <w:rPr>
          <w:lang w:val="en-CA"/>
        </w:rPr>
      </w:pPr>
      <w:r>
        <w:rPr>
          <w:lang w:val="en-CA"/>
        </w:rPr>
        <w:t>This contribution provides coding performance evaluations of ECM</w:t>
      </w:r>
      <w:r w:rsidR="005C4DF1">
        <w:rPr>
          <w:lang w:val="en-CA"/>
        </w:rPr>
        <w:t>10.0</w:t>
      </w:r>
      <w:r>
        <w:rPr>
          <w:lang w:val="en-CA"/>
        </w:rPr>
        <w:t xml:space="preserve"> for V3C video content</w:t>
      </w:r>
      <w:r w:rsidR="005C4DF1">
        <w:rPr>
          <w:lang w:val="en-CA"/>
        </w:rPr>
        <w:t xml:space="preserve"> against VTM22.0 and ECM8.0</w:t>
      </w:r>
      <w:r>
        <w:rPr>
          <w:lang w:val="en-CA"/>
        </w:rPr>
        <w:t>.</w:t>
      </w:r>
      <w:r w:rsidR="004B30FE">
        <w:rPr>
          <w:lang w:val="en-CA"/>
        </w:rPr>
        <w:t xml:space="preserve"> </w:t>
      </w:r>
    </w:p>
    <w:p w14:paraId="5E6D72A7" w14:textId="77777777" w:rsidR="006C0A93" w:rsidRDefault="006C0A93" w:rsidP="00187838">
      <w:pPr>
        <w:rPr>
          <w:lang w:val="en-CA"/>
        </w:rPr>
      </w:pPr>
    </w:p>
    <w:p w14:paraId="208BC240" w14:textId="77777777" w:rsidR="006C0A93" w:rsidRDefault="006C0A93" w:rsidP="006C0A93">
      <w:pPr>
        <w:jc w:val="both"/>
        <w:rPr>
          <w:lang w:val="en-CA"/>
        </w:rPr>
      </w:pPr>
      <w:r>
        <w:rPr>
          <w:lang w:val="en-CA"/>
        </w:rPr>
        <w:t xml:space="preserve">Comparing to ECM8.0, ECM10.0 shows improvements in especially for V3C MIV content. We expect the introduction of IBC tools to natural content to have the biggest impact here, as this relates well to the MIV content type. V-PCC content suffers slightly between ECM10.0 and ECM8.0 in RA conditions. We don’t have an explanation for this yet and will explore further. </w:t>
      </w:r>
    </w:p>
    <w:p w14:paraId="602CECE8" w14:textId="77777777" w:rsidR="00DB1CCD" w:rsidRDefault="00DB1CCD" w:rsidP="006C0A93">
      <w:pPr>
        <w:jc w:val="both"/>
        <w:rPr>
          <w:lang w:val="en-CA"/>
        </w:rPr>
      </w:pPr>
    </w:p>
    <w:p w14:paraId="1826B8C9" w14:textId="31FBED47" w:rsidR="006C0A93" w:rsidRPr="00187838" w:rsidRDefault="00DB1CCD" w:rsidP="00DB1CCD">
      <w:pPr>
        <w:jc w:val="both"/>
        <w:rPr>
          <w:lang w:val="en-CA"/>
        </w:rPr>
      </w:pPr>
      <w:r>
        <w:rPr>
          <w:lang w:val="en-CA"/>
        </w:rPr>
        <w:t>Comparing the performance of ECM10.0 for V3C content to the numbers achieved in other content classes, there seems to be room for improvement for V3C type of content.</w:t>
      </w:r>
    </w:p>
    <w:p w14:paraId="4AB2722E" w14:textId="77777777" w:rsidR="00187838" w:rsidRPr="0011123B" w:rsidRDefault="00187838" w:rsidP="0011123B">
      <w:pPr>
        <w:rPr>
          <w:lang w:val="en-CA"/>
        </w:rPr>
      </w:pPr>
    </w:p>
    <w:p w14:paraId="4E8D3B59" w14:textId="6773650C" w:rsidR="007804F9" w:rsidRPr="00AE65C2" w:rsidRDefault="00697CA0" w:rsidP="007804F9">
      <w:pPr>
        <w:pStyle w:val="Heading1"/>
        <w:rPr>
          <w:lang w:val="en-CA"/>
        </w:rPr>
      </w:pPr>
      <w:r w:rsidRPr="00AE65C2">
        <w:rPr>
          <w:lang w:val="en-CA"/>
        </w:rPr>
        <w:t>References</w:t>
      </w:r>
    </w:p>
    <w:p w14:paraId="3CD2A7AE" w14:textId="24593562" w:rsidR="000E569E" w:rsidRDefault="000E569E" w:rsidP="000E569E">
      <w:pPr>
        <w:ind w:left="360" w:hanging="360"/>
      </w:pPr>
      <w:r w:rsidRPr="00174F1E">
        <w:t>[</w:t>
      </w:r>
      <w:r>
        <w:t>1</w:t>
      </w:r>
      <w:r w:rsidRPr="00174F1E">
        <w:t>]</w:t>
      </w:r>
      <w:r w:rsidRPr="00174F1E">
        <w:tab/>
        <w:t>S. Schwarz, M.M. Hannuksela, „</w:t>
      </w:r>
      <w:r w:rsidR="0059383C" w:rsidRPr="0059383C">
        <w:t>Volumetric video-based coding (V3C) test content</w:t>
      </w:r>
      <w:r>
        <w:t>”, JVET-A</w:t>
      </w:r>
      <w:r w:rsidR="0059383C">
        <w:t>D</w:t>
      </w:r>
      <w:r>
        <w:t>00</w:t>
      </w:r>
      <w:r w:rsidR="0059383C">
        <w:t>44</w:t>
      </w:r>
      <w:r>
        <w:t xml:space="preserve">, </w:t>
      </w:r>
      <w:hyperlink r:id="rId9" w:history="1">
        <w:r w:rsidR="0059383C" w:rsidRPr="002B22C0">
          <w:rPr>
            <w:rStyle w:val="Hyperlink"/>
          </w:rPr>
          <w:t>https://jvet-experts.org/doc_end_user/current_document.php?id=12591</w:t>
        </w:r>
      </w:hyperlink>
    </w:p>
    <w:p w14:paraId="0EFB4341" w14:textId="77777777" w:rsidR="0059383C" w:rsidRDefault="0059383C" w:rsidP="000E569E">
      <w:pPr>
        <w:ind w:left="360" w:hanging="360"/>
      </w:pPr>
    </w:p>
    <w:p w14:paraId="40EE864C" w14:textId="5CE5B8F4" w:rsidR="00174F1E" w:rsidRDefault="00174F1E" w:rsidP="008E02D6">
      <w:pPr>
        <w:ind w:left="360" w:hanging="360"/>
      </w:pPr>
      <w:r w:rsidRPr="00174F1E">
        <w:t>[2]</w:t>
      </w:r>
      <w:r w:rsidRPr="00174F1E">
        <w:tab/>
        <w:t>S. Schwarz, M.M. Hannuksela, „Occupancy-only PSNR calculations for V3C V-PCC coding evaluation</w:t>
      </w:r>
      <w:r>
        <w:t>”</w:t>
      </w:r>
      <w:r w:rsidR="000E27FB">
        <w:t xml:space="preserve">, JVET-AE0092, </w:t>
      </w:r>
      <w:hyperlink r:id="rId10" w:history="1">
        <w:r w:rsidR="00FD2C15" w:rsidRPr="002B22C0">
          <w:rPr>
            <w:rStyle w:val="Hyperlink"/>
          </w:rPr>
          <w:t>https://jvet-experts.org/doc_end_user/current_document.php?id=13040</w:t>
        </w:r>
      </w:hyperlink>
    </w:p>
    <w:p w14:paraId="0AE0B6BF" w14:textId="77777777" w:rsidR="007735D9" w:rsidRDefault="007735D9" w:rsidP="008E02D6">
      <w:pPr>
        <w:ind w:left="360" w:hanging="360"/>
      </w:pPr>
    </w:p>
    <w:p w14:paraId="54329697" w14:textId="7B38F862" w:rsidR="007735D9" w:rsidRDefault="007735D9" w:rsidP="008E02D6">
      <w:pPr>
        <w:ind w:left="360" w:hanging="360"/>
      </w:pPr>
      <w:r>
        <w:t xml:space="preserve">[3] </w:t>
      </w:r>
      <w:hyperlink r:id="rId11" w:history="1">
        <w:r w:rsidRPr="002B22C0">
          <w:rPr>
            <w:rStyle w:val="Hyperlink"/>
          </w:rPr>
          <w:t>https://mpegfs.int-evry.fr/mpegcontent/ws-mpegcontent/Explorations/V3C</w:t>
        </w:r>
      </w:hyperlink>
    </w:p>
    <w:p w14:paraId="3F9D797F" w14:textId="77777777" w:rsidR="007735D9" w:rsidRPr="007735D9" w:rsidRDefault="007735D9" w:rsidP="008E02D6">
      <w:pPr>
        <w:ind w:left="360" w:hanging="360"/>
        <w:rPr>
          <w:lang w:val="en-CA"/>
        </w:rPr>
      </w:pPr>
    </w:p>
    <w:p w14:paraId="265F1EA2" w14:textId="77777777" w:rsidR="00FD2C15" w:rsidRPr="00174F1E" w:rsidRDefault="00FD2C15" w:rsidP="008E02D6">
      <w:pPr>
        <w:ind w:left="360" w:hanging="360"/>
      </w:pPr>
    </w:p>
    <w:p w14:paraId="5F0CF8E4" w14:textId="77777777" w:rsidR="001F2594" w:rsidRPr="00AE65C2" w:rsidRDefault="001F2594" w:rsidP="00E11923">
      <w:pPr>
        <w:pStyle w:val="Heading1"/>
        <w:rPr>
          <w:lang w:val="en-CA"/>
        </w:rPr>
      </w:pPr>
      <w:r w:rsidRPr="00AE65C2">
        <w:rPr>
          <w:lang w:val="en-CA"/>
        </w:rPr>
        <w:t>Patent rights declaration</w:t>
      </w:r>
      <w:r w:rsidR="00B94B06" w:rsidRPr="00AE65C2">
        <w:rPr>
          <w:lang w:val="en-CA"/>
        </w:rPr>
        <w:t>(s)</w:t>
      </w:r>
    </w:p>
    <w:p w14:paraId="32EAF635" w14:textId="2DDDD315" w:rsidR="007F1F8B" w:rsidRPr="00AE65C2" w:rsidRDefault="001C6A5C" w:rsidP="009234A5">
      <w:pPr>
        <w:rPr>
          <w:szCs w:val="22"/>
          <w:lang w:val="en-CA"/>
        </w:rPr>
      </w:pPr>
      <w:r w:rsidRPr="00AE65C2">
        <w:rPr>
          <w:b/>
          <w:szCs w:val="22"/>
          <w:lang w:val="en-CA"/>
        </w:rPr>
        <w:t xml:space="preserve">Nokia </w:t>
      </w:r>
      <w:r w:rsidR="001F2594" w:rsidRPr="00AE65C2">
        <w:rPr>
          <w:b/>
          <w:szCs w:val="22"/>
          <w:lang w:val="en-CA"/>
        </w:rPr>
        <w:t xml:space="preserve">may have </w:t>
      </w:r>
      <w:r w:rsidR="0098551D" w:rsidRPr="00AE65C2">
        <w:rPr>
          <w:b/>
          <w:szCs w:val="22"/>
          <w:lang w:val="en-CA"/>
        </w:rPr>
        <w:t>current or pending</w:t>
      </w:r>
      <w:r w:rsidR="001F2594" w:rsidRPr="00AE65C2">
        <w:rPr>
          <w:b/>
          <w:szCs w:val="22"/>
          <w:lang w:val="en-CA"/>
        </w:rPr>
        <w:t xml:space="preserve"> </w:t>
      </w:r>
      <w:r w:rsidR="0098551D" w:rsidRPr="00AE65C2">
        <w:rPr>
          <w:b/>
          <w:szCs w:val="22"/>
          <w:lang w:val="en-CA"/>
        </w:rPr>
        <w:t xml:space="preserve">patent rights </w:t>
      </w:r>
      <w:r w:rsidR="001F2594" w:rsidRPr="00AE65C2">
        <w:rPr>
          <w:b/>
          <w:szCs w:val="22"/>
          <w:lang w:val="en-CA"/>
        </w:rPr>
        <w:t xml:space="preserve">relating to the technology described </w:t>
      </w:r>
      <w:r w:rsidR="002F164D" w:rsidRPr="00AE65C2">
        <w:rPr>
          <w:b/>
          <w:szCs w:val="22"/>
          <w:lang w:val="en-CA"/>
        </w:rPr>
        <w:t xml:space="preserve">in </w:t>
      </w:r>
      <w:r w:rsidR="001F2594" w:rsidRPr="00AE65C2">
        <w:rPr>
          <w:b/>
          <w:szCs w:val="22"/>
          <w:lang w:val="en-CA"/>
        </w:rPr>
        <w:t xml:space="preserve">this contribution </w:t>
      </w:r>
      <w:proofErr w:type="gramStart"/>
      <w:r w:rsidR="001F2594" w:rsidRPr="00AE65C2">
        <w:rPr>
          <w:b/>
          <w:szCs w:val="22"/>
          <w:lang w:val="en-CA"/>
        </w:rPr>
        <w:t>and,</w:t>
      </w:r>
      <w:proofErr w:type="gramEnd"/>
      <w:r w:rsidR="001F2594" w:rsidRPr="00AE65C2">
        <w:rPr>
          <w:b/>
          <w:szCs w:val="22"/>
          <w:lang w:val="en-CA"/>
        </w:rPr>
        <w:t xml:space="preserve"> conditioned on reciprocity, is prepared to grant licenses under reasonable and non-discriminatory terms as necessary for implementation of the resulting ITU-T Recommendation</w:t>
      </w:r>
      <w:r w:rsidR="00247E1E" w:rsidRPr="00AE65C2">
        <w:rPr>
          <w:b/>
          <w:szCs w:val="22"/>
          <w:lang w:val="en-CA"/>
        </w:rPr>
        <w:t> </w:t>
      </w:r>
      <w:r w:rsidR="002F164D" w:rsidRPr="00AE65C2">
        <w:rPr>
          <w:b/>
          <w:szCs w:val="22"/>
          <w:lang w:val="en-CA"/>
        </w:rPr>
        <w:t xml:space="preserve">| ISO/IEC </w:t>
      </w:r>
      <w:r w:rsidR="00A83253" w:rsidRPr="00AE65C2">
        <w:rPr>
          <w:b/>
          <w:szCs w:val="22"/>
          <w:lang w:val="en-CA"/>
        </w:rPr>
        <w:t xml:space="preserve">International </w:t>
      </w:r>
      <w:r w:rsidR="002F164D" w:rsidRPr="00AE65C2">
        <w:rPr>
          <w:b/>
          <w:szCs w:val="22"/>
          <w:lang w:val="en-CA"/>
        </w:rPr>
        <w:t>Standard</w:t>
      </w:r>
      <w:r w:rsidR="001F2594" w:rsidRPr="00AE65C2">
        <w:rPr>
          <w:b/>
          <w:szCs w:val="22"/>
          <w:lang w:val="en-CA"/>
        </w:rPr>
        <w:t xml:space="preserve"> (per box 2 of the ITU-T/ITU-R/ISO/IEC patent statement and licensing declaration form).</w:t>
      </w:r>
    </w:p>
    <w:sectPr w:rsidR="007F1F8B" w:rsidRPr="00AE65C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4F34" w14:textId="77777777" w:rsidR="00566C33" w:rsidRDefault="00566C33">
      <w:r>
        <w:separator/>
      </w:r>
    </w:p>
  </w:endnote>
  <w:endnote w:type="continuationSeparator" w:id="0">
    <w:p w14:paraId="685EC9A0" w14:textId="77777777" w:rsidR="00566C33" w:rsidRDefault="00566C33">
      <w:r>
        <w:continuationSeparator/>
      </w:r>
    </w:p>
  </w:endnote>
  <w:endnote w:type="continuationNotice" w:id="1">
    <w:p w14:paraId="53564629" w14:textId="77777777" w:rsidR="00566C33" w:rsidRDefault="00566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190F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A01C6">
      <w:rPr>
        <w:rStyle w:val="PageNumber"/>
        <w:noProof/>
      </w:rPr>
      <w:t>2023-09-29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FD5F2" w14:textId="77777777" w:rsidR="00566C33" w:rsidRDefault="00566C33">
      <w:r>
        <w:separator/>
      </w:r>
    </w:p>
  </w:footnote>
  <w:footnote w:type="continuationSeparator" w:id="0">
    <w:p w14:paraId="0EF0754E" w14:textId="77777777" w:rsidR="00566C33" w:rsidRDefault="00566C33">
      <w:r>
        <w:continuationSeparator/>
      </w:r>
    </w:p>
  </w:footnote>
  <w:footnote w:type="continuationNotice" w:id="1">
    <w:p w14:paraId="1DA79415" w14:textId="77777777" w:rsidR="00566C33" w:rsidRDefault="00566C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17F2C"/>
    <w:multiLevelType w:val="hybridMultilevel"/>
    <w:tmpl w:val="AB1C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C6F92"/>
    <w:multiLevelType w:val="hybridMultilevel"/>
    <w:tmpl w:val="0CE2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2987EAB"/>
    <w:multiLevelType w:val="hybridMultilevel"/>
    <w:tmpl w:val="29C843FE"/>
    <w:lvl w:ilvl="0" w:tplc="2F88C8A0">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07959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8760447">
    <w:abstractNumId w:val="12"/>
  </w:num>
  <w:num w:numId="3" w16cid:durableId="1739211970">
    <w:abstractNumId w:val="11"/>
  </w:num>
  <w:num w:numId="4" w16cid:durableId="1536842658">
    <w:abstractNumId w:val="9"/>
  </w:num>
  <w:num w:numId="5" w16cid:durableId="308244996">
    <w:abstractNumId w:val="10"/>
  </w:num>
  <w:num w:numId="6" w16cid:durableId="1516337275">
    <w:abstractNumId w:val="5"/>
  </w:num>
  <w:num w:numId="7" w16cid:durableId="1287929932">
    <w:abstractNumId w:val="6"/>
  </w:num>
  <w:num w:numId="8" w16cid:durableId="1924610276">
    <w:abstractNumId w:val="5"/>
  </w:num>
  <w:num w:numId="9" w16cid:durableId="2006322847">
    <w:abstractNumId w:val="1"/>
  </w:num>
  <w:num w:numId="10" w16cid:durableId="1804275082">
    <w:abstractNumId w:val="4"/>
  </w:num>
  <w:num w:numId="11" w16cid:durableId="735199309">
    <w:abstractNumId w:val="2"/>
  </w:num>
  <w:num w:numId="12" w16cid:durableId="1241528719">
    <w:abstractNumId w:val="3"/>
  </w:num>
  <w:num w:numId="13" w16cid:durableId="828522234">
    <w:abstractNumId w:val="7"/>
  </w:num>
  <w:num w:numId="14" w16cid:durableId="152376466">
    <w:abstractNumId w:val="8"/>
  </w:num>
  <w:num w:numId="15" w16cid:durableId="3209319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9C"/>
    <w:rsid w:val="00025996"/>
    <w:rsid w:val="0003049B"/>
    <w:rsid w:val="000308A3"/>
    <w:rsid w:val="00035F16"/>
    <w:rsid w:val="000368B5"/>
    <w:rsid w:val="000371F9"/>
    <w:rsid w:val="000447A6"/>
    <w:rsid w:val="00045200"/>
    <w:rsid w:val="0004543A"/>
    <w:rsid w:val="000458BC"/>
    <w:rsid w:val="00045C41"/>
    <w:rsid w:val="00046C03"/>
    <w:rsid w:val="000561BE"/>
    <w:rsid w:val="00063E36"/>
    <w:rsid w:val="00065039"/>
    <w:rsid w:val="00070186"/>
    <w:rsid w:val="0007614F"/>
    <w:rsid w:val="00080CED"/>
    <w:rsid w:val="00081398"/>
    <w:rsid w:val="00084393"/>
    <w:rsid w:val="000844FA"/>
    <w:rsid w:val="000865E1"/>
    <w:rsid w:val="00092AF4"/>
    <w:rsid w:val="00094479"/>
    <w:rsid w:val="000962AC"/>
    <w:rsid w:val="000B0C0F"/>
    <w:rsid w:val="000B1C6B"/>
    <w:rsid w:val="000B4142"/>
    <w:rsid w:val="000B4FF9"/>
    <w:rsid w:val="000C09AC"/>
    <w:rsid w:val="000C228D"/>
    <w:rsid w:val="000C2BAA"/>
    <w:rsid w:val="000C5F4C"/>
    <w:rsid w:val="000D1C8F"/>
    <w:rsid w:val="000D4D3F"/>
    <w:rsid w:val="000E00F3"/>
    <w:rsid w:val="000E27FB"/>
    <w:rsid w:val="000E2AA4"/>
    <w:rsid w:val="000E569E"/>
    <w:rsid w:val="000E5936"/>
    <w:rsid w:val="000F158C"/>
    <w:rsid w:val="00100029"/>
    <w:rsid w:val="00102F3D"/>
    <w:rsid w:val="001031E5"/>
    <w:rsid w:val="00104B4A"/>
    <w:rsid w:val="001051EF"/>
    <w:rsid w:val="0011123B"/>
    <w:rsid w:val="001126A9"/>
    <w:rsid w:val="001135CD"/>
    <w:rsid w:val="00124E38"/>
    <w:rsid w:val="001251C3"/>
    <w:rsid w:val="0012580B"/>
    <w:rsid w:val="00126D40"/>
    <w:rsid w:val="00130470"/>
    <w:rsid w:val="00131F90"/>
    <w:rsid w:val="00133A79"/>
    <w:rsid w:val="0013458C"/>
    <w:rsid w:val="0013526E"/>
    <w:rsid w:val="001428DA"/>
    <w:rsid w:val="00145D8C"/>
    <w:rsid w:val="00146152"/>
    <w:rsid w:val="00151879"/>
    <w:rsid w:val="00155526"/>
    <w:rsid w:val="0015736D"/>
    <w:rsid w:val="00160B79"/>
    <w:rsid w:val="00161C08"/>
    <w:rsid w:val="00161EFD"/>
    <w:rsid w:val="0017126F"/>
    <w:rsid w:val="00171371"/>
    <w:rsid w:val="00173DBC"/>
    <w:rsid w:val="00174F1E"/>
    <w:rsid w:val="00175A24"/>
    <w:rsid w:val="00186AF3"/>
    <w:rsid w:val="0018782A"/>
    <w:rsid w:val="00187838"/>
    <w:rsid w:val="00187E58"/>
    <w:rsid w:val="00191A5A"/>
    <w:rsid w:val="00197D18"/>
    <w:rsid w:val="001A297E"/>
    <w:rsid w:val="001A363B"/>
    <w:rsid w:val="001A368E"/>
    <w:rsid w:val="001A7329"/>
    <w:rsid w:val="001A792F"/>
    <w:rsid w:val="001B1C2E"/>
    <w:rsid w:val="001B4E28"/>
    <w:rsid w:val="001C172E"/>
    <w:rsid w:val="001C3525"/>
    <w:rsid w:val="001C3AFB"/>
    <w:rsid w:val="001C6A5C"/>
    <w:rsid w:val="001D07F0"/>
    <w:rsid w:val="001D14E3"/>
    <w:rsid w:val="001D1BD2"/>
    <w:rsid w:val="001D784B"/>
    <w:rsid w:val="001E0248"/>
    <w:rsid w:val="001E02BE"/>
    <w:rsid w:val="001E04D0"/>
    <w:rsid w:val="001E3B37"/>
    <w:rsid w:val="001E4F14"/>
    <w:rsid w:val="001F1C9F"/>
    <w:rsid w:val="001F2594"/>
    <w:rsid w:val="001F43F2"/>
    <w:rsid w:val="001F6A5E"/>
    <w:rsid w:val="002055A6"/>
    <w:rsid w:val="00206460"/>
    <w:rsid w:val="002069B4"/>
    <w:rsid w:val="002112DF"/>
    <w:rsid w:val="00215DFC"/>
    <w:rsid w:val="00216621"/>
    <w:rsid w:val="00217EDE"/>
    <w:rsid w:val="002212DF"/>
    <w:rsid w:val="002222C0"/>
    <w:rsid w:val="00222CD4"/>
    <w:rsid w:val="00225016"/>
    <w:rsid w:val="002253CA"/>
    <w:rsid w:val="002264A6"/>
    <w:rsid w:val="00227BA7"/>
    <w:rsid w:val="0023011C"/>
    <w:rsid w:val="00236A3E"/>
    <w:rsid w:val="002375C1"/>
    <w:rsid w:val="00246CCF"/>
    <w:rsid w:val="00247E1E"/>
    <w:rsid w:val="00263398"/>
    <w:rsid w:val="00263B99"/>
    <w:rsid w:val="002647D8"/>
    <w:rsid w:val="00266F06"/>
    <w:rsid w:val="00275BCF"/>
    <w:rsid w:val="00280613"/>
    <w:rsid w:val="00284C19"/>
    <w:rsid w:val="0028636A"/>
    <w:rsid w:val="00287ADE"/>
    <w:rsid w:val="00291E36"/>
    <w:rsid w:val="00292257"/>
    <w:rsid w:val="002A54E0"/>
    <w:rsid w:val="002B1595"/>
    <w:rsid w:val="002B191D"/>
    <w:rsid w:val="002B2E83"/>
    <w:rsid w:val="002B6885"/>
    <w:rsid w:val="002B72BF"/>
    <w:rsid w:val="002D0AF6"/>
    <w:rsid w:val="002E6A74"/>
    <w:rsid w:val="002F1371"/>
    <w:rsid w:val="002F164D"/>
    <w:rsid w:val="003021BC"/>
    <w:rsid w:val="0030319E"/>
    <w:rsid w:val="00306206"/>
    <w:rsid w:val="00313266"/>
    <w:rsid w:val="00317B59"/>
    <w:rsid w:val="00317D85"/>
    <w:rsid w:val="00321663"/>
    <w:rsid w:val="00327395"/>
    <w:rsid w:val="00327C56"/>
    <w:rsid w:val="003315A1"/>
    <w:rsid w:val="00335A1B"/>
    <w:rsid w:val="00336362"/>
    <w:rsid w:val="003373EC"/>
    <w:rsid w:val="0034036F"/>
    <w:rsid w:val="00342FF4"/>
    <w:rsid w:val="00344E5A"/>
    <w:rsid w:val="00346148"/>
    <w:rsid w:val="003508FC"/>
    <w:rsid w:val="0036393D"/>
    <w:rsid w:val="003669EA"/>
    <w:rsid w:val="003706CC"/>
    <w:rsid w:val="00377710"/>
    <w:rsid w:val="00380BF2"/>
    <w:rsid w:val="003967E3"/>
    <w:rsid w:val="00397E51"/>
    <w:rsid w:val="003A2D8E"/>
    <w:rsid w:val="003A7CE6"/>
    <w:rsid w:val="003C20E4"/>
    <w:rsid w:val="003C337D"/>
    <w:rsid w:val="003C6361"/>
    <w:rsid w:val="003C77DF"/>
    <w:rsid w:val="003D370E"/>
    <w:rsid w:val="003D6342"/>
    <w:rsid w:val="003E6F90"/>
    <w:rsid w:val="003E73ED"/>
    <w:rsid w:val="003F0503"/>
    <w:rsid w:val="003F1528"/>
    <w:rsid w:val="003F5D0F"/>
    <w:rsid w:val="00414101"/>
    <w:rsid w:val="004219CF"/>
    <w:rsid w:val="004234F0"/>
    <w:rsid w:val="00427EEC"/>
    <w:rsid w:val="00433DDB"/>
    <w:rsid w:val="00435A29"/>
    <w:rsid w:val="004369A0"/>
    <w:rsid w:val="00437619"/>
    <w:rsid w:val="00447501"/>
    <w:rsid w:val="00461F26"/>
    <w:rsid w:val="00463C02"/>
    <w:rsid w:val="00465A1E"/>
    <w:rsid w:val="0047744E"/>
    <w:rsid w:val="004827A4"/>
    <w:rsid w:val="00485938"/>
    <w:rsid w:val="00490055"/>
    <w:rsid w:val="0049219D"/>
    <w:rsid w:val="0049445A"/>
    <w:rsid w:val="004957D9"/>
    <w:rsid w:val="00495F02"/>
    <w:rsid w:val="004A01C6"/>
    <w:rsid w:val="004A2A63"/>
    <w:rsid w:val="004B14E4"/>
    <w:rsid w:val="004B210C"/>
    <w:rsid w:val="004B30FE"/>
    <w:rsid w:val="004B4420"/>
    <w:rsid w:val="004B6170"/>
    <w:rsid w:val="004C18D3"/>
    <w:rsid w:val="004C73BC"/>
    <w:rsid w:val="004D405F"/>
    <w:rsid w:val="004E4F4F"/>
    <w:rsid w:val="004E6789"/>
    <w:rsid w:val="004F09A7"/>
    <w:rsid w:val="004F3B17"/>
    <w:rsid w:val="004F61E3"/>
    <w:rsid w:val="005010A9"/>
    <w:rsid w:val="00501844"/>
    <w:rsid w:val="00502E10"/>
    <w:rsid w:val="0050354E"/>
    <w:rsid w:val="00505084"/>
    <w:rsid w:val="0050638A"/>
    <w:rsid w:val="0051015C"/>
    <w:rsid w:val="00516CF1"/>
    <w:rsid w:val="0053046F"/>
    <w:rsid w:val="005304F9"/>
    <w:rsid w:val="00531AE9"/>
    <w:rsid w:val="00536188"/>
    <w:rsid w:val="00546FB7"/>
    <w:rsid w:val="00550A66"/>
    <w:rsid w:val="00555305"/>
    <w:rsid w:val="00560160"/>
    <w:rsid w:val="00566C33"/>
    <w:rsid w:val="00567EC7"/>
    <w:rsid w:val="00570013"/>
    <w:rsid w:val="00570FD5"/>
    <w:rsid w:val="005753EC"/>
    <w:rsid w:val="005801A2"/>
    <w:rsid w:val="00584B51"/>
    <w:rsid w:val="00584B56"/>
    <w:rsid w:val="0059383C"/>
    <w:rsid w:val="005952A5"/>
    <w:rsid w:val="005A120B"/>
    <w:rsid w:val="005A33A1"/>
    <w:rsid w:val="005A5159"/>
    <w:rsid w:val="005A5341"/>
    <w:rsid w:val="005B217D"/>
    <w:rsid w:val="005C385F"/>
    <w:rsid w:val="005C4DF1"/>
    <w:rsid w:val="005C7C26"/>
    <w:rsid w:val="005E1AC6"/>
    <w:rsid w:val="005E3F2B"/>
    <w:rsid w:val="005F4F9B"/>
    <w:rsid w:val="005F6F1B"/>
    <w:rsid w:val="00610494"/>
    <w:rsid w:val="006138A1"/>
    <w:rsid w:val="00615995"/>
    <w:rsid w:val="00616155"/>
    <w:rsid w:val="0062128E"/>
    <w:rsid w:val="00624B33"/>
    <w:rsid w:val="0063041A"/>
    <w:rsid w:val="00630AA2"/>
    <w:rsid w:val="00631D8B"/>
    <w:rsid w:val="006368AC"/>
    <w:rsid w:val="00642DAB"/>
    <w:rsid w:val="00643C4B"/>
    <w:rsid w:val="00646707"/>
    <w:rsid w:val="00646BD1"/>
    <w:rsid w:val="006478D0"/>
    <w:rsid w:val="00651C7F"/>
    <w:rsid w:val="00657F7E"/>
    <w:rsid w:val="00662E58"/>
    <w:rsid w:val="006637F2"/>
    <w:rsid w:val="006642A5"/>
    <w:rsid w:val="00664DCF"/>
    <w:rsid w:val="0067BC63"/>
    <w:rsid w:val="00681062"/>
    <w:rsid w:val="00684D4F"/>
    <w:rsid w:val="0069035C"/>
    <w:rsid w:val="006909FF"/>
    <w:rsid w:val="00697CA0"/>
    <w:rsid w:val="006A0A7C"/>
    <w:rsid w:val="006A0E5C"/>
    <w:rsid w:val="006A48E6"/>
    <w:rsid w:val="006A66B3"/>
    <w:rsid w:val="006B01D2"/>
    <w:rsid w:val="006C03A8"/>
    <w:rsid w:val="006C0A93"/>
    <w:rsid w:val="006C42F2"/>
    <w:rsid w:val="006C4AC4"/>
    <w:rsid w:val="006C5C39"/>
    <w:rsid w:val="006C5D39"/>
    <w:rsid w:val="006C7F26"/>
    <w:rsid w:val="006D533C"/>
    <w:rsid w:val="006D6D9B"/>
    <w:rsid w:val="006E105F"/>
    <w:rsid w:val="006E2810"/>
    <w:rsid w:val="006E360B"/>
    <w:rsid w:val="006E4475"/>
    <w:rsid w:val="006E5417"/>
    <w:rsid w:val="006F0794"/>
    <w:rsid w:val="006F0805"/>
    <w:rsid w:val="006F7528"/>
    <w:rsid w:val="00700746"/>
    <w:rsid w:val="007023DE"/>
    <w:rsid w:val="0071213D"/>
    <w:rsid w:val="00712F60"/>
    <w:rsid w:val="00720E3B"/>
    <w:rsid w:val="00742121"/>
    <w:rsid w:val="0074393F"/>
    <w:rsid w:val="00745F6B"/>
    <w:rsid w:val="0075175B"/>
    <w:rsid w:val="0075585E"/>
    <w:rsid w:val="00770571"/>
    <w:rsid w:val="007735D9"/>
    <w:rsid w:val="007768FF"/>
    <w:rsid w:val="007804F9"/>
    <w:rsid w:val="0078097E"/>
    <w:rsid w:val="007824D3"/>
    <w:rsid w:val="00782A2F"/>
    <w:rsid w:val="007964DA"/>
    <w:rsid w:val="00796EE3"/>
    <w:rsid w:val="0079710C"/>
    <w:rsid w:val="00797CD0"/>
    <w:rsid w:val="007A263C"/>
    <w:rsid w:val="007A309D"/>
    <w:rsid w:val="007A7D29"/>
    <w:rsid w:val="007B4AB8"/>
    <w:rsid w:val="007C081C"/>
    <w:rsid w:val="007C5695"/>
    <w:rsid w:val="007D0952"/>
    <w:rsid w:val="007D1181"/>
    <w:rsid w:val="007E01A3"/>
    <w:rsid w:val="007E7760"/>
    <w:rsid w:val="007F1F8B"/>
    <w:rsid w:val="007F30E4"/>
    <w:rsid w:val="007F6205"/>
    <w:rsid w:val="007F67A1"/>
    <w:rsid w:val="00801A7B"/>
    <w:rsid w:val="008026DB"/>
    <w:rsid w:val="00811C05"/>
    <w:rsid w:val="0081636A"/>
    <w:rsid w:val="0081777D"/>
    <w:rsid w:val="008206C8"/>
    <w:rsid w:val="00825A1D"/>
    <w:rsid w:val="00826250"/>
    <w:rsid w:val="00827B27"/>
    <w:rsid w:val="0083288F"/>
    <w:rsid w:val="00840ACC"/>
    <w:rsid w:val="008450E2"/>
    <w:rsid w:val="008528B6"/>
    <w:rsid w:val="00855B78"/>
    <w:rsid w:val="0085698C"/>
    <w:rsid w:val="0086387C"/>
    <w:rsid w:val="00874366"/>
    <w:rsid w:val="00874A6C"/>
    <w:rsid w:val="00876C65"/>
    <w:rsid w:val="00882F72"/>
    <w:rsid w:val="008861B5"/>
    <w:rsid w:val="00891FDB"/>
    <w:rsid w:val="00893DC4"/>
    <w:rsid w:val="008961A8"/>
    <w:rsid w:val="008A147E"/>
    <w:rsid w:val="008A4B4C"/>
    <w:rsid w:val="008B4111"/>
    <w:rsid w:val="008C239F"/>
    <w:rsid w:val="008C2A20"/>
    <w:rsid w:val="008C3187"/>
    <w:rsid w:val="008C395C"/>
    <w:rsid w:val="008D0C05"/>
    <w:rsid w:val="008D13C8"/>
    <w:rsid w:val="008E02D6"/>
    <w:rsid w:val="008E1850"/>
    <w:rsid w:val="008E4072"/>
    <w:rsid w:val="008E480C"/>
    <w:rsid w:val="008F3A65"/>
    <w:rsid w:val="008F54F1"/>
    <w:rsid w:val="00901E22"/>
    <w:rsid w:val="00902430"/>
    <w:rsid w:val="00907757"/>
    <w:rsid w:val="00912015"/>
    <w:rsid w:val="00913D6D"/>
    <w:rsid w:val="009212B0"/>
    <w:rsid w:val="00921FA1"/>
    <w:rsid w:val="009234A5"/>
    <w:rsid w:val="00932B46"/>
    <w:rsid w:val="00933453"/>
    <w:rsid w:val="009336F7"/>
    <w:rsid w:val="00934E89"/>
    <w:rsid w:val="009357B5"/>
    <w:rsid w:val="0093636C"/>
    <w:rsid w:val="009374A7"/>
    <w:rsid w:val="00937F03"/>
    <w:rsid w:val="00944BC0"/>
    <w:rsid w:val="00955F6D"/>
    <w:rsid w:val="00956A46"/>
    <w:rsid w:val="00961EBA"/>
    <w:rsid w:val="00966FAE"/>
    <w:rsid w:val="00972BA9"/>
    <w:rsid w:val="00977C16"/>
    <w:rsid w:val="009836D5"/>
    <w:rsid w:val="0098551D"/>
    <w:rsid w:val="00985DCB"/>
    <w:rsid w:val="0099518F"/>
    <w:rsid w:val="00995C6A"/>
    <w:rsid w:val="009A523D"/>
    <w:rsid w:val="009B02A1"/>
    <w:rsid w:val="009B3361"/>
    <w:rsid w:val="009B7F3F"/>
    <w:rsid w:val="009C24E9"/>
    <w:rsid w:val="009C40FE"/>
    <w:rsid w:val="009C6053"/>
    <w:rsid w:val="009D7CE6"/>
    <w:rsid w:val="009E448E"/>
    <w:rsid w:val="009EC6E7"/>
    <w:rsid w:val="009F496B"/>
    <w:rsid w:val="00A01439"/>
    <w:rsid w:val="00A02343"/>
    <w:rsid w:val="00A02E61"/>
    <w:rsid w:val="00A05CFF"/>
    <w:rsid w:val="00A13048"/>
    <w:rsid w:val="00A15195"/>
    <w:rsid w:val="00A34B3F"/>
    <w:rsid w:val="00A4012F"/>
    <w:rsid w:val="00A4620C"/>
    <w:rsid w:val="00A46843"/>
    <w:rsid w:val="00A5477E"/>
    <w:rsid w:val="00A56B97"/>
    <w:rsid w:val="00A57868"/>
    <w:rsid w:val="00A6093D"/>
    <w:rsid w:val="00A70034"/>
    <w:rsid w:val="00A703CE"/>
    <w:rsid w:val="00A72017"/>
    <w:rsid w:val="00A767DC"/>
    <w:rsid w:val="00A76A6D"/>
    <w:rsid w:val="00A83253"/>
    <w:rsid w:val="00A901D6"/>
    <w:rsid w:val="00AA35EB"/>
    <w:rsid w:val="00AA6E84"/>
    <w:rsid w:val="00AA70D7"/>
    <w:rsid w:val="00AB1196"/>
    <w:rsid w:val="00AB1A1C"/>
    <w:rsid w:val="00AB4721"/>
    <w:rsid w:val="00AB7405"/>
    <w:rsid w:val="00AD05A8"/>
    <w:rsid w:val="00AD09D1"/>
    <w:rsid w:val="00AD3A7B"/>
    <w:rsid w:val="00AD7701"/>
    <w:rsid w:val="00AE341B"/>
    <w:rsid w:val="00AE65C2"/>
    <w:rsid w:val="00AF51C5"/>
    <w:rsid w:val="00AF5BFE"/>
    <w:rsid w:val="00B01905"/>
    <w:rsid w:val="00B0542C"/>
    <w:rsid w:val="00B07CA7"/>
    <w:rsid w:val="00B1279A"/>
    <w:rsid w:val="00B16857"/>
    <w:rsid w:val="00B34AFE"/>
    <w:rsid w:val="00B3640F"/>
    <w:rsid w:val="00B4194A"/>
    <w:rsid w:val="00B437E8"/>
    <w:rsid w:val="00B51F2C"/>
    <w:rsid w:val="00B5222E"/>
    <w:rsid w:val="00B53179"/>
    <w:rsid w:val="00B532EA"/>
    <w:rsid w:val="00B55465"/>
    <w:rsid w:val="00B5740F"/>
    <w:rsid w:val="00B57A23"/>
    <w:rsid w:val="00B600CD"/>
    <w:rsid w:val="00B61C96"/>
    <w:rsid w:val="00B70A42"/>
    <w:rsid w:val="00B73A2A"/>
    <w:rsid w:val="00B75A51"/>
    <w:rsid w:val="00B827C6"/>
    <w:rsid w:val="00B928C8"/>
    <w:rsid w:val="00B94B06"/>
    <w:rsid w:val="00B94C28"/>
    <w:rsid w:val="00BC10BA"/>
    <w:rsid w:val="00BC5AFD"/>
    <w:rsid w:val="00BD2665"/>
    <w:rsid w:val="00BD4E20"/>
    <w:rsid w:val="00BE383D"/>
    <w:rsid w:val="00BE551D"/>
    <w:rsid w:val="00BE561F"/>
    <w:rsid w:val="00BF6AA4"/>
    <w:rsid w:val="00BF7984"/>
    <w:rsid w:val="00C00DDE"/>
    <w:rsid w:val="00C04F43"/>
    <w:rsid w:val="00C05271"/>
    <w:rsid w:val="00C058A1"/>
    <w:rsid w:val="00C0609D"/>
    <w:rsid w:val="00C06B35"/>
    <w:rsid w:val="00C115AB"/>
    <w:rsid w:val="00C13739"/>
    <w:rsid w:val="00C15DA6"/>
    <w:rsid w:val="00C164AD"/>
    <w:rsid w:val="00C1709B"/>
    <w:rsid w:val="00C26CCB"/>
    <w:rsid w:val="00C30249"/>
    <w:rsid w:val="00C3598A"/>
    <w:rsid w:val="00C35F74"/>
    <w:rsid w:val="00C3723B"/>
    <w:rsid w:val="00C40D3A"/>
    <w:rsid w:val="00C4115B"/>
    <w:rsid w:val="00C42466"/>
    <w:rsid w:val="00C452DE"/>
    <w:rsid w:val="00C52EB5"/>
    <w:rsid w:val="00C550CB"/>
    <w:rsid w:val="00C606C9"/>
    <w:rsid w:val="00C60996"/>
    <w:rsid w:val="00C71DD7"/>
    <w:rsid w:val="00C80288"/>
    <w:rsid w:val="00C836F0"/>
    <w:rsid w:val="00C84003"/>
    <w:rsid w:val="00C85179"/>
    <w:rsid w:val="00C85482"/>
    <w:rsid w:val="00C86FA4"/>
    <w:rsid w:val="00C90650"/>
    <w:rsid w:val="00C91C73"/>
    <w:rsid w:val="00C9399B"/>
    <w:rsid w:val="00C97D78"/>
    <w:rsid w:val="00CA1548"/>
    <w:rsid w:val="00CA3F52"/>
    <w:rsid w:val="00CA402F"/>
    <w:rsid w:val="00CA424A"/>
    <w:rsid w:val="00CB2DA3"/>
    <w:rsid w:val="00CB5B4C"/>
    <w:rsid w:val="00CC010A"/>
    <w:rsid w:val="00CC2AAE"/>
    <w:rsid w:val="00CC5A42"/>
    <w:rsid w:val="00CD04AF"/>
    <w:rsid w:val="00CD0EAB"/>
    <w:rsid w:val="00CD1B31"/>
    <w:rsid w:val="00CE1EE9"/>
    <w:rsid w:val="00CE5E02"/>
    <w:rsid w:val="00CF065B"/>
    <w:rsid w:val="00CF34DB"/>
    <w:rsid w:val="00CF3917"/>
    <w:rsid w:val="00CF558F"/>
    <w:rsid w:val="00D010C0"/>
    <w:rsid w:val="00D06B8B"/>
    <w:rsid w:val="00D073E2"/>
    <w:rsid w:val="00D10634"/>
    <w:rsid w:val="00D1085F"/>
    <w:rsid w:val="00D146DB"/>
    <w:rsid w:val="00D15162"/>
    <w:rsid w:val="00D1555A"/>
    <w:rsid w:val="00D26F99"/>
    <w:rsid w:val="00D309AB"/>
    <w:rsid w:val="00D3219F"/>
    <w:rsid w:val="00D43081"/>
    <w:rsid w:val="00D446EC"/>
    <w:rsid w:val="00D51BF0"/>
    <w:rsid w:val="00D531DB"/>
    <w:rsid w:val="00D55942"/>
    <w:rsid w:val="00D55EDA"/>
    <w:rsid w:val="00D67713"/>
    <w:rsid w:val="00D7395C"/>
    <w:rsid w:val="00D77623"/>
    <w:rsid w:val="00D807BF"/>
    <w:rsid w:val="00D82A1D"/>
    <w:rsid w:val="00D82FCC"/>
    <w:rsid w:val="00D95D7E"/>
    <w:rsid w:val="00DA17FC"/>
    <w:rsid w:val="00DA7887"/>
    <w:rsid w:val="00DB1CCD"/>
    <w:rsid w:val="00DB2C26"/>
    <w:rsid w:val="00DB37DD"/>
    <w:rsid w:val="00DB45C3"/>
    <w:rsid w:val="00DC5140"/>
    <w:rsid w:val="00DC5EC1"/>
    <w:rsid w:val="00DD02F4"/>
    <w:rsid w:val="00DD61C8"/>
    <w:rsid w:val="00DD6622"/>
    <w:rsid w:val="00DD7F73"/>
    <w:rsid w:val="00DE1C7C"/>
    <w:rsid w:val="00DE6B43"/>
    <w:rsid w:val="00DF43A6"/>
    <w:rsid w:val="00E041C6"/>
    <w:rsid w:val="00E058E7"/>
    <w:rsid w:val="00E11923"/>
    <w:rsid w:val="00E207D8"/>
    <w:rsid w:val="00E21B53"/>
    <w:rsid w:val="00E262D4"/>
    <w:rsid w:val="00E277E4"/>
    <w:rsid w:val="00E3085D"/>
    <w:rsid w:val="00E3358E"/>
    <w:rsid w:val="00E3383C"/>
    <w:rsid w:val="00E356B5"/>
    <w:rsid w:val="00E36250"/>
    <w:rsid w:val="00E408D1"/>
    <w:rsid w:val="00E40D61"/>
    <w:rsid w:val="00E414A2"/>
    <w:rsid w:val="00E43650"/>
    <w:rsid w:val="00E47F2D"/>
    <w:rsid w:val="00E50723"/>
    <w:rsid w:val="00E54511"/>
    <w:rsid w:val="00E56365"/>
    <w:rsid w:val="00E60EDC"/>
    <w:rsid w:val="00E61DAC"/>
    <w:rsid w:val="00E72B80"/>
    <w:rsid w:val="00E74A6B"/>
    <w:rsid w:val="00E75FE3"/>
    <w:rsid w:val="00E801AA"/>
    <w:rsid w:val="00E84585"/>
    <w:rsid w:val="00E86C4C"/>
    <w:rsid w:val="00E87306"/>
    <w:rsid w:val="00E907A3"/>
    <w:rsid w:val="00E92A22"/>
    <w:rsid w:val="00E953BA"/>
    <w:rsid w:val="00E9576B"/>
    <w:rsid w:val="00EA4EC8"/>
    <w:rsid w:val="00EA5AE0"/>
    <w:rsid w:val="00EA5AE7"/>
    <w:rsid w:val="00EA7D39"/>
    <w:rsid w:val="00EB2BA9"/>
    <w:rsid w:val="00EB40B2"/>
    <w:rsid w:val="00EB56E1"/>
    <w:rsid w:val="00EB7AB1"/>
    <w:rsid w:val="00EC17E1"/>
    <w:rsid w:val="00EC32BD"/>
    <w:rsid w:val="00EC51BB"/>
    <w:rsid w:val="00EE7CD8"/>
    <w:rsid w:val="00EF09EB"/>
    <w:rsid w:val="00EF21D9"/>
    <w:rsid w:val="00EF37F6"/>
    <w:rsid w:val="00EF48CC"/>
    <w:rsid w:val="00F00801"/>
    <w:rsid w:val="00F04E1C"/>
    <w:rsid w:val="00F2488D"/>
    <w:rsid w:val="00F2784A"/>
    <w:rsid w:val="00F4635A"/>
    <w:rsid w:val="00F510F3"/>
    <w:rsid w:val="00F5498D"/>
    <w:rsid w:val="00F5779F"/>
    <w:rsid w:val="00F601A0"/>
    <w:rsid w:val="00F6720D"/>
    <w:rsid w:val="00F67481"/>
    <w:rsid w:val="00F7097C"/>
    <w:rsid w:val="00F712E9"/>
    <w:rsid w:val="00F73032"/>
    <w:rsid w:val="00F76FA9"/>
    <w:rsid w:val="00F82BB4"/>
    <w:rsid w:val="00F848FC"/>
    <w:rsid w:val="00F906F6"/>
    <w:rsid w:val="00F9282A"/>
    <w:rsid w:val="00F95A6E"/>
    <w:rsid w:val="00F96BAD"/>
    <w:rsid w:val="00FA139D"/>
    <w:rsid w:val="00FA60F5"/>
    <w:rsid w:val="00FB0E84"/>
    <w:rsid w:val="00FB119C"/>
    <w:rsid w:val="00FC2405"/>
    <w:rsid w:val="00FC3DE3"/>
    <w:rsid w:val="00FD01C2"/>
    <w:rsid w:val="00FD2C15"/>
    <w:rsid w:val="00FE595C"/>
    <w:rsid w:val="00FF0CE3"/>
    <w:rsid w:val="00FF398B"/>
    <w:rsid w:val="00FF77BC"/>
    <w:rsid w:val="01288738"/>
    <w:rsid w:val="017C1C05"/>
    <w:rsid w:val="021A19D8"/>
    <w:rsid w:val="024AEFB3"/>
    <w:rsid w:val="024B7DD0"/>
    <w:rsid w:val="02820503"/>
    <w:rsid w:val="0282BE59"/>
    <w:rsid w:val="03E3C879"/>
    <w:rsid w:val="03EAF596"/>
    <w:rsid w:val="0555BDDD"/>
    <w:rsid w:val="0571DDFB"/>
    <w:rsid w:val="05933420"/>
    <w:rsid w:val="05E20CFF"/>
    <w:rsid w:val="078CF8E2"/>
    <w:rsid w:val="08895B5C"/>
    <w:rsid w:val="08F588F9"/>
    <w:rsid w:val="0935B839"/>
    <w:rsid w:val="0B650CDB"/>
    <w:rsid w:val="0C00FAE2"/>
    <w:rsid w:val="0C6807CF"/>
    <w:rsid w:val="0CF22877"/>
    <w:rsid w:val="0D2C05F2"/>
    <w:rsid w:val="0E589409"/>
    <w:rsid w:val="0F4719A2"/>
    <w:rsid w:val="10A1B79C"/>
    <w:rsid w:val="114C8791"/>
    <w:rsid w:val="131CAB82"/>
    <w:rsid w:val="1366F596"/>
    <w:rsid w:val="149994C1"/>
    <w:rsid w:val="153FEFF6"/>
    <w:rsid w:val="16C82F1F"/>
    <w:rsid w:val="17731EF5"/>
    <w:rsid w:val="193D1053"/>
    <w:rsid w:val="1B214B9E"/>
    <w:rsid w:val="1BA75FB8"/>
    <w:rsid w:val="1C526D3D"/>
    <w:rsid w:val="1CE4DF1E"/>
    <w:rsid w:val="1CFF6841"/>
    <w:rsid w:val="1D1EE402"/>
    <w:rsid w:val="1DA3A85F"/>
    <w:rsid w:val="1DB660C2"/>
    <w:rsid w:val="1FA8D0AA"/>
    <w:rsid w:val="22C53B91"/>
    <w:rsid w:val="22C8FCE8"/>
    <w:rsid w:val="230F9869"/>
    <w:rsid w:val="238A008B"/>
    <w:rsid w:val="23FB3270"/>
    <w:rsid w:val="2414BEF5"/>
    <w:rsid w:val="246FAA08"/>
    <w:rsid w:val="24708BF4"/>
    <w:rsid w:val="24CF1031"/>
    <w:rsid w:val="24E70F67"/>
    <w:rsid w:val="256F62A0"/>
    <w:rsid w:val="258B7A37"/>
    <w:rsid w:val="26BDEAED"/>
    <w:rsid w:val="26E61422"/>
    <w:rsid w:val="26F20AA4"/>
    <w:rsid w:val="270B3301"/>
    <w:rsid w:val="2728BB19"/>
    <w:rsid w:val="27E03359"/>
    <w:rsid w:val="2888E2D7"/>
    <w:rsid w:val="288DDB05"/>
    <w:rsid w:val="299707AF"/>
    <w:rsid w:val="29F95B46"/>
    <w:rsid w:val="2A28B4D9"/>
    <w:rsid w:val="2A29AB66"/>
    <w:rsid w:val="2A454187"/>
    <w:rsid w:val="2B310BF5"/>
    <w:rsid w:val="2B6D472B"/>
    <w:rsid w:val="2BDFC449"/>
    <w:rsid w:val="2C52F57A"/>
    <w:rsid w:val="2C9F3E23"/>
    <w:rsid w:val="2CAE8849"/>
    <w:rsid w:val="2D26E725"/>
    <w:rsid w:val="2D867022"/>
    <w:rsid w:val="2DA18315"/>
    <w:rsid w:val="2F4EDD62"/>
    <w:rsid w:val="2F5A0CE5"/>
    <w:rsid w:val="320CBA69"/>
    <w:rsid w:val="33157EFF"/>
    <w:rsid w:val="34C1B556"/>
    <w:rsid w:val="3646F8A3"/>
    <w:rsid w:val="36570585"/>
    <w:rsid w:val="379D2D51"/>
    <w:rsid w:val="39B1CE1D"/>
    <w:rsid w:val="3A10132E"/>
    <w:rsid w:val="3A315904"/>
    <w:rsid w:val="3A5F1911"/>
    <w:rsid w:val="3A8B84B5"/>
    <w:rsid w:val="3AD1ABEB"/>
    <w:rsid w:val="3D742C56"/>
    <w:rsid w:val="3E520A88"/>
    <w:rsid w:val="3EF3D74C"/>
    <w:rsid w:val="3F1306E2"/>
    <w:rsid w:val="4111534D"/>
    <w:rsid w:val="41901CCE"/>
    <w:rsid w:val="42686E29"/>
    <w:rsid w:val="443F49AF"/>
    <w:rsid w:val="45225FB5"/>
    <w:rsid w:val="45DEF830"/>
    <w:rsid w:val="461CC339"/>
    <w:rsid w:val="473ADF2C"/>
    <w:rsid w:val="47676C74"/>
    <w:rsid w:val="476B7854"/>
    <w:rsid w:val="47CC6450"/>
    <w:rsid w:val="48685189"/>
    <w:rsid w:val="4971A340"/>
    <w:rsid w:val="49B1EE59"/>
    <w:rsid w:val="4A757EE3"/>
    <w:rsid w:val="4B5A0E77"/>
    <w:rsid w:val="4D4DDC96"/>
    <w:rsid w:val="4D5C15B0"/>
    <w:rsid w:val="4DAA13F8"/>
    <w:rsid w:val="4DAEC892"/>
    <w:rsid w:val="4EB96EFE"/>
    <w:rsid w:val="4F1794C4"/>
    <w:rsid w:val="4F4EAA14"/>
    <w:rsid w:val="507454F5"/>
    <w:rsid w:val="50DFF072"/>
    <w:rsid w:val="514F28EE"/>
    <w:rsid w:val="52B20CA1"/>
    <w:rsid w:val="541AF5CB"/>
    <w:rsid w:val="5493CD11"/>
    <w:rsid w:val="551F810C"/>
    <w:rsid w:val="561E32C9"/>
    <w:rsid w:val="57B0F247"/>
    <w:rsid w:val="59247EC0"/>
    <w:rsid w:val="59908AA7"/>
    <w:rsid w:val="599FCD40"/>
    <w:rsid w:val="59B2CE7F"/>
    <w:rsid w:val="5AE1B51F"/>
    <w:rsid w:val="5AFAB2B9"/>
    <w:rsid w:val="5B99B15A"/>
    <w:rsid w:val="5C3083F1"/>
    <w:rsid w:val="5DC9F76D"/>
    <w:rsid w:val="5F1F3D48"/>
    <w:rsid w:val="5F7A0295"/>
    <w:rsid w:val="60070D9C"/>
    <w:rsid w:val="6060DFD4"/>
    <w:rsid w:val="609C8877"/>
    <w:rsid w:val="60B0EA7C"/>
    <w:rsid w:val="62291B4B"/>
    <w:rsid w:val="624B9780"/>
    <w:rsid w:val="629EA218"/>
    <w:rsid w:val="646EBA76"/>
    <w:rsid w:val="65474148"/>
    <w:rsid w:val="65B79A78"/>
    <w:rsid w:val="65D81625"/>
    <w:rsid w:val="66422A35"/>
    <w:rsid w:val="688120CE"/>
    <w:rsid w:val="6894696F"/>
    <w:rsid w:val="689C219D"/>
    <w:rsid w:val="6907BC7E"/>
    <w:rsid w:val="695EE073"/>
    <w:rsid w:val="6A56A965"/>
    <w:rsid w:val="6AAEFBD7"/>
    <w:rsid w:val="6ABA19F3"/>
    <w:rsid w:val="6ABCB53C"/>
    <w:rsid w:val="6AD35898"/>
    <w:rsid w:val="6BB45976"/>
    <w:rsid w:val="6BD0AED5"/>
    <w:rsid w:val="6D2B32AD"/>
    <w:rsid w:val="6D9DD32C"/>
    <w:rsid w:val="6E20BA84"/>
    <w:rsid w:val="6FE87DD4"/>
    <w:rsid w:val="71497ED8"/>
    <w:rsid w:val="7196BDB8"/>
    <w:rsid w:val="7442E7F0"/>
    <w:rsid w:val="74482BB3"/>
    <w:rsid w:val="74811F9A"/>
    <w:rsid w:val="74877989"/>
    <w:rsid w:val="74F14E9E"/>
    <w:rsid w:val="75012B38"/>
    <w:rsid w:val="75C3FBAE"/>
    <w:rsid w:val="75F57787"/>
    <w:rsid w:val="76164F17"/>
    <w:rsid w:val="76CE1F9E"/>
    <w:rsid w:val="782144F4"/>
    <w:rsid w:val="79007F6E"/>
    <w:rsid w:val="795329B8"/>
    <w:rsid w:val="79FFB8B6"/>
    <w:rsid w:val="7BC400B0"/>
    <w:rsid w:val="7C453221"/>
    <w:rsid w:val="7CC5D74C"/>
    <w:rsid w:val="7E84BF6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518BD91-7E4F-412B-BAB2-0DDCB68B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395"/>
    <w:rPr>
      <w:sz w:val="24"/>
      <w:szCs w:val="24"/>
      <w:lang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1126A9"/>
    <w:rPr>
      <w:sz w:val="16"/>
      <w:szCs w:val="16"/>
    </w:rPr>
  </w:style>
  <w:style w:type="paragraph" w:styleId="CommentText">
    <w:name w:val="annotation text"/>
    <w:basedOn w:val="Normal"/>
    <w:link w:val="CommentTextChar"/>
    <w:rsid w:val="001126A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rsid w:val="001126A9"/>
  </w:style>
  <w:style w:type="paragraph" w:customStyle="1" w:styleId="ISOMB">
    <w:name w:val="ISO_MB"/>
    <w:basedOn w:val="Normal"/>
    <w:rsid w:val="001126A9"/>
    <w:pPr>
      <w:spacing w:before="210" w:line="210" w:lineRule="exact"/>
    </w:pPr>
    <w:rPr>
      <w:rFonts w:ascii="Arial" w:hAnsi="Arial"/>
      <w:sz w:val="18"/>
      <w:szCs w:val="20"/>
      <w:lang w:val="en-GB" w:eastAsia="en-US"/>
    </w:rPr>
  </w:style>
  <w:style w:type="paragraph" w:customStyle="1" w:styleId="ISOClause">
    <w:name w:val="ISO_Clause"/>
    <w:basedOn w:val="Normal"/>
    <w:rsid w:val="001126A9"/>
    <w:pPr>
      <w:spacing w:before="210" w:line="210" w:lineRule="exact"/>
    </w:pPr>
    <w:rPr>
      <w:rFonts w:ascii="Arial" w:hAnsi="Arial"/>
      <w:sz w:val="18"/>
      <w:szCs w:val="20"/>
      <w:lang w:val="en-GB" w:eastAsia="en-US"/>
    </w:rPr>
  </w:style>
  <w:style w:type="paragraph" w:customStyle="1" w:styleId="ISOParagraph">
    <w:name w:val="ISO_Paragraph"/>
    <w:basedOn w:val="Normal"/>
    <w:rsid w:val="001126A9"/>
    <w:pPr>
      <w:spacing w:before="210" w:line="210" w:lineRule="exact"/>
    </w:pPr>
    <w:rPr>
      <w:rFonts w:ascii="Arial" w:hAnsi="Arial"/>
      <w:sz w:val="18"/>
      <w:szCs w:val="20"/>
      <w:lang w:val="en-GB" w:eastAsia="en-US"/>
    </w:rPr>
  </w:style>
  <w:style w:type="paragraph" w:customStyle="1" w:styleId="ISOCommType">
    <w:name w:val="ISO_Comm_Type"/>
    <w:basedOn w:val="Normal"/>
    <w:rsid w:val="001126A9"/>
    <w:pPr>
      <w:spacing w:before="210" w:line="210" w:lineRule="exact"/>
    </w:pPr>
    <w:rPr>
      <w:rFonts w:ascii="Arial" w:hAnsi="Arial"/>
      <w:sz w:val="18"/>
      <w:szCs w:val="20"/>
      <w:lang w:val="en-GB" w:eastAsia="en-US"/>
    </w:rPr>
  </w:style>
  <w:style w:type="paragraph" w:customStyle="1" w:styleId="ISOComments">
    <w:name w:val="ISO_Comments"/>
    <w:basedOn w:val="Normal"/>
    <w:rsid w:val="001126A9"/>
    <w:pPr>
      <w:spacing w:before="210" w:line="210" w:lineRule="exact"/>
    </w:pPr>
    <w:rPr>
      <w:rFonts w:ascii="Arial" w:hAnsi="Arial"/>
      <w:sz w:val="18"/>
      <w:szCs w:val="20"/>
      <w:lang w:val="en-GB" w:eastAsia="en-US"/>
    </w:rPr>
  </w:style>
  <w:style w:type="paragraph" w:customStyle="1" w:styleId="ISOChange">
    <w:name w:val="ISO_Change"/>
    <w:basedOn w:val="Normal"/>
    <w:rsid w:val="001126A9"/>
    <w:pPr>
      <w:spacing w:before="210" w:line="210" w:lineRule="exact"/>
    </w:pPr>
    <w:rPr>
      <w:rFonts w:ascii="Arial" w:hAnsi="Arial"/>
      <w:sz w:val="18"/>
      <w:szCs w:val="20"/>
      <w:lang w:val="en-GB" w:eastAsia="en-US"/>
    </w:rPr>
  </w:style>
  <w:style w:type="paragraph" w:customStyle="1" w:styleId="ISOSecretObservations">
    <w:name w:val="ISO_Secret_Observations"/>
    <w:basedOn w:val="Normal"/>
    <w:rsid w:val="001126A9"/>
    <w:pPr>
      <w:spacing w:before="210" w:line="210" w:lineRule="exact"/>
    </w:pPr>
    <w:rPr>
      <w:rFonts w:ascii="Arial" w:hAnsi="Arial"/>
      <w:sz w:val="18"/>
      <w:szCs w:val="20"/>
      <w:lang w:val="en-GB" w:eastAsia="en-US"/>
    </w:rPr>
  </w:style>
  <w:style w:type="paragraph" w:styleId="ListParagraph">
    <w:name w:val="List Paragraph"/>
    <w:basedOn w:val="Normal"/>
    <w:uiPriority w:val="34"/>
    <w:qFormat/>
    <w:rsid w:val="00C40D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ommentSubject">
    <w:name w:val="annotation subject"/>
    <w:basedOn w:val="CommentText"/>
    <w:next w:val="CommentText"/>
    <w:link w:val="CommentSubjectChar"/>
    <w:semiHidden/>
    <w:unhideWhenUsed/>
    <w:rsid w:val="003C337D"/>
    <w:rPr>
      <w:b/>
      <w:bCs/>
    </w:rPr>
  </w:style>
  <w:style w:type="character" w:customStyle="1" w:styleId="CommentSubjectChar">
    <w:name w:val="Comment Subject Char"/>
    <w:basedOn w:val="CommentTextChar"/>
    <w:link w:val="CommentSubject"/>
    <w:semiHidden/>
    <w:rsid w:val="003C337D"/>
    <w:rPr>
      <w:b/>
      <w:bCs/>
    </w:rPr>
  </w:style>
  <w:style w:type="character" w:styleId="UnresolvedMention">
    <w:name w:val="Unresolved Mention"/>
    <w:basedOn w:val="DefaultParagraphFont"/>
    <w:uiPriority w:val="99"/>
    <w:unhideWhenUsed/>
    <w:rsid w:val="000371F9"/>
    <w:rPr>
      <w:color w:val="605E5C"/>
      <w:shd w:val="clear" w:color="auto" w:fill="E1DFDD"/>
    </w:rPr>
  </w:style>
  <w:style w:type="character" w:styleId="Mention">
    <w:name w:val="Mention"/>
    <w:basedOn w:val="DefaultParagraphFont"/>
    <w:uiPriority w:val="99"/>
    <w:unhideWhenUsed/>
    <w:rsid w:val="000371F9"/>
    <w:rPr>
      <w:color w:val="2B579A"/>
      <w:shd w:val="clear" w:color="auto" w:fill="E1DFDD"/>
    </w:rPr>
  </w:style>
  <w:style w:type="character" w:customStyle="1" w:styleId="normaltextrun">
    <w:name w:val="normaltextrun"/>
    <w:basedOn w:val="DefaultParagraphFont"/>
    <w:rsid w:val="00A901D6"/>
  </w:style>
  <w:style w:type="character" w:customStyle="1" w:styleId="scxw247644616">
    <w:name w:val="scxw247644616"/>
    <w:basedOn w:val="DefaultParagraphFont"/>
    <w:rsid w:val="00A901D6"/>
  </w:style>
  <w:style w:type="paragraph" w:styleId="Caption">
    <w:name w:val="caption"/>
    <w:aliases w:val="Caption 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6C42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Caption Figure Char,fig and tbl Char,fighead2 Char,fighead21 Char,fighead22 Char,fighead23 Char,Table Caption1 Char,fighead211 Char,fighead24 Char,Table Caption2 Char,fighead25 Char,fighead212 Char,fighead26 Char,Table Caption3 Char"/>
    <w:link w:val="Caption"/>
    <w:uiPriority w:val="35"/>
    <w:locked/>
    <w:rsid w:val="00E84585"/>
    <w:rPr>
      <w:i/>
      <w:iCs/>
      <w:color w:val="44546A" w:themeColor="text2"/>
      <w:sz w:val="18"/>
      <w:szCs w:val="18"/>
    </w:rPr>
  </w:style>
  <w:style w:type="table" w:styleId="TableGrid">
    <w:name w:val="Table Grid"/>
    <w:basedOn w:val="TableNormal"/>
    <w:rsid w:val="00B1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C16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923088">
      <w:bodyDiv w:val="1"/>
      <w:marLeft w:val="0"/>
      <w:marRight w:val="0"/>
      <w:marTop w:val="0"/>
      <w:marBottom w:val="0"/>
      <w:divBdr>
        <w:top w:val="none" w:sz="0" w:space="0" w:color="auto"/>
        <w:left w:val="none" w:sz="0" w:space="0" w:color="auto"/>
        <w:bottom w:val="none" w:sz="0" w:space="0" w:color="auto"/>
        <w:right w:val="none" w:sz="0" w:space="0" w:color="auto"/>
      </w:divBdr>
    </w:div>
    <w:div w:id="665788894">
      <w:bodyDiv w:val="1"/>
      <w:marLeft w:val="0"/>
      <w:marRight w:val="0"/>
      <w:marTop w:val="0"/>
      <w:marBottom w:val="0"/>
      <w:divBdr>
        <w:top w:val="none" w:sz="0" w:space="0" w:color="auto"/>
        <w:left w:val="none" w:sz="0" w:space="0" w:color="auto"/>
        <w:bottom w:val="none" w:sz="0" w:space="0" w:color="auto"/>
        <w:right w:val="none" w:sz="0" w:space="0" w:color="auto"/>
      </w:divBdr>
    </w:div>
    <w:div w:id="781531742">
      <w:bodyDiv w:val="1"/>
      <w:marLeft w:val="0"/>
      <w:marRight w:val="0"/>
      <w:marTop w:val="0"/>
      <w:marBottom w:val="0"/>
      <w:divBdr>
        <w:top w:val="none" w:sz="0" w:space="0" w:color="auto"/>
        <w:left w:val="none" w:sz="0" w:space="0" w:color="auto"/>
        <w:bottom w:val="none" w:sz="0" w:space="0" w:color="auto"/>
        <w:right w:val="none" w:sz="0" w:space="0" w:color="auto"/>
      </w:divBdr>
      <w:divsChild>
        <w:div w:id="105856782">
          <w:marLeft w:val="0"/>
          <w:marRight w:val="0"/>
          <w:marTop w:val="0"/>
          <w:marBottom w:val="0"/>
          <w:divBdr>
            <w:top w:val="none" w:sz="0" w:space="0" w:color="auto"/>
            <w:left w:val="none" w:sz="0" w:space="0" w:color="auto"/>
            <w:bottom w:val="none" w:sz="0" w:space="0" w:color="auto"/>
            <w:right w:val="none" w:sz="0" w:space="0" w:color="auto"/>
          </w:divBdr>
          <w:divsChild>
            <w:div w:id="121731884">
              <w:marLeft w:val="0"/>
              <w:marRight w:val="0"/>
              <w:marTop w:val="0"/>
              <w:marBottom w:val="0"/>
              <w:divBdr>
                <w:top w:val="none" w:sz="0" w:space="0" w:color="auto"/>
                <w:left w:val="none" w:sz="0" w:space="0" w:color="auto"/>
                <w:bottom w:val="none" w:sz="0" w:space="0" w:color="auto"/>
                <w:right w:val="none" w:sz="0" w:space="0" w:color="auto"/>
              </w:divBdr>
            </w:div>
          </w:divsChild>
        </w:div>
        <w:div w:id="515461110">
          <w:marLeft w:val="0"/>
          <w:marRight w:val="0"/>
          <w:marTop w:val="0"/>
          <w:marBottom w:val="0"/>
          <w:divBdr>
            <w:top w:val="none" w:sz="0" w:space="0" w:color="auto"/>
            <w:left w:val="none" w:sz="0" w:space="0" w:color="auto"/>
            <w:bottom w:val="none" w:sz="0" w:space="0" w:color="auto"/>
            <w:right w:val="none" w:sz="0" w:space="0" w:color="auto"/>
          </w:divBdr>
          <w:divsChild>
            <w:div w:id="138618506">
              <w:marLeft w:val="0"/>
              <w:marRight w:val="0"/>
              <w:marTop w:val="0"/>
              <w:marBottom w:val="0"/>
              <w:divBdr>
                <w:top w:val="none" w:sz="0" w:space="0" w:color="auto"/>
                <w:left w:val="none" w:sz="0" w:space="0" w:color="auto"/>
                <w:bottom w:val="none" w:sz="0" w:space="0" w:color="auto"/>
                <w:right w:val="none" w:sz="0" w:space="0" w:color="auto"/>
              </w:divBdr>
            </w:div>
          </w:divsChild>
        </w:div>
        <w:div w:id="436876970">
          <w:marLeft w:val="0"/>
          <w:marRight w:val="0"/>
          <w:marTop w:val="0"/>
          <w:marBottom w:val="0"/>
          <w:divBdr>
            <w:top w:val="none" w:sz="0" w:space="0" w:color="auto"/>
            <w:left w:val="none" w:sz="0" w:space="0" w:color="auto"/>
            <w:bottom w:val="none" w:sz="0" w:space="0" w:color="auto"/>
            <w:right w:val="none" w:sz="0" w:space="0" w:color="auto"/>
          </w:divBdr>
          <w:divsChild>
            <w:div w:id="947473033">
              <w:marLeft w:val="0"/>
              <w:marRight w:val="0"/>
              <w:marTop w:val="0"/>
              <w:marBottom w:val="0"/>
              <w:divBdr>
                <w:top w:val="none" w:sz="0" w:space="0" w:color="auto"/>
                <w:left w:val="none" w:sz="0" w:space="0" w:color="auto"/>
                <w:bottom w:val="none" w:sz="0" w:space="0" w:color="auto"/>
                <w:right w:val="none" w:sz="0" w:space="0" w:color="auto"/>
              </w:divBdr>
            </w:div>
          </w:divsChild>
        </w:div>
        <w:div w:id="1938637187">
          <w:marLeft w:val="0"/>
          <w:marRight w:val="0"/>
          <w:marTop w:val="0"/>
          <w:marBottom w:val="0"/>
          <w:divBdr>
            <w:top w:val="none" w:sz="0" w:space="0" w:color="auto"/>
            <w:left w:val="none" w:sz="0" w:space="0" w:color="auto"/>
            <w:bottom w:val="none" w:sz="0" w:space="0" w:color="auto"/>
            <w:right w:val="none" w:sz="0" w:space="0" w:color="auto"/>
          </w:divBdr>
          <w:divsChild>
            <w:div w:id="525871493">
              <w:marLeft w:val="0"/>
              <w:marRight w:val="0"/>
              <w:marTop w:val="0"/>
              <w:marBottom w:val="0"/>
              <w:divBdr>
                <w:top w:val="none" w:sz="0" w:space="0" w:color="auto"/>
                <w:left w:val="none" w:sz="0" w:space="0" w:color="auto"/>
                <w:bottom w:val="none" w:sz="0" w:space="0" w:color="auto"/>
                <w:right w:val="none" w:sz="0" w:space="0" w:color="auto"/>
              </w:divBdr>
            </w:div>
          </w:divsChild>
        </w:div>
        <w:div w:id="690298446">
          <w:marLeft w:val="0"/>
          <w:marRight w:val="0"/>
          <w:marTop w:val="0"/>
          <w:marBottom w:val="0"/>
          <w:divBdr>
            <w:top w:val="none" w:sz="0" w:space="0" w:color="auto"/>
            <w:left w:val="none" w:sz="0" w:space="0" w:color="auto"/>
            <w:bottom w:val="none" w:sz="0" w:space="0" w:color="auto"/>
            <w:right w:val="none" w:sz="0" w:space="0" w:color="auto"/>
          </w:divBdr>
          <w:divsChild>
            <w:div w:id="1691754619">
              <w:marLeft w:val="0"/>
              <w:marRight w:val="0"/>
              <w:marTop w:val="0"/>
              <w:marBottom w:val="0"/>
              <w:divBdr>
                <w:top w:val="none" w:sz="0" w:space="0" w:color="auto"/>
                <w:left w:val="none" w:sz="0" w:space="0" w:color="auto"/>
                <w:bottom w:val="none" w:sz="0" w:space="0" w:color="auto"/>
                <w:right w:val="none" w:sz="0" w:space="0" w:color="auto"/>
              </w:divBdr>
            </w:div>
          </w:divsChild>
        </w:div>
        <w:div w:id="1832595662">
          <w:marLeft w:val="0"/>
          <w:marRight w:val="0"/>
          <w:marTop w:val="0"/>
          <w:marBottom w:val="0"/>
          <w:divBdr>
            <w:top w:val="none" w:sz="0" w:space="0" w:color="auto"/>
            <w:left w:val="none" w:sz="0" w:space="0" w:color="auto"/>
            <w:bottom w:val="none" w:sz="0" w:space="0" w:color="auto"/>
            <w:right w:val="none" w:sz="0" w:space="0" w:color="auto"/>
          </w:divBdr>
          <w:divsChild>
            <w:div w:id="598026069">
              <w:marLeft w:val="0"/>
              <w:marRight w:val="0"/>
              <w:marTop w:val="0"/>
              <w:marBottom w:val="0"/>
              <w:divBdr>
                <w:top w:val="none" w:sz="0" w:space="0" w:color="auto"/>
                <w:left w:val="none" w:sz="0" w:space="0" w:color="auto"/>
                <w:bottom w:val="none" w:sz="0" w:space="0" w:color="auto"/>
                <w:right w:val="none" w:sz="0" w:space="0" w:color="auto"/>
              </w:divBdr>
            </w:div>
          </w:divsChild>
        </w:div>
        <w:div w:id="1301107384">
          <w:marLeft w:val="0"/>
          <w:marRight w:val="0"/>
          <w:marTop w:val="0"/>
          <w:marBottom w:val="0"/>
          <w:divBdr>
            <w:top w:val="none" w:sz="0" w:space="0" w:color="auto"/>
            <w:left w:val="none" w:sz="0" w:space="0" w:color="auto"/>
            <w:bottom w:val="none" w:sz="0" w:space="0" w:color="auto"/>
            <w:right w:val="none" w:sz="0" w:space="0" w:color="auto"/>
          </w:divBdr>
          <w:divsChild>
            <w:div w:id="1511144107">
              <w:marLeft w:val="0"/>
              <w:marRight w:val="0"/>
              <w:marTop w:val="0"/>
              <w:marBottom w:val="0"/>
              <w:divBdr>
                <w:top w:val="none" w:sz="0" w:space="0" w:color="auto"/>
                <w:left w:val="none" w:sz="0" w:space="0" w:color="auto"/>
                <w:bottom w:val="none" w:sz="0" w:space="0" w:color="auto"/>
                <w:right w:val="none" w:sz="0" w:space="0" w:color="auto"/>
              </w:divBdr>
            </w:div>
          </w:divsChild>
        </w:div>
        <w:div w:id="1951014324">
          <w:marLeft w:val="0"/>
          <w:marRight w:val="0"/>
          <w:marTop w:val="0"/>
          <w:marBottom w:val="0"/>
          <w:divBdr>
            <w:top w:val="none" w:sz="0" w:space="0" w:color="auto"/>
            <w:left w:val="none" w:sz="0" w:space="0" w:color="auto"/>
            <w:bottom w:val="none" w:sz="0" w:space="0" w:color="auto"/>
            <w:right w:val="none" w:sz="0" w:space="0" w:color="auto"/>
          </w:divBdr>
          <w:divsChild>
            <w:div w:id="2086417151">
              <w:marLeft w:val="0"/>
              <w:marRight w:val="0"/>
              <w:marTop w:val="0"/>
              <w:marBottom w:val="0"/>
              <w:divBdr>
                <w:top w:val="none" w:sz="0" w:space="0" w:color="auto"/>
                <w:left w:val="none" w:sz="0" w:space="0" w:color="auto"/>
                <w:bottom w:val="none" w:sz="0" w:space="0" w:color="auto"/>
                <w:right w:val="none" w:sz="0" w:space="0" w:color="auto"/>
              </w:divBdr>
            </w:div>
          </w:divsChild>
        </w:div>
        <w:div w:id="739132869">
          <w:marLeft w:val="0"/>
          <w:marRight w:val="0"/>
          <w:marTop w:val="0"/>
          <w:marBottom w:val="0"/>
          <w:divBdr>
            <w:top w:val="none" w:sz="0" w:space="0" w:color="auto"/>
            <w:left w:val="none" w:sz="0" w:space="0" w:color="auto"/>
            <w:bottom w:val="none" w:sz="0" w:space="0" w:color="auto"/>
            <w:right w:val="none" w:sz="0" w:space="0" w:color="auto"/>
          </w:divBdr>
          <w:divsChild>
            <w:div w:id="441808555">
              <w:marLeft w:val="0"/>
              <w:marRight w:val="0"/>
              <w:marTop w:val="0"/>
              <w:marBottom w:val="0"/>
              <w:divBdr>
                <w:top w:val="none" w:sz="0" w:space="0" w:color="auto"/>
                <w:left w:val="none" w:sz="0" w:space="0" w:color="auto"/>
                <w:bottom w:val="none" w:sz="0" w:space="0" w:color="auto"/>
                <w:right w:val="none" w:sz="0" w:space="0" w:color="auto"/>
              </w:divBdr>
            </w:div>
          </w:divsChild>
        </w:div>
        <w:div w:id="1094400865">
          <w:marLeft w:val="0"/>
          <w:marRight w:val="0"/>
          <w:marTop w:val="0"/>
          <w:marBottom w:val="0"/>
          <w:divBdr>
            <w:top w:val="none" w:sz="0" w:space="0" w:color="auto"/>
            <w:left w:val="none" w:sz="0" w:space="0" w:color="auto"/>
            <w:bottom w:val="none" w:sz="0" w:space="0" w:color="auto"/>
            <w:right w:val="none" w:sz="0" w:space="0" w:color="auto"/>
          </w:divBdr>
          <w:divsChild>
            <w:div w:id="786461362">
              <w:marLeft w:val="0"/>
              <w:marRight w:val="0"/>
              <w:marTop w:val="0"/>
              <w:marBottom w:val="0"/>
              <w:divBdr>
                <w:top w:val="none" w:sz="0" w:space="0" w:color="auto"/>
                <w:left w:val="none" w:sz="0" w:space="0" w:color="auto"/>
                <w:bottom w:val="none" w:sz="0" w:space="0" w:color="auto"/>
                <w:right w:val="none" w:sz="0" w:space="0" w:color="auto"/>
              </w:divBdr>
            </w:div>
          </w:divsChild>
        </w:div>
        <w:div w:id="179973595">
          <w:marLeft w:val="0"/>
          <w:marRight w:val="0"/>
          <w:marTop w:val="0"/>
          <w:marBottom w:val="0"/>
          <w:divBdr>
            <w:top w:val="none" w:sz="0" w:space="0" w:color="auto"/>
            <w:left w:val="none" w:sz="0" w:space="0" w:color="auto"/>
            <w:bottom w:val="none" w:sz="0" w:space="0" w:color="auto"/>
            <w:right w:val="none" w:sz="0" w:space="0" w:color="auto"/>
          </w:divBdr>
          <w:divsChild>
            <w:div w:id="72749074">
              <w:marLeft w:val="0"/>
              <w:marRight w:val="0"/>
              <w:marTop w:val="0"/>
              <w:marBottom w:val="0"/>
              <w:divBdr>
                <w:top w:val="none" w:sz="0" w:space="0" w:color="auto"/>
                <w:left w:val="none" w:sz="0" w:space="0" w:color="auto"/>
                <w:bottom w:val="none" w:sz="0" w:space="0" w:color="auto"/>
                <w:right w:val="none" w:sz="0" w:space="0" w:color="auto"/>
              </w:divBdr>
            </w:div>
          </w:divsChild>
        </w:div>
        <w:div w:id="2020884470">
          <w:marLeft w:val="0"/>
          <w:marRight w:val="0"/>
          <w:marTop w:val="0"/>
          <w:marBottom w:val="0"/>
          <w:divBdr>
            <w:top w:val="none" w:sz="0" w:space="0" w:color="auto"/>
            <w:left w:val="none" w:sz="0" w:space="0" w:color="auto"/>
            <w:bottom w:val="none" w:sz="0" w:space="0" w:color="auto"/>
            <w:right w:val="none" w:sz="0" w:space="0" w:color="auto"/>
          </w:divBdr>
          <w:divsChild>
            <w:div w:id="874275693">
              <w:marLeft w:val="0"/>
              <w:marRight w:val="0"/>
              <w:marTop w:val="0"/>
              <w:marBottom w:val="0"/>
              <w:divBdr>
                <w:top w:val="none" w:sz="0" w:space="0" w:color="auto"/>
                <w:left w:val="none" w:sz="0" w:space="0" w:color="auto"/>
                <w:bottom w:val="none" w:sz="0" w:space="0" w:color="auto"/>
                <w:right w:val="none" w:sz="0" w:space="0" w:color="auto"/>
              </w:divBdr>
            </w:div>
          </w:divsChild>
        </w:div>
        <w:div w:id="1805929160">
          <w:marLeft w:val="0"/>
          <w:marRight w:val="0"/>
          <w:marTop w:val="0"/>
          <w:marBottom w:val="0"/>
          <w:divBdr>
            <w:top w:val="none" w:sz="0" w:space="0" w:color="auto"/>
            <w:left w:val="none" w:sz="0" w:space="0" w:color="auto"/>
            <w:bottom w:val="none" w:sz="0" w:space="0" w:color="auto"/>
            <w:right w:val="none" w:sz="0" w:space="0" w:color="auto"/>
          </w:divBdr>
          <w:divsChild>
            <w:div w:id="1425421625">
              <w:marLeft w:val="0"/>
              <w:marRight w:val="0"/>
              <w:marTop w:val="0"/>
              <w:marBottom w:val="0"/>
              <w:divBdr>
                <w:top w:val="none" w:sz="0" w:space="0" w:color="auto"/>
                <w:left w:val="none" w:sz="0" w:space="0" w:color="auto"/>
                <w:bottom w:val="none" w:sz="0" w:space="0" w:color="auto"/>
                <w:right w:val="none" w:sz="0" w:space="0" w:color="auto"/>
              </w:divBdr>
            </w:div>
          </w:divsChild>
        </w:div>
        <w:div w:id="826630179">
          <w:marLeft w:val="0"/>
          <w:marRight w:val="0"/>
          <w:marTop w:val="0"/>
          <w:marBottom w:val="0"/>
          <w:divBdr>
            <w:top w:val="none" w:sz="0" w:space="0" w:color="auto"/>
            <w:left w:val="none" w:sz="0" w:space="0" w:color="auto"/>
            <w:bottom w:val="none" w:sz="0" w:space="0" w:color="auto"/>
            <w:right w:val="none" w:sz="0" w:space="0" w:color="auto"/>
          </w:divBdr>
          <w:divsChild>
            <w:div w:id="2050298182">
              <w:marLeft w:val="0"/>
              <w:marRight w:val="0"/>
              <w:marTop w:val="0"/>
              <w:marBottom w:val="0"/>
              <w:divBdr>
                <w:top w:val="none" w:sz="0" w:space="0" w:color="auto"/>
                <w:left w:val="none" w:sz="0" w:space="0" w:color="auto"/>
                <w:bottom w:val="none" w:sz="0" w:space="0" w:color="auto"/>
                <w:right w:val="none" w:sz="0" w:space="0" w:color="auto"/>
              </w:divBdr>
            </w:div>
          </w:divsChild>
        </w:div>
        <w:div w:id="1626932036">
          <w:marLeft w:val="0"/>
          <w:marRight w:val="0"/>
          <w:marTop w:val="0"/>
          <w:marBottom w:val="0"/>
          <w:divBdr>
            <w:top w:val="none" w:sz="0" w:space="0" w:color="auto"/>
            <w:left w:val="none" w:sz="0" w:space="0" w:color="auto"/>
            <w:bottom w:val="none" w:sz="0" w:space="0" w:color="auto"/>
            <w:right w:val="none" w:sz="0" w:space="0" w:color="auto"/>
          </w:divBdr>
          <w:divsChild>
            <w:div w:id="1243947496">
              <w:marLeft w:val="0"/>
              <w:marRight w:val="0"/>
              <w:marTop w:val="0"/>
              <w:marBottom w:val="0"/>
              <w:divBdr>
                <w:top w:val="none" w:sz="0" w:space="0" w:color="auto"/>
                <w:left w:val="none" w:sz="0" w:space="0" w:color="auto"/>
                <w:bottom w:val="none" w:sz="0" w:space="0" w:color="auto"/>
                <w:right w:val="none" w:sz="0" w:space="0" w:color="auto"/>
              </w:divBdr>
            </w:div>
          </w:divsChild>
        </w:div>
        <w:div w:id="1070806947">
          <w:marLeft w:val="0"/>
          <w:marRight w:val="0"/>
          <w:marTop w:val="0"/>
          <w:marBottom w:val="0"/>
          <w:divBdr>
            <w:top w:val="none" w:sz="0" w:space="0" w:color="auto"/>
            <w:left w:val="none" w:sz="0" w:space="0" w:color="auto"/>
            <w:bottom w:val="none" w:sz="0" w:space="0" w:color="auto"/>
            <w:right w:val="none" w:sz="0" w:space="0" w:color="auto"/>
          </w:divBdr>
          <w:divsChild>
            <w:div w:id="1091664329">
              <w:marLeft w:val="0"/>
              <w:marRight w:val="0"/>
              <w:marTop w:val="0"/>
              <w:marBottom w:val="0"/>
              <w:divBdr>
                <w:top w:val="none" w:sz="0" w:space="0" w:color="auto"/>
                <w:left w:val="none" w:sz="0" w:space="0" w:color="auto"/>
                <w:bottom w:val="none" w:sz="0" w:space="0" w:color="auto"/>
                <w:right w:val="none" w:sz="0" w:space="0" w:color="auto"/>
              </w:divBdr>
            </w:div>
          </w:divsChild>
        </w:div>
        <w:div w:id="1128935973">
          <w:marLeft w:val="0"/>
          <w:marRight w:val="0"/>
          <w:marTop w:val="0"/>
          <w:marBottom w:val="0"/>
          <w:divBdr>
            <w:top w:val="none" w:sz="0" w:space="0" w:color="auto"/>
            <w:left w:val="none" w:sz="0" w:space="0" w:color="auto"/>
            <w:bottom w:val="none" w:sz="0" w:space="0" w:color="auto"/>
            <w:right w:val="none" w:sz="0" w:space="0" w:color="auto"/>
          </w:divBdr>
          <w:divsChild>
            <w:div w:id="204567602">
              <w:marLeft w:val="0"/>
              <w:marRight w:val="0"/>
              <w:marTop w:val="0"/>
              <w:marBottom w:val="0"/>
              <w:divBdr>
                <w:top w:val="none" w:sz="0" w:space="0" w:color="auto"/>
                <w:left w:val="none" w:sz="0" w:space="0" w:color="auto"/>
                <w:bottom w:val="none" w:sz="0" w:space="0" w:color="auto"/>
                <w:right w:val="none" w:sz="0" w:space="0" w:color="auto"/>
              </w:divBdr>
            </w:div>
          </w:divsChild>
        </w:div>
        <w:div w:id="835997139">
          <w:marLeft w:val="0"/>
          <w:marRight w:val="0"/>
          <w:marTop w:val="0"/>
          <w:marBottom w:val="0"/>
          <w:divBdr>
            <w:top w:val="none" w:sz="0" w:space="0" w:color="auto"/>
            <w:left w:val="none" w:sz="0" w:space="0" w:color="auto"/>
            <w:bottom w:val="none" w:sz="0" w:space="0" w:color="auto"/>
            <w:right w:val="none" w:sz="0" w:space="0" w:color="auto"/>
          </w:divBdr>
          <w:divsChild>
            <w:div w:id="1164468956">
              <w:marLeft w:val="0"/>
              <w:marRight w:val="0"/>
              <w:marTop w:val="0"/>
              <w:marBottom w:val="0"/>
              <w:divBdr>
                <w:top w:val="none" w:sz="0" w:space="0" w:color="auto"/>
                <w:left w:val="none" w:sz="0" w:space="0" w:color="auto"/>
                <w:bottom w:val="none" w:sz="0" w:space="0" w:color="auto"/>
                <w:right w:val="none" w:sz="0" w:space="0" w:color="auto"/>
              </w:divBdr>
            </w:div>
          </w:divsChild>
        </w:div>
        <w:div w:id="1881430363">
          <w:marLeft w:val="0"/>
          <w:marRight w:val="0"/>
          <w:marTop w:val="0"/>
          <w:marBottom w:val="0"/>
          <w:divBdr>
            <w:top w:val="none" w:sz="0" w:space="0" w:color="auto"/>
            <w:left w:val="none" w:sz="0" w:space="0" w:color="auto"/>
            <w:bottom w:val="none" w:sz="0" w:space="0" w:color="auto"/>
            <w:right w:val="none" w:sz="0" w:space="0" w:color="auto"/>
          </w:divBdr>
          <w:divsChild>
            <w:div w:id="916207136">
              <w:marLeft w:val="0"/>
              <w:marRight w:val="0"/>
              <w:marTop w:val="0"/>
              <w:marBottom w:val="0"/>
              <w:divBdr>
                <w:top w:val="none" w:sz="0" w:space="0" w:color="auto"/>
                <w:left w:val="none" w:sz="0" w:space="0" w:color="auto"/>
                <w:bottom w:val="none" w:sz="0" w:space="0" w:color="auto"/>
                <w:right w:val="none" w:sz="0" w:space="0" w:color="auto"/>
              </w:divBdr>
            </w:div>
          </w:divsChild>
        </w:div>
        <w:div w:id="506408509">
          <w:marLeft w:val="0"/>
          <w:marRight w:val="0"/>
          <w:marTop w:val="0"/>
          <w:marBottom w:val="0"/>
          <w:divBdr>
            <w:top w:val="none" w:sz="0" w:space="0" w:color="auto"/>
            <w:left w:val="none" w:sz="0" w:space="0" w:color="auto"/>
            <w:bottom w:val="none" w:sz="0" w:space="0" w:color="auto"/>
            <w:right w:val="none" w:sz="0" w:space="0" w:color="auto"/>
          </w:divBdr>
          <w:divsChild>
            <w:div w:id="443118731">
              <w:marLeft w:val="0"/>
              <w:marRight w:val="0"/>
              <w:marTop w:val="0"/>
              <w:marBottom w:val="0"/>
              <w:divBdr>
                <w:top w:val="none" w:sz="0" w:space="0" w:color="auto"/>
                <w:left w:val="none" w:sz="0" w:space="0" w:color="auto"/>
                <w:bottom w:val="none" w:sz="0" w:space="0" w:color="auto"/>
                <w:right w:val="none" w:sz="0" w:space="0" w:color="auto"/>
              </w:divBdr>
            </w:div>
          </w:divsChild>
        </w:div>
        <w:div w:id="1421439751">
          <w:marLeft w:val="0"/>
          <w:marRight w:val="0"/>
          <w:marTop w:val="0"/>
          <w:marBottom w:val="0"/>
          <w:divBdr>
            <w:top w:val="none" w:sz="0" w:space="0" w:color="auto"/>
            <w:left w:val="none" w:sz="0" w:space="0" w:color="auto"/>
            <w:bottom w:val="none" w:sz="0" w:space="0" w:color="auto"/>
            <w:right w:val="none" w:sz="0" w:space="0" w:color="auto"/>
          </w:divBdr>
          <w:divsChild>
            <w:div w:id="1608077613">
              <w:marLeft w:val="0"/>
              <w:marRight w:val="0"/>
              <w:marTop w:val="0"/>
              <w:marBottom w:val="0"/>
              <w:divBdr>
                <w:top w:val="none" w:sz="0" w:space="0" w:color="auto"/>
                <w:left w:val="none" w:sz="0" w:space="0" w:color="auto"/>
                <w:bottom w:val="none" w:sz="0" w:space="0" w:color="auto"/>
                <w:right w:val="none" w:sz="0" w:space="0" w:color="auto"/>
              </w:divBdr>
            </w:div>
          </w:divsChild>
        </w:div>
        <w:div w:id="2147239070">
          <w:marLeft w:val="0"/>
          <w:marRight w:val="0"/>
          <w:marTop w:val="0"/>
          <w:marBottom w:val="0"/>
          <w:divBdr>
            <w:top w:val="none" w:sz="0" w:space="0" w:color="auto"/>
            <w:left w:val="none" w:sz="0" w:space="0" w:color="auto"/>
            <w:bottom w:val="none" w:sz="0" w:space="0" w:color="auto"/>
            <w:right w:val="none" w:sz="0" w:space="0" w:color="auto"/>
          </w:divBdr>
          <w:divsChild>
            <w:div w:id="2054034076">
              <w:marLeft w:val="0"/>
              <w:marRight w:val="0"/>
              <w:marTop w:val="0"/>
              <w:marBottom w:val="0"/>
              <w:divBdr>
                <w:top w:val="none" w:sz="0" w:space="0" w:color="auto"/>
                <w:left w:val="none" w:sz="0" w:space="0" w:color="auto"/>
                <w:bottom w:val="none" w:sz="0" w:space="0" w:color="auto"/>
                <w:right w:val="none" w:sz="0" w:space="0" w:color="auto"/>
              </w:divBdr>
            </w:div>
          </w:divsChild>
        </w:div>
        <w:div w:id="1155221180">
          <w:marLeft w:val="0"/>
          <w:marRight w:val="0"/>
          <w:marTop w:val="0"/>
          <w:marBottom w:val="0"/>
          <w:divBdr>
            <w:top w:val="none" w:sz="0" w:space="0" w:color="auto"/>
            <w:left w:val="none" w:sz="0" w:space="0" w:color="auto"/>
            <w:bottom w:val="none" w:sz="0" w:space="0" w:color="auto"/>
            <w:right w:val="none" w:sz="0" w:space="0" w:color="auto"/>
          </w:divBdr>
          <w:divsChild>
            <w:div w:id="1820613273">
              <w:marLeft w:val="0"/>
              <w:marRight w:val="0"/>
              <w:marTop w:val="0"/>
              <w:marBottom w:val="0"/>
              <w:divBdr>
                <w:top w:val="none" w:sz="0" w:space="0" w:color="auto"/>
                <w:left w:val="none" w:sz="0" w:space="0" w:color="auto"/>
                <w:bottom w:val="none" w:sz="0" w:space="0" w:color="auto"/>
                <w:right w:val="none" w:sz="0" w:space="0" w:color="auto"/>
              </w:divBdr>
            </w:div>
          </w:divsChild>
        </w:div>
        <w:div w:id="1697081066">
          <w:marLeft w:val="0"/>
          <w:marRight w:val="0"/>
          <w:marTop w:val="0"/>
          <w:marBottom w:val="0"/>
          <w:divBdr>
            <w:top w:val="none" w:sz="0" w:space="0" w:color="auto"/>
            <w:left w:val="none" w:sz="0" w:space="0" w:color="auto"/>
            <w:bottom w:val="none" w:sz="0" w:space="0" w:color="auto"/>
            <w:right w:val="none" w:sz="0" w:space="0" w:color="auto"/>
          </w:divBdr>
          <w:divsChild>
            <w:div w:id="1196043159">
              <w:marLeft w:val="0"/>
              <w:marRight w:val="0"/>
              <w:marTop w:val="0"/>
              <w:marBottom w:val="0"/>
              <w:divBdr>
                <w:top w:val="none" w:sz="0" w:space="0" w:color="auto"/>
                <w:left w:val="none" w:sz="0" w:space="0" w:color="auto"/>
                <w:bottom w:val="none" w:sz="0" w:space="0" w:color="auto"/>
                <w:right w:val="none" w:sz="0" w:space="0" w:color="auto"/>
              </w:divBdr>
            </w:div>
          </w:divsChild>
        </w:div>
        <w:div w:id="243877079">
          <w:marLeft w:val="0"/>
          <w:marRight w:val="0"/>
          <w:marTop w:val="0"/>
          <w:marBottom w:val="0"/>
          <w:divBdr>
            <w:top w:val="none" w:sz="0" w:space="0" w:color="auto"/>
            <w:left w:val="none" w:sz="0" w:space="0" w:color="auto"/>
            <w:bottom w:val="none" w:sz="0" w:space="0" w:color="auto"/>
            <w:right w:val="none" w:sz="0" w:space="0" w:color="auto"/>
          </w:divBdr>
          <w:divsChild>
            <w:div w:id="1184128601">
              <w:marLeft w:val="0"/>
              <w:marRight w:val="0"/>
              <w:marTop w:val="0"/>
              <w:marBottom w:val="0"/>
              <w:divBdr>
                <w:top w:val="none" w:sz="0" w:space="0" w:color="auto"/>
                <w:left w:val="none" w:sz="0" w:space="0" w:color="auto"/>
                <w:bottom w:val="none" w:sz="0" w:space="0" w:color="auto"/>
                <w:right w:val="none" w:sz="0" w:space="0" w:color="auto"/>
              </w:divBdr>
            </w:div>
          </w:divsChild>
        </w:div>
        <w:div w:id="1959488599">
          <w:marLeft w:val="0"/>
          <w:marRight w:val="0"/>
          <w:marTop w:val="0"/>
          <w:marBottom w:val="0"/>
          <w:divBdr>
            <w:top w:val="none" w:sz="0" w:space="0" w:color="auto"/>
            <w:left w:val="none" w:sz="0" w:space="0" w:color="auto"/>
            <w:bottom w:val="none" w:sz="0" w:space="0" w:color="auto"/>
            <w:right w:val="none" w:sz="0" w:space="0" w:color="auto"/>
          </w:divBdr>
          <w:divsChild>
            <w:div w:id="88821024">
              <w:marLeft w:val="0"/>
              <w:marRight w:val="0"/>
              <w:marTop w:val="0"/>
              <w:marBottom w:val="0"/>
              <w:divBdr>
                <w:top w:val="none" w:sz="0" w:space="0" w:color="auto"/>
                <w:left w:val="none" w:sz="0" w:space="0" w:color="auto"/>
                <w:bottom w:val="none" w:sz="0" w:space="0" w:color="auto"/>
                <w:right w:val="none" w:sz="0" w:space="0" w:color="auto"/>
              </w:divBdr>
            </w:div>
          </w:divsChild>
        </w:div>
        <w:div w:id="1858152680">
          <w:marLeft w:val="0"/>
          <w:marRight w:val="0"/>
          <w:marTop w:val="0"/>
          <w:marBottom w:val="0"/>
          <w:divBdr>
            <w:top w:val="none" w:sz="0" w:space="0" w:color="auto"/>
            <w:left w:val="none" w:sz="0" w:space="0" w:color="auto"/>
            <w:bottom w:val="none" w:sz="0" w:space="0" w:color="auto"/>
            <w:right w:val="none" w:sz="0" w:space="0" w:color="auto"/>
          </w:divBdr>
          <w:divsChild>
            <w:div w:id="1578705361">
              <w:marLeft w:val="0"/>
              <w:marRight w:val="0"/>
              <w:marTop w:val="0"/>
              <w:marBottom w:val="0"/>
              <w:divBdr>
                <w:top w:val="none" w:sz="0" w:space="0" w:color="auto"/>
                <w:left w:val="none" w:sz="0" w:space="0" w:color="auto"/>
                <w:bottom w:val="none" w:sz="0" w:space="0" w:color="auto"/>
                <w:right w:val="none" w:sz="0" w:space="0" w:color="auto"/>
              </w:divBdr>
            </w:div>
          </w:divsChild>
        </w:div>
        <w:div w:id="698624373">
          <w:marLeft w:val="0"/>
          <w:marRight w:val="0"/>
          <w:marTop w:val="0"/>
          <w:marBottom w:val="0"/>
          <w:divBdr>
            <w:top w:val="none" w:sz="0" w:space="0" w:color="auto"/>
            <w:left w:val="none" w:sz="0" w:space="0" w:color="auto"/>
            <w:bottom w:val="none" w:sz="0" w:space="0" w:color="auto"/>
            <w:right w:val="none" w:sz="0" w:space="0" w:color="auto"/>
          </w:divBdr>
          <w:divsChild>
            <w:div w:id="1333097217">
              <w:marLeft w:val="0"/>
              <w:marRight w:val="0"/>
              <w:marTop w:val="0"/>
              <w:marBottom w:val="0"/>
              <w:divBdr>
                <w:top w:val="none" w:sz="0" w:space="0" w:color="auto"/>
                <w:left w:val="none" w:sz="0" w:space="0" w:color="auto"/>
                <w:bottom w:val="none" w:sz="0" w:space="0" w:color="auto"/>
                <w:right w:val="none" w:sz="0" w:space="0" w:color="auto"/>
              </w:divBdr>
            </w:div>
          </w:divsChild>
        </w:div>
        <w:div w:id="2053532346">
          <w:marLeft w:val="0"/>
          <w:marRight w:val="0"/>
          <w:marTop w:val="0"/>
          <w:marBottom w:val="0"/>
          <w:divBdr>
            <w:top w:val="none" w:sz="0" w:space="0" w:color="auto"/>
            <w:left w:val="none" w:sz="0" w:space="0" w:color="auto"/>
            <w:bottom w:val="none" w:sz="0" w:space="0" w:color="auto"/>
            <w:right w:val="none" w:sz="0" w:space="0" w:color="auto"/>
          </w:divBdr>
          <w:divsChild>
            <w:div w:id="346177804">
              <w:marLeft w:val="0"/>
              <w:marRight w:val="0"/>
              <w:marTop w:val="0"/>
              <w:marBottom w:val="0"/>
              <w:divBdr>
                <w:top w:val="none" w:sz="0" w:space="0" w:color="auto"/>
                <w:left w:val="none" w:sz="0" w:space="0" w:color="auto"/>
                <w:bottom w:val="none" w:sz="0" w:space="0" w:color="auto"/>
                <w:right w:val="none" w:sz="0" w:space="0" w:color="auto"/>
              </w:divBdr>
            </w:div>
          </w:divsChild>
        </w:div>
        <w:div w:id="1021516851">
          <w:marLeft w:val="0"/>
          <w:marRight w:val="0"/>
          <w:marTop w:val="0"/>
          <w:marBottom w:val="0"/>
          <w:divBdr>
            <w:top w:val="none" w:sz="0" w:space="0" w:color="auto"/>
            <w:left w:val="none" w:sz="0" w:space="0" w:color="auto"/>
            <w:bottom w:val="none" w:sz="0" w:space="0" w:color="auto"/>
            <w:right w:val="none" w:sz="0" w:space="0" w:color="auto"/>
          </w:divBdr>
          <w:divsChild>
            <w:div w:id="1991933645">
              <w:marLeft w:val="0"/>
              <w:marRight w:val="0"/>
              <w:marTop w:val="0"/>
              <w:marBottom w:val="0"/>
              <w:divBdr>
                <w:top w:val="none" w:sz="0" w:space="0" w:color="auto"/>
                <w:left w:val="none" w:sz="0" w:space="0" w:color="auto"/>
                <w:bottom w:val="none" w:sz="0" w:space="0" w:color="auto"/>
                <w:right w:val="none" w:sz="0" w:space="0" w:color="auto"/>
              </w:divBdr>
            </w:div>
          </w:divsChild>
        </w:div>
        <w:div w:id="885291263">
          <w:marLeft w:val="0"/>
          <w:marRight w:val="0"/>
          <w:marTop w:val="0"/>
          <w:marBottom w:val="0"/>
          <w:divBdr>
            <w:top w:val="none" w:sz="0" w:space="0" w:color="auto"/>
            <w:left w:val="none" w:sz="0" w:space="0" w:color="auto"/>
            <w:bottom w:val="none" w:sz="0" w:space="0" w:color="auto"/>
            <w:right w:val="none" w:sz="0" w:space="0" w:color="auto"/>
          </w:divBdr>
          <w:divsChild>
            <w:div w:id="1796632198">
              <w:marLeft w:val="0"/>
              <w:marRight w:val="0"/>
              <w:marTop w:val="0"/>
              <w:marBottom w:val="0"/>
              <w:divBdr>
                <w:top w:val="none" w:sz="0" w:space="0" w:color="auto"/>
                <w:left w:val="none" w:sz="0" w:space="0" w:color="auto"/>
                <w:bottom w:val="none" w:sz="0" w:space="0" w:color="auto"/>
                <w:right w:val="none" w:sz="0" w:space="0" w:color="auto"/>
              </w:divBdr>
            </w:div>
          </w:divsChild>
        </w:div>
        <w:div w:id="84301761">
          <w:marLeft w:val="0"/>
          <w:marRight w:val="0"/>
          <w:marTop w:val="0"/>
          <w:marBottom w:val="0"/>
          <w:divBdr>
            <w:top w:val="none" w:sz="0" w:space="0" w:color="auto"/>
            <w:left w:val="none" w:sz="0" w:space="0" w:color="auto"/>
            <w:bottom w:val="none" w:sz="0" w:space="0" w:color="auto"/>
            <w:right w:val="none" w:sz="0" w:space="0" w:color="auto"/>
          </w:divBdr>
          <w:divsChild>
            <w:div w:id="143084042">
              <w:marLeft w:val="0"/>
              <w:marRight w:val="0"/>
              <w:marTop w:val="0"/>
              <w:marBottom w:val="0"/>
              <w:divBdr>
                <w:top w:val="none" w:sz="0" w:space="0" w:color="auto"/>
                <w:left w:val="none" w:sz="0" w:space="0" w:color="auto"/>
                <w:bottom w:val="none" w:sz="0" w:space="0" w:color="auto"/>
                <w:right w:val="none" w:sz="0" w:space="0" w:color="auto"/>
              </w:divBdr>
            </w:div>
          </w:divsChild>
        </w:div>
        <w:div w:id="1338270825">
          <w:marLeft w:val="0"/>
          <w:marRight w:val="0"/>
          <w:marTop w:val="0"/>
          <w:marBottom w:val="0"/>
          <w:divBdr>
            <w:top w:val="none" w:sz="0" w:space="0" w:color="auto"/>
            <w:left w:val="none" w:sz="0" w:space="0" w:color="auto"/>
            <w:bottom w:val="none" w:sz="0" w:space="0" w:color="auto"/>
            <w:right w:val="none" w:sz="0" w:space="0" w:color="auto"/>
          </w:divBdr>
          <w:divsChild>
            <w:div w:id="566305733">
              <w:marLeft w:val="0"/>
              <w:marRight w:val="0"/>
              <w:marTop w:val="0"/>
              <w:marBottom w:val="0"/>
              <w:divBdr>
                <w:top w:val="none" w:sz="0" w:space="0" w:color="auto"/>
                <w:left w:val="none" w:sz="0" w:space="0" w:color="auto"/>
                <w:bottom w:val="none" w:sz="0" w:space="0" w:color="auto"/>
                <w:right w:val="none" w:sz="0" w:space="0" w:color="auto"/>
              </w:divBdr>
            </w:div>
          </w:divsChild>
        </w:div>
        <w:div w:id="1097023477">
          <w:marLeft w:val="0"/>
          <w:marRight w:val="0"/>
          <w:marTop w:val="0"/>
          <w:marBottom w:val="0"/>
          <w:divBdr>
            <w:top w:val="none" w:sz="0" w:space="0" w:color="auto"/>
            <w:left w:val="none" w:sz="0" w:space="0" w:color="auto"/>
            <w:bottom w:val="none" w:sz="0" w:space="0" w:color="auto"/>
            <w:right w:val="none" w:sz="0" w:space="0" w:color="auto"/>
          </w:divBdr>
          <w:divsChild>
            <w:div w:id="1050882587">
              <w:marLeft w:val="0"/>
              <w:marRight w:val="0"/>
              <w:marTop w:val="0"/>
              <w:marBottom w:val="0"/>
              <w:divBdr>
                <w:top w:val="none" w:sz="0" w:space="0" w:color="auto"/>
                <w:left w:val="none" w:sz="0" w:space="0" w:color="auto"/>
                <w:bottom w:val="none" w:sz="0" w:space="0" w:color="auto"/>
                <w:right w:val="none" w:sz="0" w:space="0" w:color="auto"/>
              </w:divBdr>
            </w:div>
          </w:divsChild>
        </w:div>
        <w:div w:id="1281768428">
          <w:marLeft w:val="0"/>
          <w:marRight w:val="0"/>
          <w:marTop w:val="0"/>
          <w:marBottom w:val="0"/>
          <w:divBdr>
            <w:top w:val="none" w:sz="0" w:space="0" w:color="auto"/>
            <w:left w:val="none" w:sz="0" w:space="0" w:color="auto"/>
            <w:bottom w:val="none" w:sz="0" w:space="0" w:color="auto"/>
            <w:right w:val="none" w:sz="0" w:space="0" w:color="auto"/>
          </w:divBdr>
          <w:divsChild>
            <w:div w:id="670259869">
              <w:marLeft w:val="0"/>
              <w:marRight w:val="0"/>
              <w:marTop w:val="0"/>
              <w:marBottom w:val="0"/>
              <w:divBdr>
                <w:top w:val="none" w:sz="0" w:space="0" w:color="auto"/>
                <w:left w:val="none" w:sz="0" w:space="0" w:color="auto"/>
                <w:bottom w:val="none" w:sz="0" w:space="0" w:color="auto"/>
                <w:right w:val="none" w:sz="0" w:space="0" w:color="auto"/>
              </w:divBdr>
            </w:div>
          </w:divsChild>
        </w:div>
        <w:div w:id="1229613544">
          <w:marLeft w:val="0"/>
          <w:marRight w:val="0"/>
          <w:marTop w:val="0"/>
          <w:marBottom w:val="0"/>
          <w:divBdr>
            <w:top w:val="none" w:sz="0" w:space="0" w:color="auto"/>
            <w:left w:val="none" w:sz="0" w:space="0" w:color="auto"/>
            <w:bottom w:val="none" w:sz="0" w:space="0" w:color="auto"/>
            <w:right w:val="none" w:sz="0" w:space="0" w:color="auto"/>
          </w:divBdr>
          <w:divsChild>
            <w:div w:id="1616014449">
              <w:marLeft w:val="0"/>
              <w:marRight w:val="0"/>
              <w:marTop w:val="0"/>
              <w:marBottom w:val="0"/>
              <w:divBdr>
                <w:top w:val="none" w:sz="0" w:space="0" w:color="auto"/>
                <w:left w:val="none" w:sz="0" w:space="0" w:color="auto"/>
                <w:bottom w:val="none" w:sz="0" w:space="0" w:color="auto"/>
                <w:right w:val="none" w:sz="0" w:space="0" w:color="auto"/>
              </w:divBdr>
            </w:div>
          </w:divsChild>
        </w:div>
        <w:div w:id="427192576">
          <w:marLeft w:val="0"/>
          <w:marRight w:val="0"/>
          <w:marTop w:val="0"/>
          <w:marBottom w:val="0"/>
          <w:divBdr>
            <w:top w:val="none" w:sz="0" w:space="0" w:color="auto"/>
            <w:left w:val="none" w:sz="0" w:space="0" w:color="auto"/>
            <w:bottom w:val="none" w:sz="0" w:space="0" w:color="auto"/>
            <w:right w:val="none" w:sz="0" w:space="0" w:color="auto"/>
          </w:divBdr>
          <w:divsChild>
            <w:div w:id="415635732">
              <w:marLeft w:val="0"/>
              <w:marRight w:val="0"/>
              <w:marTop w:val="0"/>
              <w:marBottom w:val="0"/>
              <w:divBdr>
                <w:top w:val="none" w:sz="0" w:space="0" w:color="auto"/>
                <w:left w:val="none" w:sz="0" w:space="0" w:color="auto"/>
                <w:bottom w:val="none" w:sz="0" w:space="0" w:color="auto"/>
                <w:right w:val="none" w:sz="0" w:space="0" w:color="auto"/>
              </w:divBdr>
            </w:div>
          </w:divsChild>
        </w:div>
        <w:div w:id="218564369">
          <w:marLeft w:val="0"/>
          <w:marRight w:val="0"/>
          <w:marTop w:val="0"/>
          <w:marBottom w:val="0"/>
          <w:divBdr>
            <w:top w:val="none" w:sz="0" w:space="0" w:color="auto"/>
            <w:left w:val="none" w:sz="0" w:space="0" w:color="auto"/>
            <w:bottom w:val="none" w:sz="0" w:space="0" w:color="auto"/>
            <w:right w:val="none" w:sz="0" w:space="0" w:color="auto"/>
          </w:divBdr>
          <w:divsChild>
            <w:div w:id="1069691798">
              <w:marLeft w:val="0"/>
              <w:marRight w:val="0"/>
              <w:marTop w:val="0"/>
              <w:marBottom w:val="0"/>
              <w:divBdr>
                <w:top w:val="none" w:sz="0" w:space="0" w:color="auto"/>
                <w:left w:val="none" w:sz="0" w:space="0" w:color="auto"/>
                <w:bottom w:val="none" w:sz="0" w:space="0" w:color="auto"/>
                <w:right w:val="none" w:sz="0" w:space="0" w:color="auto"/>
              </w:divBdr>
            </w:div>
          </w:divsChild>
        </w:div>
        <w:div w:id="2028483646">
          <w:marLeft w:val="0"/>
          <w:marRight w:val="0"/>
          <w:marTop w:val="0"/>
          <w:marBottom w:val="0"/>
          <w:divBdr>
            <w:top w:val="none" w:sz="0" w:space="0" w:color="auto"/>
            <w:left w:val="none" w:sz="0" w:space="0" w:color="auto"/>
            <w:bottom w:val="none" w:sz="0" w:space="0" w:color="auto"/>
            <w:right w:val="none" w:sz="0" w:space="0" w:color="auto"/>
          </w:divBdr>
          <w:divsChild>
            <w:div w:id="624047418">
              <w:marLeft w:val="0"/>
              <w:marRight w:val="0"/>
              <w:marTop w:val="0"/>
              <w:marBottom w:val="0"/>
              <w:divBdr>
                <w:top w:val="none" w:sz="0" w:space="0" w:color="auto"/>
                <w:left w:val="none" w:sz="0" w:space="0" w:color="auto"/>
                <w:bottom w:val="none" w:sz="0" w:space="0" w:color="auto"/>
                <w:right w:val="none" w:sz="0" w:space="0" w:color="auto"/>
              </w:divBdr>
            </w:div>
          </w:divsChild>
        </w:div>
        <w:div w:id="536046769">
          <w:marLeft w:val="0"/>
          <w:marRight w:val="0"/>
          <w:marTop w:val="0"/>
          <w:marBottom w:val="0"/>
          <w:divBdr>
            <w:top w:val="none" w:sz="0" w:space="0" w:color="auto"/>
            <w:left w:val="none" w:sz="0" w:space="0" w:color="auto"/>
            <w:bottom w:val="none" w:sz="0" w:space="0" w:color="auto"/>
            <w:right w:val="none" w:sz="0" w:space="0" w:color="auto"/>
          </w:divBdr>
          <w:divsChild>
            <w:div w:id="92753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6897">
      <w:bodyDiv w:val="1"/>
      <w:marLeft w:val="0"/>
      <w:marRight w:val="0"/>
      <w:marTop w:val="0"/>
      <w:marBottom w:val="0"/>
      <w:divBdr>
        <w:top w:val="none" w:sz="0" w:space="0" w:color="auto"/>
        <w:left w:val="none" w:sz="0" w:space="0" w:color="auto"/>
        <w:bottom w:val="none" w:sz="0" w:space="0" w:color="auto"/>
        <w:right w:val="none" w:sz="0" w:space="0" w:color="auto"/>
      </w:divBdr>
    </w:div>
    <w:div w:id="1013335603">
      <w:bodyDiv w:val="1"/>
      <w:marLeft w:val="0"/>
      <w:marRight w:val="0"/>
      <w:marTop w:val="0"/>
      <w:marBottom w:val="0"/>
      <w:divBdr>
        <w:top w:val="none" w:sz="0" w:space="0" w:color="auto"/>
        <w:left w:val="none" w:sz="0" w:space="0" w:color="auto"/>
        <w:bottom w:val="none" w:sz="0" w:space="0" w:color="auto"/>
        <w:right w:val="none" w:sz="0" w:space="0" w:color="auto"/>
      </w:divBdr>
      <w:divsChild>
        <w:div w:id="1845510148">
          <w:marLeft w:val="0"/>
          <w:marRight w:val="0"/>
          <w:marTop w:val="0"/>
          <w:marBottom w:val="0"/>
          <w:divBdr>
            <w:top w:val="none" w:sz="0" w:space="0" w:color="auto"/>
            <w:left w:val="none" w:sz="0" w:space="0" w:color="auto"/>
            <w:bottom w:val="none" w:sz="0" w:space="0" w:color="auto"/>
            <w:right w:val="none" w:sz="0" w:space="0" w:color="auto"/>
          </w:divBdr>
        </w:div>
        <w:div w:id="1885362768">
          <w:marLeft w:val="0"/>
          <w:marRight w:val="0"/>
          <w:marTop w:val="0"/>
          <w:marBottom w:val="0"/>
          <w:divBdr>
            <w:top w:val="none" w:sz="0" w:space="0" w:color="auto"/>
            <w:left w:val="none" w:sz="0" w:space="0" w:color="auto"/>
            <w:bottom w:val="none" w:sz="0" w:space="0" w:color="auto"/>
            <w:right w:val="none" w:sz="0" w:space="0" w:color="auto"/>
          </w:divBdr>
        </w:div>
        <w:div w:id="1560556372">
          <w:marLeft w:val="0"/>
          <w:marRight w:val="0"/>
          <w:marTop w:val="0"/>
          <w:marBottom w:val="0"/>
          <w:divBdr>
            <w:top w:val="none" w:sz="0" w:space="0" w:color="auto"/>
            <w:left w:val="none" w:sz="0" w:space="0" w:color="auto"/>
            <w:bottom w:val="none" w:sz="0" w:space="0" w:color="auto"/>
            <w:right w:val="none" w:sz="0" w:space="0" w:color="auto"/>
          </w:divBdr>
        </w:div>
      </w:divsChild>
    </w:div>
    <w:div w:id="1044141765">
      <w:bodyDiv w:val="1"/>
      <w:marLeft w:val="0"/>
      <w:marRight w:val="0"/>
      <w:marTop w:val="0"/>
      <w:marBottom w:val="0"/>
      <w:divBdr>
        <w:top w:val="none" w:sz="0" w:space="0" w:color="auto"/>
        <w:left w:val="none" w:sz="0" w:space="0" w:color="auto"/>
        <w:bottom w:val="none" w:sz="0" w:space="0" w:color="auto"/>
        <w:right w:val="none" w:sz="0" w:space="0" w:color="auto"/>
      </w:divBdr>
    </w:div>
    <w:div w:id="1076628851">
      <w:bodyDiv w:val="1"/>
      <w:marLeft w:val="0"/>
      <w:marRight w:val="0"/>
      <w:marTop w:val="0"/>
      <w:marBottom w:val="0"/>
      <w:divBdr>
        <w:top w:val="none" w:sz="0" w:space="0" w:color="auto"/>
        <w:left w:val="none" w:sz="0" w:space="0" w:color="auto"/>
        <w:bottom w:val="none" w:sz="0" w:space="0" w:color="auto"/>
        <w:right w:val="none" w:sz="0" w:space="0" w:color="auto"/>
      </w:divBdr>
    </w:div>
    <w:div w:id="1224292723">
      <w:bodyDiv w:val="1"/>
      <w:marLeft w:val="0"/>
      <w:marRight w:val="0"/>
      <w:marTop w:val="0"/>
      <w:marBottom w:val="0"/>
      <w:divBdr>
        <w:top w:val="none" w:sz="0" w:space="0" w:color="auto"/>
        <w:left w:val="none" w:sz="0" w:space="0" w:color="auto"/>
        <w:bottom w:val="none" w:sz="0" w:space="0" w:color="auto"/>
        <w:right w:val="none" w:sz="0" w:space="0" w:color="auto"/>
      </w:divBdr>
    </w:div>
    <w:div w:id="1246500091">
      <w:bodyDiv w:val="1"/>
      <w:marLeft w:val="0"/>
      <w:marRight w:val="0"/>
      <w:marTop w:val="0"/>
      <w:marBottom w:val="0"/>
      <w:divBdr>
        <w:top w:val="none" w:sz="0" w:space="0" w:color="auto"/>
        <w:left w:val="none" w:sz="0" w:space="0" w:color="auto"/>
        <w:bottom w:val="none" w:sz="0" w:space="0" w:color="auto"/>
        <w:right w:val="none" w:sz="0" w:space="0" w:color="auto"/>
      </w:divBdr>
    </w:div>
    <w:div w:id="1313174466">
      <w:bodyDiv w:val="1"/>
      <w:marLeft w:val="0"/>
      <w:marRight w:val="0"/>
      <w:marTop w:val="0"/>
      <w:marBottom w:val="0"/>
      <w:divBdr>
        <w:top w:val="none" w:sz="0" w:space="0" w:color="auto"/>
        <w:left w:val="none" w:sz="0" w:space="0" w:color="auto"/>
        <w:bottom w:val="none" w:sz="0" w:space="0" w:color="auto"/>
        <w:right w:val="none" w:sz="0" w:space="0" w:color="auto"/>
      </w:divBdr>
    </w:div>
    <w:div w:id="1415516990">
      <w:bodyDiv w:val="1"/>
      <w:marLeft w:val="0"/>
      <w:marRight w:val="0"/>
      <w:marTop w:val="0"/>
      <w:marBottom w:val="0"/>
      <w:divBdr>
        <w:top w:val="none" w:sz="0" w:space="0" w:color="auto"/>
        <w:left w:val="none" w:sz="0" w:space="0" w:color="auto"/>
        <w:bottom w:val="none" w:sz="0" w:space="0" w:color="auto"/>
        <w:right w:val="none" w:sz="0" w:space="0" w:color="auto"/>
      </w:divBdr>
    </w:div>
    <w:div w:id="147594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717744">
      <w:bodyDiv w:val="1"/>
      <w:marLeft w:val="0"/>
      <w:marRight w:val="0"/>
      <w:marTop w:val="0"/>
      <w:marBottom w:val="0"/>
      <w:divBdr>
        <w:top w:val="none" w:sz="0" w:space="0" w:color="auto"/>
        <w:left w:val="none" w:sz="0" w:space="0" w:color="auto"/>
        <w:bottom w:val="none" w:sz="0" w:space="0" w:color="auto"/>
        <w:right w:val="none" w:sz="0" w:space="0" w:color="auto"/>
      </w:divBdr>
    </w:div>
    <w:div w:id="1963992922">
      <w:bodyDiv w:val="1"/>
      <w:marLeft w:val="0"/>
      <w:marRight w:val="0"/>
      <w:marTop w:val="0"/>
      <w:marBottom w:val="0"/>
      <w:divBdr>
        <w:top w:val="none" w:sz="0" w:space="0" w:color="auto"/>
        <w:left w:val="none" w:sz="0" w:space="0" w:color="auto"/>
        <w:bottom w:val="none" w:sz="0" w:space="0" w:color="auto"/>
        <w:right w:val="none" w:sz="0" w:space="0" w:color="auto"/>
      </w:divBdr>
      <w:divsChild>
        <w:div w:id="1814444648">
          <w:marLeft w:val="0"/>
          <w:marRight w:val="0"/>
          <w:marTop w:val="0"/>
          <w:marBottom w:val="0"/>
          <w:divBdr>
            <w:top w:val="none" w:sz="0" w:space="0" w:color="auto"/>
            <w:left w:val="none" w:sz="0" w:space="0" w:color="auto"/>
            <w:bottom w:val="none" w:sz="0" w:space="0" w:color="auto"/>
            <w:right w:val="none" w:sz="0" w:space="0" w:color="auto"/>
          </w:divBdr>
        </w:div>
        <w:div w:id="1356619310">
          <w:marLeft w:val="0"/>
          <w:marRight w:val="0"/>
          <w:marTop w:val="0"/>
          <w:marBottom w:val="0"/>
          <w:divBdr>
            <w:top w:val="none" w:sz="0" w:space="0" w:color="auto"/>
            <w:left w:val="none" w:sz="0" w:space="0" w:color="auto"/>
            <w:bottom w:val="none" w:sz="0" w:space="0" w:color="auto"/>
            <w:right w:val="none" w:sz="0" w:space="0" w:color="auto"/>
          </w:divBdr>
          <w:divsChild>
            <w:div w:id="672075012">
              <w:marLeft w:val="-75"/>
              <w:marRight w:val="0"/>
              <w:marTop w:val="30"/>
              <w:marBottom w:val="30"/>
              <w:divBdr>
                <w:top w:val="none" w:sz="0" w:space="0" w:color="auto"/>
                <w:left w:val="none" w:sz="0" w:space="0" w:color="auto"/>
                <w:bottom w:val="none" w:sz="0" w:space="0" w:color="auto"/>
                <w:right w:val="none" w:sz="0" w:space="0" w:color="auto"/>
              </w:divBdr>
              <w:divsChild>
                <w:div w:id="272446178">
                  <w:marLeft w:val="0"/>
                  <w:marRight w:val="0"/>
                  <w:marTop w:val="0"/>
                  <w:marBottom w:val="0"/>
                  <w:divBdr>
                    <w:top w:val="none" w:sz="0" w:space="0" w:color="auto"/>
                    <w:left w:val="none" w:sz="0" w:space="0" w:color="auto"/>
                    <w:bottom w:val="none" w:sz="0" w:space="0" w:color="auto"/>
                    <w:right w:val="none" w:sz="0" w:space="0" w:color="auto"/>
                  </w:divBdr>
                  <w:divsChild>
                    <w:div w:id="786119581">
                      <w:marLeft w:val="0"/>
                      <w:marRight w:val="0"/>
                      <w:marTop w:val="0"/>
                      <w:marBottom w:val="0"/>
                      <w:divBdr>
                        <w:top w:val="none" w:sz="0" w:space="0" w:color="auto"/>
                        <w:left w:val="none" w:sz="0" w:space="0" w:color="auto"/>
                        <w:bottom w:val="none" w:sz="0" w:space="0" w:color="auto"/>
                        <w:right w:val="none" w:sz="0" w:space="0" w:color="auto"/>
                      </w:divBdr>
                    </w:div>
                  </w:divsChild>
                </w:div>
                <w:div w:id="1801069270">
                  <w:marLeft w:val="0"/>
                  <w:marRight w:val="0"/>
                  <w:marTop w:val="0"/>
                  <w:marBottom w:val="0"/>
                  <w:divBdr>
                    <w:top w:val="none" w:sz="0" w:space="0" w:color="auto"/>
                    <w:left w:val="none" w:sz="0" w:space="0" w:color="auto"/>
                    <w:bottom w:val="none" w:sz="0" w:space="0" w:color="auto"/>
                    <w:right w:val="none" w:sz="0" w:space="0" w:color="auto"/>
                  </w:divBdr>
                  <w:divsChild>
                    <w:div w:id="621230527">
                      <w:marLeft w:val="0"/>
                      <w:marRight w:val="0"/>
                      <w:marTop w:val="0"/>
                      <w:marBottom w:val="0"/>
                      <w:divBdr>
                        <w:top w:val="none" w:sz="0" w:space="0" w:color="auto"/>
                        <w:left w:val="none" w:sz="0" w:space="0" w:color="auto"/>
                        <w:bottom w:val="none" w:sz="0" w:space="0" w:color="auto"/>
                        <w:right w:val="none" w:sz="0" w:space="0" w:color="auto"/>
                      </w:divBdr>
                    </w:div>
                  </w:divsChild>
                </w:div>
                <w:div w:id="644895621">
                  <w:marLeft w:val="0"/>
                  <w:marRight w:val="0"/>
                  <w:marTop w:val="0"/>
                  <w:marBottom w:val="0"/>
                  <w:divBdr>
                    <w:top w:val="none" w:sz="0" w:space="0" w:color="auto"/>
                    <w:left w:val="none" w:sz="0" w:space="0" w:color="auto"/>
                    <w:bottom w:val="none" w:sz="0" w:space="0" w:color="auto"/>
                    <w:right w:val="none" w:sz="0" w:space="0" w:color="auto"/>
                  </w:divBdr>
                  <w:divsChild>
                    <w:div w:id="127019365">
                      <w:marLeft w:val="0"/>
                      <w:marRight w:val="0"/>
                      <w:marTop w:val="0"/>
                      <w:marBottom w:val="0"/>
                      <w:divBdr>
                        <w:top w:val="none" w:sz="0" w:space="0" w:color="auto"/>
                        <w:left w:val="none" w:sz="0" w:space="0" w:color="auto"/>
                        <w:bottom w:val="none" w:sz="0" w:space="0" w:color="auto"/>
                        <w:right w:val="none" w:sz="0" w:space="0" w:color="auto"/>
                      </w:divBdr>
                    </w:div>
                  </w:divsChild>
                </w:div>
                <w:div w:id="322509479">
                  <w:marLeft w:val="0"/>
                  <w:marRight w:val="0"/>
                  <w:marTop w:val="0"/>
                  <w:marBottom w:val="0"/>
                  <w:divBdr>
                    <w:top w:val="none" w:sz="0" w:space="0" w:color="auto"/>
                    <w:left w:val="none" w:sz="0" w:space="0" w:color="auto"/>
                    <w:bottom w:val="none" w:sz="0" w:space="0" w:color="auto"/>
                    <w:right w:val="none" w:sz="0" w:space="0" w:color="auto"/>
                  </w:divBdr>
                  <w:divsChild>
                    <w:div w:id="1166286670">
                      <w:marLeft w:val="0"/>
                      <w:marRight w:val="0"/>
                      <w:marTop w:val="0"/>
                      <w:marBottom w:val="0"/>
                      <w:divBdr>
                        <w:top w:val="none" w:sz="0" w:space="0" w:color="auto"/>
                        <w:left w:val="none" w:sz="0" w:space="0" w:color="auto"/>
                        <w:bottom w:val="none" w:sz="0" w:space="0" w:color="auto"/>
                        <w:right w:val="none" w:sz="0" w:space="0" w:color="auto"/>
                      </w:divBdr>
                    </w:div>
                  </w:divsChild>
                </w:div>
                <w:div w:id="1327825268">
                  <w:marLeft w:val="0"/>
                  <w:marRight w:val="0"/>
                  <w:marTop w:val="0"/>
                  <w:marBottom w:val="0"/>
                  <w:divBdr>
                    <w:top w:val="none" w:sz="0" w:space="0" w:color="auto"/>
                    <w:left w:val="none" w:sz="0" w:space="0" w:color="auto"/>
                    <w:bottom w:val="none" w:sz="0" w:space="0" w:color="auto"/>
                    <w:right w:val="none" w:sz="0" w:space="0" w:color="auto"/>
                  </w:divBdr>
                  <w:divsChild>
                    <w:div w:id="302199543">
                      <w:marLeft w:val="0"/>
                      <w:marRight w:val="0"/>
                      <w:marTop w:val="0"/>
                      <w:marBottom w:val="0"/>
                      <w:divBdr>
                        <w:top w:val="none" w:sz="0" w:space="0" w:color="auto"/>
                        <w:left w:val="none" w:sz="0" w:space="0" w:color="auto"/>
                        <w:bottom w:val="none" w:sz="0" w:space="0" w:color="auto"/>
                        <w:right w:val="none" w:sz="0" w:space="0" w:color="auto"/>
                      </w:divBdr>
                    </w:div>
                  </w:divsChild>
                </w:div>
                <w:div w:id="1121222326">
                  <w:marLeft w:val="0"/>
                  <w:marRight w:val="0"/>
                  <w:marTop w:val="0"/>
                  <w:marBottom w:val="0"/>
                  <w:divBdr>
                    <w:top w:val="none" w:sz="0" w:space="0" w:color="auto"/>
                    <w:left w:val="none" w:sz="0" w:space="0" w:color="auto"/>
                    <w:bottom w:val="none" w:sz="0" w:space="0" w:color="auto"/>
                    <w:right w:val="none" w:sz="0" w:space="0" w:color="auto"/>
                  </w:divBdr>
                  <w:divsChild>
                    <w:div w:id="1139028563">
                      <w:marLeft w:val="0"/>
                      <w:marRight w:val="0"/>
                      <w:marTop w:val="0"/>
                      <w:marBottom w:val="0"/>
                      <w:divBdr>
                        <w:top w:val="none" w:sz="0" w:space="0" w:color="auto"/>
                        <w:left w:val="none" w:sz="0" w:space="0" w:color="auto"/>
                        <w:bottom w:val="none" w:sz="0" w:space="0" w:color="auto"/>
                        <w:right w:val="none" w:sz="0" w:space="0" w:color="auto"/>
                      </w:divBdr>
                    </w:div>
                  </w:divsChild>
                </w:div>
                <w:div w:id="1992562499">
                  <w:marLeft w:val="0"/>
                  <w:marRight w:val="0"/>
                  <w:marTop w:val="0"/>
                  <w:marBottom w:val="0"/>
                  <w:divBdr>
                    <w:top w:val="none" w:sz="0" w:space="0" w:color="auto"/>
                    <w:left w:val="none" w:sz="0" w:space="0" w:color="auto"/>
                    <w:bottom w:val="none" w:sz="0" w:space="0" w:color="auto"/>
                    <w:right w:val="none" w:sz="0" w:space="0" w:color="auto"/>
                  </w:divBdr>
                  <w:divsChild>
                    <w:div w:id="861405717">
                      <w:marLeft w:val="0"/>
                      <w:marRight w:val="0"/>
                      <w:marTop w:val="0"/>
                      <w:marBottom w:val="0"/>
                      <w:divBdr>
                        <w:top w:val="none" w:sz="0" w:space="0" w:color="auto"/>
                        <w:left w:val="none" w:sz="0" w:space="0" w:color="auto"/>
                        <w:bottom w:val="none" w:sz="0" w:space="0" w:color="auto"/>
                        <w:right w:val="none" w:sz="0" w:space="0" w:color="auto"/>
                      </w:divBdr>
                    </w:div>
                  </w:divsChild>
                </w:div>
                <w:div w:id="383917443">
                  <w:marLeft w:val="0"/>
                  <w:marRight w:val="0"/>
                  <w:marTop w:val="0"/>
                  <w:marBottom w:val="0"/>
                  <w:divBdr>
                    <w:top w:val="none" w:sz="0" w:space="0" w:color="auto"/>
                    <w:left w:val="none" w:sz="0" w:space="0" w:color="auto"/>
                    <w:bottom w:val="none" w:sz="0" w:space="0" w:color="auto"/>
                    <w:right w:val="none" w:sz="0" w:space="0" w:color="auto"/>
                  </w:divBdr>
                  <w:divsChild>
                    <w:div w:id="1735935365">
                      <w:marLeft w:val="0"/>
                      <w:marRight w:val="0"/>
                      <w:marTop w:val="0"/>
                      <w:marBottom w:val="0"/>
                      <w:divBdr>
                        <w:top w:val="none" w:sz="0" w:space="0" w:color="auto"/>
                        <w:left w:val="none" w:sz="0" w:space="0" w:color="auto"/>
                        <w:bottom w:val="none" w:sz="0" w:space="0" w:color="auto"/>
                        <w:right w:val="none" w:sz="0" w:space="0" w:color="auto"/>
                      </w:divBdr>
                    </w:div>
                  </w:divsChild>
                </w:div>
                <w:div w:id="2086369530">
                  <w:marLeft w:val="0"/>
                  <w:marRight w:val="0"/>
                  <w:marTop w:val="0"/>
                  <w:marBottom w:val="0"/>
                  <w:divBdr>
                    <w:top w:val="none" w:sz="0" w:space="0" w:color="auto"/>
                    <w:left w:val="none" w:sz="0" w:space="0" w:color="auto"/>
                    <w:bottom w:val="none" w:sz="0" w:space="0" w:color="auto"/>
                    <w:right w:val="none" w:sz="0" w:space="0" w:color="auto"/>
                  </w:divBdr>
                  <w:divsChild>
                    <w:div w:id="991326326">
                      <w:marLeft w:val="0"/>
                      <w:marRight w:val="0"/>
                      <w:marTop w:val="0"/>
                      <w:marBottom w:val="0"/>
                      <w:divBdr>
                        <w:top w:val="none" w:sz="0" w:space="0" w:color="auto"/>
                        <w:left w:val="none" w:sz="0" w:space="0" w:color="auto"/>
                        <w:bottom w:val="none" w:sz="0" w:space="0" w:color="auto"/>
                        <w:right w:val="none" w:sz="0" w:space="0" w:color="auto"/>
                      </w:divBdr>
                    </w:div>
                  </w:divsChild>
                </w:div>
                <w:div w:id="1233084085">
                  <w:marLeft w:val="0"/>
                  <w:marRight w:val="0"/>
                  <w:marTop w:val="0"/>
                  <w:marBottom w:val="0"/>
                  <w:divBdr>
                    <w:top w:val="none" w:sz="0" w:space="0" w:color="auto"/>
                    <w:left w:val="none" w:sz="0" w:space="0" w:color="auto"/>
                    <w:bottom w:val="none" w:sz="0" w:space="0" w:color="auto"/>
                    <w:right w:val="none" w:sz="0" w:space="0" w:color="auto"/>
                  </w:divBdr>
                  <w:divsChild>
                    <w:div w:id="852691163">
                      <w:marLeft w:val="0"/>
                      <w:marRight w:val="0"/>
                      <w:marTop w:val="0"/>
                      <w:marBottom w:val="0"/>
                      <w:divBdr>
                        <w:top w:val="none" w:sz="0" w:space="0" w:color="auto"/>
                        <w:left w:val="none" w:sz="0" w:space="0" w:color="auto"/>
                        <w:bottom w:val="none" w:sz="0" w:space="0" w:color="auto"/>
                        <w:right w:val="none" w:sz="0" w:space="0" w:color="auto"/>
                      </w:divBdr>
                    </w:div>
                  </w:divsChild>
                </w:div>
                <w:div w:id="2039163142">
                  <w:marLeft w:val="0"/>
                  <w:marRight w:val="0"/>
                  <w:marTop w:val="0"/>
                  <w:marBottom w:val="0"/>
                  <w:divBdr>
                    <w:top w:val="none" w:sz="0" w:space="0" w:color="auto"/>
                    <w:left w:val="none" w:sz="0" w:space="0" w:color="auto"/>
                    <w:bottom w:val="none" w:sz="0" w:space="0" w:color="auto"/>
                    <w:right w:val="none" w:sz="0" w:space="0" w:color="auto"/>
                  </w:divBdr>
                  <w:divsChild>
                    <w:div w:id="1940479396">
                      <w:marLeft w:val="0"/>
                      <w:marRight w:val="0"/>
                      <w:marTop w:val="0"/>
                      <w:marBottom w:val="0"/>
                      <w:divBdr>
                        <w:top w:val="none" w:sz="0" w:space="0" w:color="auto"/>
                        <w:left w:val="none" w:sz="0" w:space="0" w:color="auto"/>
                        <w:bottom w:val="none" w:sz="0" w:space="0" w:color="auto"/>
                        <w:right w:val="none" w:sz="0" w:space="0" w:color="auto"/>
                      </w:divBdr>
                    </w:div>
                  </w:divsChild>
                </w:div>
                <w:div w:id="667561705">
                  <w:marLeft w:val="0"/>
                  <w:marRight w:val="0"/>
                  <w:marTop w:val="0"/>
                  <w:marBottom w:val="0"/>
                  <w:divBdr>
                    <w:top w:val="none" w:sz="0" w:space="0" w:color="auto"/>
                    <w:left w:val="none" w:sz="0" w:space="0" w:color="auto"/>
                    <w:bottom w:val="none" w:sz="0" w:space="0" w:color="auto"/>
                    <w:right w:val="none" w:sz="0" w:space="0" w:color="auto"/>
                  </w:divBdr>
                  <w:divsChild>
                    <w:div w:id="1743604705">
                      <w:marLeft w:val="0"/>
                      <w:marRight w:val="0"/>
                      <w:marTop w:val="0"/>
                      <w:marBottom w:val="0"/>
                      <w:divBdr>
                        <w:top w:val="none" w:sz="0" w:space="0" w:color="auto"/>
                        <w:left w:val="none" w:sz="0" w:space="0" w:color="auto"/>
                        <w:bottom w:val="none" w:sz="0" w:space="0" w:color="auto"/>
                        <w:right w:val="none" w:sz="0" w:space="0" w:color="auto"/>
                      </w:divBdr>
                    </w:div>
                  </w:divsChild>
                </w:div>
                <w:div w:id="751968702">
                  <w:marLeft w:val="0"/>
                  <w:marRight w:val="0"/>
                  <w:marTop w:val="0"/>
                  <w:marBottom w:val="0"/>
                  <w:divBdr>
                    <w:top w:val="none" w:sz="0" w:space="0" w:color="auto"/>
                    <w:left w:val="none" w:sz="0" w:space="0" w:color="auto"/>
                    <w:bottom w:val="none" w:sz="0" w:space="0" w:color="auto"/>
                    <w:right w:val="none" w:sz="0" w:space="0" w:color="auto"/>
                  </w:divBdr>
                  <w:divsChild>
                    <w:div w:id="976489891">
                      <w:marLeft w:val="0"/>
                      <w:marRight w:val="0"/>
                      <w:marTop w:val="0"/>
                      <w:marBottom w:val="0"/>
                      <w:divBdr>
                        <w:top w:val="none" w:sz="0" w:space="0" w:color="auto"/>
                        <w:left w:val="none" w:sz="0" w:space="0" w:color="auto"/>
                        <w:bottom w:val="none" w:sz="0" w:space="0" w:color="auto"/>
                        <w:right w:val="none" w:sz="0" w:space="0" w:color="auto"/>
                      </w:divBdr>
                    </w:div>
                  </w:divsChild>
                </w:div>
                <w:div w:id="1692336352">
                  <w:marLeft w:val="0"/>
                  <w:marRight w:val="0"/>
                  <w:marTop w:val="0"/>
                  <w:marBottom w:val="0"/>
                  <w:divBdr>
                    <w:top w:val="none" w:sz="0" w:space="0" w:color="auto"/>
                    <w:left w:val="none" w:sz="0" w:space="0" w:color="auto"/>
                    <w:bottom w:val="none" w:sz="0" w:space="0" w:color="auto"/>
                    <w:right w:val="none" w:sz="0" w:space="0" w:color="auto"/>
                  </w:divBdr>
                  <w:divsChild>
                    <w:div w:id="218516901">
                      <w:marLeft w:val="0"/>
                      <w:marRight w:val="0"/>
                      <w:marTop w:val="0"/>
                      <w:marBottom w:val="0"/>
                      <w:divBdr>
                        <w:top w:val="none" w:sz="0" w:space="0" w:color="auto"/>
                        <w:left w:val="none" w:sz="0" w:space="0" w:color="auto"/>
                        <w:bottom w:val="none" w:sz="0" w:space="0" w:color="auto"/>
                        <w:right w:val="none" w:sz="0" w:space="0" w:color="auto"/>
                      </w:divBdr>
                    </w:div>
                  </w:divsChild>
                </w:div>
                <w:div w:id="1401244648">
                  <w:marLeft w:val="0"/>
                  <w:marRight w:val="0"/>
                  <w:marTop w:val="0"/>
                  <w:marBottom w:val="0"/>
                  <w:divBdr>
                    <w:top w:val="none" w:sz="0" w:space="0" w:color="auto"/>
                    <w:left w:val="none" w:sz="0" w:space="0" w:color="auto"/>
                    <w:bottom w:val="none" w:sz="0" w:space="0" w:color="auto"/>
                    <w:right w:val="none" w:sz="0" w:space="0" w:color="auto"/>
                  </w:divBdr>
                  <w:divsChild>
                    <w:div w:id="399209002">
                      <w:marLeft w:val="0"/>
                      <w:marRight w:val="0"/>
                      <w:marTop w:val="0"/>
                      <w:marBottom w:val="0"/>
                      <w:divBdr>
                        <w:top w:val="none" w:sz="0" w:space="0" w:color="auto"/>
                        <w:left w:val="none" w:sz="0" w:space="0" w:color="auto"/>
                        <w:bottom w:val="none" w:sz="0" w:space="0" w:color="auto"/>
                        <w:right w:val="none" w:sz="0" w:space="0" w:color="auto"/>
                      </w:divBdr>
                    </w:div>
                  </w:divsChild>
                </w:div>
                <w:div w:id="996608969">
                  <w:marLeft w:val="0"/>
                  <w:marRight w:val="0"/>
                  <w:marTop w:val="0"/>
                  <w:marBottom w:val="0"/>
                  <w:divBdr>
                    <w:top w:val="none" w:sz="0" w:space="0" w:color="auto"/>
                    <w:left w:val="none" w:sz="0" w:space="0" w:color="auto"/>
                    <w:bottom w:val="none" w:sz="0" w:space="0" w:color="auto"/>
                    <w:right w:val="none" w:sz="0" w:space="0" w:color="auto"/>
                  </w:divBdr>
                  <w:divsChild>
                    <w:div w:id="617444151">
                      <w:marLeft w:val="0"/>
                      <w:marRight w:val="0"/>
                      <w:marTop w:val="0"/>
                      <w:marBottom w:val="0"/>
                      <w:divBdr>
                        <w:top w:val="none" w:sz="0" w:space="0" w:color="auto"/>
                        <w:left w:val="none" w:sz="0" w:space="0" w:color="auto"/>
                        <w:bottom w:val="none" w:sz="0" w:space="0" w:color="auto"/>
                        <w:right w:val="none" w:sz="0" w:space="0" w:color="auto"/>
                      </w:divBdr>
                    </w:div>
                  </w:divsChild>
                </w:div>
                <w:div w:id="385185212">
                  <w:marLeft w:val="0"/>
                  <w:marRight w:val="0"/>
                  <w:marTop w:val="0"/>
                  <w:marBottom w:val="0"/>
                  <w:divBdr>
                    <w:top w:val="none" w:sz="0" w:space="0" w:color="auto"/>
                    <w:left w:val="none" w:sz="0" w:space="0" w:color="auto"/>
                    <w:bottom w:val="none" w:sz="0" w:space="0" w:color="auto"/>
                    <w:right w:val="none" w:sz="0" w:space="0" w:color="auto"/>
                  </w:divBdr>
                  <w:divsChild>
                    <w:div w:id="548959457">
                      <w:marLeft w:val="0"/>
                      <w:marRight w:val="0"/>
                      <w:marTop w:val="0"/>
                      <w:marBottom w:val="0"/>
                      <w:divBdr>
                        <w:top w:val="none" w:sz="0" w:space="0" w:color="auto"/>
                        <w:left w:val="none" w:sz="0" w:space="0" w:color="auto"/>
                        <w:bottom w:val="none" w:sz="0" w:space="0" w:color="auto"/>
                        <w:right w:val="none" w:sz="0" w:space="0" w:color="auto"/>
                      </w:divBdr>
                    </w:div>
                  </w:divsChild>
                </w:div>
                <w:div w:id="520317290">
                  <w:marLeft w:val="0"/>
                  <w:marRight w:val="0"/>
                  <w:marTop w:val="0"/>
                  <w:marBottom w:val="0"/>
                  <w:divBdr>
                    <w:top w:val="none" w:sz="0" w:space="0" w:color="auto"/>
                    <w:left w:val="none" w:sz="0" w:space="0" w:color="auto"/>
                    <w:bottom w:val="none" w:sz="0" w:space="0" w:color="auto"/>
                    <w:right w:val="none" w:sz="0" w:space="0" w:color="auto"/>
                  </w:divBdr>
                  <w:divsChild>
                    <w:div w:id="1356079407">
                      <w:marLeft w:val="0"/>
                      <w:marRight w:val="0"/>
                      <w:marTop w:val="0"/>
                      <w:marBottom w:val="0"/>
                      <w:divBdr>
                        <w:top w:val="none" w:sz="0" w:space="0" w:color="auto"/>
                        <w:left w:val="none" w:sz="0" w:space="0" w:color="auto"/>
                        <w:bottom w:val="none" w:sz="0" w:space="0" w:color="auto"/>
                        <w:right w:val="none" w:sz="0" w:space="0" w:color="auto"/>
                      </w:divBdr>
                    </w:div>
                  </w:divsChild>
                </w:div>
                <w:div w:id="1603144800">
                  <w:marLeft w:val="0"/>
                  <w:marRight w:val="0"/>
                  <w:marTop w:val="0"/>
                  <w:marBottom w:val="0"/>
                  <w:divBdr>
                    <w:top w:val="none" w:sz="0" w:space="0" w:color="auto"/>
                    <w:left w:val="none" w:sz="0" w:space="0" w:color="auto"/>
                    <w:bottom w:val="none" w:sz="0" w:space="0" w:color="auto"/>
                    <w:right w:val="none" w:sz="0" w:space="0" w:color="auto"/>
                  </w:divBdr>
                  <w:divsChild>
                    <w:div w:id="656298326">
                      <w:marLeft w:val="0"/>
                      <w:marRight w:val="0"/>
                      <w:marTop w:val="0"/>
                      <w:marBottom w:val="0"/>
                      <w:divBdr>
                        <w:top w:val="none" w:sz="0" w:space="0" w:color="auto"/>
                        <w:left w:val="none" w:sz="0" w:space="0" w:color="auto"/>
                        <w:bottom w:val="none" w:sz="0" w:space="0" w:color="auto"/>
                        <w:right w:val="none" w:sz="0" w:space="0" w:color="auto"/>
                      </w:divBdr>
                    </w:div>
                  </w:divsChild>
                </w:div>
                <w:div w:id="529992973">
                  <w:marLeft w:val="0"/>
                  <w:marRight w:val="0"/>
                  <w:marTop w:val="0"/>
                  <w:marBottom w:val="0"/>
                  <w:divBdr>
                    <w:top w:val="none" w:sz="0" w:space="0" w:color="auto"/>
                    <w:left w:val="none" w:sz="0" w:space="0" w:color="auto"/>
                    <w:bottom w:val="none" w:sz="0" w:space="0" w:color="auto"/>
                    <w:right w:val="none" w:sz="0" w:space="0" w:color="auto"/>
                  </w:divBdr>
                  <w:divsChild>
                    <w:div w:id="936524912">
                      <w:marLeft w:val="0"/>
                      <w:marRight w:val="0"/>
                      <w:marTop w:val="0"/>
                      <w:marBottom w:val="0"/>
                      <w:divBdr>
                        <w:top w:val="none" w:sz="0" w:space="0" w:color="auto"/>
                        <w:left w:val="none" w:sz="0" w:space="0" w:color="auto"/>
                        <w:bottom w:val="none" w:sz="0" w:space="0" w:color="auto"/>
                        <w:right w:val="none" w:sz="0" w:space="0" w:color="auto"/>
                      </w:divBdr>
                    </w:div>
                  </w:divsChild>
                </w:div>
                <w:div w:id="1538353169">
                  <w:marLeft w:val="0"/>
                  <w:marRight w:val="0"/>
                  <w:marTop w:val="0"/>
                  <w:marBottom w:val="0"/>
                  <w:divBdr>
                    <w:top w:val="none" w:sz="0" w:space="0" w:color="auto"/>
                    <w:left w:val="none" w:sz="0" w:space="0" w:color="auto"/>
                    <w:bottom w:val="none" w:sz="0" w:space="0" w:color="auto"/>
                    <w:right w:val="none" w:sz="0" w:space="0" w:color="auto"/>
                  </w:divBdr>
                  <w:divsChild>
                    <w:div w:id="779420881">
                      <w:marLeft w:val="0"/>
                      <w:marRight w:val="0"/>
                      <w:marTop w:val="0"/>
                      <w:marBottom w:val="0"/>
                      <w:divBdr>
                        <w:top w:val="none" w:sz="0" w:space="0" w:color="auto"/>
                        <w:left w:val="none" w:sz="0" w:space="0" w:color="auto"/>
                        <w:bottom w:val="none" w:sz="0" w:space="0" w:color="auto"/>
                        <w:right w:val="none" w:sz="0" w:space="0" w:color="auto"/>
                      </w:divBdr>
                    </w:div>
                  </w:divsChild>
                </w:div>
                <w:div w:id="249579726">
                  <w:marLeft w:val="0"/>
                  <w:marRight w:val="0"/>
                  <w:marTop w:val="0"/>
                  <w:marBottom w:val="0"/>
                  <w:divBdr>
                    <w:top w:val="none" w:sz="0" w:space="0" w:color="auto"/>
                    <w:left w:val="none" w:sz="0" w:space="0" w:color="auto"/>
                    <w:bottom w:val="none" w:sz="0" w:space="0" w:color="auto"/>
                    <w:right w:val="none" w:sz="0" w:space="0" w:color="auto"/>
                  </w:divBdr>
                  <w:divsChild>
                    <w:div w:id="1867867127">
                      <w:marLeft w:val="0"/>
                      <w:marRight w:val="0"/>
                      <w:marTop w:val="0"/>
                      <w:marBottom w:val="0"/>
                      <w:divBdr>
                        <w:top w:val="none" w:sz="0" w:space="0" w:color="auto"/>
                        <w:left w:val="none" w:sz="0" w:space="0" w:color="auto"/>
                        <w:bottom w:val="none" w:sz="0" w:space="0" w:color="auto"/>
                        <w:right w:val="none" w:sz="0" w:space="0" w:color="auto"/>
                      </w:divBdr>
                    </w:div>
                  </w:divsChild>
                </w:div>
                <w:div w:id="707529881">
                  <w:marLeft w:val="0"/>
                  <w:marRight w:val="0"/>
                  <w:marTop w:val="0"/>
                  <w:marBottom w:val="0"/>
                  <w:divBdr>
                    <w:top w:val="none" w:sz="0" w:space="0" w:color="auto"/>
                    <w:left w:val="none" w:sz="0" w:space="0" w:color="auto"/>
                    <w:bottom w:val="none" w:sz="0" w:space="0" w:color="auto"/>
                    <w:right w:val="none" w:sz="0" w:space="0" w:color="auto"/>
                  </w:divBdr>
                  <w:divsChild>
                    <w:div w:id="494882339">
                      <w:marLeft w:val="0"/>
                      <w:marRight w:val="0"/>
                      <w:marTop w:val="0"/>
                      <w:marBottom w:val="0"/>
                      <w:divBdr>
                        <w:top w:val="none" w:sz="0" w:space="0" w:color="auto"/>
                        <w:left w:val="none" w:sz="0" w:space="0" w:color="auto"/>
                        <w:bottom w:val="none" w:sz="0" w:space="0" w:color="auto"/>
                        <w:right w:val="none" w:sz="0" w:space="0" w:color="auto"/>
                      </w:divBdr>
                    </w:div>
                  </w:divsChild>
                </w:div>
                <w:div w:id="151025544">
                  <w:marLeft w:val="0"/>
                  <w:marRight w:val="0"/>
                  <w:marTop w:val="0"/>
                  <w:marBottom w:val="0"/>
                  <w:divBdr>
                    <w:top w:val="none" w:sz="0" w:space="0" w:color="auto"/>
                    <w:left w:val="none" w:sz="0" w:space="0" w:color="auto"/>
                    <w:bottom w:val="none" w:sz="0" w:space="0" w:color="auto"/>
                    <w:right w:val="none" w:sz="0" w:space="0" w:color="auto"/>
                  </w:divBdr>
                  <w:divsChild>
                    <w:div w:id="1481115395">
                      <w:marLeft w:val="0"/>
                      <w:marRight w:val="0"/>
                      <w:marTop w:val="0"/>
                      <w:marBottom w:val="0"/>
                      <w:divBdr>
                        <w:top w:val="none" w:sz="0" w:space="0" w:color="auto"/>
                        <w:left w:val="none" w:sz="0" w:space="0" w:color="auto"/>
                        <w:bottom w:val="none" w:sz="0" w:space="0" w:color="auto"/>
                        <w:right w:val="none" w:sz="0" w:space="0" w:color="auto"/>
                      </w:divBdr>
                    </w:div>
                  </w:divsChild>
                </w:div>
                <w:div w:id="1335643276">
                  <w:marLeft w:val="0"/>
                  <w:marRight w:val="0"/>
                  <w:marTop w:val="0"/>
                  <w:marBottom w:val="0"/>
                  <w:divBdr>
                    <w:top w:val="none" w:sz="0" w:space="0" w:color="auto"/>
                    <w:left w:val="none" w:sz="0" w:space="0" w:color="auto"/>
                    <w:bottom w:val="none" w:sz="0" w:space="0" w:color="auto"/>
                    <w:right w:val="none" w:sz="0" w:space="0" w:color="auto"/>
                  </w:divBdr>
                  <w:divsChild>
                    <w:div w:id="1167936449">
                      <w:marLeft w:val="0"/>
                      <w:marRight w:val="0"/>
                      <w:marTop w:val="0"/>
                      <w:marBottom w:val="0"/>
                      <w:divBdr>
                        <w:top w:val="none" w:sz="0" w:space="0" w:color="auto"/>
                        <w:left w:val="none" w:sz="0" w:space="0" w:color="auto"/>
                        <w:bottom w:val="none" w:sz="0" w:space="0" w:color="auto"/>
                        <w:right w:val="none" w:sz="0" w:space="0" w:color="auto"/>
                      </w:divBdr>
                    </w:div>
                  </w:divsChild>
                </w:div>
                <w:div w:id="2122844992">
                  <w:marLeft w:val="0"/>
                  <w:marRight w:val="0"/>
                  <w:marTop w:val="0"/>
                  <w:marBottom w:val="0"/>
                  <w:divBdr>
                    <w:top w:val="none" w:sz="0" w:space="0" w:color="auto"/>
                    <w:left w:val="none" w:sz="0" w:space="0" w:color="auto"/>
                    <w:bottom w:val="none" w:sz="0" w:space="0" w:color="auto"/>
                    <w:right w:val="none" w:sz="0" w:space="0" w:color="auto"/>
                  </w:divBdr>
                  <w:divsChild>
                    <w:div w:id="637421923">
                      <w:marLeft w:val="0"/>
                      <w:marRight w:val="0"/>
                      <w:marTop w:val="0"/>
                      <w:marBottom w:val="0"/>
                      <w:divBdr>
                        <w:top w:val="none" w:sz="0" w:space="0" w:color="auto"/>
                        <w:left w:val="none" w:sz="0" w:space="0" w:color="auto"/>
                        <w:bottom w:val="none" w:sz="0" w:space="0" w:color="auto"/>
                        <w:right w:val="none" w:sz="0" w:space="0" w:color="auto"/>
                      </w:divBdr>
                    </w:div>
                  </w:divsChild>
                </w:div>
                <w:div w:id="1688287255">
                  <w:marLeft w:val="0"/>
                  <w:marRight w:val="0"/>
                  <w:marTop w:val="0"/>
                  <w:marBottom w:val="0"/>
                  <w:divBdr>
                    <w:top w:val="none" w:sz="0" w:space="0" w:color="auto"/>
                    <w:left w:val="none" w:sz="0" w:space="0" w:color="auto"/>
                    <w:bottom w:val="none" w:sz="0" w:space="0" w:color="auto"/>
                    <w:right w:val="none" w:sz="0" w:space="0" w:color="auto"/>
                  </w:divBdr>
                  <w:divsChild>
                    <w:div w:id="854809125">
                      <w:marLeft w:val="0"/>
                      <w:marRight w:val="0"/>
                      <w:marTop w:val="0"/>
                      <w:marBottom w:val="0"/>
                      <w:divBdr>
                        <w:top w:val="none" w:sz="0" w:space="0" w:color="auto"/>
                        <w:left w:val="none" w:sz="0" w:space="0" w:color="auto"/>
                        <w:bottom w:val="none" w:sz="0" w:space="0" w:color="auto"/>
                        <w:right w:val="none" w:sz="0" w:space="0" w:color="auto"/>
                      </w:divBdr>
                    </w:div>
                  </w:divsChild>
                </w:div>
                <w:div w:id="551693511">
                  <w:marLeft w:val="0"/>
                  <w:marRight w:val="0"/>
                  <w:marTop w:val="0"/>
                  <w:marBottom w:val="0"/>
                  <w:divBdr>
                    <w:top w:val="none" w:sz="0" w:space="0" w:color="auto"/>
                    <w:left w:val="none" w:sz="0" w:space="0" w:color="auto"/>
                    <w:bottom w:val="none" w:sz="0" w:space="0" w:color="auto"/>
                    <w:right w:val="none" w:sz="0" w:space="0" w:color="auto"/>
                  </w:divBdr>
                  <w:divsChild>
                    <w:div w:id="1618222236">
                      <w:marLeft w:val="0"/>
                      <w:marRight w:val="0"/>
                      <w:marTop w:val="0"/>
                      <w:marBottom w:val="0"/>
                      <w:divBdr>
                        <w:top w:val="none" w:sz="0" w:space="0" w:color="auto"/>
                        <w:left w:val="none" w:sz="0" w:space="0" w:color="auto"/>
                        <w:bottom w:val="none" w:sz="0" w:space="0" w:color="auto"/>
                        <w:right w:val="none" w:sz="0" w:space="0" w:color="auto"/>
                      </w:divBdr>
                    </w:div>
                  </w:divsChild>
                </w:div>
                <w:div w:id="745344368">
                  <w:marLeft w:val="0"/>
                  <w:marRight w:val="0"/>
                  <w:marTop w:val="0"/>
                  <w:marBottom w:val="0"/>
                  <w:divBdr>
                    <w:top w:val="none" w:sz="0" w:space="0" w:color="auto"/>
                    <w:left w:val="none" w:sz="0" w:space="0" w:color="auto"/>
                    <w:bottom w:val="none" w:sz="0" w:space="0" w:color="auto"/>
                    <w:right w:val="none" w:sz="0" w:space="0" w:color="auto"/>
                  </w:divBdr>
                  <w:divsChild>
                    <w:div w:id="1894542278">
                      <w:marLeft w:val="0"/>
                      <w:marRight w:val="0"/>
                      <w:marTop w:val="0"/>
                      <w:marBottom w:val="0"/>
                      <w:divBdr>
                        <w:top w:val="none" w:sz="0" w:space="0" w:color="auto"/>
                        <w:left w:val="none" w:sz="0" w:space="0" w:color="auto"/>
                        <w:bottom w:val="none" w:sz="0" w:space="0" w:color="auto"/>
                        <w:right w:val="none" w:sz="0" w:space="0" w:color="auto"/>
                      </w:divBdr>
                    </w:div>
                  </w:divsChild>
                </w:div>
                <w:div w:id="187917651">
                  <w:marLeft w:val="0"/>
                  <w:marRight w:val="0"/>
                  <w:marTop w:val="0"/>
                  <w:marBottom w:val="0"/>
                  <w:divBdr>
                    <w:top w:val="none" w:sz="0" w:space="0" w:color="auto"/>
                    <w:left w:val="none" w:sz="0" w:space="0" w:color="auto"/>
                    <w:bottom w:val="none" w:sz="0" w:space="0" w:color="auto"/>
                    <w:right w:val="none" w:sz="0" w:space="0" w:color="auto"/>
                  </w:divBdr>
                  <w:divsChild>
                    <w:div w:id="318466663">
                      <w:marLeft w:val="0"/>
                      <w:marRight w:val="0"/>
                      <w:marTop w:val="0"/>
                      <w:marBottom w:val="0"/>
                      <w:divBdr>
                        <w:top w:val="none" w:sz="0" w:space="0" w:color="auto"/>
                        <w:left w:val="none" w:sz="0" w:space="0" w:color="auto"/>
                        <w:bottom w:val="none" w:sz="0" w:space="0" w:color="auto"/>
                        <w:right w:val="none" w:sz="0" w:space="0" w:color="auto"/>
                      </w:divBdr>
                    </w:div>
                  </w:divsChild>
                </w:div>
                <w:div w:id="1296450728">
                  <w:marLeft w:val="0"/>
                  <w:marRight w:val="0"/>
                  <w:marTop w:val="0"/>
                  <w:marBottom w:val="0"/>
                  <w:divBdr>
                    <w:top w:val="none" w:sz="0" w:space="0" w:color="auto"/>
                    <w:left w:val="none" w:sz="0" w:space="0" w:color="auto"/>
                    <w:bottom w:val="none" w:sz="0" w:space="0" w:color="auto"/>
                    <w:right w:val="none" w:sz="0" w:space="0" w:color="auto"/>
                  </w:divBdr>
                  <w:divsChild>
                    <w:div w:id="1134324472">
                      <w:marLeft w:val="0"/>
                      <w:marRight w:val="0"/>
                      <w:marTop w:val="0"/>
                      <w:marBottom w:val="0"/>
                      <w:divBdr>
                        <w:top w:val="none" w:sz="0" w:space="0" w:color="auto"/>
                        <w:left w:val="none" w:sz="0" w:space="0" w:color="auto"/>
                        <w:bottom w:val="none" w:sz="0" w:space="0" w:color="auto"/>
                        <w:right w:val="none" w:sz="0" w:space="0" w:color="auto"/>
                      </w:divBdr>
                    </w:div>
                  </w:divsChild>
                </w:div>
                <w:div w:id="20860105">
                  <w:marLeft w:val="0"/>
                  <w:marRight w:val="0"/>
                  <w:marTop w:val="0"/>
                  <w:marBottom w:val="0"/>
                  <w:divBdr>
                    <w:top w:val="none" w:sz="0" w:space="0" w:color="auto"/>
                    <w:left w:val="none" w:sz="0" w:space="0" w:color="auto"/>
                    <w:bottom w:val="none" w:sz="0" w:space="0" w:color="auto"/>
                    <w:right w:val="none" w:sz="0" w:space="0" w:color="auto"/>
                  </w:divBdr>
                  <w:divsChild>
                    <w:div w:id="2145267682">
                      <w:marLeft w:val="0"/>
                      <w:marRight w:val="0"/>
                      <w:marTop w:val="0"/>
                      <w:marBottom w:val="0"/>
                      <w:divBdr>
                        <w:top w:val="none" w:sz="0" w:space="0" w:color="auto"/>
                        <w:left w:val="none" w:sz="0" w:space="0" w:color="auto"/>
                        <w:bottom w:val="none" w:sz="0" w:space="0" w:color="auto"/>
                        <w:right w:val="none" w:sz="0" w:space="0" w:color="auto"/>
                      </w:divBdr>
                    </w:div>
                  </w:divsChild>
                </w:div>
                <w:div w:id="381684095">
                  <w:marLeft w:val="0"/>
                  <w:marRight w:val="0"/>
                  <w:marTop w:val="0"/>
                  <w:marBottom w:val="0"/>
                  <w:divBdr>
                    <w:top w:val="none" w:sz="0" w:space="0" w:color="auto"/>
                    <w:left w:val="none" w:sz="0" w:space="0" w:color="auto"/>
                    <w:bottom w:val="none" w:sz="0" w:space="0" w:color="auto"/>
                    <w:right w:val="none" w:sz="0" w:space="0" w:color="auto"/>
                  </w:divBdr>
                  <w:divsChild>
                    <w:div w:id="1513689904">
                      <w:marLeft w:val="0"/>
                      <w:marRight w:val="0"/>
                      <w:marTop w:val="0"/>
                      <w:marBottom w:val="0"/>
                      <w:divBdr>
                        <w:top w:val="none" w:sz="0" w:space="0" w:color="auto"/>
                        <w:left w:val="none" w:sz="0" w:space="0" w:color="auto"/>
                        <w:bottom w:val="none" w:sz="0" w:space="0" w:color="auto"/>
                        <w:right w:val="none" w:sz="0" w:space="0" w:color="auto"/>
                      </w:divBdr>
                    </w:div>
                  </w:divsChild>
                </w:div>
                <w:div w:id="1398741825">
                  <w:marLeft w:val="0"/>
                  <w:marRight w:val="0"/>
                  <w:marTop w:val="0"/>
                  <w:marBottom w:val="0"/>
                  <w:divBdr>
                    <w:top w:val="none" w:sz="0" w:space="0" w:color="auto"/>
                    <w:left w:val="none" w:sz="0" w:space="0" w:color="auto"/>
                    <w:bottom w:val="none" w:sz="0" w:space="0" w:color="auto"/>
                    <w:right w:val="none" w:sz="0" w:space="0" w:color="auto"/>
                  </w:divBdr>
                  <w:divsChild>
                    <w:div w:id="1725064758">
                      <w:marLeft w:val="0"/>
                      <w:marRight w:val="0"/>
                      <w:marTop w:val="0"/>
                      <w:marBottom w:val="0"/>
                      <w:divBdr>
                        <w:top w:val="none" w:sz="0" w:space="0" w:color="auto"/>
                        <w:left w:val="none" w:sz="0" w:space="0" w:color="auto"/>
                        <w:bottom w:val="none" w:sz="0" w:space="0" w:color="auto"/>
                        <w:right w:val="none" w:sz="0" w:space="0" w:color="auto"/>
                      </w:divBdr>
                    </w:div>
                  </w:divsChild>
                </w:div>
                <w:div w:id="517230618">
                  <w:marLeft w:val="0"/>
                  <w:marRight w:val="0"/>
                  <w:marTop w:val="0"/>
                  <w:marBottom w:val="0"/>
                  <w:divBdr>
                    <w:top w:val="none" w:sz="0" w:space="0" w:color="auto"/>
                    <w:left w:val="none" w:sz="0" w:space="0" w:color="auto"/>
                    <w:bottom w:val="none" w:sz="0" w:space="0" w:color="auto"/>
                    <w:right w:val="none" w:sz="0" w:space="0" w:color="auto"/>
                  </w:divBdr>
                  <w:divsChild>
                    <w:div w:id="589125122">
                      <w:marLeft w:val="0"/>
                      <w:marRight w:val="0"/>
                      <w:marTop w:val="0"/>
                      <w:marBottom w:val="0"/>
                      <w:divBdr>
                        <w:top w:val="none" w:sz="0" w:space="0" w:color="auto"/>
                        <w:left w:val="none" w:sz="0" w:space="0" w:color="auto"/>
                        <w:bottom w:val="none" w:sz="0" w:space="0" w:color="auto"/>
                        <w:right w:val="none" w:sz="0" w:space="0" w:color="auto"/>
                      </w:divBdr>
                    </w:div>
                  </w:divsChild>
                </w:div>
                <w:div w:id="743142668">
                  <w:marLeft w:val="0"/>
                  <w:marRight w:val="0"/>
                  <w:marTop w:val="0"/>
                  <w:marBottom w:val="0"/>
                  <w:divBdr>
                    <w:top w:val="none" w:sz="0" w:space="0" w:color="auto"/>
                    <w:left w:val="none" w:sz="0" w:space="0" w:color="auto"/>
                    <w:bottom w:val="none" w:sz="0" w:space="0" w:color="auto"/>
                    <w:right w:val="none" w:sz="0" w:space="0" w:color="auto"/>
                  </w:divBdr>
                  <w:divsChild>
                    <w:div w:id="168646873">
                      <w:marLeft w:val="0"/>
                      <w:marRight w:val="0"/>
                      <w:marTop w:val="0"/>
                      <w:marBottom w:val="0"/>
                      <w:divBdr>
                        <w:top w:val="none" w:sz="0" w:space="0" w:color="auto"/>
                        <w:left w:val="none" w:sz="0" w:space="0" w:color="auto"/>
                        <w:bottom w:val="none" w:sz="0" w:space="0" w:color="auto"/>
                        <w:right w:val="none" w:sz="0" w:space="0" w:color="auto"/>
                      </w:divBdr>
                    </w:div>
                  </w:divsChild>
                </w:div>
                <w:div w:id="411008924">
                  <w:marLeft w:val="0"/>
                  <w:marRight w:val="0"/>
                  <w:marTop w:val="0"/>
                  <w:marBottom w:val="0"/>
                  <w:divBdr>
                    <w:top w:val="none" w:sz="0" w:space="0" w:color="auto"/>
                    <w:left w:val="none" w:sz="0" w:space="0" w:color="auto"/>
                    <w:bottom w:val="none" w:sz="0" w:space="0" w:color="auto"/>
                    <w:right w:val="none" w:sz="0" w:space="0" w:color="auto"/>
                  </w:divBdr>
                  <w:divsChild>
                    <w:div w:id="2034072472">
                      <w:marLeft w:val="0"/>
                      <w:marRight w:val="0"/>
                      <w:marTop w:val="0"/>
                      <w:marBottom w:val="0"/>
                      <w:divBdr>
                        <w:top w:val="none" w:sz="0" w:space="0" w:color="auto"/>
                        <w:left w:val="none" w:sz="0" w:space="0" w:color="auto"/>
                        <w:bottom w:val="none" w:sz="0" w:space="0" w:color="auto"/>
                        <w:right w:val="none" w:sz="0" w:space="0" w:color="auto"/>
                      </w:divBdr>
                    </w:div>
                  </w:divsChild>
                </w:div>
                <w:div w:id="617024699">
                  <w:marLeft w:val="0"/>
                  <w:marRight w:val="0"/>
                  <w:marTop w:val="0"/>
                  <w:marBottom w:val="0"/>
                  <w:divBdr>
                    <w:top w:val="none" w:sz="0" w:space="0" w:color="auto"/>
                    <w:left w:val="none" w:sz="0" w:space="0" w:color="auto"/>
                    <w:bottom w:val="none" w:sz="0" w:space="0" w:color="auto"/>
                    <w:right w:val="none" w:sz="0" w:space="0" w:color="auto"/>
                  </w:divBdr>
                  <w:divsChild>
                    <w:div w:id="1083725901">
                      <w:marLeft w:val="0"/>
                      <w:marRight w:val="0"/>
                      <w:marTop w:val="0"/>
                      <w:marBottom w:val="0"/>
                      <w:divBdr>
                        <w:top w:val="none" w:sz="0" w:space="0" w:color="auto"/>
                        <w:left w:val="none" w:sz="0" w:space="0" w:color="auto"/>
                        <w:bottom w:val="none" w:sz="0" w:space="0" w:color="auto"/>
                        <w:right w:val="none" w:sz="0" w:space="0" w:color="auto"/>
                      </w:divBdr>
                    </w:div>
                  </w:divsChild>
                </w:div>
                <w:div w:id="2035571467">
                  <w:marLeft w:val="0"/>
                  <w:marRight w:val="0"/>
                  <w:marTop w:val="0"/>
                  <w:marBottom w:val="0"/>
                  <w:divBdr>
                    <w:top w:val="none" w:sz="0" w:space="0" w:color="auto"/>
                    <w:left w:val="none" w:sz="0" w:space="0" w:color="auto"/>
                    <w:bottom w:val="none" w:sz="0" w:space="0" w:color="auto"/>
                    <w:right w:val="none" w:sz="0" w:space="0" w:color="auto"/>
                  </w:divBdr>
                  <w:divsChild>
                    <w:div w:id="1855419500">
                      <w:marLeft w:val="0"/>
                      <w:marRight w:val="0"/>
                      <w:marTop w:val="0"/>
                      <w:marBottom w:val="0"/>
                      <w:divBdr>
                        <w:top w:val="none" w:sz="0" w:space="0" w:color="auto"/>
                        <w:left w:val="none" w:sz="0" w:space="0" w:color="auto"/>
                        <w:bottom w:val="none" w:sz="0" w:space="0" w:color="auto"/>
                        <w:right w:val="none" w:sz="0" w:space="0" w:color="auto"/>
                      </w:divBdr>
                    </w:div>
                  </w:divsChild>
                </w:div>
                <w:div w:id="1084183238">
                  <w:marLeft w:val="0"/>
                  <w:marRight w:val="0"/>
                  <w:marTop w:val="0"/>
                  <w:marBottom w:val="0"/>
                  <w:divBdr>
                    <w:top w:val="none" w:sz="0" w:space="0" w:color="auto"/>
                    <w:left w:val="none" w:sz="0" w:space="0" w:color="auto"/>
                    <w:bottom w:val="none" w:sz="0" w:space="0" w:color="auto"/>
                    <w:right w:val="none" w:sz="0" w:space="0" w:color="auto"/>
                  </w:divBdr>
                  <w:divsChild>
                    <w:div w:id="1255018195">
                      <w:marLeft w:val="0"/>
                      <w:marRight w:val="0"/>
                      <w:marTop w:val="0"/>
                      <w:marBottom w:val="0"/>
                      <w:divBdr>
                        <w:top w:val="none" w:sz="0" w:space="0" w:color="auto"/>
                        <w:left w:val="none" w:sz="0" w:space="0" w:color="auto"/>
                        <w:bottom w:val="none" w:sz="0" w:space="0" w:color="auto"/>
                        <w:right w:val="none" w:sz="0" w:space="0" w:color="auto"/>
                      </w:divBdr>
                    </w:div>
                  </w:divsChild>
                </w:div>
                <w:div w:id="852569991">
                  <w:marLeft w:val="0"/>
                  <w:marRight w:val="0"/>
                  <w:marTop w:val="0"/>
                  <w:marBottom w:val="0"/>
                  <w:divBdr>
                    <w:top w:val="none" w:sz="0" w:space="0" w:color="auto"/>
                    <w:left w:val="none" w:sz="0" w:space="0" w:color="auto"/>
                    <w:bottom w:val="none" w:sz="0" w:space="0" w:color="auto"/>
                    <w:right w:val="none" w:sz="0" w:space="0" w:color="auto"/>
                  </w:divBdr>
                  <w:divsChild>
                    <w:div w:id="164443938">
                      <w:marLeft w:val="0"/>
                      <w:marRight w:val="0"/>
                      <w:marTop w:val="0"/>
                      <w:marBottom w:val="0"/>
                      <w:divBdr>
                        <w:top w:val="none" w:sz="0" w:space="0" w:color="auto"/>
                        <w:left w:val="none" w:sz="0" w:space="0" w:color="auto"/>
                        <w:bottom w:val="none" w:sz="0" w:space="0" w:color="auto"/>
                        <w:right w:val="none" w:sz="0" w:space="0" w:color="auto"/>
                      </w:divBdr>
                    </w:div>
                  </w:divsChild>
                </w:div>
                <w:div w:id="1097558754">
                  <w:marLeft w:val="0"/>
                  <w:marRight w:val="0"/>
                  <w:marTop w:val="0"/>
                  <w:marBottom w:val="0"/>
                  <w:divBdr>
                    <w:top w:val="none" w:sz="0" w:space="0" w:color="auto"/>
                    <w:left w:val="none" w:sz="0" w:space="0" w:color="auto"/>
                    <w:bottom w:val="none" w:sz="0" w:space="0" w:color="auto"/>
                    <w:right w:val="none" w:sz="0" w:space="0" w:color="auto"/>
                  </w:divBdr>
                  <w:divsChild>
                    <w:div w:id="1366515090">
                      <w:marLeft w:val="0"/>
                      <w:marRight w:val="0"/>
                      <w:marTop w:val="0"/>
                      <w:marBottom w:val="0"/>
                      <w:divBdr>
                        <w:top w:val="none" w:sz="0" w:space="0" w:color="auto"/>
                        <w:left w:val="none" w:sz="0" w:space="0" w:color="auto"/>
                        <w:bottom w:val="none" w:sz="0" w:space="0" w:color="auto"/>
                        <w:right w:val="none" w:sz="0" w:space="0" w:color="auto"/>
                      </w:divBdr>
                    </w:div>
                  </w:divsChild>
                </w:div>
                <w:div w:id="1896155848">
                  <w:marLeft w:val="0"/>
                  <w:marRight w:val="0"/>
                  <w:marTop w:val="0"/>
                  <w:marBottom w:val="0"/>
                  <w:divBdr>
                    <w:top w:val="none" w:sz="0" w:space="0" w:color="auto"/>
                    <w:left w:val="none" w:sz="0" w:space="0" w:color="auto"/>
                    <w:bottom w:val="none" w:sz="0" w:space="0" w:color="auto"/>
                    <w:right w:val="none" w:sz="0" w:space="0" w:color="auto"/>
                  </w:divBdr>
                  <w:divsChild>
                    <w:div w:id="2008556149">
                      <w:marLeft w:val="0"/>
                      <w:marRight w:val="0"/>
                      <w:marTop w:val="0"/>
                      <w:marBottom w:val="0"/>
                      <w:divBdr>
                        <w:top w:val="none" w:sz="0" w:space="0" w:color="auto"/>
                        <w:left w:val="none" w:sz="0" w:space="0" w:color="auto"/>
                        <w:bottom w:val="none" w:sz="0" w:space="0" w:color="auto"/>
                        <w:right w:val="none" w:sz="0" w:space="0" w:color="auto"/>
                      </w:divBdr>
                    </w:div>
                  </w:divsChild>
                </w:div>
                <w:div w:id="1457217161">
                  <w:marLeft w:val="0"/>
                  <w:marRight w:val="0"/>
                  <w:marTop w:val="0"/>
                  <w:marBottom w:val="0"/>
                  <w:divBdr>
                    <w:top w:val="none" w:sz="0" w:space="0" w:color="auto"/>
                    <w:left w:val="none" w:sz="0" w:space="0" w:color="auto"/>
                    <w:bottom w:val="none" w:sz="0" w:space="0" w:color="auto"/>
                    <w:right w:val="none" w:sz="0" w:space="0" w:color="auto"/>
                  </w:divBdr>
                  <w:divsChild>
                    <w:div w:id="425468526">
                      <w:marLeft w:val="0"/>
                      <w:marRight w:val="0"/>
                      <w:marTop w:val="0"/>
                      <w:marBottom w:val="0"/>
                      <w:divBdr>
                        <w:top w:val="none" w:sz="0" w:space="0" w:color="auto"/>
                        <w:left w:val="none" w:sz="0" w:space="0" w:color="auto"/>
                        <w:bottom w:val="none" w:sz="0" w:space="0" w:color="auto"/>
                        <w:right w:val="none" w:sz="0" w:space="0" w:color="auto"/>
                      </w:divBdr>
                    </w:div>
                  </w:divsChild>
                </w:div>
                <w:div w:id="1995916993">
                  <w:marLeft w:val="0"/>
                  <w:marRight w:val="0"/>
                  <w:marTop w:val="0"/>
                  <w:marBottom w:val="0"/>
                  <w:divBdr>
                    <w:top w:val="none" w:sz="0" w:space="0" w:color="auto"/>
                    <w:left w:val="none" w:sz="0" w:space="0" w:color="auto"/>
                    <w:bottom w:val="none" w:sz="0" w:space="0" w:color="auto"/>
                    <w:right w:val="none" w:sz="0" w:space="0" w:color="auto"/>
                  </w:divBdr>
                  <w:divsChild>
                    <w:div w:id="1409184292">
                      <w:marLeft w:val="0"/>
                      <w:marRight w:val="0"/>
                      <w:marTop w:val="0"/>
                      <w:marBottom w:val="0"/>
                      <w:divBdr>
                        <w:top w:val="none" w:sz="0" w:space="0" w:color="auto"/>
                        <w:left w:val="none" w:sz="0" w:space="0" w:color="auto"/>
                        <w:bottom w:val="none" w:sz="0" w:space="0" w:color="auto"/>
                        <w:right w:val="none" w:sz="0" w:space="0" w:color="auto"/>
                      </w:divBdr>
                    </w:div>
                  </w:divsChild>
                </w:div>
                <w:div w:id="1167674617">
                  <w:marLeft w:val="0"/>
                  <w:marRight w:val="0"/>
                  <w:marTop w:val="0"/>
                  <w:marBottom w:val="0"/>
                  <w:divBdr>
                    <w:top w:val="none" w:sz="0" w:space="0" w:color="auto"/>
                    <w:left w:val="none" w:sz="0" w:space="0" w:color="auto"/>
                    <w:bottom w:val="none" w:sz="0" w:space="0" w:color="auto"/>
                    <w:right w:val="none" w:sz="0" w:space="0" w:color="auto"/>
                  </w:divBdr>
                  <w:divsChild>
                    <w:div w:id="1910575897">
                      <w:marLeft w:val="0"/>
                      <w:marRight w:val="0"/>
                      <w:marTop w:val="0"/>
                      <w:marBottom w:val="0"/>
                      <w:divBdr>
                        <w:top w:val="none" w:sz="0" w:space="0" w:color="auto"/>
                        <w:left w:val="none" w:sz="0" w:space="0" w:color="auto"/>
                        <w:bottom w:val="none" w:sz="0" w:space="0" w:color="auto"/>
                        <w:right w:val="none" w:sz="0" w:space="0" w:color="auto"/>
                      </w:divBdr>
                    </w:div>
                  </w:divsChild>
                </w:div>
                <w:div w:id="304360821">
                  <w:marLeft w:val="0"/>
                  <w:marRight w:val="0"/>
                  <w:marTop w:val="0"/>
                  <w:marBottom w:val="0"/>
                  <w:divBdr>
                    <w:top w:val="none" w:sz="0" w:space="0" w:color="auto"/>
                    <w:left w:val="none" w:sz="0" w:space="0" w:color="auto"/>
                    <w:bottom w:val="none" w:sz="0" w:space="0" w:color="auto"/>
                    <w:right w:val="none" w:sz="0" w:space="0" w:color="auto"/>
                  </w:divBdr>
                  <w:divsChild>
                    <w:div w:id="441534680">
                      <w:marLeft w:val="0"/>
                      <w:marRight w:val="0"/>
                      <w:marTop w:val="0"/>
                      <w:marBottom w:val="0"/>
                      <w:divBdr>
                        <w:top w:val="none" w:sz="0" w:space="0" w:color="auto"/>
                        <w:left w:val="none" w:sz="0" w:space="0" w:color="auto"/>
                        <w:bottom w:val="none" w:sz="0" w:space="0" w:color="auto"/>
                        <w:right w:val="none" w:sz="0" w:space="0" w:color="auto"/>
                      </w:divBdr>
                    </w:div>
                  </w:divsChild>
                </w:div>
                <w:div w:id="137459577">
                  <w:marLeft w:val="0"/>
                  <w:marRight w:val="0"/>
                  <w:marTop w:val="0"/>
                  <w:marBottom w:val="0"/>
                  <w:divBdr>
                    <w:top w:val="none" w:sz="0" w:space="0" w:color="auto"/>
                    <w:left w:val="none" w:sz="0" w:space="0" w:color="auto"/>
                    <w:bottom w:val="none" w:sz="0" w:space="0" w:color="auto"/>
                    <w:right w:val="none" w:sz="0" w:space="0" w:color="auto"/>
                  </w:divBdr>
                  <w:divsChild>
                    <w:div w:id="1939675288">
                      <w:marLeft w:val="0"/>
                      <w:marRight w:val="0"/>
                      <w:marTop w:val="0"/>
                      <w:marBottom w:val="0"/>
                      <w:divBdr>
                        <w:top w:val="none" w:sz="0" w:space="0" w:color="auto"/>
                        <w:left w:val="none" w:sz="0" w:space="0" w:color="auto"/>
                        <w:bottom w:val="none" w:sz="0" w:space="0" w:color="auto"/>
                        <w:right w:val="none" w:sz="0" w:space="0" w:color="auto"/>
                      </w:divBdr>
                    </w:div>
                  </w:divsChild>
                </w:div>
                <w:div w:id="1460142911">
                  <w:marLeft w:val="0"/>
                  <w:marRight w:val="0"/>
                  <w:marTop w:val="0"/>
                  <w:marBottom w:val="0"/>
                  <w:divBdr>
                    <w:top w:val="none" w:sz="0" w:space="0" w:color="auto"/>
                    <w:left w:val="none" w:sz="0" w:space="0" w:color="auto"/>
                    <w:bottom w:val="none" w:sz="0" w:space="0" w:color="auto"/>
                    <w:right w:val="none" w:sz="0" w:space="0" w:color="auto"/>
                  </w:divBdr>
                  <w:divsChild>
                    <w:div w:id="14889362">
                      <w:marLeft w:val="0"/>
                      <w:marRight w:val="0"/>
                      <w:marTop w:val="0"/>
                      <w:marBottom w:val="0"/>
                      <w:divBdr>
                        <w:top w:val="none" w:sz="0" w:space="0" w:color="auto"/>
                        <w:left w:val="none" w:sz="0" w:space="0" w:color="auto"/>
                        <w:bottom w:val="none" w:sz="0" w:space="0" w:color="auto"/>
                        <w:right w:val="none" w:sz="0" w:space="0" w:color="auto"/>
                      </w:divBdr>
                    </w:div>
                  </w:divsChild>
                </w:div>
                <w:div w:id="2091533918">
                  <w:marLeft w:val="0"/>
                  <w:marRight w:val="0"/>
                  <w:marTop w:val="0"/>
                  <w:marBottom w:val="0"/>
                  <w:divBdr>
                    <w:top w:val="none" w:sz="0" w:space="0" w:color="auto"/>
                    <w:left w:val="none" w:sz="0" w:space="0" w:color="auto"/>
                    <w:bottom w:val="none" w:sz="0" w:space="0" w:color="auto"/>
                    <w:right w:val="none" w:sz="0" w:space="0" w:color="auto"/>
                  </w:divBdr>
                  <w:divsChild>
                    <w:div w:id="118183155">
                      <w:marLeft w:val="0"/>
                      <w:marRight w:val="0"/>
                      <w:marTop w:val="0"/>
                      <w:marBottom w:val="0"/>
                      <w:divBdr>
                        <w:top w:val="none" w:sz="0" w:space="0" w:color="auto"/>
                        <w:left w:val="none" w:sz="0" w:space="0" w:color="auto"/>
                        <w:bottom w:val="none" w:sz="0" w:space="0" w:color="auto"/>
                        <w:right w:val="none" w:sz="0" w:space="0" w:color="auto"/>
                      </w:divBdr>
                    </w:div>
                  </w:divsChild>
                </w:div>
                <w:div w:id="699552113">
                  <w:marLeft w:val="0"/>
                  <w:marRight w:val="0"/>
                  <w:marTop w:val="0"/>
                  <w:marBottom w:val="0"/>
                  <w:divBdr>
                    <w:top w:val="none" w:sz="0" w:space="0" w:color="auto"/>
                    <w:left w:val="none" w:sz="0" w:space="0" w:color="auto"/>
                    <w:bottom w:val="none" w:sz="0" w:space="0" w:color="auto"/>
                    <w:right w:val="none" w:sz="0" w:space="0" w:color="auto"/>
                  </w:divBdr>
                  <w:divsChild>
                    <w:div w:id="356388823">
                      <w:marLeft w:val="0"/>
                      <w:marRight w:val="0"/>
                      <w:marTop w:val="0"/>
                      <w:marBottom w:val="0"/>
                      <w:divBdr>
                        <w:top w:val="none" w:sz="0" w:space="0" w:color="auto"/>
                        <w:left w:val="none" w:sz="0" w:space="0" w:color="auto"/>
                        <w:bottom w:val="none" w:sz="0" w:space="0" w:color="auto"/>
                        <w:right w:val="none" w:sz="0" w:space="0" w:color="auto"/>
                      </w:divBdr>
                    </w:div>
                  </w:divsChild>
                </w:div>
                <w:div w:id="1657298763">
                  <w:marLeft w:val="0"/>
                  <w:marRight w:val="0"/>
                  <w:marTop w:val="0"/>
                  <w:marBottom w:val="0"/>
                  <w:divBdr>
                    <w:top w:val="none" w:sz="0" w:space="0" w:color="auto"/>
                    <w:left w:val="none" w:sz="0" w:space="0" w:color="auto"/>
                    <w:bottom w:val="none" w:sz="0" w:space="0" w:color="auto"/>
                    <w:right w:val="none" w:sz="0" w:space="0" w:color="auto"/>
                  </w:divBdr>
                  <w:divsChild>
                    <w:div w:id="1877422713">
                      <w:marLeft w:val="0"/>
                      <w:marRight w:val="0"/>
                      <w:marTop w:val="0"/>
                      <w:marBottom w:val="0"/>
                      <w:divBdr>
                        <w:top w:val="none" w:sz="0" w:space="0" w:color="auto"/>
                        <w:left w:val="none" w:sz="0" w:space="0" w:color="auto"/>
                        <w:bottom w:val="none" w:sz="0" w:space="0" w:color="auto"/>
                        <w:right w:val="none" w:sz="0" w:space="0" w:color="auto"/>
                      </w:divBdr>
                    </w:div>
                  </w:divsChild>
                </w:div>
                <w:div w:id="872230461">
                  <w:marLeft w:val="0"/>
                  <w:marRight w:val="0"/>
                  <w:marTop w:val="0"/>
                  <w:marBottom w:val="0"/>
                  <w:divBdr>
                    <w:top w:val="none" w:sz="0" w:space="0" w:color="auto"/>
                    <w:left w:val="none" w:sz="0" w:space="0" w:color="auto"/>
                    <w:bottom w:val="none" w:sz="0" w:space="0" w:color="auto"/>
                    <w:right w:val="none" w:sz="0" w:space="0" w:color="auto"/>
                  </w:divBdr>
                  <w:divsChild>
                    <w:div w:id="1794786237">
                      <w:marLeft w:val="0"/>
                      <w:marRight w:val="0"/>
                      <w:marTop w:val="0"/>
                      <w:marBottom w:val="0"/>
                      <w:divBdr>
                        <w:top w:val="none" w:sz="0" w:space="0" w:color="auto"/>
                        <w:left w:val="none" w:sz="0" w:space="0" w:color="auto"/>
                        <w:bottom w:val="none" w:sz="0" w:space="0" w:color="auto"/>
                        <w:right w:val="none" w:sz="0" w:space="0" w:color="auto"/>
                      </w:divBdr>
                    </w:div>
                  </w:divsChild>
                </w:div>
                <w:div w:id="939528915">
                  <w:marLeft w:val="0"/>
                  <w:marRight w:val="0"/>
                  <w:marTop w:val="0"/>
                  <w:marBottom w:val="0"/>
                  <w:divBdr>
                    <w:top w:val="none" w:sz="0" w:space="0" w:color="auto"/>
                    <w:left w:val="none" w:sz="0" w:space="0" w:color="auto"/>
                    <w:bottom w:val="none" w:sz="0" w:space="0" w:color="auto"/>
                    <w:right w:val="none" w:sz="0" w:space="0" w:color="auto"/>
                  </w:divBdr>
                  <w:divsChild>
                    <w:div w:id="2002852360">
                      <w:marLeft w:val="0"/>
                      <w:marRight w:val="0"/>
                      <w:marTop w:val="0"/>
                      <w:marBottom w:val="0"/>
                      <w:divBdr>
                        <w:top w:val="none" w:sz="0" w:space="0" w:color="auto"/>
                        <w:left w:val="none" w:sz="0" w:space="0" w:color="auto"/>
                        <w:bottom w:val="none" w:sz="0" w:space="0" w:color="auto"/>
                        <w:right w:val="none" w:sz="0" w:space="0" w:color="auto"/>
                      </w:divBdr>
                    </w:div>
                  </w:divsChild>
                </w:div>
                <w:div w:id="210465584">
                  <w:marLeft w:val="0"/>
                  <w:marRight w:val="0"/>
                  <w:marTop w:val="0"/>
                  <w:marBottom w:val="0"/>
                  <w:divBdr>
                    <w:top w:val="none" w:sz="0" w:space="0" w:color="auto"/>
                    <w:left w:val="none" w:sz="0" w:space="0" w:color="auto"/>
                    <w:bottom w:val="none" w:sz="0" w:space="0" w:color="auto"/>
                    <w:right w:val="none" w:sz="0" w:space="0" w:color="auto"/>
                  </w:divBdr>
                  <w:divsChild>
                    <w:div w:id="837118680">
                      <w:marLeft w:val="0"/>
                      <w:marRight w:val="0"/>
                      <w:marTop w:val="0"/>
                      <w:marBottom w:val="0"/>
                      <w:divBdr>
                        <w:top w:val="none" w:sz="0" w:space="0" w:color="auto"/>
                        <w:left w:val="none" w:sz="0" w:space="0" w:color="auto"/>
                        <w:bottom w:val="none" w:sz="0" w:space="0" w:color="auto"/>
                        <w:right w:val="none" w:sz="0" w:space="0" w:color="auto"/>
                      </w:divBdr>
                    </w:div>
                  </w:divsChild>
                </w:div>
                <w:div w:id="393742603">
                  <w:marLeft w:val="0"/>
                  <w:marRight w:val="0"/>
                  <w:marTop w:val="0"/>
                  <w:marBottom w:val="0"/>
                  <w:divBdr>
                    <w:top w:val="none" w:sz="0" w:space="0" w:color="auto"/>
                    <w:left w:val="none" w:sz="0" w:space="0" w:color="auto"/>
                    <w:bottom w:val="none" w:sz="0" w:space="0" w:color="auto"/>
                    <w:right w:val="none" w:sz="0" w:space="0" w:color="auto"/>
                  </w:divBdr>
                  <w:divsChild>
                    <w:div w:id="289675243">
                      <w:marLeft w:val="0"/>
                      <w:marRight w:val="0"/>
                      <w:marTop w:val="0"/>
                      <w:marBottom w:val="0"/>
                      <w:divBdr>
                        <w:top w:val="none" w:sz="0" w:space="0" w:color="auto"/>
                        <w:left w:val="none" w:sz="0" w:space="0" w:color="auto"/>
                        <w:bottom w:val="none" w:sz="0" w:space="0" w:color="auto"/>
                        <w:right w:val="none" w:sz="0" w:space="0" w:color="auto"/>
                      </w:divBdr>
                    </w:div>
                  </w:divsChild>
                </w:div>
                <w:div w:id="304628407">
                  <w:marLeft w:val="0"/>
                  <w:marRight w:val="0"/>
                  <w:marTop w:val="0"/>
                  <w:marBottom w:val="0"/>
                  <w:divBdr>
                    <w:top w:val="none" w:sz="0" w:space="0" w:color="auto"/>
                    <w:left w:val="none" w:sz="0" w:space="0" w:color="auto"/>
                    <w:bottom w:val="none" w:sz="0" w:space="0" w:color="auto"/>
                    <w:right w:val="none" w:sz="0" w:space="0" w:color="auto"/>
                  </w:divBdr>
                  <w:divsChild>
                    <w:div w:id="1784835841">
                      <w:marLeft w:val="0"/>
                      <w:marRight w:val="0"/>
                      <w:marTop w:val="0"/>
                      <w:marBottom w:val="0"/>
                      <w:divBdr>
                        <w:top w:val="none" w:sz="0" w:space="0" w:color="auto"/>
                        <w:left w:val="none" w:sz="0" w:space="0" w:color="auto"/>
                        <w:bottom w:val="none" w:sz="0" w:space="0" w:color="auto"/>
                        <w:right w:val="none" w:sz="0" w:space="0" w:color="auto"/>
                      </w:divBdr>
                    </w:div>
                  </w:divsChild>
                </w:div>
                <w:div w:id="1305500229">
                  <w:marLeft w:val="0"/>
                  <w:marRight w:val="0"/>
                  <w:marTop w:val="0"/>
                  <w:marBottom w:val="0"/>
                  <w:divBdr>
                    <w:top w:val="none" w:sz="0" w:space="0" w:color="auto"/>
                    <w:left w:val="none" w:sz="0" w:space="0" w:color="auto"/>
                    <w:bottom w:val="none" w:sz="0" w:space="0" w:color="auto"/>
                    <w:right w:val="none" w:sz="0" w:space="0" w:color="auto"/>
                  </w:divBdr>
                  <w:divsChild>
                    <w:div w:id="1902217">
                      <w:marLeft w:val="0"/>
                      <w:marRight w:val="0"/>
                      <w:marTop w:val="0"/>
                      <w:marBottom w:val="0"/>
                      <w:divBdr>
                        <w:top w:val="none" w:sz="0" w:space="0" w:color="auto"/>
                        <w:left w:val="none" w:sz="0" w:space="0" w:color="auto"/>
                        <w:bottom w:val="none" w:sz="0" w:space="0" w:color="auto"/>
                        <w:right w:val="none" w:sz="0" w:space="0" w:color="auto"/>
                      </w:divBdr>
                    </w:div>
                  </w:divsChild>
                </w:div>
                <w:div w:id="1722553144">
                  <w:marLeft w:val="0"/>
                  <w:marRight w:val="0"/>
                  <w:marTop w:val="0"/>
                  <w:marBottom w:val="0"/>
                  <w:divBdr>
                    <w:top w:val="none" w:sz="0" w:space="0" w:color="auto"/>
                    <w:left w:val="none" w:sz="0" w:space="0" w:color="auto"/>
                    <w:bottom w:val="none" w:sz="0" w:space="0" w:color="auto"/>
                    <w:right w:val="none" w:sz="0" w:space="0" w:color="auto"/>
                  </w:divBdr>
                  <w:divsChild>
                    <w:div w:id="516578887">
                      <w:marLeft w:val="0"/>
                      <w:marRight w:val="0"/>
                      <w:marTop w:val="0"/>
                      <w:marBottom w:val="0"/>
                      <w:divBdr>
                        <w:top w:val="none" w:sz="0" w:space="0" w:color="auto"/>
                        <w:left w:val="none" w:sz="0" w:space="0" w:color="auto"/>
                        <w:bottom w:val="none" w:sz="0" w:space="0" w:color="auto"/>
                        <w:right w:val="none" w:sz="0" w:space="0" w:color="auto"/>
                      </w:divBdr>
                    </w:div>
                  </w:divsChild>
                </w:div>
                <w:div w:id="710223544">
                  <w:marLeft w:val="0"/>
                  <w:marRight w:val="0"/>
                  <w:marTop w:val="0"/>
                  <w:marBottom w:val="0"/>
                  <w:divBdr>
                    <w:top w:val="none" w:sz="0" w:space="0" w:color="auto"/>
                    <w:left w:val="none" w:sz="0" w:space="0" w:color="auto"/>
                    <w:bottom w:val="none" w:sz="0" w:space="0" w:color="auto"/>
                    <w:right w:val="none" w:sz="0" w:space="0" w:color="auto"/>
                  </w:divBdr>
                  <w:divsChild>
                    <w:div w:id="1229874845">
                      <w:marLeft w:val="0"/>
                      <w:marRight w:val="0"/>
                      <w:marTop w:val="0"/>
                      <w:marBottom w:val="0"/>
                      <w:divBdr>
                        <w:top w:val="none" w:sz="0" w:space="0" w:color="auto"/>
                        <w:left w:val="none" w:sz="0" w:space="0" w:color="auto"/>
                        <w:bottom w:val="none" w:sz="0" w:space="0" w:color="auto"/>
                        <w:right w:val="none" w:sz="0" w:space="0" w:color="auto"/>
                      </w:divBdr>
                    </w:div>
                  </w:divsChild>
                </w:div>
                <w:div w:id="74672085">
                  <w:marLeft w:val="0"/>
                  <w:marRight w:val="0"/>
                  <w:marTop w:val="0"/>
                  <w:marBottom w:val="0"/>
                  <w:divBdr>
                    <w:top w:val="none" w:sz="0" w:space="0" w:color="auto"/>
                    <w:left w:val="none" w:sz="0" w:space="0" w:color="auto"/>
                    <w:bottom w:val="none" w:sz="0" w:space="0" w:color="auto"/>
                    <w:right w:val="none" w:sz="0" w:space="0" w:color="auto"/>
                  </w:divBdr>
                  <w:divsChild>
                    <w:div w:id="2032602306">
                      <w:marLeft w:val="0"/>
                      <w:marRight w:val="0"/>
                      <w:marTop w:val="0"/>
                      <w:marBottom w:val="0"/>
                      <w:divBdr>
                        <w:top w:val="none" w:sz="0" w:space="0" w:color="auto"/>
                        <w:left w:val="none" w:sz="0" w:space="0" w:color="auto"/>
                        <w:bottom w:val="none" w:sz="0" w:space="0" w:color="auto"/>
                        <w:right w:val="none" w:sz="0" w:space="0" w:color="auto"/>
                      </w:divBdr>
                    </w:div>
                  </w:divsChild>
                </w:div>
                <w:div w:id="1180655346">
                  <w:marLeft w:val="0"/>
                  <w:marRight w:val="0"/>
                  <w:marTop w:val="0"/>
                  <w:marBottom w:val="0"/>
                  <w:divBdr>
                    <w:top w:val="none" w:sz="0" w:space="0" w:color="auto"/>
                    <w:left w:val="none" w:sz="0" w:space="0" w:color="auto"/>
                    <w:bottom w:val="none" w:sz="0" w:space="0" w:color="auto"/>
                    <w:right w:val="none" w:sz="0" w:space="0" w:color="auto"/>
                  </w:divBdr>
                  <w:divsChild>
                    <w:div w:id="1968510022">
                      <w:marLeft w:val="0"/>
                      <w:marRight w:val="0"/>
                      <w:marTop w:val="0"/>
                      <w:marBottom w:val="0"/>
                      <w:divBdr>
                        <w:top w:val="none" w:sz="0" w:space="0" w:color="auto"/>
                        <w:left w:val="none" w:sz="0" w:space="0" w:color="auto"/>
                        <w:bottom w:val="none" w:sz="0" w:space="0" w:color="auto"/>
                        <w:right w:val="none" w:sz="0" w:space="0" w:color="auto"/>
                      </w:divBdr>
                    </w:div>
                  </w:divsChild>
                </w:div>
                <w:div w:id="595551928">
                  <w:marLeft w:val="0"/>
                  <w:marRight w:val="0"/>
                  <w:marTop w:val="0"/>
                  <w:marBottom w:val="0"/>
                  <w:divBdr>
                    <w:top w:val="none" w:sz="0" w:space="0" w:color="auto"/>
                    <w:left w:val="none" w:sz="0" w:space="0" w:color="auto"/>
                    <w:bottom w:val="none" w:sz="0" w:space="0" w:color="auto"/>
                    <w:right w:val="none" w:sz="0" w:space="0" w:color="auto"/>
                  </w:divBdr>
                  <w:divsChild>
                    <w:div w:id="150417072">
                      <w:marLeft w:val="0"/>
                      <w:marRight w:val="0"/>
                      <w:marTop w:val="0"/>
                      <w:marBottom w:val="0"/>
                      <w:divBdr>
                        <w:top w:val="none" w:sz="0" w:space="0" w:color="auto"/>
                        <w:left w:val="none" w:sz="0" w:space="0" w:color="auto"/>
                        <w:bottom w:val="none" w:sz="0" w:space="0" w:color="auto"/>
                        <w:right w:val="none" w:sz="0" w:space="0" w:color="auto"/>
                      </w:divBdr>
                    </w:div>
                  </w:divsChild>
                </w:div>
                <w:div w:id="1728911393">
                  <w:marLeft w:val="0"/>
                  <w:marRight w:val="0"/>
                  <w:marTop w:val="0"/>
                  <w:marBottom w:val="0"/>
                  <w:divBdr>
                    <w:top w:val="none" w:sz="0" w:space="0" w:color="auto"/>
                    <w:left w:val="none" w:sz="0" w:space="0" w:color="auto"/>
                    <w:bottom w:val="none" w:sz="0" w:space="0" w:color="auto"/>
                    <w:right w:val="none" w:sz="0" w:space="0" w:color="auto"/>
                  </w:divBdr>
                  <w:divsChild>
                    <w:div w:id="1414665420">
                      <w:marLeft w:val="0"/>
                      <w:marRight w:val="0"/>
                      <w:marTop w:val="0"/>
                      <w:marBottom w:val="0"/>
                      <w:divBdr>
                        <w:top w:val="none" w:sz="0" w:space="0" w:color="auto"/>
                        <w:left w:val="none" w:sz="0" w:space="0" w:color="auto"/>
                        <w:bottom w:val="none" w:sz="0" w:space="0" w:color="auto"/>
                        <w:right w:val="none" w:sz="0" w:space="0" w:color="auto"/>
                      </w:divBdr>
                    </w:div>
                  </w:divsChild>
                </w:div>
                <w:div w:id="1112629840">
                  <w:marLeft w:val="0"/>
                  <w:marRight w:val="0"/>
                  <w:marTop w:val="0"/>
                  <w:marBottom w:val="0"/>
                  <w:divBdr>
                    <w:top w:val="none" w:sz="0" w:space="0" w:color="auto"/>
                    <w:left w:val="none" w:sz="0" w:space="0" w:color="auto"/>
                    <w:bottom w:val="none" w:sz="0" w:space="0" w:color="auto"/>
                    <w:right w:val="none" w:sz="0" w:space="0" w:color="auto"/>
                  </w:divBdr>
                  <w:divsChild>
                    <w:div w:id="886721750">
                      <w:marLeft w:val="0"/>
                      <w:marRight w:val="0"/>
                      <w:marTop w:val="0"/>
                      <w:marBottom w:val="0"/>
                      <w:divBdr>
                        <w:top w:val="none" w:sz="0" w:space="0" w:color="auto"/>
                        <w:left w:val="none" w:sz="0" w:space="0" w:color="auto"/>
                        <w:bottom w:val="none" w:sz="0" w:space="0" w:color="auto"/>
                        <w:right w:val="none" w:sz="0" w:space="0" w:color="auto"/>
                      </w:divBdr>
                    </w:div>
                  </w:divsChild>
                </w:div>
                <w:div w:id="319887033">
                  <w:marLeft w:val="0"/>
                  <w:marRight w:val="0"/>
                  <w:marTop w:val="0"/>
                  <w:marBottom w:val="0"/>
                  <w:divBdr>
                    <w:top w:val="none" w:sz="0" w:space="0" w:color="auto"/>
                    <w:left w:val="none" w:sz="0" w:space="0" w:color="auto"/>
                    <w:bottom w:val="none" w:sz="0" w:space="0" w:color="auto"/>
                    <w:right w:val="none" w:sz="0" w:space="0" w:color="auto"/>
                  </w:divBdr>
                  <w:divsChild>
                    <w:div w:id="1117989855">
                      <w:marLeft w:val="0"/>
                      <w:marRight w:val="0"/>
                      <w:marTop w:val="0"/>
                      <w:marBottom w:val="0"/>
                      <w:divBdr>
                        <w:top w:val="none" w:sz="0" w:space="0" w:color="auto"/>
                        <w:left w:val="none" w:sz="0" w:space="0" w:color="auto"/>
                        <w:bottom w:val="none" w:sz="0" w:space="0" w:color="auto"/>
                        <w:right w:val="none" w:sz="0" w:space="0" w:color="auto"/>
                      </w:divBdr>
                    </w:div>
                  </w:divsChild>
                </w:div>
                <w:div w:id="472215402">
                  <w:marLeft w:val="0"/>
                  <w:marRight w:val="0"/>
                  <w:marTop w:val="0"/>
                  <w:marBottom w:val="0"/>
                  <w:divBdr>
                    <w:top w:val="none" w:sz="0" w:space="0" w:color="auto"/>
                    <w:left w:val="none" w:sz="0" w:space="0" w:color="auto"/>
                    <w:bottom w:val="none" w:sz="0" w:space="0" w:color="auto"/>
                    <w:right w:val="none" w:sz="0" w:space="0" w:color="auto"/>
                  </w:divBdr>
                  <w:divsChild>
                    <w:div w:id="988168534">
                      <w:marLeft w:val="0"/>
                      <w:marRight w:val="0"/>
                      <w:marTop w:val="0"/>
                      <w:marBottom w:val="0"/>
                      <w:divBdr>
                        <w:top w:val="none" w:sz="0" w:space="0" w:color="auto"/>
                        <w:left w:val="none" w:sz="0" w:space="0" w:color="auto"/>
                        <w:bottom w:val="none" w:sz="0" w:space="0" w:color="auto"/>
                        <w:right w:val="none" w:sz="0" w:space="0" w:color="auto"/>
                      </w:divBdr>
                    </w:div>
                  </w:divsChild>
                </w:div>
                <w:div w:id="1581790101">
                  <w:marLeft w:val="0"/>
                  <w:marRight w:val="0"/>
                  <w:marTop w:val="0"/>
                  <w:marBottom w:val="0"/>
                  <w:divBdr>
                    <w:top w:val="none" w:sz="0" w:space="0" w:color="auto"/>
                    <w:left w:val="none" w:sz="0" w:space="0" w:color="auto"/>
                    <w:bottom w:val="none" w:sz="0" w:space="0" w:color="auto"/>
                    <w:right w:val="none" w:sz="0" w:space="0" w:color="auto"/>
                  </w:divBdr>
                  <w:divsChild>
                    <w:div w:id="1380277841">
                      <w:marLeft w:val="0"/>
                      <w:marRight w:val="0"/>
                      <w:marTop w:val="0"/>
                      <w:marBottom w:val="0"/>
                      <w:divBdr>
                        <w:top w:val="none" w:sz="0" w:space="0" w:color="auto"/>
                        <w:left w:val="none" w:sz="0" w:space="0" w:color="auto"/>
                        <w:bottom w:val="none" w:sz="0" w:space="0" w:color="auto"/>
                        <w:right w:val="none" w:sz="0" w:space="0" w:color="auto"/>
                      </w:divBdr>
                    </w:div>
                  </w:divsChild>
                </w:div>
                <w:div w:id="1971939478">
                  <w:marLeft w:val="0"/>
                  <w:marRight w:val="0"/>
                  <w:marTop w:val="0"/>
                  <w:marBottom w:val="0"/>
                  <w:divBdr>
                    <w:top w:val="none" w:sz="0" w:space="0" w:color="auto"/>
                    <w:left w:val="none" w:sz="0" w:space="0" w:color="auto"/>
                    <w:bottom w:val="none" w:sz="0" w:space="0" w:color="auto"/>
                    <w:right w:val="none" w:sz="0" w:space="0" w:color="auto"/>
                  </w:divBdr>
                  <w:divsChild>
                    <w:div w:id="2046981465">
                      <w:marLeft w:val="0"/>
                      <w:marRight w:val="0"/>
                      <w:marTop w:val="0"/>
                      <w:marBottom w:val="0"/>
                      <w:divBdr>
                        <w:top w:val="none" w:sz="0" w:space="0" w:color="auto"/>
                        <w:left w:val="none" w:sz="0" w:space="0" w:color="auto"/>
                        <w:bottom w:val="none" w:sz="0" w:space="0" w:color="auto"/>
                        <w:right w:val="none" w:sz="0" w:space="0" w:color="auto"/>
                      </w:divBdr>
                    </w:div>
                  </w:divsChild>
                </w:div>
                <w:div w:id="20980256">
                  <w:marLeft w:val="0"/>
                  <w:marRight w:val="0"/>
                  <w:marTop w:val="0"/>
                  <w:marBottom w:val="0"/>
                  <w:divBdr>
                    <w:top w:val="none" w:sz="0" w:space="0" w:color="auto"/>
                    <w:left w:val="none" w:sz="0" w:space="0" w:color="auto"/>
                    <w:bottom w:val="none" w:sz="0" w:space="0" w:color="auto"/>
                    <w:right w:val="none" w:sz="0" w:space="0" w:color="auto"/>
                  </w:divBdr>
                  <w:divsChild>
                    <w:div w:id="1499269931">
                      <w:marLeft w:val="0"/>
                      <w:marRight w:val="0"/>
                      <w:marTop w:val="0"/>
                      <w:marBottom w:val="0"/>
                      <w:divBdr>
                        <w:top w:val="none" w:sz="0" w:space="0" w:color="auto"/>
                        <w:left w:val="none" w:sz="0" w:space="0" w:color="auto"/>
                        <w:bottom w:val="none" w:sz="0" w:space="0" w:color="auto"/>
                        <w:right w:val="none" w:sz="0" w:space="0" w:color="auto"/>
                      </w:divBdr>
                    </w:div>
                  </w:divsChild>
                </w:div>
                <w:div w:id="1217930200">
                  <w:marLeft w:val="0"/>
                  <w:marRight w:val="0"/>
                  <w:marTop w:val="0"/>
                  <w:marBottom w:val="0"/>
                  <w:divBdr>
                    <w:top w:val="none" w:sz="0" w:space="0" w:color="auto"/>
                    <w:left w:val="none" w:sz="0" w:space="0" w:color="auto"/>
                    <w:bottom w:val="none" w:sz="0" w:space="0" w:color="auto"/>
                    <w:right w:val="none" w:sz="0" w:space="0" w:color="auto"/>
                  </w:divBdr>
                  <w:divsChild>
                    <w:div w:id="905802231">
                      <w:marLeft w:val="0"/>
                      <w:marRight w:val="0"/>
                      <w:marTop w:val="0"/>
                      <w:marBottom w:val="0"/>
                      <w:divBdr>
                        <w:top w:val="none" w:sz="0" w:space="0" w:color="auto"/>
                        <w:left w:val="none" w:sz="0" w:space="0" w:color="auto"/>
                        <w:bottom w:val="none" w:sz="0" w:space="0" w:color="auto"/>
                        <w:right w:val="none" w:sz="0" w:space="0" w:color="auto"/>
                      </w:divBdr>
                    </w:div>
                  </w:divsChild>
                </w:div>
                <w:div w:id="225144868">
                  <w:marLeft w:val="0"/>
                  <w:marRight w:val="0"/>
                  <w:marTop w:val="0"/>
                  <w:marBottom w:val="0"/>
                  <w:divBdr>
                    <w:top w:val="none" w:sz="0" w:space="0" w:color="auto"/>
                    <w:left w:val="none" w:sz="0" w:space="0" w:color="auto"/>
                    <w:bottom w:val="none" w:sz="0" w:space="0" w:color="auto"/>
                    <w:right w:val="none" w:sz="0" w:space="0" w:color="auto"/>
                  </w:divBdr>
                  <w:divsChild>
                    <w:div w:id="586428700">
                      <w:marLeft w:val="0"/>
                      <w:marRight w:val="0"/>
                      <w:marTop w:val="0"/>
                      <w:marBottom w:val="0"/>
                      <w:divBdr>
                        <w:top w:val="none" w:sz="0" w:space="0" w:color="auto"/>
                        <w:left w:val="none" w:sz="0" w:space="0" w:color="auto"/>
                        <w:bottom w:val="none" w:sz="0" w:space="0" w:color="auto"/>
                        <w:right w:val="none" w:sz="0" w:space="0" w:color="auto"/>
                      </w:divBdr>
                    </w:div>
                  </w:divsChild>
                </w:div>
                <w:div w:id="591352328">
                  <w:marLeft w:val="0"/>
                  <w:marRight w:val="0"/>
                  <w:marTop w:val="0"/>
                  <w:marBottom w:val="0"/>
                  <w:divBdr>
                    <w:top w:val="none" w:sz="0" w:space="0" w:color="auto"/>
                    <w:left w:val="none" w:sz="0" w:space="0" w:color="auto"/>
                    <w:bottom w:val="none" w:sz="0" w:space="0" w:color="auto"/>
                    <w:right w:val="none" w:sz="0" w:space="0" w:color="auto"/>
                  </w:divBdr>
                  <w:divsChild>
                    <w:div w:id="766124212">
                      <w:marLeft w:val="0"/>
                      <w:marRight w:val="0"/>
                      <w:marTop w:val="0"/>
                      <w:marBottom w:val="0"/>
                      <w:divBdr>
                        <w:top w:val="none" w:sz="0" w:space="0" w:color="auto"/>
                        <w:left w:val="none" w:sz="0" w:space="0" w:color="auto"/>
                        <w:bottom w:val="none" w:sz="0" w:space="0" w:color="auto"/>
                        <w:right w:val="none" w:sz="0" w:space="0" w:color="auto"/>
                      </w:divBdr>
                    </w:div>
                  </w:divsChild>
                </w:div>
                <w:div w:id="307982583">
                  <w:marLeft w:val="0"/>
                  <w:marRight w:val="0"/>
                  <w:marTop w:val="0"/>
                  <w:marBottom w:val="0"/>
                  <w:divBdr>
                    <w:top w:val="none" w:sz="0" w:space="0" w:color="auto"/>
                    <w:left w:val="none" w:sz="0" w:space="0" w:color="auto"/>
                    <w:bottom w:val="none" w:sz="0" w:space="0" w:color="auto"/>
                    <w:right w:val="none" w:sz="0" w:space="0" w:color="auto"/>
                  </w:divBdr>
                  <w:divsChild>
                    <w:div w:id="653023182">
                      <w:marLeft w:val="0"/>
                      <w:marRight w:val="0"/>
                      <w:marTop w:val="0"/>
                      <w:marBottom w:val="0"/>
                      <w:divBdr>
                        <w:top w:val="none" w:sz="0" w:space="0" w:color="auto"/>
                        <w:left w:val="none" w:sz="0" w:space="0" w:color="auto"/>
                        <w:bottom w:val="none" w:sz="0" w:space="0" w:color="auto"/>
                        <w:right w:val="none" w:sz="0" w:space="0" w:color="auto"/>
                      </w:divBdr>
                    </w:div>
                  </w:divsChild>
                </w:div>
                <w:div w:id="1927611313">
                  <w:marLeft w:val="0"/>
                  <w:marRight w:val="0"/>
                  <w:marTop w:val="0"/>
                  <w:marBottom w:val="0"/>
                  <w:divBdr>
                    <w:top w:val="none" w:sz="0" w:space="0" w:color="auto"/>
                    <w:left w:val="none" w:sz="0" w:space="0" w:color="auto"/>
                    <w:bottom w:val="none" w:sz="0" w:space="0" w:color="auto"/>
                    <w:right w:val="none" w:sz="0" w:space="0" w:color="auto"/>
                  </w:divBdr>
                  <w:divsChild>
                    <w:div w:id="1543516313">
                      <w:marLeft w:val="0"/>
                      <w:marRight w:val="0"/>
                      <w:marTop w:val="0"/>
                      <w:marBottom w:val="0"/>
                      <w:divBdr>
                        <w:top w:val="none" w:sz="0" w:space="0" w:color="auto"/>
                        <w:left w:val="none" w:sz="0" w:space="0" w:color="auto"/>
                        <w:bottom w:val="none" w:sz="0" w:space="0" w:color="auto"/>
                        <w:right w:val="none" w:sz="0" w:space="0" w:color="auto"/>
                      </w:divBdr>
                    </w:div>
                  </w:divsChild>
                </w:div>
                <w:div w:id="685668803">
                  <w:marLeft w:val="0"/>
                  <w:marRight w:val="0"/>
                  <w:marTop w:val="0"/>
                  <w:marBottom w:val="0"/>
                  <w:divBdr>
                    <w:top w:val="none" w:sz="0" w:space="0" w:color="auto"/>
                    <w:left w:val="none" w:sz="0" w:space="0" w:color="auto"/>
                    <w:bottom w:val="none" w:sz="0" w:space="0" w:color="auto"/>
                    <w:right w:val="none" w:sz="0" w:space="0" w:color="auto"/>
                  </w:divBdr>
                  <w:divsChild>
                    <w:div w:id="739598717">
                      <w:marLeft w:val="0"/>
                      <w:marRight w:val="0"/>
                      <w:marTop w:val="0"/>
                      <w:marBottom w:val="0"/>
                      <w:divBdr>
                        <w:top w:val="none" w:sz="0" w:space="0" w:color="auto"/>
                        <w:left w:val="none" w:sz="0" w:space="0" w:color="auto"/>
                        <w:bottom w:val="none" w:sz="0" w:space="0" w:color="auto"/>
                        <w:right w:val="none" w:sz="0" w:space="0" w:color="auto"/>
                      </w:divBdr>
                    </w:div>
                  </w:divsChild>
                </w:div>
                <w:div w:id="1749309632">
                  <w:marLeft w:val="0"/>
                  <w:marRight w:val="0"/>
                  <w:marTop w:val="0"/>
                  <w:marBottom w:val="0"/>
                  <w:divBdr>
                    <w:top w:val="none" w:sz="0" w:space="0" w:color="auto"/>
                    <w:left w:val="none" w:sz="0" w:space="0" w:color="auto"/>
                    <w:bottom w:val="none" w:sz="0" w:space="0" w:color="auto"/>
                    <w:right w:val="none" w:sz="0" w:space="0" w:color="auto"/>
                  </w:divBdr>
                  <w:divsChild>
                    <w:div w:id="1445425172">
                      <w:marLeft w:val="0"/>
                      <w:marRight w:val="0"/>
                      <w:marTop w:val="0"/>
                      <w:marBottom w:val="0"/>
                      <w:divBdr>
                        <w:top w:val="none" w:sz="0" w:space="0" w:color="auto"/>
                        <w:left w:val="none" w:sz="0" w:space="0" w:color="auto"/>
                        <w:bottom w:val="none" w:sz="0" w:space="0" w:color="auto"/>
                        <w:right w:val="none" w:sz="0" w:space="0" w:color="auto"/>
                      </w:divBdr>
                    </w:div>
                  </w:divsChild>
                </w:div>
                <w:div w:id="317734491">
                  <w:marLeft w:val="0"/>
                  <w:marRight w:val="0"/>
                  <w:marTop w:val="0"/>
                  <w:marBottom w:val="0"/>
                  <w:divBdr>
                    <w:top w:val="none" w:sz="0" w:space="0" w:color="auto"/>
                    <w:left w:val="none" w:sz="0" w:space="0" w:color="auto"/>
                    <w:bottom w:val="none" w:sz="0" w:space="0" w:color="auto"/>
                    <w:right w:val="none" w:sz="0" w:space="0" w:color="auto"/>
                  </w:divBdr>
                  <w:divsChild>
                    <w:div w:id="1604069132">
                      <w:marLeft w:val="0"/>
                      <w:marRight w:val="0"/>
                      <w:marTop w:val="0"/>
                      <w:marBottom w:val="0"/>
                      <w:divBdr>
                        <w:top w:val="none" w:sz="0" w:space="0" w:color="auto"/>
                        <w:left w:val="none" w:sz="0" w:space="0" w:color="auto"/>
                        <w:bottom w:val="none" w:sz="0" w:space="0" w:color="auto"/>
                        <w:right w:val="none" w:sz="0" w:space="0" w:color="auto"/>
                      </w:divBdr>
                    </w:div>
                  </w:divsChild>
                </w:div>
                <w:div w:id="1484732266">
                  <w:marLeft w:val="0"/>
                  <w:marRight w:val="0"/>
                  <w:marTop w:val="0"/>
                  <w:marBottom w:val="0"/>
                  <w:divBdr>
                    <w:top w:val="none" w:sz="0" w:space="0" w:color="auto"/>
                    <w:left w:val="none" w:sz="0" w:space="0" w:color="auto"/>
                    <w:bottom w:val="none" w:sz="0" w:space="0" w:color="auto"/>
                    <w:right w:val="none" w:sz="0" w:space="0" w:color="auto"/>
                  </w:divBdr>
                  <w:divsChild>
                    <w:div w:id="1428042921">
                      <w:marLeft w:val="0"/>
                      <w:marRight w:val="0"/>
                      <w:marTop w:val="0"/>
                      <w:marBottom w:val="0"/>
                      <w:divBdr>
                        <w:top w:val="none" w:sz="0" w:space="0" w:color="auto"/>
                        <w:left w:val="none" w:sz="0" w:space="0" w:color="auto"/>
                        <w:bottom w:val="none" w:sz="0" w:space="0" w:color="auto"/>
                        <w:right w:val="none" w:sz="0" w:space="0" w:color="auto"/>
                      </w:divBdr>
                    </w:div>
                  </w:divsChild>
                </w:div>
                <w:div w:id="232013513">
                  <w:marLeft w:val="0"/>
                  <w:marRight w:val="0"/>
                  <w:marTop w:val="0"/>
                  <w:marBottom w:val="0"/>
                  <w:divBdr>
                    <w:top w:val="none" w:sz="0" w:space="0" w:color="auto"/>
                    <w:left w:val="none" w:sz="0" w:space="0" w:color="auto"/>
                    <w:bottom w:val="none" w:sz="0" w:space="0" w:color="auto"/>
                    <w:right w:val="none" w:sz="0" w:space="0" w:color="auto"/>
                  </w:divBdr>
                  <w:divsChild>
                    <w:div w:id="1798137186">
                      <w:marLeft w:val="0"/>
                      <w:marRight w:val="0"/>
                      <w:marTop w:val="0"/>
                      <w:marBottom w:val="0"/>
                      <w:divBdr>
                        <w:top w:val="none" w:sz="0" w:space="0" w:color="auto"/>
                        <w:left w:val="none" w:sz="0" w:space="0" w:color="auto"/>
                        <w:bottom w:val="none" w:sz="0" w:space="0" w:color="auto"/>
                        <w:right w:val="none" w:sz="0" w:space="0" w:color="auto"/>
                      </w:divBdr>
                    </w:div>
                  </w:divsChild>
                </w:div>
                <w:div w:id="642850295">
                  <w:marLeft w:val="0"/>
                  <w:marRight w:val="0"/>
                  <w:marTop w:val="0"/>
                  <w:marBottom w:val="0"/>
                  <w:divBdr>
                    <w:top w:val="none" w:sz="0" w:space="0" w:color="auto"/>
                    <w:left w:val="none" w:sz="0" w:space="0" w:color="auto"/>
                    <w:bottom w:val="none" w:sz="0" w:space="0" w:color="auto"/>
                    <w:right w:val="none" w:sz="0" w:space="0" w:color="auto"/>
                  </w:divBdr>
                  <w:divsChild>
                    <w:div w:id="1145468470">
                      <w:marLeft w:val="0"/>
                      <w:marRight w:val="0"/>
                      <w:marTop w:val="0"/>
                      <w:marBottom w:val="0"/>
                      <w:divBdr>
                        <w:top w:val="none" w:sz="0" w:space="0" w:color="auto"/>
                        <w:left w:val="none" w:sz="0" w:space="0" w:color="auto"/>
                        <w:bottom w:val="none" w:sz="0" w:space="0" w:color="auto"/>
                        <w:right w:val="none" w:sz="0" w:space="0" w:color="auto"/>
                      </w:divBdr>
                    </w:div>
                  </w:divsChild>
                </w:div>
                <w:div w:id="1141459884">
                  <w:marLeft w:val="0"/>
                  <w:marRight w:val="0"/>
                  <w:marTop w:val="0"/>
                  <w:marBottom w:val="0"/>
                  <w:divBdr>
                    <w:top w:val="none" w:sz="0" w:space="0" w:color="auto"/>
                    <w:left w:val="none" w:sz="0" w:space="0" w:color="auto"/>
                    <w:bottom w:val="none" w:sz="0" w:space="0" w:color="auto"/>
                    <w:right w:val="none" w:sz="0" w:space="0" w:color="auto"/>
                  </w:divBdr>
                  <w:divsChild>
                    <w:div w:id="738400553">
                      <w:marLeft w:val="0"/>
                      <w:marRight w:val="0"/>
                      <w:marTop w:val="0"/>
                      <w:marBottom w:val="0"/>
                      <w:divBdr>
                        <w:top w:val="none" w:sz="0" w:space="0" w:color="auto"/>
                        <w:left w:val="none" w:sz="0" w:space="0" w:color="auto"/>
                        <w:bottom w:val="none" w:sz="0" w:space="0" w:color="auto"/>
                        <w:right w:val="none" w:sz="0" w:space="0" w:color="auto"/>
                      </w:divBdr>
                    </w:div>
                  </w:divsChild>
                </w:div>
                <w:div w:id="1849443004">
                  <w:marLeft w:val="0"/>
                  <w:marRight w:val="0"/>
                  <w:marTop w:val="0"/>
                  <w:marBottom w:val="0"/>
                  <w:divBdr>
                    <w:top w:val="none" w:sz="0" w:space="0" w:color="auto"/>
                    <w:left w:val="none" w:sz="0" w:space="0" w:color="auto"/>
                    <w:bottom w:val="none" w:sz="0" w:space="0" w:color="auto"/>
                    <w:right w:val="none" w:sz="0" w:space="0" w:color="auto"/>
                  </w:divBdr>
                  <w:divsChild>
                    <w:div w:id="855390595">
                      <w:marLeft w:val="0"/>
                      <w:marRight w:val="0"/>
                      <w:marTop w:val="0"/>
                      <w:marBottom w:val="0"/>
                      <w:divBdr>
                        <w:top w:val="none" w:sz="0" w:space="0" w:color="auto"/>
                        <w:left w:val="none" w:sz="0" w:space="0" w:color="auto"/>
                        <w:bottom w:val="none" w:sz="0" w:space="0" w:color="auto"/>
                        <w:right w:val="none" w:sz="0" w:space="0" w:color="auto"/>
                      </w:divBdr>
                    </w:div>
                  </w:divsChild>
                </w:div>
                <w:div w:id="1139571000">
                  <w:marLeft w:val="0"/>
                  <w:marRight w:val="0"/>
                  <w:marTop w:val="0"/>
                  <w:marBottom w:val="0"/>
                  <w:divBdr>
                    <w:top w:val="none" w:sz="0" w:space="0" w:color="auto"/>
                    <w:left w:val="none" w:sz="0" w:space="0" w:color="auto"/>
                    <w:bottom w:val="none" w:sz="0" w:space="0" w:color="auto"/>
                    <w:right w:val="none" w:sz="0" w:space="0" w:color="auto"/>
                  </w:divBdr>
                  <w:divsChild>
                    <w:div w:id="1399664828">
                      <w:marLeft w:val="0"/>
                      <w:marRight w:val="0"/>
                      <w:marTop w:val="0"/>
                      <w:marBottom w:val="0"/>
                      <w:divBdr>
                        <w:top w:val="none" w:sz="0" w:space="0" w:color="auto"/>
                        <w:left w:val="none" w:sz="0" w:space="0" w:color="auto"/>
                        <w:bottom w:val="none" w:sz="0" w:space="0" w:color="auto"/>
                        <w:right w:val="none" w:sz="0" w:space="0" w:color="auto"/>
                      </w:divBdr>
                    </w:div>
                  </w:divsChild>
                </w:div>
                <w:div w:id="1874266042">
                  <w:marLeft w:val="0"/>
                  <w:marRight w:val="0"/>
                  <w:marTop w:val="0"/>
                  <w:marBottom w:val="0"/>
                  <w:divBdr>
                    <w:top w:val="none" w:sz="0" w:space="0" w:color="auto"/>
                    <w:left w:val="none" w:sz="0" w:space="0" w:color="auto"/>
                    <w:bottom w:val="none" w:sz="0" w:space="0" w:color="auto"/>
                    <w:right w:val="none" w:sz="0" w:space="0" w:color="auto"/>
                  </w:divBdr>
                  <w:divsChild>
                    <w:div w:id="2126344863">
                      <w:marLeft w:val="0"/>
                      <w:marRight w:val="0"/>
                      <w:marTop w:val="0"/>
                      <w:marBottom w:val="0"/>
                      <w:divBdr>
                        <w:top w:val="none" w:sz="0" w:space="0" w:color="auto"/>
                        <w:left w:val="none" w:sz="0" w:space="0" w:color="auto"/>
                        <w:bottom w:val="none" w:sz="0" w:space="0" w:color="auto"/>
                        <w:right w:val="none" w:sz="0" w:space="0" w:color="auto"/>
                      </w:divBdr>
                    </w:div>
                  </w:divsChild>
                </w:div>
                <w:div w:id="356929616">
                  <w:marLeft w:val="0"/>
                  <w:marRight w:val="0"/>
                  <w:marTop w:val="0"/>
                  <w:marBottom w:val="0"/>
                  <w:divBdr>
                    <w:top w:val="none" w:sz="0" w:space="0" w:color="auto"/>
                    <w:left w:val="none" w:sz="0" w:space="0" w:color="auto"/>
                    <w:bottom w:val="none" w:sz="0" w:space="0" w:color="auto"/>
                    <w:right w:val="none" w:sz="0" w:space="0" w:color="auto"/>
                  </w:divBdr>
                  <w:divsChild>
                    <w:div w:id="1803621094">
                      <w:marLeft w:val="0"/>
                      <w:marRight w:val="0"/>
                      <w:marTop w:val="0"/>
                      <w:marBottom w:val="0"/>
                      <w:divBdr>
                        <w:top w:val="none" w:sz="0" w:space="0" w:color="auto"/>
                        <w:left w:val="none" w:sz="0" w:space="0" w:color="auto"/>
                        <w:bottom w:val="none" w:sz="0" w:space="0" w:color="auto"/>
                        <w:right w:val="none" w:sz="0" w:space="0" w:color="auto"/>
                      </w:divBdr>
                    </w:div>
                  </w:divsChild>
                </w:div>
                <w:div w:id="1047068989">
                  <w:marLeft w:val="0"/>
                  <w:marRight w:val="0"/>
                  <w:marTop w:val="0"/>
                  <w:marBottom w:val="0"/>
                  <w:divBdr>
                    <w:top w:val="none" w:sz="0" w:space="0" w:color="auto"/>
                    <w:left w:val="none" w:sz="0" w:space="0" w:color="auto"/>
                    <w:bottom w:val="none" w:sz="0" w:space="0" w:color="auto"/>
                    <w:right w:val="none" w:sz="0" w:space="0" w:color="auto"/>
                  </w:divBdr>
                  <w:divsChild>
                    <w:div w:id="852383308">
                      <w:marLeft w:val="0"/>
                      <w:marRight w:val="0"/>
                      <w:marTop w:val="0"/>
                      <w:marBottom w:val="0"/>
                      <w:divBdr>
                        <w:top w:val="none" w:sz="0" w:space="0" w:color="auto"/>
                        <w:left w:val="none" w:sz="0" w:space="0" w:color="auto"/>
                        <w:bottom w:val="none" w:sz="0" w:space="0" w:color="auto"/>
                        <w:right w:val="none" w:sz="0" w:space="0" w:color="auto"/>
                      </w:divBdr>
                    </w:div>
                  </w:divsChild>
                </w:div>
                <w:div w:id="184712685">
                  <w:marLeft w:val="0"/>
                  <w:marRight w:val="0"/>
                  <w:marTop w:val="0"/>
                  <w:marBottom w:val="0"/>
                  <w:divBdr>
                    <w:top w:val="none" w:sz="0" w:space="0" w:color="auto"/>
                    <w:left w:val="none" w:sz="0" w:space="0" w:color="auto"/>
                    <w:bottom w:val="none" w:sz="0" w:space="0" w:color="auto"/>
                    <w:right w:val="none" w:sz="0" w:space="0" w:color="auto"/>
                  </w:divBdr>
                  <w:divsChild>
                    <w:div w:id="2135128460">
                      <w:marLeft w:val="0"/>
                      <w:marRight w:val="0"/>
                      <w:marTop w:val="0"/>
                      <w:marBottom w:val="0"/>
                      <w:divBdr>
                        <w:top w:val="none" w:sz="0" w:space="0" w:color="auto"/>
                        <w:left w:val="none" w:sz="0" w:space="0" w:color="auto"/>
                        <w:bottom w:val="none" w:sz="0" w:space="0" w:color="auto"/>
                        <w:right w:val="none" w:sz="0" w:space="0" w:color="auto"/>
                      </w:divBdr>
                    </w:div>
                  </w:divsChild>
                </w:div>
                <w:div w:id="639926121">
                  <w:marLeft w:val="0"/>
                  <w:marRight w:val="0"/>
                  <w:marTop w:val="0"/>
                  <w:marBottom w:val="0"/>
                  <w:divBdr>
                    <w:top w:val="none" w:sz="0" w:space="0" w:color="auto"/>
                    <w:left w:val="none" w:sz="0" w:space="0" w:color="auto"/>
                    <w:bottom w:val="none" w:sz="0" w:space="0" w:color="auto"/>
                    <w:right w:val="none" w:sz="0" w:space="0" w:color="auto"/>
                  </w:divBdr>
                  <w:divsChild>
                    <w:div w:id="247271403">
                      <w:marLeft w:val="0"/>
                      <w:marRight w:val="0"/>
                      <w:marTop w:val="0"/>
                      <w:marBottom w:val="0"/>
                      <w:divBdr>
                        <w:top w:val="none" w:sz="0" w:space="0" w:color="auto"/>
                        <w:left w:val="none" w:sz="0" w:space="0" w:color="auto"/>
                        <w:bottom w:val="none" w:sz="0" w:space="0" w:color="auto"/>
                        <w:right w:val="none" w:sz="0" w:space="0" w:color="auto"/>
                      </w:divBdr>
                    </w:div>
                  </w:divsChild>
                </w:div>
                <w:div w:id="982738381">
                  <w:marLeft w:val="0"/>
                  <w:marRight w:val="0"/>
                  <w:marTop w:val="0"/>
                  <w:marBottom w:val="0"/>
                  <w:divBdr>
                    <w:top w:val="none" w:sz="0" w:space="0" w:color="auto"/>
                    <w:left w:val="none" w:sz="0" w:space="0" w:color="auto"/>
                    <w:bottom w:val="none" w:sz="0" w:space="0" w:color="auto"/>
                    <w:right w:val="none" w:sz="0" w:space="0" w:color="auto"/>
                  </w:divBdr>
                  <w:divsChild>
                    <w:div w:id="411705711">
                      <w:marLeft w:val="0"/>
                      <w:marRight w:val="0"/>
                      <w:marTop w:val="0"/>
                      <w:marBottom w:val="0"/>
                      <w:divBdr>
                        <w:top w:val="none" w:sz="0" w:space="0" w:color="auto"/>
                        <w:left w:val="none" w:sz="0" w:space="0" w:color="auto"/>
                        <w:bottom w:val="none" w:sz="0" w:space="0" w:color="auto"/>
                        <w:right w:val="none" w:sz="0" w:space="0" w:color="auto"/>
                      </w:divBdr>
                    </w:div>
                  </w:divsChild>
                </w:div>
                <w:div w:id="800536212">
                  <w:marLeft w:val="0"/>
                  <w:marRight w:val="0"/>
                  <w:marTop w:val="0"/>
                  <w:marBottom w:val="0"/>
                  <w:divBdr>
                    <w:top w:val="none" w:sz="0" w:space="0" w:color="auto"/>
                    <w:left w:val="none" w:sz="0" w:space="0" w:color="auto"/>
                    <w:bottom w:val="none" w:sz="0" w:space="0" w:color="auto"/>
                    <w:right w:val="none" w:sz="0" w:space="0" w:color="auto"/>
                  </w:divBdr>
                  <w:divsChild>
                    <w:div w:id="392431140">
                      <w:marLeft w:val="0"/>
                      <w:marRight w:val="0"/>
                      <w:marTop w:val="0"/>
                      <w:marBottom w:val="0"/>
                      <w:divBdr>
                        <w:top w:val="none" w:sz="0" w:space="0" w:color="auto"/>
                        <w:left w:val="none" w:sz="0" w:space="0" w:color="auto"/>
                        <w:bottom w:val="none" w:sz="0" w:space="0" w:color="auto"/>
                        <w:right w:val="none" w:sz="0" w:space="0" w:color="auto"/>
                      </w:divBdr>
                    </w:div>
                  </w:divsChild>
                </w:div>
                <w:div w:id="594631374">
                  <w:marLeft w:val="0"/>
                  <w:marRight w:val="0"/>
                  <w:marTop w:val="0"/>
                  <w:marBottom w:val="0"/>
                  <w:divBdr>
                    <w:top w:val="none" w:sz="0" w:space="0" w:color="auto"/>
                    <w:left w:val="none" w:sz="0" w:space="0" w:color="auto"/>
                    <w:bottom w:val="none" w:sz="0" w:space="0" w:color="auto"/>
                    <w:right w:val="none" w:sz="0" w:space="0" w:color="auto"/>
                  </w:divBdr>
                  <w:divsChild>
                    <w:div w:id="1867714909">
                      <w:marLeft w:val="0"/>
                      <w:marRight w:val="0"/>
                      <w:marTop w:val="0"/>
                      <w:marBottom w:val="0"/>
                      <w:divBdr>
                        <w:top w:val="none" w:sz="0" w:space="0" w:color="auto"/>
                        <w:left w:val="none" w:sz="0" w:space="0" w:color="auto"/>
                        <w:bottom w:val="none" w:sz="0" w:space="0" w:color="auto"/>
                        <w:right w:val="none" w:sz="0" w:space="0" w:color="auto"/>
                      </w:divBdr>
                    </w:div>
                  </w:divsChild>
                </w:div>
                <w:div w:id="1181360136">
                  <w:marLeft w:val="0"/>
                  <w:marRight w:val="0"/>
                  <w:marTop w:val="0"/>
                  <w:marBottom w:val="0"/>
                  <w:divBdr>
                    <w:top w:val="none" w:sz="0" w:space="0" w:color="auto"/>
                    <w:left w:val="none" w:sz="0" w:space="0" w:color="auto"/>
                    <w:bottom w:val="none" w:sz="0" w:space="0" w:color="auto"/>
                    <w:right w:val="none" w:sz="0" w:space="0" w:color="auto"/>
                  </w:divBdr>
                  <w:divsChild>
                    <w:div w:id="657802910">
                      <w:marLeft w:val="0"/>
                      <w:marRight w:val="0"/>
                      <w:marTop w:val="0"/>
                      <w:marBottom w:val="0"/>
                      <w:divBdr>
                        <w:top w:val="none" w:sz="0" w:space="0" w:color="auto"/>
                        <w:left w:val="none" w:sz="0" w:space="0" w:color="auto"/>
                        <w:bottom w:val="none" w:sz="0" w:space="0" w:color="auto"/>
                        <w:right w:val="none" w:sz="0" w:space="0" w:color="auto"/>
                      </w:divBdr>
                    </w:div>
                  </w:divsChild>
                </w:div>
                <w:div w:id="1727292066">
                  <w:marLeft w:val="0"/>
                  <w:marRight w:val="0"/>
                  <w:marTop w:val="0"/>
                  <w:marBottom w:val="0"/>
                  <w:divBdr>
                    <w:top w:val="none" w:sz="0" w:space="0" w:color="auto"/>
                    <w:left w:val="none" w:sz="0" w:space="0" w:color="auto"/>
                    <w:bottom w:val="none" w:sz="0" w:space="0" w:color="auto"/>
                    <w:right w:val="none" w:sz="0" w:space="0" w:color="auto"/>
                  </w:divBdr>
                  <w:divsChild>
                    <w:div w:id="1593274275">
                      <w:marLeft w:val="0"/>
                      <w:marRight w:val="0"/>
                      <w:marTop w:val="0"/>
                      <w:marBottom w:val="0"/>
                      <w:divBdr>
                        <w:top w:val="none" w:sz="0" w:space="0" w:color="auto"/>
                        <w:left w:val="none" w:sz="0" w:space="0" w:color="auto"/>
                        <w:bottom w:val="none" w:sz="0" w:space="0" w:color="auto"/>
                        <w:right w:val="none" w:sz="0" w:space="0" w:color="auto"/>
                      </w:divBdr>
                    </w:div>
                  </w:divsChild>
                </w:div>
                <w:div w:id="1618826211">
                  <w:marLeft w:val="0"/>
                  <w:marRight w:val="0"/>
                  <w:marTop w:val="0"/>
                  <w:marBottom w:val="0"/>
                  <w:divBdr>
                    <w:top w:val="none" w:sz="0" w:space="0" w:color="auto"/>
                    <w:left w:val="none" w:sz="0" w:space="0" w:color="auto"/>
                    <w:bottom w:val="none" w:sz="0" w:space="0" w:color="auto"/>
                    <w:right w:val="none" w:sz="0" w:space="0" w:color="auto"/>
                  </w:divBdr>
                  <w:divsChild>
                    <w:div w:id="312954748">
                      <w:marLeft w:val="0"/>
                      <w:marRight w:val="0"/>
                      <w:marTop w:val="0"/>
                      <w:marBottom w:val="0"/>
                      <w:divBdr>
                        <w:top w:val="none" w:sz="0" w:space="0" w:color="auto"/>
                        <w:left w:val="none" w:sz="0" w:space="0" w:color="auto"/>
                        <w:bottom w:val="none" w:sz="0" w:space="0" w:color="auto"/>
                        <w:right w:val="none" w:sz="0" w:space="0" w:color="auto"/>
                      </w:divBdr>
                    </w:div>
                  </w:divsChild>
                </w:div>
                <w:div w:id="1867787582">
                  <w:marLeft w:val="0"/>
                  <w:marRight w:val="0"/>
                  <w:marTop w:val="0"/>
                  <w:marBottom w:val="0"/>
                  <w:divBdr>
                    <w:top w:val="none" w:sz="0" w:space="0" w:color="auto"/>
                    <w:left w:val="none" w:sz="0" w:space="0" w:color="auto"/>
                    <w:bottom w:val="none" w:sz="0" w:space="0" w:color="auto"/>
                    <w:right w:val="none" w:sz="0" w:space="0" w:color="auto"/>
                  </w:divBdr>
                  <w:divsChild>
                    <w:div w:id="1265923200">
                      <w:marLeft w:val="0"/>
                      <w:marRight w:val="0"/>
                      <w:marTop w:val="0"/>
                      <w:marBottom w:val="0"/>
                      <w:divBdr>
                        <w:top w:val="none" w:sz="0" w:space="0" w:color="auto"/>
                        <w:left w:val="none" w:sz="0" w:space="0" w:color="auto"/>
                        <w:bottom w:val="none" w:sz="0" w:space="0" w:color="auto"/>
                        <w:right w:val="none" w:sz="0" w:space="0" w:color="auto"/>
                      </w:divBdr>
                    </w:div>
                  </w:divsChild>
                </w:div>
                <w:div w:id="184561919">
                  <w:marLeft w:val="0"/>
                  <w:marRight w:val="0"/>
                  <w:marTop w:val="0"/>
                  <w:marBottom w:val="0"/>
                  <w:divBdr>
                    <w:top w:val="none" w:sz="0" w:space="0" w:color="auto"/>
                    <w:left w:val="none" w:sz="0" w:space="0" w:color="auto"/>
                    <w:bottom w:val="none" w:sz="0" w:space="0" w:color="auto"/>
                    <w:right w:val="none" w:sz="0" w:space="0" w:color="auto"/>
                  </w:divBdr>
                  <w:divsChild>
                    <w:div w:id="940408180">
                      <w:marLeft w:val="0"/>
                      <w:marRight w:val="0"/>
                      <w:marTop w:val="0"/>
                      <w:marBottom w:val="0"/>
                      <w:divBdr>
                        <w:top w:val="none" w:sz="0" w:space="0" w:color="auto"/>
                        <w:left w:val="none" w:sz="0" w:space="0" w:color="auto"/>
                        <w:bottom w:val="none" w:sz="0" w:space="0" w:color="auto"/>
                        <w:right w:val="none" w:sz="0" w:space="0" w:color="auto"/>
                      </w:divBdr>
                    </w:div>
                  </w:divsChild>
                </w:div>
                <w:div w:id="409423844">
                  <w:marLeft w:val="0"/>
                  <w:marRight w:val="0"/>
                  <w:marTop w:val="0"/>
                  <w:marBottom w:val="0"/>
                  <w:divBdr>
                    <w:top w:val="none" w:sz="0" w:space="0" w:color="auto"/>
                    <w:left w:val="none" w:sz="0" w:space="0" w:color="auto"/>
                    <w:bottom w:val="none" w:sz="0" w:space="0" w:color="auto"/>
                    <w:right w:val="none" w:sz="0" w:space="0" w:color="auto"/>
                  </w:divBdr>
                  <w:divsChild>
                    <w:div w:id="1280258005">
                      <w:marLeft w:val="0"/>
                      <w:marRight w:val="0"/>
                      <w:marTop w:val="0"/>
                      <w:marBottom w:val="0"/>
                      <w:divBdr>
                        <w:top w:val="none" w:sz="0" w:space="0" w:color="auto"/>
                        <w:left w:val="none" w:sz="0" w:space="0" w:color="auto"/>
                        <w:bottom w:val="none" w:sz="0" w:space="0" w:color="auto"/>
                        <w:right w:val="none" w:sz="0" w:space="0" w:color="auto"/>
                      </w:divBdr>
                    </w:div>
                  </w:divsChild>
                </w:div>
                <w:div w:id="412360831">
                  <w:marLeft w:val="0"/>
                  <w:marRight w:val="0"/>
                  <w:marTop w:val="0"/>
                  <w:marBottom w:val="0"/>
                  <w:divBdr>
                    <w:top w:val="none" w:sz="0" w:space="0" w:color="auto"/>
                    <w:left w:val="none" w:sz="0" w:space="0" w:color="auto"/>
                    <w:bottom w:val="none" w:sz="0" w:space="0" w:color="auto"/>
                    <w:right w:val="none" w:sz="0" w:space="0" w:color="auto"/>
                  </w:divBdr>
                  <w:divsChild>
                    <w:div w:id="247814024">
                      <w:marLeft w:val="0"/>
                      <w:marRight w:val="0"/>
                      <w:marTop w:val="0"/>
                      <w:marBottom w:val="0"/>
                      <w:divBdr>
                        <w:top w:val="none" w:sz="0" w:space="0" w:color="auto"/>
                        <w:left w:val="none" w:sz="0" w:space="0" w:color="auto"/>
                        <w:bottom w:val="none" w:sz="0" w:space="0" w:color="auto"/>
                        <w:right w:val="none" w:sz="0" w:space="0" w:color="auto"/>
                      </w:divBdr>
                    </w:div>
                  </w:divsChild>
                </w:div>
                <w:div w:id="1517765832">
                  <w:marLeft w:val="0"/>
                  <w:marRight w:val="0"/>
                  <w:marTop w:val="0"/>
                  <w:marBottom w:val="0"/>
                  <w:divBdr>
                    <w:top w:val="none" w:sz="0" w:space="0" w:color="auto"/>
                    <w:left w:val="none" w:sz="0" w:space="0" w:color="auto"/>
                    <w:bottom w:val="none" w:sz="0" w:space="0" w:color="auto"/>
                    <w:right w:val="none" w:sz="0" w:space="0" w:color="auto"/>
                  </w:divBdr>
                  <w:divsChild>
                    <w:div w:id="1096248517">
                      <w:marLeft w:val="0"/>
                      <w:marRight w:val="0"/>
                      <w:marTop w:val="0"/>
                      <w:marBottom w:val="0"/>
                      <w:divBdr>
                        <w:top w:val="none" w:sz="0" w:space="0" w:color="auto"/>
                        <w:left w:val="none" w:sz="0" w:space="0" w:color="auto"/>
                        <w:bottom w:val="none" w:sz="0" w:space="0" w:color="auto"/>
                        <w:right w:val="none" w:sz="0" w:space="0" w:color="auto"/>
                      </w:divBdr>
                    </w:div>
                  </w:divsChild>
                </w:div>
                <w:div w:id="1726442364">
                  <w:marLeft w:val="0"/>
                  <w:marRight w:val="0"/>
                  <w:marTop w:val="0"/>
                  <w:marBottom w:val="0"/>
                  <w:divBdr>
                    <w:top w:val="none" w:sz="0" w:space="0" w:color="auto"/>
                    <w:left w:val="none" w:sz="0" w:space="0" w:color="auto"/>
                    <w:bottom w:val="none" w:sz="0" w:space="0" w:color="auto"/>
                    <w:right w:val="none" w:sz="0" w:space="0" w:color="auto"/>
                  </w:divBdr>
                  <w:divsChild>
                    <w:div w:id="1016225791">
                      <w:marLeft w:val="0"/>
                      <w:marRight w:val="0"/>
                      <w:marTop w:val="0"/>
                      <w:marBottom w:val="0"/>
                      <w:divBdr>
                        <w:top w:val="none" w:sz="0" w:space="0" w:color="auto"/>
                        <w:left w:val="none" w:sz="0" w:space="0" w:color="auto"/>
                        <w:bottom w:val="none" w:sz="0" w:space="0" w:color="auto"/>
                        <w:right w:val="none" w:sz="0" w:space="0" w:color="auto"/>
                      </w:divBdr>
                    </w:div>
                  </w:divsChild>
                </w:div>
                <w:div w:id="1316765952">
                  <w:marLeft w:val="0"/>
                  <w:marRight w:val="0"/>
                  <w:marTop w:val="0"/>
                  <w:marBottom w:val="0"/>
                  <w:divBdr>
                    <w:top w:val="none" w:sz="0" w:space="0" w:color="auto"/>
                    <w:left w:val="none" w:sz="0" w:space="0" w:color="auto"/>
                    <w:bottom w:val="none" w:sz="0" w:space="0" w:color="auto"/>
                    <w:right w:val="none" w:sz="0" w:space="0" w:color="auto"/>
                  </w:divBdr>
                  <w:divsChild>
                    <w:div w:id="593560918">
                      <w:marLeft w:val="0"/>
                      <w:marRight w:val="0"/>
                      <w:marTop w:val="0"/>
                      <w:marBottom w:val="0"/>
                      <w:divBdr>
                        <w:top w:val="none" w:sz="0" w:space="0" w:color="auto"/>
                        <w:left w:val="none" w:sz="0" w:space="0" w:color="auto"/>
                        <w:bottom w:val="none" w:sz="0" w:space="0" w:color="auto"/>
                        <w:right w:val="none" w:sz="0" w:space="0" w:color="auto"/>
                      </w:divBdr>
                    </w:div>
                  </w:divsChild>
                </w:div>
                <w:div w:id="932399175">
                  <w:marLeft w:val="0"/>
                  <w:marRight w:val="0"/>
                  <w:marTop w:val="0"/>
                  <w:marBottom w:val="0"/>
                  <w:divBdr>
                    <w:top w:val="none" w:sz="0" w:space="0" w:color="auto"/>
                    <w:left w:val="none" w:sz="0" w:space="0" w:color="auto"/>
                    <w:bottom w:val="none" w:sz="0" w:space="0" w:color="auto"/>
                    <w:right w:val="none" w:sz="0" w:space="0" w:color="auto"/>
                  </w:divBdr>
                  <w:divsChild>
                    <w:div w:id="1177693028">
                      <w:marLeft w:val="0"/>
                      <w:marRight w:val="0"/>
                      <w:marTop w:val="0"/>
                      <w:marBottom w:val="0"/>
                      <w:divBdr>
                        <w:top w:val="none" w:sz="0" w:space="0" w:color="auto"/>
                        <w:left w:val="none" w:sz="0" w:space="0" w:color="auto"/>
                        <w:bottom w:val="none" w:sz="0" w:space="0" w:color="auto"/>
                        <w:right w:val="none" w:sz="0" w:space="0" w:color="auto"/>
                      </w:divBdr>
                    </w:div>
                  </w:divsChild>
                </w:div>
                <w:div w:id="104541384">
                  <w:marLeft w:val="0"/>
                  <w:marRight w:val="0"/>
                  <w:marTop w:val="0"/>
                  <w:marBottom w:val="0"/>
                  <w:divBdr>
                    <w:top w:val="none" w:sz="0" w:space="0" w:color="auto"/>
                    <w:left w:val="none" w:sz="0" w:space="0" w:color="auto"/>
                    <w:bottom w:val="none" w:sz="0" w:space="0" w:color="auto"/>
                    <w:right w:val="none" w:sz="0" w:space="0" w:color="auto"/>
                  </w:divBdr>
                  <w:divsChild>
                    <w:div w:id="1826161274">
                      <w:marLeft w:val="0"/>
                      <w:marRight w:val="0"/>
                      <w:marTop w:val="0"/>
                      <w:marBottom w:val="0"/>
                      <w:divBdr>
                        <w:top w:val="none" w:sz="0" w:space="0" w:color="auto"/>
                        <w:left w:val="none" w:sz="0" w:space="0" w:color="auto"/>
                        <w:bottom w:val="none" w:sz="0" w:space="0" w:color="auto"/>
                        <w:right w:val="none" w:sz="0" w:space="0" w:color="auto"/>
                      </w:divBdr>
                    </w:div>
                  </w:divsChild>
                </w:div>
                <w:div w:id="1993177503">
                  <w:marLeft w:val="0"/>
                  <w:marRight w:val="0"/>
                  <w:marTop w:val="0"/>
                  <w:marBottom w:val="0"/>
                  <w:divBdr>
                    <w:top w:val="none" w:sz="0" w:space="0" w:color="auto"/>
                    <w:left w:val="none" w:sz="0" w:space="0" w:color="auto"/>
                    <w:bottom w:val="none" w:sz="0" w:space="0" w:color="auto"/>
                    <w:right w:val="none" w:sz="0" w:space="0" w:color="auto"/>
                  </w:divBdr>
                  <w:divsChild>
                    <w:div w:id="170796865">
                      <w:marLeft w:val="0"/>
                      <w:marRight w:val="0"/>
                      <w:marTop w:val="0"/>
                      <w:marBottom w:val="0"/>
                      <w:divBdr>
                        <w:top w:val="none" w:sz="0" w:space="0" w:color="auto"/>
                        <w:left w:val="none" w:sz="0" w:space="0" w:color="auto"/>
                        <w:bottom w:val="none" w:sz="0" w:space="0" w:color="auto"/>
                        <w:right w:val="none" w:sz="0" w:space="0" w:color="auto"/>
                      </w:divBdr>
                    </w:div>
                  </w:divsChild>
                </w:div>
                <w:div w:id="1769890927">
                  <w:marLeft w:val="0"/>
                  <w:marRight w:val="0"/>
                  <w:marTop w:val="0"/>
                  <w:marBottom w:val="0"/>
                  <w:divBdr>
                    <w:top w:val="none" w:sz="0" w:space="0" w:color="auto"/>
                    <w:left w:val="none" w:sz="0" w:space="0" w:color="auto"/>
                    <w:bottom w:val="none" w:sz="0" w:space="0" w:color="auto"/>
                    <w:right w:val="none" w:sz="0" w:space="0" w:color="auto"/>
                  </w:divBdr>
                  <w:divsChild>
                    <w:div w:id="1921786892">
                      <w:marLeft w:val="0"/>
                      <w:marRight w:val="0"/>
                      <w:marTop w:val="0"/>
                      <w:marBottom w:val="0"/>
                      <w:divBdr>
                        <w:top w:val="none" w:sz="0" w:space="0" w:color="auto"/>
                        <w:left w:val="none" w:sz="0" w:space="0" w:color="auto"/>
                        <w:bottom w:val="none" w:sz="0" w:space="0" w:color="auto"/>
                        <w:right w:val="none" w:sz="0" w:space="0" w:color="auto"/>
                      </w:divBdr>
                    </w:div>
                  </w:divsChild>
                </w:div>
                <w:div w:id="702484275">
                  <w:marLeft w:val="0"/>
                  <w:marRight w:val="0"/>
                  <w:marTop w:val="0"/>
                  <w:marBottom w:val="0"/>
                  <w:divBdr>
                    <w:top w:val="none" w:sz="0" w:space="0" w:color="auto"/>
                    <w:left w:val="none" w:sz="0" w:space="0" w:color="auto"/>
                    <w:bottom w:val="none" w:sz="0" w:space="0" w:color="auto"/>
                    <w:right w:val="none" w:sz="0" w:space="0" w:color="auto"/>
                  </w:divBdr>
                  <w:divsChild>
                    <w:div w:id="778337720">
                      <w:marLeft w:val="0"/>
                      <w:marRight w:val="0"/>
                      <w:marTop w:val="0"/>
                      <w:marBottom w:val="0"/>
                      <w:divBdr>
                        <w:top w:val="none" w:sz="0" w:space="0" w:color="auto"/>
                        <w:left w:val="none" w:sz="0" w:space="0" w:color="auto"/>
                        <w:bottom w:val="none" w:sz="0" w:space="0" w:color="auto"/>
                        <w:right w:val="none" w:sz="0" w:space="0" w:color="auto"/>
                      </w:divBdr>
                    </w:div>
                  </w:divsChild>
                </w:div>
                <w:div w:id="1513833098">
                  <w:marLeft w:val="0"/>
                  <w:marRight w:val="0"/>
                  <w:marTop w:val="0"/>
                  <w:marBottom w:val="0"/>
                  <w:divBdr>
                    <w:top w:val="none" w:sz="0" w:space="0" w:color="auto"/>
                    <w:left w:val="none" w:sz="0" w:space="0" w:color="auto"/>
                    <w:bottom w:val="none" w:sz="0" w:space="0" w:color="auto"/>
                    <w:right w:val="none" w:sz="0" w:space="0" w:color="auto"/>
                  </w:divBdr>
                  <w:divsChild>
                    <w:div w:id="592476661">
                      <w:marLeft w:val="0"/>
                      <w:marRight w:val="0"/>
                      <w:marTop w:val="0"/>
                      <w:marBottom w:val="0"/>
                      <w:divBdr>
                        <w:top w:val="none" w:sz="0" w:space="0" w:color="auto"/>
                        <w:left w:val="none" w:sz="0" w:space="0" w:color="auto"/>
                        <w:bottom w:val="none" w:sz="0" w:space="0" w:color="auto"/>
                        <w:right w:val="none" w:sz="0" w:space="0" w:color="auto"/>
                      </w:divBdr>
                    </w:div>
                  </w:divsChild>
                </w:div>
                <w:div w:id="769589707">
                  <w:marLeft w:val="0"/>
                  <w:marRight w:val="0"/>
                  <w:marTop w:val="0"/>
                  <w:marBottom w:val="0"/>
                  <w:divBdr>
                    <w:top w:val="none" w:sz="0" w:space="0" w:color="auto"/>
                    <w:left w:val="none" w:sz="0" w:space="0" w:color="auto"/>
                    <w:bottom w:val="none" w:sz="0" w:space="0" w:color="auto"/>
                    <w:right w:val="none" w:sz="0" w:space="0" w:color="auto"/>
                  </w:divBdr>
                  <w:divsChild>
                    <w:div w:id="949970108">
                      <w:marLeft w:val="0"/>
                      <w:marRight w:val="0"/>
                      <w:marTop w:val="0"/>
                      <w:marBottom w:val="0"/>
                      <w:divBdr>
                        <w:top w:val="none" w:sz="0" w:space="0" w:color="auto"/>
                        <w:left w:val="none" w:sz="0" w:space="0" w:color="auto"/>
                        <w:bottom w:val="none" w:sz="0" w:space="0" w:color="auto"/>
                        <w:right w:val="none" w:sz="0" w:space="0" w:color="auto"/>
                      </w:divBdr>
                    </w:div>
                  </w:divsChild>
                </w:div>
                <w:div w:id="1458182416">
                  <w:marLeft w:val="0"/>
                  <w:marRight w:val="0"/>
                  <w:marTop w:val="0"/>
                  <w:marBottom w:val="0"/>
                  <w:divBdr>
                    <w:top w:val="none" w:sz="0" w:space="0" w:color="auto"/>
                    <w:left w:val="none" w:sz="0" w:space="0" w:color="auto"/>
                    <w:bottom w:val="none" w:sz="0" w:space="0" w:color="auto"/>
                    <w:right w:val="none" w:sz="0" w:space="0" w:color="auto"/>
                  </w:divBdr>
                  <w:divsChild>
                    <w:div w:id="1195193186">
                      <w:marLeft w:val="0"/>
                      <w:marRight w:val="0"/>
                      <w:marTop w:val="0"/>
                      <w:marBottom w:val="0"/>
                      <w:divBdr>
                        <w:top w:val="none" w:sz="0" w:space="0" w:color="auto"/>
                        <w:left w:val="none" w:sz="0" w:space="0" w:color="auto"/>
                        <w:bottom w:val="none" w:sz="0" w:space="0" w:color="auto"/>
                        <w:right w:val="none" w:sz="0" w:space="0" w:color="auto"/>
                      </w:divBdr>
                    </w:div>
                  </w:divsChild>
                </w:div>
                <w:div w:id="1106271056">
                  <w:marLeft w:val="0"/>
                  <w:marRight w:val="0"/>
                  <w:marTop w:val="0"/>
                  <w:marBottom w:val="0"/>
                  <w:divBdr>
                    <w:top w:val="none" w:sz="0" w:space="0" w:color="auto"/>
                    <w:left w:val="none" w:sz="0" w:space="0" w:color="auto"/>
                    <w:bottom w:val="none" w:sz="0" w:space="0" w:color="auto"/>
                    <w:right w:val="none" w:sz="0" w:space="0" w:color="auto"/>
                  </w:divBdr>
                  <w:divsChild>
                    <w:div w:id="98136847">
                      <w:marLeft w:val="0"/>
                      <w:marRight w:val="0"/>
                      <w:marTop w:val="0"/>
                      <w:marBottom w:val="0"/>
                      <w:divBdr>
                        <w:top w:val="none" w:sz="0" w:space="0" w:color="auto"/>
                        <w:left w:val="none" w:sz="0" w:space="0" w:color="auto"/>
                        <w:bottom w:val="none" w:sz="0" w:space="0" w:color="auto"/>
                        <w:right w:val="none" w:sz="0" w:space="0" w:color="auto"/>
                      </w:divBdr>
                    </w:div>
                  </w:divsChild>
                </w:div>
                <w:div w:id="1448549376">
                  <w:marLeft w:val="0"/>
                  <w:marRight w:val="0"/>
                  <w:marTop w:val="0"/>
                  <w:marBottom w:val="0"/>
                  <w:divBdr>
                    <w:top w:val="none" w:sz="0" w:space="0" w:color="auto"/>
                    <w:left w:val="none" w:sz="0" w:space="0" w:color="auto"/>
                    <w:bottom w:val="none" w:sz="0" w:space="0" w:color="auto"/>
                    <w:right w:val="none" w:sz="0" w:space="0" w:color="auto"/>
                  </w:divBdr>
                  <w:divsChild>
                    <w:div w:id="955454267">
                      <w:marLeft w:val="0"/>
                      <w:marRight w:val="0"/>
                      <w:marTop w:val="0"/>
                      <w:marBottom w:val="0"/>
                      <w:divBdr>
                        <w:top w:val="none" w:sz="0" w:space="0" w:color="auto"/>
                        <w:left w:val="none" w:sz="0" w:space="0" w:color="auto"/>
                        <w:bottom w:val="none" w:sz="0" w:space="0" w:color="auto"/>
                        <w:right w:val="none" w:sz="0" w:space="0" w:color="auto"/>
                      </w:divBdr>
                    </w:div>
                  </w:divsChild>
                </w:div>
                <w:div w:id="144399322">
                  <w:marLeft w:val="0"/>
                  <w:marRight w:val="0"/>
                  <w:marTop w:val="0"/>
                  <w:marBottom w:val="0"/>
                  <w:divBdr>
                    <w:top w:val="none" w:sz="0" w:space="0" w:color="auto"/>
                    <w:left w:val="none" w:sz="0" w:space="0" w:color="auto"/>
                    <w:bottom w:val="none" w:sz="0" w:space="0" w:color="auto"/>
                    <w:right w:val="none" w:sz="0" w:space="0" w:color="auto"/>
                  </w:divBdr>
                  <w:divsChild>
                    <w:div w:id="1085298998">
                      <w:marLeft w:val="0"/>
                      <w:marRight w:val="0"/>
                      <w:marTop w:val="0"/>
                      <w:marBottom w:val="0"/>
                      <w:divBdr>
                        <w:top w:val="none" w:sz="0" w:space="0" w:color="auto"/>
                        <w:left w:val="none" w:sz="0" w:space="0" w:color="auto"/>
                        <w:bottom w:val="none" w:sz="0" w:space="0" w:color="auto"/>
                        <w:right w:val="none" w:sz="0" w:space="0" w:color="auto"/>
                      </w:divBdr>
                    </w:div>
                  </w:divsChild>
                </w:div>
                <w:div w:id="1069425510">
                  <w:marLeft w:val="0"/>
                  <w:marRight w:val="0"/>
                  <w:marTop w:val="0"/>
                  <w:marBottom w:val="0"/>
                  <w:divBdr>
                    <w:top w:val="none" w:sz="0" w:space="0" w:color="auto"/>
                    <w:left w:val="none" w:sz="0" w:space="0" w:color="auto"/>
                    <w:bottom w:val="none" w:sz="0" w:space="0" w:color="auto"/>
                    <w:right w:val="none" w:sz="0" w:space="0" w:color="auto"/>
                  </w:divBdr>
                  <w:divsChild>
                    <w:div w:id="1351100293">
                      <w:marLeft w:val="0"/>
                      <w:marRight w:val="0"/>
                      <w:marTop w:val="0"/>
                      <w:marBottom w:val="0"/>
                      <w:divBdr>
                        <w:top w:val="none" w:sz="0" w:space="0" w:color="auto"/>
                        <w:left w:val="none" w:sz="0" w:space="0" w:color="auto"/>
                        <w:bottom w:val="none" w:sz="0" w:space="0" w:color="auto"/>
                        <w:right w:val="none" w:sz="0" w:space="0" w:color="auto"/>
                      </w:divBdr>
                    </w:div>
                  </w:divsChild>
                </w:div>
                <w:div w:id="1816986470">
                  <w:marLeft w:val="0"/>
                  <w:marRight w:val="0"/>
                  <w:marTop w:val="0"/>
                  <w:marBottom w:val="0"/>
                  <w:divBdr>
                    <w:top w:val="none" w:sz="0" w:space="0" w:color="auto"/>
                    <w:left w:val="none" w:sz="0" w:space="0" w:color="auto"/>
                    <w:bottom w:val="none" w:sz="0" w:space="0" w:color="auto"/>
                    <w:right w:val="none" w:sz="0" w:space="0" w:color="auto"/>
                  </w:divBdr>
                  <w:divsChild>
                    <w:div w:id="387414194">
                      <w:marLeft w:val="0"/>
                      <w:marRight w:val="0"/>
                      <w:marTop w:val="0"/>
                      <w:marBottom w:val="0"/>
                      <w:divBdr>
                        <w:top w:val="none" w:sz="0" w:space="0" w:color="auto"/>
                        <w:left w:val="none" w:sz="0" w:space="0" w:color="auto"/>
                        <w:bottom w:val="none" w:sz="0" w:space="0" w:color="auto"/>
                        <w:right w:val="none" w:sz="0" w:space="0" w:color="auto"/>
                      </w:divBdr>
                    </w:div>
                  </w:divsChild>
                </w:div>
                <w:div w:id="1064791800">
                  <w:marLeft w:val="0"/>
                  <w:marRight w:val="0"/>
                  <w:marTop w:val="0"/>
                  <w:marBottom w:val="0"/>
                  <w:divBdr>
                    <w:top w:val="none" w:sz="0" w:space="0" w:color="auto"/>
                    <w:left w:val="none" w:sz="0" w:space="0" w:color="auto"/>
                    <w:bottom w:val="none" w:sz="0" w:space="0" w:color="auto"/>
                    <w:right w:val="none" w:sz="0" w:space="0" w:color="auto"/>
                  </w:divBdr>
                  <w:divsChild>
                    <w:div w:id="1926569851">
                      <w:marLeft w:val="0"/>
                      <w:marRight w:val="0"/>
                      <w:marTop w:val="0"/>
                      <w:marBottom w:val="0"/>
                      <w:divBdr>
                        <w:top w:val="none" w:sz="0" w:space="0" w:color="auto"/>
                        <w:left w:val="none" w:sz="0" w:space="0" w:color="auto"/>
                        <w:bottom w:val="none" w:sz="0" w:space="0" w:color="auto"/>
                        <w:right w:val="none" w:sz="0" w:space="0" w:color="auto"/>
                      </w:divBdr>
                    </w:div>
                  </w:divsChild>
                </w:div>
                <w:div w:id="728528492">
                  <w:marLeft w:val="0"/>
                  <w:marRight w:val="0"/>
                  <w:marTop w:val="0"/>
                  <w:marBottom w:val="0"/>
                  <w:divBdr>
                    <w:top w:val="none" w:sz="0" w:space="0" w:color="auto"/>
                    <w:left w:val="none" w:sz="0" w:space="0" w:color="auto"/>
                    <w:bottom w:val="none" w:sz="0" w:space="0" w:color="auto"/>
                    <w:right w:val="none" w:sz="0" w:space="0" w:color="auto"/>
                  </w:divBdr>
                  <w:divsChild>
                    <w:div w:id="1361129346">
                      <w:marLeft w:val="0"/>
                      <w:marRight w:val="0"/>
                      <w:marTop w:val="0"/>
                      <w:marBottom w:val="0"/>
                      <w:divBdr>
                        <w:top w:val="none" w:sz="0" w:space="0" w:color="auto"/>
                        <w:left w:val="none" w:sz="0" w:space="0" w:color="auto"/>
                        <w:bottom w:val="none" w:sz="0" w:space="0" w:color="auto"/>
                        <w:right w:val="none" w:sz="0" w:space="0" w:color="auto"/>
                      </w:divBdr>
                    </w:div>
                  </w:divsChild>
                </w:div>
                <w:div w:id="494296073">
                  <w:marLeft w:val="0"/>
                  <w:marRight w:val="0"/>
                  <w:marTop w:val="0"/>
                  <w:marBottom w:val="0"/>
                  <w:divBdr>
                    <w:top w:val="none" w:sz="0" w:space="0" w:color="auto"/>
                    <w:left w:val="none" w:sz="0" w:space="0" w:color="auto"/>
                    <w:bottom w:val="none" w:sz="0" w:space="0" w:color="auto"/>
                    <w:right w:val="none" w:sz="0" w:space="0" w:color="auto"/>
                  </w:divBdr>
                  <w:divsChild>
                    <w:div w:id="885289612">
                      <w:marLeft w:val="0"/>
                      <w:marRight w:val="0"/>
                      <w:marTop w:val="0"/>
                      <w:marBottom w:val="0"/>
                      <w:divBdr>
                        <w:top w:val="none" w:sz="0" w:space="0" w:color="auto"/>
                        <w:left w:val="none" w:sz="0" w:space="0" w:color="auto"/>
                        <w:bottom w:val="none" w:sz="0" w:space="0" w:color="auto"/>
                        <w:right w:val="none" w:sz="0" w:space="0" w:color="auto"/>
                      </w:divBdr>
                    </w:div>
                  </w:divsChild>
                </w:div>
                <w:div w:id="1453088399">
                  <w:marLeft w:val="0"/>
                  <w:marRight w:val="0"/>
                  <w:marTop w:val="0"/>
                  <w:marBottom w:val="0"/>
                  <w:divBdr>
                    <w:top w:val="none" w:sz="0" w:space="0" w:color="auto"/>
                    <w:left w:val="none" w:sz="0" w:space="0" w:color="auto"/>
                    <w:bottom w:val="none" w:sz="0" w:space="0" w:color="auto"/>
                    <w:right w:val="none" w:sz="0" w:space="0" w:color="auto"/>
                  </w:divBdr>
                  <w:divsChild>
                    <w:div w:id="1727751798">
                      <w:marLeft w:val="0"/>
                      <w:marRight w:val="0"/>
                      <w:marTop w:val="0"/>
                      <w:marBottom w:val="0"/>
                      <w:divBdr>
                        <w:top w:val="none" w:sz="0" w:space="0" w:color="auto"/>
                        <w:left w:val="none" w:sz="0" w:space="0" w:color="auto"/>
                        <w:bottom w:val="none" w:sz="0" w:space="0" w:color="auto"/>
                        <w:right w:val="none" w:sz="0" w:space="0" w:color="auto"/>
                      </w:divBdr>
                    </w:div>
                  </w:divsChild>
                </w:div>
                <w:div w:id="643006033">
                  <w:marLeft w:val="0"/>
                  <w:marRight w:val="0"/>
                  <w:marTop w:val="0"/>
                  <w:marBottom w:val="0"/>
                  <w:divBdr>
                    <w:top w:val="none" w:sz="0" w:space="0" w:color="auto"/>
                    <w:left w:val="none" w:sz="0" w:space="0" w:color="auto"/>
                    <w:bottom w:val="none" w:sz="0" w:space="0" w:color="auto"/>
                    <w:right w:val="none" w:sz="0" w:space="0" w:color="auto"/>
                  </w:divBdr>
                  <w:divsChild>
                    <w:div w:id="1135370418">
                      <w:marLeft w:val="0"/>
                      <w:marRight w:val="0"/>
                      <w:marTop w:val="0"/>
                      <w:marBottom w:val="0"/>
                      <w:divBdr>
                        <w:top w:val="none" w:sz="0" w:space="0" w:color="auto"/>
                        <w:left w:val="none" w:sz="0" w:space="0" w:color="auto"/>
                        <w:bottom w:val="none" w:sz="0" w:space="0" w:color="auto"/>
                        <w:right w:val="none" w:sz="0" w:space="0" w:color="auto"/>
                      </w:divBdr>
                    </w:div>
                  </w:divsChild>
                </w:div>
                <w:div w:id="1353727993">
                  <w:marLeft w:val="0"/>
                  <w:marRight w:val="0"/>
                  <w:marTop w:val="0"/>
                  <w:marBottom w:val="0"/>
                  <w:divBdr>
                    <w:top w:val="none" w:sz="0" w:space="0" w:color="auto"/>
                    <w:left w:val="none" w:sz="0" w:space="0" w:color="auto"/>
                    <w:bottom w:val="none" w:sz="0" w:space="0" w:color="auto"/>
                    <w:right w:val="none" w:sz="0" w:space="0" w:color="auto"/>
                  </w:divBdr>
                  <w:divsChild>
                    <w:div w:id="250431191">
                      <w:marLeft w:val="0"/>
                      <w:marRight w:val="0"/>
                      <w:marTop w:val="0"/>
                      <w:marBottom w:val="0"/>
                      <w:divBdr>
                        <w:top w:val="none" w:sz="0" w:space="0" w:color="auto"/>
                        <w:left w:val="none" w:sz="0" w:space="0" w:color="auto"/>
                        <w:bottom w:val="none" w:sz="0" w:space="0" w:color="auto"/>
                        <w:right w:val="none" w:sz="0" w:space="0" w:color="auto"/>
                      </w:divBdr>
                    </w:div>
                  </w:divsChild>
                </w:div>
                <w:div w:id="1702125253">
                  <w:marLeft w:val="0"/>
                  <w:marRight w:val="0"/>
                  <w:marTop w:val="0"/>
                  <w:marBottom w:val="0"/>
                  <w:divBdr>
                    <w:top w:val="none" w:sz="0" w:space="0" w:color="auto"/>
                    <w:left w:val="none" w:sz="0" w:space="0" w:color="auto"/>
                    <w:bottom w:val="none" w:sz="0" w:space="0" w:color="auto"/>
                    <w:right w:val="none" w:sz="0" w:space="0" w:color="auto"/>
                  </w:divBdr>
                  <w:divsChild>
                    <w:div w:id="1186285569">
                      <w:marLeft w:val="0"/>
                      <w:marRight w:val="0"/>
                      <w:marTop w:val="0"/>
                      <w:marBottom w:val="0"/>
                      <w:divBdr>
                        <w:top w:val="none" w:sz="0" w:space="0" w:color="auto"/>
                        <w:left w:val="none" w:sz="0" w:space="0" w:color="auto"/>
                        <w:bottom w:val="none" w:sz="0" w:space="0" w:color="auto"/>
                        <w:right w:val="none" w:sz="0" w:space="0" w:color="auto"/>
                      </w:divBdr>
                    </w:div>
                  </w:divsChild>
                </w:div>
                <w:div w:id="360211031">
                  <w:marLeft w:val="0"/>
                  <w:marRight w:val="0"/>
                  <w:marTop w:val="0"/>
                  <w:marBottom w:val="0"/>
                  <w:divBdr>
                    <w:top w:val="none" w:sz="0" w:space="0" w:color="auto"/>
                    <w:left w:val="none" w:sz="0" w:space="0" w:color="auto"/>
                    <w:bottom w:val="none" w:sz="0" w:space="0" w:color="auto"/>
                    <w:right w:val="none" w:sz="0" w:space="0" w:color="auto"/>
                  </w:divBdr>
                  <w:divsChild>
                    <w:div w:id="1320815344">
                      <w:marLeft w:val="0"/>
                      <w:marRight w:val="0"/>
                      <w:marTop w:val="0"/>
                      <w:marBottom w:val="0"/>
                      <w:divBdr>
                        <w:top w:val="none" w:sz="0" w:space="0" w:color="auto"/>
                        <w:left w:val="none" w:sz="0" w:space="0" w:color="auto"/>
                        <w:bottom w:val="none" w:sz="0" w:space="0" w:color="auto"/>
                        <w:right w:val="none" w:sz="0" w:space="0" w:color="auto"/>
                      </w:divBdr>
                    </w:div>
                  </w:divsChild>
                </w:div>
                <w:div w:id="379671144">
                  <w:marLeft w:val="0"/>
                  <w:marRight w:val="0"/>
                  <w:marTop w:val="0"/>
                  <w:marBottom w:val="0"/>
                  <w:divBdr>
                    <w:top w:val="none" w:sz="0" w:space="0" w:color="auto"/>
                    <w:left w:val="none" w:sz="0" w:space="0" w:color="auto"/>
                    <w:bottom w:val="none" w:sz="0" w:space="0" w:color="auto"/>
                    <w:right w:val="none" w:sz="0" w:space="0" w:color="auto"/>
                  </w:divBdr>
                  <w:divsChild>
                    <w:div w:id="1361393178">
                      <w:marLeft w:val="0"/>
                      <w:marRight w:val="0"/>
                      <w:marTop w:val="0"/>
                      <w:marBottom w:val="0"/>
                      <w:divBdr>
                        <w:top w:val="none" w:sz="0" w:space="0" w:color="auto"/>
                        <w:left w:val="none" w:sz="0" w:space="0" w:color="auto"/>
                        <w:bottom w:val="none" w:sz="0" w:space="0" w:color="auto"/>
                        <w:right w:val="none" w:sz="0" w:space="0" w:color="auto"/>
                      </w:divBdr>
                    </w:div>
                  </w:divsChild>
                </w:div>
                <w:div w:id="1959604613">
                  <w:marLeft w:val="0"/>
                  <w:marRight w:val="0"/>
                  <w:marTop w:val="0"/>
                  <w:marBottom w:val="0"/>
                  <w:divBdr>
                    <w:top w:val="none" w:sz="0" w:space="0" w:color="auto"/>
                    <w:left w:val="none" w:sz="0" w:space="0" w:color="auto"/>
                    <w:bottom w:val="none" w:sz="0" w:space="0" w:color="auto"/>
                    <w:right w:val="none" w:sz="0" w:space="0" w:color="auto"/>
                  </w:divBdr>
                  <w:divsChild>
                    <w:div w:id="89393769">
                      <w:marLeft w:val="0"/>
                      <w:marRight w:val="0"/>
                      <w:marTop w:val="0"/>
                      <w:marBottom w:val="0"/>
                      <w:divBdr>
                        <w:top w:val="none" w:sz="0" w:space="0" w:color="auto"/>
                        <w:left w:val="none" w:sz="0" w:space="0" w:color="auto"/>
                        <w:bottom w:val="none" w:sz="0" w:space="0" w:color="auto"/>
                        <w:right w:val="none" w:sz="0" w:space="0" w:color="auto"/>
                      </w:divBdr>
                    </w:div>
                  </w:divsChild>
                </w:div>
                <w:div w:id="1409109283">
                  <w:marLeft w:val="0"/>
                  <w:marRight w:val="0"/>
                  <w:marTop w:val="0"/>
                  <w:marBottom w:val="0"/>
                  <w:divBdr>
                    <w:top w:val="none" w:sz="0" w:space="0" w:color="auto"/>
                    <w:left w:val="none" w:sz="0" w:space="0" w:color="auto"/>
                    <w:bottom w:val="none" w:sz="0" w:space="0" w:color="auto"/>
                    <w:right w:val="none" w:sz="0" w:space="0" w:color="auto"/>
                  </w:divBdr>
                  <w:divsChild>
                    <w:div w:id="1367411732">
                      <w:marLeft w:val="0"/>
                      <w:marRight w:val="0"/>
                      <w:marTop w:val="0"/>
                      <w:marBottom w:val="0"/>
                      <w:divBdr>
                        <w:top w:val="none" w:sz="0" w:space="0" w:color="auto"/>
                        <w:left w:val="none" w:sz="0" w:space="0" w:color="auto"/>
                        <w:bottom w:val="none" w:sz="0" w:space="0" w:color="auto"/>
                        <w:right w:val="none" w:sz="0" w:space="0" w:color="auto"/>
                      </w:divBdr>
                    </w:div>
                  </w:divsChild>
                </w:div>
                <w:div w:id="2058553521">
                  <w:marLeft w:val="0"/>
                  <w:marRight w:val="0"/>
                  <w:marTop w:val="0"/>
                  <w:marBottom w:val="0"/>
                  <w:divBdr>
                    <w:top w:val="none" w:sz="0" w:space="0" w:color="auto"/>
                    <w:left w:val="none" w:sz="0" w:space="0" w:color="auto"/>
                    <w:bottom w:val="none" w:sz="0" w:space="0" w:color="auto"/>
                    <w:right w:val="none" w:sz="0" w:space="0" w:color="auto"/>
                  </w:divBdr>
                  <w:divsChild>
                    <w:div w:id="1174303575">
                      <w:marLeft w:val="0"/>
                      <w:marRight w:val="0"/>
                      <w:marTop w:val="0"/>
                      <w:marBottom w:val="0"/>
                      <w:divBdr>
                        <w:top w:val="none" w:sz="0" w:space="0" w:color="auto"/>
                        <w:left w:val="none" w:sz="0" w:space="0" w:color="auto"/>
                        <w:bottom w:val="none" w:sz="0" w:space="0" w:color="auto"/>
                        <w:right w:val="none" w:sz="0" w:space="0" w:color="auto"/>
                      </w:divBdr>
                    </w:div>
                  </w:divsChild>
                </w:div>
                <w:div w:id="342514885">
                  <w:marLeft w:val="0"/>
                  <w:marRight w:val="0"/>
                  <w:marTop w:val="0"/>
                  <w:marBottom w:val="0"/>
                  <w:divBdr>
                    <w:top w:val="none" w:sz="0" w:space="0" w:color="auto"/>
                    <w:left w:val="none" w:sz="0" w:space="0" w:color="auto"/>
                    <w:bottom w:val="none" w:sz="0" w:space="0" w:color="auto"/>
                    <w:right w:val="none" w:sz="0" w:space="0" w:color="auto"/>
                  </w:divBdr>
                  <w:divsChild>
                    <w:div w:id="2007201874">
                      <w:marLeft w:val="0"/>
                      <w:marRight w:val="0"/>
                      <w:marTop w:val="0"/>
                      <w:marBottom w:val="0"/>
                      <w:divBdr>
                        <w:top w:val="none" w:sz="0" w:space="0" w:color="auto"/>
                        <w:left w:val="none" w:sz="0" w:space="0" w:color="auto"/>
                        <w:bottom w:val="none" w:sz="0" w:space="0" w:color="auto"/>
                        <w:right w:val="none" w:sz="0" w:space="0" w:color="auto"/>
                      </w:divBdr>
                    </w:div>
                  </w:divsChild>
                </w:div>
                <w:div w:id="1466266546">
                  <w:marLeft w:val="0"/>
                  <w:marRight w:val="0"/>
                  <w:marTop w:val="0"/>
                  <w:marBottom w:val="0"/>
                  <w:divBdr>
                    <w:top w:val="none" w:sz="0" w:space="0" w:color="auto"/>
                    <w:left w:val="none" w:sz="0" w:space="0" w:color="auto"/>
                    <w:bottom w:val="none" w:sz="0" w:space="0" w:color="auto"/>
                    <w:right w:val="none" w:sz="0" w:space="0" w:color="auto"/>
                  </w:divBdr>
                  <w:divsChild>
                    <w:div w:id="538083076">
                      <w:marLeft w:val="0"/>
                      <w:marRight w:val="0"/>
                      <w:marTop w:val="0"/>
                      <w:marBottom w:val="0"/>
                      <w:divBdr>
                        <w:top w:val="none" w:sz="0" w:space="0" w:color="auto"/>
                        <w:left w:val="none" w:sz="0" w:space="0" w:color="auto"/>
                        <w:bottom w:val="none" w:sz="0" w:space="0" w:color="auto"/>
                        <w:right w:val="none" w:sz="0" w:space="0" w:color="auto"/>
                      </w:divBdr>
                    </w:div>
                  </w:divsChild>
                </w:div>
                <w:div w:id="534736778">
                  <w:marLeft w:val="0"/>
                  <w:marRight w:val="0"/>
                  <w:marTop w:val="0"/>
                  <w:marBottom w:val="0"/>
                  <w:divBdr>
                    <w:top w:val="none" w:sz="0" w:space="0" w:color="auto"/>
                    <w:left w:val="none" w:sz="0" w:space="0" w:color="auto"/>
                    <w:bottom w:val="none" w:sz="0" w:space="0" w:color="auto"/>
                    <w:right w:val="none" w:sz="0" w:space="0" w:color="auto"/>
                  </w:divBdr>
                  <w:divsChild>
                    <w:div w:id="313219823">
                      <w:marLeft w:val="0"/>
                      <w:marRight w:val="0"/>
                      <w:marTop w:val="0"/>
                      <w:marBottom w:val="0"/>
                      <w:divBdr>
                        <w:top w:val="none" w:sz="0" w:space="0" w:color="auto"/>
                        <w:left w:val="none" w:sz="0" w:space="0" w:color="auto"/>
                        <w:bottom w:val="none" w:sz="0" w:space="0" w:color="auto"/>
                        <w:right w:val="none" w:sz="0" w:space="0" w:color="auto"/>
                      </w:divBdr>
                    </w:div>
                  </w:divsChild>
                </w:div>
                <w:div w:id="1079643296">
                  <w:marLeft w:val="0"/>
                  <w:marRight w:val="0"/>
                  <w:marTop w:val="0"/>
                  <w:marBottom w:val="0"/>
                  <w:divBdr>
                    <w:top w:val="none" w:sz="0" w:space="0" w:color="auto"/>
                    <w:left w:val="none" w:sz="0" w:space="0" w:color="auto"/>
                    <w:bottom w:val="none" w:sz="0" w:space="0" w:color="auto"/>
                    <w:right w:val="none" w:sz="0" w:space="0" w:color="auto"/>
                  </w:divBdr>
                  <w:divsChild>
                    <w:div w:id="809513442">
                      <w:marLeft w:val="0"/>
                      <w:marRight w:val="0"/>
                      <w:marTop w:val="0"/>
                      <w:marBottom w:val="0"/>
                      <w:divBdr>
                        <w:top w:val="none" w:sz="0" w:space="0" w:color="auto"/>
                        <w:left w:val="none" w:sz="0" w:space="0" w:color="auto"/>
                        <w:bottom w:val="none" w:sz="0" w:space="0" w:color="auto"/>
                        <w:right w:val="none" w:sz="0" w:space="0" w:color="auto"/>
                      </w:divBdr>
                    </w:div>
                  </w:divsChild>
                </w:div>
                <w:div w:id="1160970814">
                  <w:marLeft w:val="0"/>
                  <w:marRight w:val="0"/>
                  <w:marTop w:val="0"/>
                  <w:marBottom w:val="0"/>
                  <w:divBdr>
                    <w:top w:val="none" w:sz="0" w:space="0" w:color="auto"/>
                    <w:left w:val="none" w:sz="0" w:space="0" w:color="auto"/>
                    <w:bottom w:val="none" w:sz="0" w:space="0" w:color="auto"/>
                    <w:right w:val="none" w:sz="0" w:space="0" w:color="auto"/>
                  </w:divBdr>
                  <w:divsChild>
                    <w:div w:id="1552420493">
                      <w:marLeft w:val="0"/>
                      <w:marRight w:val="0"/>
                      <w:marTop w:val="0"/>
                      <w:marBottom w:val="0"/>
                      <w:divBdr>
                        <w:top w:val="none" w:sz="0" w:space="0" w:color="auto"/>
                        <w:left w:val="none" w:sz="0" w:space="0" w:color="auto"/>
                        <w:bottom w:val="none" w:sz="0" w:space="0" w:color="auto"/>
                        <w:right w:val="none" w:sz="0" w:space="0" w:color="auto"/>
                      </w:divBdr>
                    </w:div>
                  </w:divsChild>
                </w:div>
                <w:div w:id="2026207634">
                  <w:marLeft w:val="0"/>
                  <w:marRight w:val="0"/>
                  <w:marTop w:val="0"/>
                  <w:marBottom w:val="0"/>
                  <w:divBdr>
                    <w:top w:val="none" w:sz="0" w:space="0" w:color="auto"/>
                    <w:left w:val="none" w:sz="0" w:space="0" w:color="auto"/>
                    <w:bottom w:val="none" w:sz="0" w:space="0" w:color="auto"/>
                    <w:right w:val="none" w:sz="0" w:space="0" w:color="auto"/>
                  </w:divBdr>
                  <w:divsChild>
                    <w:div w:id="471607245">
                      <w:marLeft w:val="0"/>
                      <w:marRight w:val="0"/>
                      <w:marTop w:val="0"/>
                      <w:marBottom w:val="0"/>
                      <w:divBdr>
                        <w:top w:val="none" w:sz="0" w:space="0" w:color="auto"/>
                        <w:left w:val="none" w:sz="0" w:space="0" w:color="auto"/>
                        <w:bottom w:val="none" w:sz="0" w:space="0" w:color="auto"/>
                        <w:right w:val="none" w:sz="0" w:space="0" w:color="auto"/>
                      </w:divBdr>
                    </w:div>
                  </w:divsChild>
                </w:div>
                <w:div w:id="1760175022">
                  <w:marLeft w:val="0"/>
                  <w:marRight w:val="0"/>
                  <w:marTop w:val="0"/>
                  <w:marBottom w:val="0"/>
                  <w:divBdr>
                    <w:top w:val="none" w:sz="0" w:space="0" w:color="auto"/>
                    <w:left w:val="none" w:sz="0" w:space="0" w:color="auto"/>
                    <w:bottom w:val="none" w:sz="0" w:space="0" w:color="auto"/>
                    <w:right w:val="none" w:sz="0" w:space="0" w:color="auto"/>
                  </w:divBdr>
                  <w:divsChild>
                    <w:div w:id="285044713">
                      <w:marLeft w:val="0"/>
                      <w:marRight w:val="0"/>
                      <w:marTop w:val="0"/>
                      <w:marBottom w:val="0"/>
                      <w:divBdr>
                        <w:top w:val="none" w:sz="0" w:space="0" w:color="auto"/>
                        <w:left w:val="none" w:sz="0" w:space="0" w:color="auto"/>
                        <w:bottom w:val="none" w:sz="0" w:space="0" w:color="auto"/>
                        <w:right w:val="none" w:sz="0" w:space="0" w:color="auto"/>
                      </w:divBdr>
                    </w:div>
                  </w:divsChild>
                </w:div>
                <w:div w:id="264272633">
                  <w:marLeft w:val="0"/>
                  <w:marRight w:val="0"/>
                  <w:marTop w:val="0"/>
                  <w:marBottom w:val="0"/>
                  <w:divBdr>
                    <w:top w:val="none" w:sz="0" w:space="0" w:color="auto"/>
                    <w:left w:val="none" w:sz="0" w:space="0" w:color="auto"/>
                    <w:bottom w:val="none" w:sz="0" w:space="0" w:color="auto"/>
                    <w:right w:val="none" w:sz="0" w:space="0" w:color="auto"/>
                  </w:divBdr>
                  <w:divsChild>
                    <w:div w:id="1546597663">
                      <w:marLeft w:val="0"/>
                      <w:marRight w:val="0"/>
                      <w:marTop w:val="0"/>
                      <w:marBottom w:val="0"/>
                      <w:divBdr>
                        <w:top w:val="none" w:sz="0" w:space="0" w:color="auto"/>
                        <w:left w:val="none" w:sz="0" w:space="0" w:color="auto"/>
                        <w:bottom w:val="none" w:sz="0" w:space="0" w:color="auto"/>
                        <w:right w:val="none" w:sz="0" w:space="0" w:color="auto"/>
                      </w:divBdr>
                    </w:div>
                  </w:divsChild>
                </w:div>
                <w:div w:id="1015687150">
                  <w:marLeft w:val="0"/>
                  <w:marRight w:val="0"/>
                  <w:marTop w:val="0"/>
                  <w:marBottom w:val="0"/>
                  <w:divBdr>
                    <w:top w:val="none" w:sz="0" w:space="0" w:color="auto"/>
                    <w:left w:val="none" w:sz="0" w:space="0" w:color="auto"/>
                    <w:bottom w:val="none" w:sz="0" w:space="0" w:color="auto"/>
                    <w:right w:val="none" w:sz="0" w:space="0" w:color="auto"/>
                  </w:divBdr>
                  <w:divsChild>
                    <w:div w:id="1319387265">
                      <w:marLeft w:val="0"/>
                      <w:marRight w:val="0"/>
                      <w:marTop w:val="0"/>
                      <w:marBottom w:val="0"/>
                      <w:divBdr>
                        <w:top w:val="none" w:sz="0" w:space="0" w:color="auto"/>
                        <w:left w:val="none" w:sz="0" w:space="0" w:color="auto"/>
                        <w:bottom w:val="none" w:sz="0" w:space="0" w:color="auto"/>
                        <w:right w:val="none" w:sz="0" w:space="0" w:color="auto"/>
                      </w:divBdr>
                    </w:div>
                  </w:divsChild>
                </w:div>
                <w:div w:id="1665626807">
                  <w:marLeft w:val="0"/>
                  <w:marRight w:val="0"/>
                  <w:marTop w:val="0"/>
                  <w:marBottom w:val="0"/>
                  <w:divBdr>
                    <w:top w:val="none" w:sz="0" w:space="0" w:color="auto"/>
                    <w:left w:val="none" w:sz="0" w:space="0" w:color="auto"/>
                    <w:bottom w:val="none" w:sz="0" w:space="0" w:color="auto"/>
                    <w:right w:val="none" w:sz="0" w:space="0" w:color="auto"/>
                  </w:divBdr>
                  <w:divsChild>
                    <w:div w:id="1551385691">
                      <w:marLeft w:val="0"/>
                      <w:marRight w:val="0"/>
                      <w:marTop w:val="0"/>
                      <w:marBottom w:val="0"/>
                      <w:divBdr>
                        <w:top w:val="none" w:sz="0" w:space="0" w:color="auto"/>
                        <w:left w:val="none" w:sz="0" w:space="0" w:color="auto"/>
                        <w:bottom w:val="none" w:sz="0" w:space="0" w:color="auto"/>
                        <w:right w:val="none" w:sz="0" w:space="0" w:color="auto"/>
                      </w:divBdr>
                    </w:div>
                  </w:divsChild>
                </w:div>
                <w:div w:id="540629655">
                  <w:marLeft w:val="0"/>
                  <w:marRight w:val="0"/>
                  <w:marTop w:val="0"/>
                  <w:marBottom w:val="0"/>
                  <w:divBdr>
                    <w:top w:val="none" w:sz="0" w:space="0" w:color="auto"/>
                    <w:left w:val="none" w:sz="0" w:space="0" w:color="auto"/>
                    <w:bottom w:val="none" w:sz="0" w:space="0" w:color="auto"/>
                    <w:right w:val="none" w:sz="0" w:space="0" w:color="auto"/>
                  </w:divBdr>
                  <w:divsChild>
                    <w:div w:id="1971276422">
                      <w:marLeft w:val="0"/>
                      <w:marRight w:val="0"/>
                      <w:marTop w:val="0"/>
                      <w:marBottom w:val="0"/>
                      <w:divBdr>
                        <w:top w:val="none" w:sz="0" w:space="0" w:color="auto"/>
                        <w:left w:val="none" w:sz="0" w:space="0" w:color="auto"/>
                        <w:bottom w:val="none" w:sz="0" w:space="0" w:color="auto"/>
                        <w:right w:val="none" w:sz="0" w:space="0" w:color="auto"/>
                      </w:divBdr>
                    </w:div>
                  </w:divsChild>
                </w:div>
                <w:div w:id="1561403652">
                  <w:marLeft w:val="0"/>
                  <w:marRight w:val="0"/>
                  <w:marTop w:val="0"/>
                  <w:marBottom w:val="0"/>
                  <w:divBdr>
                    <w:top w:val="none" w:sz="0" w:space="0" w:color="auto"/>
                    <w:left w:val="none" w:sz="0" w:space="0" w:color="auto"/>
                    <w:bottom w:val="none" w:sz="0" w:space="0" w:color="auto"/>
                    <w:right w:val="none" w:sz="0" w:space="0" w:color="auto"/>
                  </w:divBdr>
                  <w:divsChild>
                    <w:div w:id="1993825142">
                      <w:marLeft w:val="0"/>
                      <w:marRight w:val="0"/>
                      <w:marTop w:val="0"/>
                      <w:marBottom w:val="0"/>
                      <w:divBdr>
                        <w:top w:val="none" w:sz="0" w:space="0" w:color="auto"/>
                        <w:left w:val="none" w:sz="0" w:space="0" w:color="auto"/>
                        <w:bottom w:val="none" w:sz="0" w:space="0" w:color="auto"/>
                        <w:right w:val="none" w:sz="0" w:space="0" w:color="auto"/>
                      </w:divBdr>
                    </w:div>
                  </w:divsChild>
                </w:div>
                <w:div w:id="310984638">
                  <w:marLeft w:val="0"/>
                  <w:marRight w:val="0"/>
                  <w:marTop w:val="0"/>
                  <w:marBottom w:val="0"/>
                  <w:divBdr>
                    <w:top w:val="none" w:sz="0" w:space="0" w:color="auto"/>
                    <w:left w:val="none" w:sz="0" w:space="0" w:color="auto"/>
                    <w:bottom w:val="none" w:sz="0" w:space="0" w:color="auto"/>
                    <w:right w:val="none" w:sz="0" w:space="0" w:color="auto"/>
                  </w:divBdr>
                  <w:divsChild>
                    <w:div w:id="773095103">
                      <w:marLeft w:val="0"/>
                      <w:marRight w:val="0"/>
                      <w:marTop w:val="0"/>
                      <w:marBottom w:val="0"/>
                      <w:divBdr>
                        <w:top w:val="none" w:sz="0" w:space="0" w:color="auto"/>
                        <w:left w:val="none" w:sz="0" w:space="0" w:color="auto"/>
                        <w:bottom w:val="none" w:sz="0" w:space="0" w:color="auto"/>
                        <w:right w:val="none" w:sz="0" w:space="0" w:color="auto"/>
                      </w:divBdr>
                    </w:div>
                  </w:divsChild>
                </w:div>
                <w:div w:id="1558659636">
                  <w:marLeft w:val="0"/>
                  <w:marRight w:val="0"/>
                  <w:marTop w:val="0"/>
                  <w:marBottom w:val="0"/>
                  <w:divBdr>
                    <w:top w:val="none" w:sz="0" w:space="0" w:color="auto"/>
                    <w:left w:val="none" w:sz="0" w:space="0" w:color="auto"/>
                    <w:bottom w:val="none" w:sz="0" w:space="0" w:color="auto"/>
                    <w:right w:val="none" w:sz="0" w:space="0" w:color="auto"/>
                  </w:divBdr>
                  <w:divsChild>
                    <w:div w:id="2142838198">
                      <w:marLeft w:val="0"/>
                      <w:marRight w:val="0"/>
                      <w:marTop w:val="0"/>
                      <w:marBottom w:val="0"/>
                      <w:divBdr>
                        <w:top w:val="none" w:sz="0" w:space="0" w:color="auto"/>
                        <w:left w:val="none" w:sz="0" w:space="0" w:color="auto"/>
                        <w:bottom w:val="none" w:sz="0" w:space="0" w:color="auto"/>
                        <w:right w:val="none" w:sz="0" w:space="0" w:color="auto"/>
                      </w:divBdr>
                    </w:div>
                  </w:divsChild>
                </w:div>
                <w:div w:id="1626695573">
                  <w:marLeft w:val="0"/>
                  <w:marRight w:val="0"/>
                  <w:marTop w:val="0"/>
                  <w:marBottom w:val="0"/>
                  <w:divBdr>
                    <w:top w:val="none" w:sz="0" w:space="0" w:color="auto"/>
                    <w:left w:val="none" w:sz="0" w:space="0" w:color="auto"/>
                    <w:bottom w:val="none" w:sz="0" w:space="0" w:color="auto"/>
                    <w:right w:val="none" w:sz="0" w:space="0" w:color="auto"/>
                  </w:divBdr>
                  <w:divsChild>
                    <w:div w:id="1305625630">
                      <w:marLeft w:val="0"/>
                      <w:marRight w:val="0"/>
                      <w:marTop w:val="0"/>
                      <w:marBottom w:val="0"/>
                      <w:divBdr>
                        <w:top w:val="none" w:sz="0" w:space="0" w:color="auto"/>
                        <w:left w:val="none" w:sz="0" w:space="0" w:color="auto"/>
                        <w:bottom w:val="none" w:sz="0" w:space="0" w:color="auto"/>
                        <w:right w:val="none" w:sz="0" w:space="0" w:color="auto"/>
                      </w:divBdr>
                    </w:div>
                  </w:divsChild>
                </w:div>
                <w:div w:id="965156109">
                  <w:marLeft w:val="0"/>
                  <w:marRight w:val="0"/>
                  <w:marTop w:val="0"/>
                  <w:marBottom w:val="0"/>
                  <w:divBdr>
                    <w:top w:val="none" w:sz="0" w:space="0" w:color="auto"/>
                    <w:left w:val="none" w:sz="0" w:space="0" w:color="auto"/>
                    <w:bottom w:val="none" w:sz="0" w:space="0" w:color="auto"/>
                    <w:right w:val="none" w:sz="0" w:space="0" w:color="auto"/>
                  </w:divBdr>
                  <w:divsChild>
                    <w:div w:id="2002855590">
                      <w:marLeft w:val="0"/>
                      <w:marRight w:val="0"/>
                      <w:marTop w:val="0"/>
                      <w:marBottom w:val="0"/>
                      <w:divBdr>
                        <w:top w:val="none" w:sz="0" w:space="0" w:color="auto"/>
                        <w:left w:val="none" w:sz="0" w:space="0" w:color="auto"/>
                        <w:bottom w:val="none" w:sz="0" w:space="0" w:color="auto"/>
                        <w:right w:val="none" w:sz="0" w:space="0" w:color="auto"/>
                      </w:divBdr>
                    </w:div>
                  </w:divsChild>
                </w:div>
                <w:div w:id="10305491">
                  <w:marLeft w:val="0"/>
                  <w:marRight w:val="0"/>
                  <w:marTop w:val="0"/>
                  <w:marBottom w:val="0"/>
                  <w:divBdr>
                    <w:top w:val="none" w:sz="0" w:space="0" w:color="auto"/>
                    <w:left w:val="none" w:sz="0" w:space="0" w:color="auto"/>
                    <w:bottom w:val="none" w:sz="0" w:space="0" w:color="auto"/>
                    <w:right w:val="none" w:sz="0" w:space="0" w:color="auto"/>
                  </w:divBdr>
                  <w:divsChild>
                    <w:div w:id="406533354">
                      <w:marLeft w:val="0"/>
                      <w:marRight w:val="0"/>
                      <w:marTop w:val="0"/>
                      <w:marBottom w:val="0"/>
                      <w:divBdr>
                        <w:top w:val="none" w:sz="0" w:space="0" w:color="auto"/>
                        <w:left w:val="none" w:sz="0" w:space="0" w:color="auto"/>
                        <w:bottom w:val="none" w:sz="0" w:space="0" w:color="auto"/>
                        <w:right w:val="none" w:sz="0" w:space="0" w:color="auto"/>
                      </w:divBdr>
                    </w:div>
                  </w:divsChild>
                </w:div>
                <w:div w:id="294651147">
                  <w:marLeft w:val="0"/>
                  <w:marRight w:val="0"/>
                  <w:marTop w:val="0"/>
                  <w:marBottom w:val="0"/>
                  <w:divBdr>
                    <w:top w:val="none" w:sz="0" w:space="0" w:color="auto"/>
                    <w:left w:val="none" w:sz="0" w:space="0" w:color="auto"/>
                    <w:bottom w:val="none" w:sz="0" w:space="0" w:color="auto"/>
                    <w:right w:val="none" w:sz="0" w:space="0" w:color="auto"/>
                  </w:divBdr>
                  <w:divsChild>
                    <w:div w:id="391732905">
                      <w:marLeft w:val="0"/>
                      <w:marRight w:val="0"/>
                      <w:marTop w:val="0"/>
                      <w:marBottom w:val="0"/>
                      <w:divBdr>
                        <w:top w:val="none" w:sz="0" w:space="0" w:color="auto"/>
                        <w:left w:val="none" w:sz="0" w:space="0" w:color="auto"/>
                        <w:bottom w:val="none" w:sz="0" w:space="0" w:color="auto"/>
                        <w:right w:val="none" w:sz="0" w:space="0" w:color="auto"/>
                      </w:divBdr>
                    </w:div>
                  </w:divsChild>
                </w:div>
                <w:div w:id="659888546">
                  <w:marLeft w:val="0"/>
                  <w:marRight w:val="0"/>
                  <w:marTop w:val="0"/>
                  <w:marBottom w:val="0"/>
                  <w:divBdr>
                    <w:top w:val="none" w:sz="0" w:space="0" w:color="auto"/>
                    <w:left w:val="none" w:sz="0" w:space="0" w:color="auto"/>
                    <w:bottom w:val="none" w:sz="0" w:space="0" w:color="auto"/>
                    <w:right w:val="none" w:sz="0" w:space="0" w:color="auto"/>
                  </w:divBdr>
                  <w:divsChild>
                    <w:div w:id="2091266056">
                      <w:marLeft w:val="0"/>
                      <w:marRight w:val="0"/>
                      <w:marTop w:val="0"/>
                      <w:marBottom w:val="0"/>
                      <w:divBdr>
                        <w:top w:val="none" w:sz="0" w:space="0" w:color="auto"/>
                        <w:left w:val="none" w:sz="0" w:space="0" w:color="auto"/>
                        <w:bottom w:val="none" w:sz="0" w:space="0" w:color="auto"/>
                        <w:right w:val="none" w:sz="0" w:space="0" w:color="auto"/>
                      </w:divBdr>
                    </w:div>
                  </w:divsChild>
                </w:div>
                <w:div w:id="746272018">
                  <w:marLeft w:val="0"/>
                  <w:marRight w:val="0"/>
                  <w:marTop w:val="0"/>
                  <w:marBottom w:val="0"/>
                  <w:divBdr>
                    <w:top w:val="none" w:sz="0" w:space="0" w:color="auto"/>
                    <w:left w:val="none" w:sz="0" w:space="0" w:color="auto"/>
                    <w:bottom w:val="none" w:sz="0" w:space="0" w:color="auto"/>
                    <w:right w:val="none" w:sz="0" w:space="0" w:color="auto"/>
                  </w:divBdr>
                  <w:divsChild>
                    <w:div w:id="1870142707">
                      <w:marLeft w:val="0"/>
                      <w:marRight w:val="0"/>
                      <w:marTop w:val="0"/>
                      <w:marBottom w:val="0"/>
                      <w:divBdr>
                        <w:top w:val="none" w:sz="0" w:space="0" w:color="auto"/>
                        <w:left w:val="none" w:sz="0" w:space="0" w:color="auto"/>
                        <w:bottom w:val="none" w:sz="0" w:space="0" w:color="auto"/>
                        <w:right w:val="none" w:sz="0" w:space="0" w:color="auto"/>
                      </w:divBdr>
                    </w:div>
                  </w:divsChild>
                </w:div>
                <w:div w:id="1124809337">
                  <w:marLeft w:val="0"/>
                  <w:marRight w:val="0"/>
                  <w:marTop w:val="0"/>
                  <w:marBottom w:val="0"/>
                  <w:divBdr>
                    <w:top w:val="none" w:sz="0" w:space="0" w:color="auto"/>
                    <w:left w:val="none" w:sz="0" w:space="0" w:color="auto"/>
                    <w:bottom w:val="none" w:sz="0" w:space="0" w:color="auto"/>
                    <w:right w:val="none" w:sz="0" w:space="0" w:color="auto"/>
                  </w:divBdr>
                  <w:divsChild>
                    <w:div w:id="208341128">
                      <w:marLeft w:val="0"/>
                      <w:marRight w:val="0"/>
                      <w:marTop w:val="0"/>
                      <w:marBottom w:val="0"/>
                      <w:divBdr>
                        <w:top w:val="none" w:sz="0" w:space="0" w:color="auto"/>
                        <w:left w:val="none" w:sz="0" w:space="0" w:color="auto"/>
                        <w:bottom w:val="none" w:sz="0" w:space="0" w:color="auto"/>
                        <w:right w:val="none" w:sz="0" w:space="0" w:color="auto"/>
                      </w:divBdr>
                    </w:div>
                  </w:divsChild>
                </w:div>
                <w:div w:id="1363705181">
                  <w:marLeft w:val="0"/>
                  <w:marRight w:val="0"/>
                  <w:marTop w:val="0"/>
                  <w:marBottom w:val="0"/>
                  <w:divBdr>
                    <w:top w:val="none" w:sz="0" w:space="0" w:color="auto"/>
                    <w:left w:val="none" w:sz="0" w:space="0" w:color="auto"/>
                    <w:bottom w:val="none" w:sz="0" w:space="0" w:color="auto"/>
                    <w:right w:val="none" w:sz="0" w:space="0" w:color="auto"/>
                  </w:divBdr>
                  <w:divsChild>
                    <w:div w:id="1472140455">
                      <w:marLeft w:val="0"/>
                      <w:marRight w:val="0"/>
                      <w:marTop w:val="0"/>
                      <w:marBottom w:val="0"/>
                      <w:divBdr>
                        <w:top w:val="none" w:sz="0" w:space="0" w:color="auto"/>
                        <w:left w:val="none" w:sz="0" w:space="0" w:color="auto"/>
                        <w:bottom w:val="none" w:sz="0" w:space="0" w:color="auto"/>
                        <w:right w:val="none" w:sz="0" w:space="0" w:color="auto"/>
                      </w:divBdr>
                    </w:div>
                  </w:divsChild>
                </w:div>
                <w:div w:id="1443457240">
                  <w:marLeft w:val="0"/>
                  <w:marRight w:val="0"/>
                  <w:marTop w:val="0"/>
                  <w:marBottom w:val="0"/>
                  <w:divBdr>
                    <w:top w:val="none" w:sz="0" w:space="0" w:color="auto"/>
                    <w:left w:val="none" w:sz="0" w:space="0" w:color="auto"/>
                    <w:bottom w:val="none" w:sz="0" w:space="0" w:color="auto"/>
                    <w:right w:val="none" w:sz="0" w:space="0" w:color="auto"/>
                  </w:divBdr>
                  <w:divsChild>
                    <w:div w:id="16830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685901">
          <w:marLeft w:val="0"/>
          <w:marRight w:val="0"/>
          <w:marTop w:val="0"/>
          <w:marBottom w:val="0"/>
          <w:divBdr>
            <w:top w:val="none" w:sz="0" w:space="0" w:color="auto"/>
            <w:left w:val="none" w:sz="0" w:space="0" w:color="auto"/>
            <w:bottom w:val="none" w:sz="0" w:space="0" w:color="auto"/>
            <w:right w:val="none" w:sz="0" w:space="0" w:color="auto"/>
          </w:divBdr>
        </w:div>
      </w:divsChild>
    </w:div>
    <w:div w:id="1974555049">
      <w:bodyDiv w:val="1"/>
      <w:marLeft w:val="0"/>
      <w:marRight w:val="0"/>
      <w:marTop w:val="0"/>
      <w:marBottom w:val="0"/>
      <w:divBdr>
        <w:top w:val="none" w:sz="0" w:space="0" w:color="auto"/>
        <w:left w:val="none" w:sz="0" w:space="0" w:color="auto"/>
        <w:bottom w:val="none" w:sz="0" w:space="0" w:color="auto"/>
        <w:right w:val="none" w:sz="0" w:space="0" w:color="auto"/>
      </w:divBdr>
      <w:divsChild>
        <w:div w:id="983392841">
          <w:marLeft w:val="0"/>
          <w:marRight w:val="0"/>
          <w:marTop w:val="0"/>
          <w:marBottom w:val="0"/>
          <w:divBdr>
            <w:top w:val="none" w:sz="0" w:space="0" w:color="auto"/>
            <w:left w:val="none" w:sz="0" w:space="0" w:color="auto"/>
            <w:bottom w:val="none" w:sz="0" w:space="0" w:color="auto"/>
            <w:right w:val="none" w:sz="0" w:space="0" w:color="auto"/>
          </w:divBdr>
        </w:div>
        <w:div w:id="101534200">
          <w:marLeft w:val="0"/>
          <w:marRight w:val="0"/>
          <w:marTop w:val="0"/>
          <w:marBottom w:val="0"/>
          <w:divBdr>
            <w:top w:val="none" w:sz="0" w:space="0" w:color="auto"/>
            <w:left w:val="none" w:sz="0" w:space="0" w:color="auto"/>
            <w:bottom w:val="none" w:sz="0" w:space="0" w:color="auto"/>
            <w:right w:val="none" w:sz="0" w:space="0" w:color="auto"/>
          </w:divBdr>
          <w:divsChild>
            <w:div w:id="786505306">
              <w:marLeft w:val="-75"/>
              <w:marRight w:val="0"/>
              <w:marTop w:val="30"/>
              <w:marBottom w:val="30"/>
              <w:divBdr>
                <w:top w:val="none" w:sz="0" w:space="0" w:color="auto"/>
                <w:left w:val="none" w:sz="0" w:space="0" w:color="auto"/>
                <w:bottom w:val="none" w:sz="0" w:space="0" w:color="auto"/>
                <w:right w:val="none" w:sz="0" w:space="0" w:color="auto"/>
              </w:divBdr>
              <w:divsChild>
                <w:div w:id="683558826">
                  <w:marLeft w:val="0"/>
                  <w:marRight w:val="0"/>
                  <w:marTop w:val="0"/>
                  <w:marBottom w:val="0"/>
                  <w:divBdr>
                    <w:top w:val="none" w:sz="0" w:space="0" w:color="auto"/>
                    <w:left w:val="none" w:sz="0" w:space="0" w:color="auto"/>
                    <w:bottom w:val="none" w:sz="0" w:space="0" w:color="auto"/>
                    <w:right w:val="none" w:sz="0" w:space="0" w:color="auto"/>
                  </w:divBdr>
                  <w:divsChild>
                    <w:div w:id="989404243">
                      <w:marLeft w:val="0"/>
                      <w:marRight w:val="0"/>
                      <w:marTop w:val="0"/>
                      <w:marBottom w:val="0"/>
                      <w:divBdr>
                        <w:top w:val="none" w:sz="0" w:space="0" w:color="auto"/>
                        <w:left w:val="none" w:sz="0" w:space="0" w:color="auto"/>
                        <w:bottom w:val="none" w:sz="0" w:space="0" w:color="auto"/>
                        <w:right w:val="none" w:sz="0" w:space="0" w:color="auto"/>
                      </w:divBdr>
                    </w:div>
                  </w:divsChild>
                </w:div>
                <w:div w:id="891843083">
                  <w:marLeft w:val="0"/>
                  <w:marRight w:val="0"/>
                  <w:marTop w:val="0"/>
                  <w:marBottom w:val="0"/>
                  <w:divBdr>
                    <w:top w:val="none" w:sz="0" w:space="0" w:color="auto"/>
                    <w:left w:val="none" w:sz="0" w:space="0" w:color="auto"/>
                    <w:bottom w:val="none" w:sz="0" w:space="0" w:color="auto"/>
                    <w:right w:val="none" w:sz="0" w:space="0" w:color="auto"/>
                  </w:divBdr>
                  <w:divsChild>
                    <w:div w:id="1711220540">
                      <w:marLeft w:val="0"/>
                      <w:marRight w:val="0"/>
                      <w:marTop w:val="0"/>
                      <w:marBottom w:val="0"/>
                      <w:divBdr>
                        <w:top w:val="none" w:sz="0" w:space="0" w:color="auto"/>
                        <w:left w:val="none" w:sz="0" w:space="0" w:color="auto"/>
                        <w:bottom w:val="none" w:sz="0" w:space="0" w:color="auto"/>
                        <w:right w:val="none" w:sz="0" w:space="0" w:color="auto"/>
                      </w:divBdr>
                    </w:div>
                  </w:divsChild>
                </w:div>
                <w:div w:id="1124890801">
                  <w:marLeft w:val="0"/>
                  <w:marRight w:val="0"/>
                  <w:marTop w:val="0"/>
                  <w:marBottom w:val="0"/>
                  <w:divBdr>
                    <w:top w:val="none" w:sz="0" w:space="0" w:color="auto"/>
                    <w:left w:val="none" w:sz="0" w:space="0" w:color="auto"/>
                    <w:bottom w:val="none" w:sz="0" w:space="0" w:color="auto"/>
                    <w:right w:val="none" w:sz="0" w:space="0" w:color="auto"/>
                  </w:divBdr>
                  <w:divsChild>
                    <w:div w:id="980040066">
                      <w:marLeft w:val="0"/>
                      <w:marRight w:val="0"/>
                      <w:marTop w:val="0"/>
                      <w:marBottom w:val="0"/>
                      <w:divBdr>
                        <w:top w:val="none" w:sz="0" w:space="0" w:color="auto"/>
                        <w:left w:val="none" w:sz="0" w:space="0" w:color="auto"/>
                        <w:bottom w:val="none" w:sz="0" w:space="0" w:color="auto"/>
                        <w:right w:val="none" w:sz="0" w:space="0" w:color="auto"/>
                      </w:divBdr>
                    </w:div>
                  </w:divsChild>
                </w:div>
                <w:div w:id="397172211">
                  <w:marLeft w:val="0"/>
                  <w:marRight w:val="0"/>
                  <w:marTop w:val="0"/>
                  <w:marBottom w:val="0"/>
                  <w:divBdr>
                    <w:top w:val="none" w:sz="0" w:space="0" w:color="auto"/>
                    <w:left w:val="none" w:sz="0" w:space="0" w:color="auto"/>
                    <w:bottom w:val="none" w:sz="0" w:space="0" w:color="auto"/>
                    <w:right w:val="none" w:sz="0" w:space="0" w:color="auto"/>
                  </w:divBdr>
                  <w:divsChild>
                    <w:div w:id="1147433562">
                      <w:marLeft w:val="0"/>
                      <w:marRight w:val="0"/>
                      <w:marTop w:val="0"/>
                      <w:marBottom w:val="0"/>
                      <w:divBdr>
                        <w:top w:val="none" w:sz="0" w:space="0" w:color="auto"/>
                        <w:left w:val="none" w:sz="0" w:space="0" w:color="auto"/>
                        <w:bottom w:val="none" w:sz="0" w:space="0" w:color="auto"/>
                        <w:right w:val="none" w:sz="0" w:space="0" w:color="auto"/>
                      </w:divBdr>
                    </w:div>
                  </w:divsChild>
                </w:div>
                <w:div w:id="648025209">
                  <w:marLeft w:val="0"/>
                  <w:marRight w:val="0"/>
                  <w:marTop w:val="0"/>
                  <w:marBottom w:val="0"/>
                  <w:divBdr>
                    <w:top w:val="none" w:sz="0" w:space="0" w:color="auto"/>
                    <w:left w:val="none" w:sz="0" w:space="0" w:color="auto"/>
                    <w:bottom w:val="none" w:sz="0" w:space="0" w:color="auto"/>
                    <w:right w:val="none" w:sz="0" w:space="0" w:color="auto"/>
                  </w:divBdr>
                  <w:divsChild>
                    <w:div w:id="1457869577">
                      <w:marLeft w:val="0"/>
                      <w:marRight w:val="0"/>
                      <w:marTop w:val="0"/>
                      <w:marBottom w:val="0"/>
                      <w:divBdr>
                        <w:top w:val="none" w:sz="0" w:space="0" w:color="auto"/>
                        <w:left w:val="none" w:sz="0" w:space="0" w:color="auto"/>
                        <w:bottom w:val="none" w:sz="0" w:space="0" w:color="auto"/>
                        <w:right w:val="none" w:sz="0" w:space="0" w:color="auto"/>
                      </w:divBdr>
                    </w:div>
                  </w:divsChild>
                </w:div>
                <w:div w:id="1289436663">
                  <w:marLeft w:val="0"/>
                  <w:marRight w:val="0"/>
                  <w:marTop w:val="0"/>
                  <w:marBottom w:val="0"/>
                  <w:divBdr>
                    <w:top w:val="none" w:sz="0" w:space="0" w:color="auto"/>
                    <w:left w:val="none" w:sz="0" w:space="0" w:color="auto"/>
                    <w:bottom w:val="none" w:sz="0" w:space="0" w:color="auto"/>
                    <w:right w:val="none" w:sz="0" w:space="0" w:color="auto"/>
                  </w:divBdr>
                  <w:divsChild>
                    <w:div w:id="1996686014">
                      <w:marLeft w:val="0"/>
                      <w:marRight w:val="0"/>
                      <w:marTop w:val="0"/>
                      <w:marBottom w:val="0"/>
                      <w:divBdr>
                        <w:top w:val="none" w:sz="0" w:space="0" w:color="auto"/>
                        <w:left w:val="none" w:sz="0" w:space="0" w:color="auto"/>
                        <w:bottom w:val="none" w:sz="0" w:space="0" w:color="auto"/>
                        <w:right w:val="none" w:sz="0" w:space="0" w:color="auto"/>
                      </w:divBdr>
                    </w:div>
                  </w:divsChild>
                </w:div>
                <w:div w:id="698353590">
                  <w:marLeft w:val="0"/>
                  <w:marRight w:val="0"/>
                  <w:marTop w:val="0"/>
                  <w:marBottom w:val="0"/>
                  <w:divBdr>
                    <w:top w:val="none" w:sz="0" w:space="0" w:color="auto"/>
                    <w:left w:val="none" w:sz="0" w:space="0" w:color="auto"/>
                    <w:bottom w:val="none" w:sz="0" w:space="0" w:color="auto"/>
                    <w:right w:val="none" w:sz="0" w:space="0" w:color="auto"/>
                  </w:divBdr>
                  <w:divsChild>
                    <w:div w:id="1508592032">
                      <w:marLeft w:val="0"/>
                      <w:marRight w:val="0"/>
                      <w:marTop w:val="0"/>
                      <w:marBottom w:val="0"/>
                      <w:divBdr>
                        <w:top w:val="none" w:sz="0" w:space="0" w:color="auto"/>
                        <w:left w:val="none" w:sz="0" w:space="0" w:color="auto"/>
                        <w:bottom w:val="none" w:sz="0" w:space="0" w:color="auto"/>
                        <w:right w:val="none" w:sz="0" w:space="0" w:color="auto"/>
                      </w:divBdr>
                    </w:div>
                  </w:divsChild>
                </w:div>
                <w:div w:id="1802769501">
                  <w:marLeft w:val="0"/>
                  <w:marRight w:val="0"/>
                  <w:marTop w:val="0"/>
                  <w:marBottom w:val="0"/>
                  <w:divBdr>
                    <w:top w:val="none" w:sz="0" w:space="0" w:color="auto"/>
                    <w:left w:val="none" w:sz="0" w:space="0" w:color="auto"/>
                    <w:bottom w:val="none" w:sz="0" w:space="0" w:color="auto"/>
                    <w:right w:val="none" w:sz="0" w:space="0" w:color="auto"/>
                  </w:divBdr>
                  <w:divsChild>
                    <w:div w:id="1536380823">
                      <w:marLeft w:val="0"/>
                      <w:marRight w:val="0"/>
                      <w:marTop w:val="0"/>
                      <w:marBottom w:val="0"/>
                      <w:divBdr>
                        <w:top w:val="none" w:sz="0" w:space="0" w:color="auto"/>
                        <w:left w:val="none" w:sz="0" w:space="0" w:color="auto"/>
                        <w:bottom w:val="none" w:sz="0" w:space="0" w:color="auto"/>
                        <w:right w:val="none" w:sz="0" w:space="0" w:color="auto"/>
                      </w:divBdr>
                    </w:div>
                  </w:divsChild>
                </w:div>
                <w:div w:id="951398393">
                  <w:marLeft w:val="0"/>
                  <w:marRight w:val="0"/>
                  <w:marTop w:val="0"/>
                  <w:marBottom w:val="0"/>
                  <w:divBdr>
                    <w:top w:val="none" w:sz="0" w:space="0" w:color="auto"/>
                    <w:left w:val="none" w:sz="0" w:space="0" w:color="auto"/>
                    <w:bottom w:val="none" w:sz="0" w:space="0" w:color="auto"/>
                    <w:right w:val="none" w:sz="0" w:space="0" w:color="auto"/>
                  </w:divBdr>
                  <w:divsChild>
                    <w:div w:id="833911011">
                      <w:marLeft w:val="0"/>
                      <w:marRight w:val="0"/>
                      <w:marTop w:val="0"/>
                      <w:marBottom w:val="0"/>
                      <w:divBdr>
                        <w:top w:val="none" w:sz="0" w:space="0" w:color="auto"/>
                        <w:left w:val="none" w:sz="0" w:space="0" w:color="auto"/>
                        <w:bottom w:val="none" w:sz="0" w:space="0" w:color="auto"/>
                        <w:right w:val="none" w:sz="0" w:space="0" w:color="auto"/>
                      </w:divBdr>
                    </w:div>
                  </w:divsChild>
                </w:div>
                <w:div w:id="390083103">
                  <w:marLeft w:val="0"/>
                  <w:marRight w:val="0"/>
                  <w:marTop w:val="0"/>
                  <w:marBottom w:val="0"/>
                  <w:divBdr>
                    <w:top w:val="none" w:sz="0" w:space="0" w:color="auto"/>
                    <w:left w:val="none" w:sz="0" w:space="0" w:color="auto"/>
                    <w:bottom w:val="none" w:sz="0" w:space="0" w:color="auto"/>
                    <w:right w:val="none" w:sz="0" w:space="0" w:color="auto"/>
                  </w:divBdr>
                  <w:divsChild>
                    <w:div w:id="1879318104">
                      <w:marLeft w:val="0"/>
                      <w:marRight w:val="0"/>
                      <w:marTop w:val="0"/>
                      <w:marBottom w:val="0"/>
                      <w:divBdr>
                        <w:top w:val="none" w:sz="0" w:space="0" w:color="auto"/>
                        <w:left w:val="none" w:sz="0" w:space="0" w:color="auto"/>
                        <w:bottom w:val="none" w:sz="0" w:space="0" w:color="auto"/>
                        <w:right w:val="none" w:sz="0" w:space="0" w:color="auto"/>
                      </w:divBdr>
                    </w:div>
                  </w:divsChild>
                </w:div>
                <w:div w:id="1727873368">
                  <w:marLeft w:val="0"/>
                  <w:marRight w:val="0"/>
                  <w:marTop w:val="0"/>
                  <w:marBottom w:val="0"/>
                  <w:divBdr>
                    <w:top w:val="none" w:sz="0" w:space="0" w:color="auto"/>
                    <w:left w:val="none" w:sz="0" w:space="0" w:color="auto"/>
                    <w:bottom w:val="none" w:sz="0" w:space="0" w:color="auto"/>
                    <w:right w:val="none" w:sz="0" w:space="0" w:color="auto"/>
                  </w:divBdr>
                  <w:divsChild>
                    <w:div w:id="1685329170">
                      <w:marLeft w:val="0"/>
                      <w:marRight w:val="0"/>
                      <w:marTop w:val="0"/>
                      <w:marBottom w:val="0"/>
                      <w:divBdr>
                        <w:top w:val="none" w:sz="0" w:space="0" w:color="auto"/>
                        <w:left w:val="none" w:sz="0" w:space="0" w:color="auto"/>
                        <w:bottom w:val="none" w:sz="0" w:space="0" w:color="auto"/>
                        <w:right w:val="none" w:sz="0" w:space="0" w:color="auto"/>
                      </w:divBdr>
                    </w:div>
                  </w:divsChild>
                </w:div>
                <w:div w:id="55665375">
                  <w:marLeft w:val="0"/>
                  <w:marRight w:val="0"/>
                  <w:marTop w:val="0"/>
                  <w:marBottom w:val="0"/>
                  <w:divBdr>
                    <w:top w:val="none" w:sz="0" w:space="0" w:color="auto"/>
                    <w:left w:val="none" w:sz="0" w:space="0" w:color="auto"/>
                    <w:bottom w:val="none" w:sz="0" w:space="0" w:color="auto"/>
                    <w:right w:val="none" w:sz="0" w:space="0" w:color="auto"/>
                  </w:divBdr>
                  <w:divsChild>
                    <w:div w:id="1946496520">
                      <w:marLeft w:val="0"/>
                      <w:marRight w:val="0"/>
                      <w:marTop w:val="0"/>
                      <w:marBottom w:val="0"/>
                      <w:divBdr>
                        <w:top w:val="none" w:sz="0" w:space="0" w:color="auto"/>
                        <w:left w:val="none" w:sz="0" w:space="0" w:color="auto"/>
                        <w:bottom w:val="none" w:sz="0" w:space="0" w:color="auto"/>
                        <w:right w:val="none" w:sz="0" w:space="0" w:color="auto"/>
                      </w:divBdr>
                    </w:div>
                  </w:divsChild>
                </w:div>
                <w:div w:id="191574817">
                  <w:marLeft w:val="0"/>
                  <w:marRight w:val="0"/>
                  <w:marTop w:val="0"/>
                  <w:marBottom w:val="0"/>
                  <w:divBdr>
                    <w:top w:val="none" w:sz="0" w:space="0" w:color="auto"/>
                    <w:left w:val="none" w:sz="0" w:space="0" w:color="auto"/>
                    <w:bottom w:val="none" w:sz="0" w:space="0" w:color="auto"/>
                    <w:right w:val="none" w:sz="0" w:space="0" w:color="auto"/>
                  </w:divBdr>
                  <w:divsChild>
                    <w:div w:id="906888296">
                      <w:marLeft w:val="0"/>
                      <w:marRight w:val="0"/>
                      <w:marTop w:val="0"/>
                      <w:marBottom w:val="0"/>
                      <w:divBdr>
                        <w:top w:val="none" w:sz="0" w:space="0" w:color="auto"/>
                        <w:left w:val="none" w:sz="0" w:space="0" w:color="auto"/>
                        <w:bottom w:val="none" w:sz="0" w:space="0" w:color="auto"/>
                        <w:right w:val="none" w:sz="0" w:space="0" w:color="auto"/>
                      </w:divBdr>
                    </w:div>
                  </w:divsChild>
                </w:div>
                <w:div w:id="560093060">
                  <w:marLeft w:val="0"/>
                  <w:marRight w:val="0"/>
                  <w:marTop w:val="0"/>
                  <w:marBottom w:val="0"/>
                  <w:divBdr>
                    <w:top w:val="none" w:sz="0" w:space="0" w:color="auto"/>
                    <w:left w:val="none" w:sz="0" w:space="0" w:color="auto"/>
                    <w:bottom w:val="none" w:sz="0" w:space="0" w:color="auto"/>
                    <w:right w:val="none" w:sz="0" w:space="0" w:color="auto"/>
                  </w:divBdr>
                  <w:divsChild>
                    <w:div w:id="551237637">
                      <w:marLeft w:val="0"/>
                      <w:marRight w:val="0"/>
                      <w:marTop w:val="0"/>
                      <w:marBottom w:val="0"/>
                      <w:divBdr>
                        <w:top w:val="none" w:sz="0" w:space="0" w:color="auto"/>
                        <w:left w:val="none" w:sz="0" w:space="0" w:color="auto"/>
                        <w:bottom w:val="none" w:sz="0" w:space="0" w:color="auto"/>
                        <w:right w:val="none" w:sz="0" w:space="0" w:color="auto"/>
                      </w:divBdr>
                    </w:div>
                  </w:divsChild>
                </w:div>
                <w:div w:id="1052074180">
                  <w:marLeft w:val="0"/>
                  <w:marRight w:val="0"/>
                  <w:marTop w:val="0"/>
                  <w:marBottom w:val="0"/>
                  <w:divBdr>
                    <w:top w:val="none" w:sz="0" w:space="0" w:color="auto"/>
                    <w:left w:val="none" w:sz="0" w:space="0" w:color="auto"/>
                    <w:bottom w:val="none" w:sz="0" w:space="0" w:color="auto"/>
                    <w:right w:val="none" w:sz="0" w:space="0" w:color="auto"/>
                  </w:divBdr>
                  <w:divsChild>
                    <w:div w:id="17439868">
                      <w:marLeft w:val="0"/>
                      <w:marRight w:val="0"/>
                      <w:marTop w:val="0"/>
                      <w:marBottom w:val="0"/>
                      <w:divBdr>
                        <w:top w:val="none" w:sz="0" w:space="0" w:color="auto"/>
                        <w:left w:val="none" w:sz="0" w:space="0" w:color="auto"/>
                        <w:bottom w:val="none" w:sz="0" w:space="0" w:color="auto"/>
                        <w:right w:val="none" w:sz="0" w:space="0" w:color="auto"/>
                      </w:divBdr>
                    </w:div>
                  </w:divsChild>
                </w:div>
                <w:div w:id="1424912668">
                  <w:marLeft w:val="0"/>
                  <w:marRight w:val="0"/>
                  <w:marTop w:val="0"/>
                  <w:marBottom w:val="0"/>
                  <w:divBdr>
                    <w:top w:val="none" w:sz="0" w:space="0" w:color="auto"/>
                    <w:left w:val="none" w:sz="0" w:space="0" w:color="auto"/>
                    <w:bottom w:val="none" w:sz="0" w:space="0" w:color="auto"/>
                    <w:right w:val="none" w:sz="0" w:space="0" w:color="auto"/>
                  </w:divBdr>
                  <w:divsChild>
                    <w:div w:id="1986204846">
                      <w:marLeft w:val="0"/>
                      <w:marRight w:val="0"/>
                      <w:marTop w:val="0"/>
                      <w:marBottom w:val="0"/>
                      <w:divBdr>
                        <w:top w:val="none" w:sz="0" w:space="0" w:color="auto"/>
                        <w:left w:val="none" w:sz="0" w:space="0" w:color="auto"/>
                        <w:bottom w:val="none" w:sz="0" w:space="0" w:color="auto"/>
                        <w:right w:val="none" w:sz="0" w:space="0" w:color="auto"/>
                      </w:divBdr>
                    </w:div>
                  </w:divsChild>
                </w:div>
                <w:div w:id="1780224165">
                  <w:marLeft w:val="0"/>
                  <w:marRight w:val="0"/>
                  <w:marTop w:val="0"/>
                  <w:marBottom w:val="0"/>
                  <w:divBdr>
                    <w:top w:val="none" w:sz="0" w:space="0" w:color="auto"/>
                    <w:left w:val="none" w:sz="0" w:space="0" w:color="auto"/>
                    <w:bottom w:val="none" w:sz="0" w:space="0" w:color="auto"/>
                    <w:right w:val="none" w:sz="0" w:space="0" w:color="auto"/>
                  </w:divBdr>
                  <w:divsChild>
                    <w:div w:id="1726101310">
                      <w:marLeft w:val="0"/>
                      <w:marRight w:val="0"/>
                      <w:marTop w:val="0"/>
                      <w:marBottom w:val="0"/>
                      <w:divBdr>
                        <w:top w:val="none" w:sz="0" w:space="0" w:color="auto"/>
                        <w:left w:val="none" w:sz="0" w:space="0" w:color="auto"/>
                        <w:bottom w:val="none" w:sz="0" w:space="0" w:color="auto"/>
                        <w:right w:val="none" w:sz="0" w:space="0" w:color="auto"/>
                      </w:divBdr>
                    </w:div>
                  </w:divsChild>
                </w:div>
                <w:div w:id="15428347">
                  <w:marLeft w:val="0"/>
                  <w:marRight w:val="0"/>
                  <w:marTop w:val="0"/>
                  <w:marBottom w:val="0"/>
                  <w:divBdr>
                    <w:top w:val="none" w:sz="0" w:space="0" w:color="auto"/>
                    <w:left w:val="none" w:sz="0" w:space="0" w:color="auto"/>
                    <w:bottom w:val="none" w:sz="0" w:space="0" w:color="auto"/>
                    <w:right w:val="none" w:sz="0" w:space="0" w:color="auto"/>
                  </w:divBdr>
                  <w:divsChild>
                    <w:div w:id="228003741">
                      <w:marLeft w:val="0"/>
                      <w:marRight w:val="0"/>
                      <w:marTop w:val="0"/>
                      <w:marBottom w:val="0"/>
                      <w:divBdr>
                        <w:top w:val="none" w:sz="0" w:space="0" w:color="auto"/>
                        <w:left w:val="none" w:sz="0" w:space="0" w:color="auto"/>
                        <w:bottom w:val="none" w:sz="0" w:space="0" w:color="auto"/>
                        <w:right w:val="none" w:sz="0" w:space="0" w:color="auto"/>
                      </w:divBdr>
                    </w:div>
                  </w:divsChild>
                </w:div>
                <w:div w:id="1315405765">
                  <w:marLeft w:val="0"/>
                  <w:marRight w:val="0"/>
                  <w:marTop w:val="0"/>
                  <w:marBottom w:val="0"/>
                  <w:divBdr>
                    <w:top w:val="none" w:sz="0" w:space="0" w:color="auto"/>
                    <w:left w:val="none" w:sz="0" w:space="0" w:color="auto"/>
                    <w:bottom w:val="none" w:sz="0" w:space="0" w:color="auto"/>
                    <w:right w:val="none" w:sz="0" w:space="0" w:color="auto"/>
                  </w:divBdr>
                  <w:divsChild>
                    <w:div w:id="1103577501">
                      <w:marLeft w:val="0"/>
                      <w:marRight w:val="0"/>
                      <w:marTop w:val="0"/>
                      <w:marBottom w:val="0"/>
                      <w:divBdr>
                        <w:top w:val="none" w:sz="0" w:space="0" w:color="auto"/>
                        <w:left w:val="none" w:sz="0" w:space="0" w:color="auto"/>
                        <w:bottom w:val="none" w:sz="0" w:space="0" w:color="auto"/>
                        <w:right w:val="none" w:sz="0" w:space="0" w:color="auto"/>
                      </w:divBdr>
                    </w:div>
                  </w:divsChild>
                </w:div>
                <w:div w:id="308437331">
                  <w:marLeft w:val="0"/>
                  <w:marRight w:val="0"/>
                  <w:marTop w:val="0"/>
                  <w:marBottom w:val="0"/>
                  <w:divBdr>
                    <w:top w:val="none" w:sz="0" w:space="0" w:color="auto"/>
                    <w:left w:val="none" w:sz="0" w:space="0" w:color="auto"/>
                    <w:bottom w:val="none" w:sz="0" w:space="0" w:color="auto"/>
                    <w:right w:val="none" w:sz="0" w:space="0" w:color="auto"/>
                  </w:divBdr>
                  <w:divsChild>
                    <w:div w:id="1264410978">
                      <w:marLeft w:val="0"/>
                      <w:marRight w:val="0"/>
                      <w:marTop w:val="0"/>
                      <w:marBottom w:val="0"/>
                      <w:divBdr>
                        <w:top w:val="none" w:sz="0" w:space="0" w:color="auto"/>
                        <w:left w:val="none" w:sz="0" w:space="0" w:color="auto"/>
                        <w:bottom w:val="none" w:sz="0" w:space="0" w:color="auto"/>
                        <w:right w:val="none" w:sz="0" w:space="0" w:color="auto"/>
                      </w:divBdr>
                    </w:div>
                  </w:divsChild>
                </w:div>
                <w:div w:id="491339167">
                  <w:marLeft w:val="0"/>
                  <w:marRight w:val="0"/>
                  <w:marTop w:val="0"/>
                  <w:marBottom w:val="0"/>
                  <w:divBdr>
                    <w:top w:val="none" w:sz="0" w:space="0" w:color="auto"/>
                    <w:left w:val="none" w:sz="0" w:space="0" w:color="auto"/>
                    <w:bottom w:val="none" w:sz="0" w:space="0" w:color="auto"/>
                    <w:right w:val="none" w:sz="0" w:space="0" w:color="auto"/>
                  </w:divBdr>
                  <w:divsChild>
                    <w:div w:id="1120341214">
                      <w:marLeft w:val="0"/>
                      <w:marRight w:val="0"/>
                      <w:marTop w:val="0"/>
                      <w:marBottom w:val="0"/>
                      <w:divBdr>
                        <w:top w:val="none" w:sz="0" w:space="0" w:color="auto"/>
                        <w:left w:val="none" w:sz="0" w:space="0" w:color="auto"/>
                        <w:bottom w:val="none" w:sz="0" w:space="0" w:color="auto"/>
                        <w:right w:val="none" w:sz="0" w:space="0" w:color="auto"/>
                      </w:divBdr>
                    </w:div>
                  </w:divsChild>
                </w:div>
                <w:div w:id="1622682610">
                  <w:marLeft w:val="0"/>
                  <w:marRight w:val="0"/>
                  <w:marTop w:val="0"/>
                  <w:marBottom w:val="0"/>
                  <w:divBdr>
                    <w:top w:val="none" w:sz="0" w:space="0" w:color="auto"/>
                    <w:left w:val="none" w:sz="0" w:space="0" w:color="auto"/>
                    <w:bottom w:val="none" w:sz="0" w:space="0" w:color="auto"/>
                    <w:right w:val="none" w:sz="0" w:space="0" w:color="auto"/>
                  </w:divBdr>
                  <w:divsChild>
                    <w:div w:id="393358792">
                      <w:marLeft w:val="0"/>
                      <w:marRight w:val="0"/>
                      <w:marTop w:val="0"/>
                      <w:marBottom w:val="0"/>
                      <w:divBdr>
                        <w:top w:val="none" w:sz="0" w:space="0" w:color="auto"/>
                        <w:left w:val="none" w:sz="0" w:space="0" w:color="auto"/>
                        <w:bottom w:val="none" w:sz="0" w:space="0" w:color="auto"/>
                        <w:right w:val="none" w:sz="0" w:space="0" w:color="auto"/>
                      </w:divBdr>
                    </w:div>
                  </w:divsChild>
                </w:div>
                <w:div w:id="1484811424">
                  <w:marLeft w:val="0"/>
                  <w:marRight w:val="0"/>
                  <w:marTop w:val="0"/>
                  <w:marBottom w:val="0"/>
                  <w:divBdr>
                    <w:top w:val="none" w:sz="0" w:space="0" w:color="auto"/>
                    <w:left w:val="none" w:sz="0" w:space="0" w:color="auto"/>
                    <w:bottom w:val="none" w:sz="0" w:space="0" w:color="auto"/>
                    <w:right w:val="none" w:sz="0" w:space="0" w:color="auto"/>
                  </w:divBdr>
                  <w:divsChild>
                    <w:div w:id="1769277926">
                      <w:marLeft w:val="0"/>
                      <w:marRight w:val="0"/>
                      <w:marTop w:val="0"/>
                      <w:marBottom w:val="0"/>
                      <w:divBdr>
                        <w:top w:val="none" w:sz="0" w:space="0" w:color="auto"/>
                        <w:left w:val="none" w:sz="0" w:space="0" w:color="auto"/>
                        <w:bottom w:val="none" w:sz="0" w:space="0" w:color="auto"/>
                        <w:right w:val="none" w:sz="0" w:space="0" w:color="auto"/>
                      </w:divBdr>
                    </w:div>
                  </w:divsChild>
                </w:div>
                <w:div w:id="35393417">
                  <w:marLeft w:val="0"/>
                  <w:marRight w:val="0"/>
                  <w:marTop w:val="0"/>
                  <w:marBottom w:val="0"/>
                  <w:divBdr>
                    <w:top w:val="none" w:sz="0" w:space="0" w:color="auto"/>
                    <w:left w:val="none" w:sz="0" w:space="0" w:color="auto"/>
                    <w:bottom w:val="none" w:sz="0" w:space="0" w:color="auto"/>
                    <w:right w:val="none" w:sz="0" w:space="0" w:color="auto"/>
                  </w:divBdr>
                  <w:divsChild>
                    <w:div w:id="1392146414">
                      <w:marLeft w:val="0"/>
                      <w:marRight w:val="0"/>
                      <w:marTop w:val="0"/>
                      <w:marBottom w:val="0"/>
                      <w:divBdr>
                        <w:top w:val="none" w:sz="0" w:space="0" w:color="auto"/>
                        <w:left w:val="none" w:sz="0" w:space="0" w:color="auto"/>
                        <w:bottom w:val="none" w:sz="0" w:space="0" w:color="auto"/>
                        <w:right w:val="none" w:sz="0" w:space="0" w:color="auto"/>
                      </w:divBdr>
                    </w:div>
                  </w:divsChild>
                </w:div>
                <w:div w:id="1021707116">
                  <w:marLeft w:val="0"/>
                  <w:marRight w:val="0"/>
                  <w:marTop w:val="0"/>
                  <w:marBottom w:val="0"/>
                  <w:divBdr>
                    <w:top w:val="none" w:sz="0" w:space="0" w:color="auto"/>
                    <w:left w:val="none" w:sz="0" w:space="0" w:color="auto"/>
                    <w:bottom w:val="none" w:sz="0" w:space="0" w:color="auto"/>
                    <w:right w:val="none" w:sz="0" w:space="0" w:color="auto"/>
                  </w:divBdr>
                  <w:divsChild>
                    <w:div w:id="786760">
                      <w:marLeft w:val="0"/>
                      <w:marRight w:val="0"/>
                      <w:marTop w:val="0"/>
                      <w:marBottom w:val="0"/>
                      <w:divBdr>
                        <w:top w:val="none" w:sz="0" w:space="0" w:color="auto"/>
                        <w:left w:val="none" w:sz="0" w:space="0" w:color="auto"/>
                        <w:bottom w:val="none" w:sz="0" w:space="0" w:color="auto"/>
                        <w:right w:val="none" w:sz="0" w:space="0" w:color="auto"/>
                      </w:divBdr>
                    </w:div>
                  </w:divsChild>
                </w:div>
                <w:div w:id="1194420684">
                  <w:marLeft w:val="0"/>
                  <w:marRight w:val="0"/>
                  <w:marTop w:val="0"/>
                  <w:marBottom w:val="0"/>
                  <w:divBdr>
                    <w:top w:val="none" w:sz="0" w:space="0" w:color="auto"/>
                    <w:left w:val="none" w:sz="0" w:space="0" w:color="auto"/>
                    <w:bottom w:val="none" w:sz="0" w:space="0" w:color="auto"/>
                    <w:right w:val="none" w:sz="0" w:space="0" w:color="auto"/>
                  </w:divBdr>
                  <w:divsChild>
                    <w:div w:id="1077090381">
                      <w:marLeft w:val="0"/>
                      <w:marRight w:val="0"/>
                      <w:marTop w:val="0"/>
                      <w:marBottom w:val="0"/>
                      <w:divBdr>
                        <w:top w:val="none" w:sz="0" w:space="0" w:color="auto"/>
                        <w:left w:val="none" w:sz="0" w:space="0" w:color="auto"/>
                        <w:bottom w:val="none" w:sz="0" w:space="0" w:color="auto"/>
                        <w:right w:val="none" w:sz="0" w:space="0" w:color="auto"/>
                      </w:divBdr>
                    </w:div>
                  </w:divsChild>
                </w:div>
                <w:div w:id="429282286">
                  <w:marLeft w:val="0"/>
                  <w:marRight w:val="0"/>
                  <w:marTop w:val="0"/>
                  <w:marBottom w:val="0"/>
                  <w:divBdr>
                    <w:top w:val="none" w:sz="0" w:space="0" w:color="auto"/>
                    <w:left w:val="none" w:sz="0" w:space="0" w:color="auto"/>
                    <w:bottom w:val="none" w:sz="0" w:space="0" w:color="auto"/>
                    <w:right w:val="none" w:sz="0" w:space="0" w:color="auto"/>
                  </w:divBdr>
                  <w:divsChild>
                    <w:div w:id="1844004523">
                      <w:marLeft w:val="0"/>
                      <w:marRight w:val="0"/>
                      <w:marTop w:val="0"/>
                      <w:marBottom w:val="0"/>
                      <w:divBdr>
                        <w:top w:val="none" w:sz="0" w:space="0" w:color="auto"/>
                        <w:left w:val="none" w:sz="0" w:space="0" w:color="auto"/>
                        <w:bottom w:val="none" w:sz="0" w:space="0" w:color="auto"/>
                        <w:right w:val="none" w:sz="0" w:space="0" w:color="auto"/>
                      </w:divBdr>
                    </w:div>
                  </w:divsChild>
                </w:div>
                <w:div w:id="2042239708">
                  <w:marLeft w:val="0"/>
                  <w:marRight w:val="0"/>
                  <w:marTop w:val="0"/>
                  <w:marBottom w:val="0"/>
                  <w:divBdr>
                    <w:top w:val="none" w:sz="0" w:space="0" w:color="auto"/>
                    <w:left w:val="none" w:sz="0" w:space="0" w:color="auto"/>
                    <w:bottom w:val="none" w:sz="0" w:space="0" w:color="auto"/>
                    <w:right w:val="none" w:sz="0" w:space="0" w:color="auto"/>
                  </w:divBdr>
                  <w:divsChild>
                    <w:div w:id="2124302361">
                      <w:marLeft w:val="0"/>
                      <w:marRight w:val="0"/>
                      <w:marTop w:val="0"/>
                      <w:marBottom w:val="0"/>
                      <w:divBdr>
                        <w:top w:val="none" w:sz="0" w:space="0" w:color="auto"/>
                        <w:left w:val="none" w:sz="0" w:space="0" w:color="auto"/>
                        <w:bottom w:val="none" w:sz="0" w:space="0" w:color="auto"/>
                        <w:right w:val="none" w:sz="0" w:space="0" w:color="auto"/>
                      </w:divBdr>
                    </w:div>
                  </w:divsChild>
                </w:div>
                <w:div w:id="1627081346">
                  <w:marLeft w:val="0"/>
                  <w:marRight w:val="0"/>
                  <w:marTop w:val="0"/>
                  <w:marBottom w:val="0"/>
                  <w:divBdr>
                    <w:top w:val="none" w:sz="0" w:space="0" w:color="auto"/>
                    <w:left w:val="none" w:sz="0" w:space="0" w:color="auto"/>
                    <w:bottom w:val="none" w:sz="0" w:space="0" w:color="auto"/>
                    <w:right w:val="none" w:sz="0" w:space="0" w:color="auto"/>
                  </w:divBdr>
                  <w:divsChild>
                    <w:div w:id="1915164776">
                      <w:marLeft w:val="0"/>
                      <w:marRight w:val="0"/>
                      <w:marTop w:val="0"/>
                      <w:marBottom w:val="0"/>
                      <w:divBdr>
                        <w:top w:val="none" w:sz="0" w:space="0" w:color="auto"/>
                        <w:left w:val="none" w:sz="0" w:space="0" w:color="auto"/>
                        <w:bottom w:val="none" w:sz="0" w:space="0" w:color="auto"/>
                        <w:right w:val="none" w:sz="0" w:space="0" w:color="auto"/>
                      </w:divBdr>
                    </w:div>
                  </w:divsChild>
                </w:div>
                <w:div w:id="754716188">
                  <w:marLeft w:val="0"/>
                  <w:marRight w:val="0"/>
                  <w:marTop w:val="0"/>
                  <w:marBottom w:val="0"/>
                  <w:divBdr>
                    <w:top w:val="none" w:sz="0" w:space="0" w:color="auto"/>
                    <w:left w:val="none" w:sz="0" w:space="0" w:color="auto"/>
                    <w:bottom w:val="none" w:sz="0" w:space="0" w:color="auto"/>
                    <w:right w:val="none" w:sz="0" w:space="0" w:color="auto"/>
                  </w:divBdr>
                  <w:divsChild>
                    <w:div w:id="2083284353">
                      <w:marLeft w:val="0"/>
                      <w:marRight w:val="0"/>
                      <w:marTop w:val="0"/>
                      <w:marBottom w:val="0"/>
                      <w:divBdr>
                        <w:top w:val="none" w:sz="0" w:space="0" w:color="auto"/>
                        <w:left w:val="none" w:sz="0" w:space="0" w:color="auto"/>
                        <w:bottom w:val="none" w:sz="0" w:space="0" w:color="auto"/>
                        <w:right w:val="none" w:sz="0" w:space="0" w:color="auto"/>
                      </w:divBdr>
                    </w:div>
                  </w:divsChild>
                </w:div>
                <w:div w:id="572742986">
                  <w:marLeft w:val="0"/>
                  <w:marRight w:val="0"/>
                  <w:marTop w:val="0"/>
                  <w:marBottom w:val="0"/>
                  <w:divBdr>
                    <w:top w:val="none" w:sz="0" w:space="0" w:color="auto"/>
                    <w:left w:val="none" w:sz="0" w:space="0" w:color="auto"/>
                    <w:bottom w:val="none" w:sz="0" w:space="0" w:color="auto"/>
                    <w:right w:val="none" w:sz="0" w:space="0" w:color="auto"/>
                  </w:divBdr>
                  <w:divsChild>
                    <w:div w:id="1645162877">
                      <w:marLeft w:val="0"/>
                      <w:marRight w:val="0"/>
                      <w:marTop w:val="0"/>
                      <w:marBottom w:val="0"/>
                      <w:divBdr>
                        <w:top w:val="none" w:sz="0" w:space="0" w:color="auto"/>
                        <w:left w:val="none" w:sz="0" w:space="0" w:color="auto"/>
                        <w:bottom w:val="none" w:sz="0" w:space="0" w:color="auto"/>
                        <w:right w:val="none" w:sz="0" w:space="0" w:color="auto"/>
                      </w:divBdr>
                    </w:div>
                  </w:divsChild>
                </w:div>
                <w:div w:id="899943828">
                  <w:marLeft w:val="0"/>
                  <w:marRight w:val="0"/>
                  <w:marTop w:val="0"/>
                  <w:marBottom w:val="0"/>
                  <w:divBdr>
                    <w:top w:val="none" w:sz="0" w:space="0" w:color="auto"/>
                    <w:left w:val="none" w:sz="0" w:space="0" w:color="auto"/>
                    <w:bottom w:val="none" w:sz="0" w:space="0" w:color="auto"/>
                    <w:right w:val="none" w:sz="0" w:space="0" w:color="auto"/>
                  </w:divBdr>
                  <w:divsChild>
                    <w:div w:id="144785894">
                      <w:marLeft w:val="0"/>
                      <w:marRight w:val="0"/>
                      <w:marTop w:val="0"/>
                      <w:marBottom w:val="0"/>
                      <w:divBdr>
                        <w:top w:val="none" w:sz="0" w:space="0" w:color="auto"/>
                        <w:left w:val="none" w:sz="0" w:space="0" w:color="auto"/>
                        <w:bottom w:val="none" w:sz="0" w:space="0" w:color="auto"/>
                        <w:right w:val="none" w:sz="0" w:space="0" w:color="auto"/>
                      </w:divBdr>
                    </w:div>
                  </w:divsChild>
                </w:div>
                <w:div w:id="994409433">
                  <w:marLeft w:val="0"/>
                  <w:marRight w:val="0"/>
                  <w:marTop w:val="0"/>
                  <w:marBottom w:val="0"/>
                  <w:divBdr>
                    <w:top w:val="none" w:sz="0" w:space="0" w:color="auto"/>
                    <w:left w:val="none" w:sz="0" w:space="0" w:color="auto"/>
                    <w:bottom w:val="none" w:sz="0" w:space="0" w:color="auto"/>
                    <w:right w:val="none" w:sz="0" w:space="0" w:color="auto"/>
                  </w:divBdr>
                  <w:divsChild>
                    <w:div w:id="1922181114">
                      <w:marLeft w:val="0"/>
                      <w:marRight w:val="0"/>
                      <w:marTop w:val="0"/>
                      <w:marBottom w:val="0"/>
                      <w:divBdr>
                        <w:top w:val="none" w:sz="0" w:space="0" w:color="auto"/>
                        <w:left w:val="none" w:sz="0" w:space="0" w:color="auto"/>
                        <w:bottom w:val="none" w:sz="0" w:space="0" w:color="auto"/>
                        <w:right w:val="none" w:sz="0" w:space="0" w:color="auto"/>
                      </w:divBdr>
                    </w:div>
                  </w:divsChild>
                </w:div>
                <w:div w:id="1323125696">
                  <w:marLeft w:val="0"/>
                  <w:marRight w:val="0"/>
                  <w:marTop w:val="0"/>
                  <w:marBottom w:val="0"/>
                  <w:divBdr>
                    <w:top w:val="none" w:sz="0" w:space="0" w:color="auto"/>
                    <w:left w:val="none" w:sz="0" w:space="0" w:color="auto"/>
                    <w:bottom w:val="none" w:sz="0" w:space="0" w:color="auto"/>
                    <w:right w:val="none" w:sz="0" w:space="0" w:color="auto"/>
                  </w:divBdr>
                  <w:divsChild>
                    <w:div w:id="1689067481">
                      <w:marLeft w:val="0"/>
                      <w:marRight w:val="0"/>
                      <w:marTop w:val="0"/>
                      <w:marBottom w:val="0"/>
                      <w:divBdr>
                        <w:top w:val="none" w:sz="0" w:space="0" w:color="auto"/>
                        <w:left w:val="none" w:sz="0" w:space="0" w:color="auto"/>
                        <w:bottom w:val="none" w:sz="0" w:space="0" w:color="auto"/>
                        <w:right w:val="none" w:sz="0" w:space="0" w:color="auto"/>
                      </w:divBdr>
                    </w:div>
                  </w:divsChild>
                </w:div>
                <w:div w:id="492835028">
                  <w:marLeft w:val="0"/>
                  <w:marRight w:val="0"/>
                  <w:marTop w:val="0"/>
                  <w:marBottom w:val="0"/>
                  <w:divBdr>
                    <w:top w:val="none" w:sz="0" w:space="0" w:color="auto"/>
                    <w:left w:val="none" w:sz="0" w:space="0" w:color="auto"/>
                    <w:bottom w:val="none" w:sz="0" w:space="0" w:color="auto"/>
                    <w:right w:val="none" w:sz="0" w:space="0" w:color="auto"/>
                  </w:divBdr>
                  <w:divsChild>
                    <w:div w:id="530803940">
                      <w:marLeft w:val="0"/>
                      <w:marRight w:val="0"/>
                      <w:marTop w:val="0"/>
                      <w:marBottom w:val="0"/>
                      <w:divBdr>
                        <w:top w:val="none" w:sz="0" w:space="0" w:color="auto"/>
                        <w:left w:val="none" w:sz="0" w:space="0" w:color="auto"/>
                        <w:bottom w:val="none" w:sz="0" w:space="0" w:color="auto"/>
                        <w:right w:val="none" w:sz="0" w:space="0" w:color="auto"/>
                      </w:divBdr>
                    </w:div>
                  </w:divsChild>
                </w:div>
                <w:div w:id="572160093">
                  <w:marLeft w:val="0"/>
                  <w:marRight w:val="0"/>
                  <w:marTop w:val="0"/>
                  <w:marBottom w:val="0"/>
                  <w:divBdr>
                    <w:top w:val="none" w:sz="0" w:space="0" w:color="auto"/>
                    <w:left w:val="none" w:sz="0" w:space="0" w:color="auto"/>
                    <w:bottom w:val="none" w:sz="0" w:space="0" w:color="auto"/>
                    <w:right w:val="none" w:sz="0" w:space="0" w:color="auto"/>
                  </w:divBdr>
                  <w:divsChild>
                    <w:div w:id="652831676">
                      <w:marLeft w:val="0"/>
                      <w:marRight w:val="0"/>
                      <w:marTop w:val="0"/>
                      <w:marBottom w:val="0"/>
                      <w:divBdr>
                        <w:top w:val="none" w:sz="0" w:space="0" w:color="auto"/>
                        <w:left w:val="none" w:sz="0" w:space="0" w:color="auto"/>
                        <w:bottom w:val="none" w:sz="0" w:space="0" w:color="auto"/>
                        <w:right w:val="none" w:sz="0" w:space="0" w:color="auto"/>
                      </w:divBdr>
                    </w:div>
                  </w:divsChild>
                </w:div>
                <w:div w:id="616641775">
                  <w:marLeft w:val="0"/>
                  <w:marRight w:val="0"/>
                  <w:marTop w:val="0"/>
                  <w:marBottom w:val="0"/>
                  <w:divBdr>
                    <w:top w:val="none" w:sz="0" w:space="0" w:color="auto"/>
                    <w:left w:val="none" w:sz="0" w:space="0" w:color="auto"/>
                    <w:bottom w:val="none" w:sz="0" w:space="0" w:color="auto"/>
                    <w:right w:val="none" w:sz="0" w:space="0" w:color="auto"/>
                  </w:divBdr>
                  <w:divsChild>
                    <w:div w:id="1099907981">
                      <w:marLeft w:val="0"/>
                      <w:marRight w:val="0"/>
                      <w:marTop w:val="0"/>
                      <w:marBottom w:val="0"/>
                      <w:divBdr>
                        <w:top w:val="none" w:sz="0" w:space="0" w:color="auto"/>
                        <w:left w:val="none" w:sz="0" w:space="0" w:color="auto"/>
                        <w:bottom w:val="none" w:sz="0" w:space="0" w:color="auto"/>
                        <w:right w:val="none" w:sz="0" w:space="0" w:color="auto"/>
                      </w:divBdr>
                    </w:div>
                  </w:divsChild>
                </w:div>
                <w:div w:id="707873411">
                  <w:marLeft w:val="0"/>
                  <w:marRight w:val="0"/>
                  <w:marTop w:val="0"/>
                  <w:marBottom w:val="0"/>
                  <w:divBdr>
                    <w:top w:val="none" w:sz="0" w:space="0" w:color="auto"/>
                    <w:left w:val="none" w:sz="0" w:space="0" w:color="auto"/>
                    <w:bottom w:val="none" w:sz="0" w:space="0" w:color="auto"/>
                    <w:right w:val="none" w:sz="0" w:space="0" w:color="auto"/>
                  </w:divBdr>
                  <w:divsChild>
                    <w:div w:id="1500541918">
                      <w:marLeft w:val="0"/>
                      <w:marRight w:val="0"/>
                      <w:marTop w:val="0"/>
                      <w:marBottom w:val="0"/>
                      <w:divBdr>
                        <w:top w:val="none" w:sz="0" w:space="0" w:color="auto"/>
                        <w:left w:val="none" w:sz="0" w:space="0" w:color="auto"/>
                        <w:bottom w:val="none" w:sz="0" w:space="0" w:color="auto"/>
                        <w:right w:val="none" w:sz="0" w:space="0" w:color="auto"/>
                      </w:divBdr>
                    </w:div>
                  </w:divsChild>
                </w:div>
                <w:div w:id="1880120660">
                  <w:marLeft w:val="0"/>
                  <w:marRight w:val="0"/>
                  <w:marTop w:val="0"/>
                  <w:marBottom w:val="0"/>
                  <w:divBdr>
                    <w:top w:val="none" w:sz="0" w:space="0" w:color="auto"/>
                    <w:left w:val="none" w:sz="0" w:space="0" w:color="auto"/>
                    <w:bottom w:val="none" w:sz="0" w:space="0" w:color="auto"/>
                    <w:right w:val="none" w:sz="0" w:space="0" w:color="auto"/>
                  </w:divBdr>
                  <w:divsChild>
                    <w:div w:id="336539537">
                      <w:marLeft w:val="0"/>
                      <w:marRight w:val="0"/>
                      <w:marTop w:val="0"/>
                      <w:marBottom w:val="0"/>
                      <w:divBdr>
                        <w:top w:val="none" w:sz="0" w:space="0" w:color="auto"/>
                        <w:left w:val="none" w:sz="0" w:space="0" w:color="auto"/>
                        <w:bottom w:val="none" w:sz="0" w:space="0" w:color="auto"/>
                        <w:right w:val="none" w:sz="0" w:space="0" w:color="auto"/>
                      </w:divBdr>
                    </w:div>
                  </w:divsChild>
                </w:div>
                <w:div w:id="35396702">
                  <w:marLeft w:val="0"/>
                  <w:marRight w:val="0"/>
                  <w:marTop w:val="0"/>
                  <w:marBottom w:val="0"/>
                  <w:divBdr>
                    <w:top w:val="none" w:sz="0" w:space="0" w:color="auto"/>
                    <w:left w:val="none" w:sz="0" w:space="0" w:color="auto"/>
                    <w:bottom w:val="none" w:sz="0" w:space="0" w:color="auto"/>
                    <w:right w:val="none" w:sz="0" w:space="0" w:color="auto"/>
                  </w:divBdr>
                  <w:divsChild>
                    <w:div w:id="274479458">
                      <w:marLeft w:val="0"/>
                      <w:marRight w:val="0"/>
                      <w:marTop w:val="0"/>
                      <w:marBottom w:val="0"/>
                      <w:divBdr>
                        <w:top w:val="none" w:sz="0" w:space="0" w:color="auto"/>
                        <w:left w:val="none" w:sz="0" w:space="0" w:color="auto"/>
                        <w:bottom w:val="none" w:sz="0" w:space="0" w:color="auto"/>
                        <w:right w:val="none" w:sz="0" w:space="0" w:color="auto"/>
                      </w:divBdr>
                    </w:div>
                  </w:divsChild>
                </w:div>
                <w:div w:id="729110729">
                  <w:marLeft w:val="0"/>
                  <w:marRight w:val="0"/>
                  <w:marTop w:val="0"/>
                  <w:marBottom w:val="0"/>
                  <w:divBdr>
                    <w:top w:val="none" w:sz="0" w:space="0" w:color="auto"/>
                    <w:left w:val="none" w:sz="0" w:space="0" w:color="auto"/>
                    <w:bottom w:val="none" w:sz="0" w:space="0" w:color="auto"/>
                    <w:right w:val="none" w:sz="0" w:space="0" w:color="auto"/>
                  </w:divBdr>
                  <w:divsChild>
                    <w:div w:id="1409427640">
                      <w:marLeft w:val="0"/>
                      <w:marRight w:val="0"/>
                      <w:marTop w:val="0"/>
                      <w:marBottom w:val="0"/>
                      <w:divBdr>
                        <w:top w:val="none" w:sz="0" w:space="0" w:color="auto"/>
                        <w:left w:val="none" w:sz="0" w:space="0" w:color="auto"/>
                        <w:bottom w:val="none" w:sz="0" w:space="0" w:color="auto"/>
                        <w:right w:val="none" w:sz="0" w:space="0" w:color="auto"/>
                      </w:divBdr>
                    </w:div>
                  </w:divsChild>
                </w:div>
                <w:div w:id="815613295">
                  <w:marLeft w:val="0"/>
                  <w:marRight w:val="0"/>
                  <w:marTop w:val="0"/>
                  <w:marBottom w:val="0"/>
                  <w:divBdr>
                    <w:top w:val="none" w:sz="0" w:space="0" w:color="auto"/>
                    <w:left w:val="none" w:sz="0" w:space="0" w:color="auto"/>
                    <w:bottom w:val="none" w:sz="0" w:space="0" w:color="auto"/>
                    <w:right w:val="none" w:sz="0" w:space="0" w:color="auto"/>
                  </w:divBdr>
                  <w:divsChild>
                    <w:div w:id="741680278">
                      <w:marLeft w:val="0"/>
                      <w:marRight w:val="0"/>
                      <w:marTop w:val="0"/>
                      <w:marBottom w:val="0"/>
                      <w:divBdr>
                        <w:top w:val="none" w:sz="0" w:space="0" w:color="auto"/>
                        <w:left w:val="none" w:sz="0" w:space="0" w:color="auto"/>
                        <w:bottom w:val="none" w:sz="0" w:space="0" w:color="auto"/>
                        <w:right w:val="none" w:sz="0" w:space="0" w:color="auto"/>
                      </w:divBdr>
                    </w:div>
                  </w:divsChild>
                </w:div>
                <w:div w:id="226190758">
                  <w:marLeft w:val="0"/>
                  <w:marRight w:val="0"/>
                  <w:marTop w:val="0"/>
                  <w:marBottom w:val="0"/>
                  <w:divBdr>
                    <w:top w:val="none" w:sz="0" w:space="0" w:color="auto"/>
                    <w:left w:val="none" w:sz="0" w:space="0" w:color="auto"/>
                    <w:bottom w:val="none" w:sz="0" w:space="0" w:color="auto"/>
                    <w:right w:val="none" w:sz="0" w:space="0" w:color="auto"/>
                  </w:divBdr>
                  <w:divsChild>
                    <w:div w:id="1396049714">
                      <w:marLeft w:val="0"/>
                      <w:marRight w:val="0"/>
                      <w:marTop w:val="0"/>
                      <w:marBottom w:val="0"/>
                      <w:divBdr>
                        <w:top w:val="none" w:sz="0" w:space="0" w:color="auto"/>
                        <w:left w:val="none" w:sz="0" w:space="0" w:color="auto"/>
                        <w:bottom w:val="none" w:sz="0" w:space="0" w:color="auto"/>
                        <w:right w:val="none" w:sz="0" w:space="0" w:color="auto"/>
                      </w:divBdr>
                    </w:div>
                  </w:divsChild>
                </w:div>
                <w:div w:id="1928297618">
                  <w:marLeft w:val="0"/>
                  <w:marRight w:val="0"/>
                  <w:marTop w:val="0"/>
                  <w:marBottom w:val="0"/>
                  <w:divBdr>
                    <w:top w:val="none" w:sz="0" w:space="0" w:color="auto"/>
                    <w:left w:val="none" w:sz="0" w:space="0" w:color="auto"/>
                    <w:bottom w:val="none" w:sz="0" w:space="0" w:color="auto"/>
                    <w:right w:val="none" w:sz="0" w:space="0" w:color="auto"/>
                  </w:divBdr>
                  <w:divsChild>
                    <w:div w:id="1200895987">
                      <w:marLeft w:val="0"/>
                      <w:marRight w:val="0"/>
                      <w:marTop w:val="0"/>
                      <w:marBottom w:val="0"/>
                      <w:divBdr>
                        <w:top w:val="none" w:sz="0" w:space="0" w:color="auto"/>
                        <w:left w:val="none" w:sz="0" w:space="0" w:color="auto"/>
                        <w:bottom w:val="none" w:sz="0" w:space="0" w:color="auto"/>
                        <w:right w:val="none" w:sz="0" w:space="0" w:color="auto"/>
                      </w:divBdr>
                    </w:div>
                  </w:divsChild>
                </w:div>
                <w:div w:id="2069304249">
                  <w:marLeft w:val="0"/>
                  <w:marRight w:val="0"/>
                  <w:marTop w:val="0"/>
                  <w:marBottom w:val="0"/>
                  <w:divBdr>
                    <w:top w:val="none" w:sz="0" w:space="0" w:color="auto"/>
                    <w:left w:val="none" w:sz="0" w:space="0" w:color="auto"/>
                    <w:bottom w:val="none" w:sz="0" w:space="0" w:color="auto"/>
                    <w:right w:val="none" w:sz="0" w:space="0" w:color="auto"/>
                  </w:divBdr>
                  <w:divsChild>
                    <w:div w:id="254675248">
                      <w:marLeft w:val="0"/>
                      <w:marRight w:val="0"/>
                      <w:marTop w:val="0"/>
                      <w:marBottom w:val="0"/>
                      <w:divBdr>
                        <w:top w:val="none" w:sz="0" w:space="0" w:color="auto"/>
                        <w:left w:val="none" w:sz="0" w:space="0" w:color="auto"/>
                        <w:bottom w:val="none" w:sz="0" w:space="0" w:color="auto"/>
                        <w:right w:val="none" w:sz="0" w:space="0" w:color="auto"/>
                      </w:divBdr>
                    </w:div>
                  </w:divsChild>
                </w:div>
                <w:div w:id="986856732">
                  <w:marLeft w:val="0"/>
                  <w:marRight w:val="0"/>
                  <w:marTop w:val="0"/>
                  <w:marBottom w:val="0"/>
                  <w:divBdr>
                    <w:top w:val="none" w:sz="0" w:space="0" w:color="auto"/>
                    <w:left w:val="none" w:sz="0" w:space="0" w:color="auto"/>
                    <w:bottom w:val="none" w:sz="0" w:space="0" w:color="auto"/>
                    <w:right w:val="none" w:sz="0" w:space="0" w:color="auto"/>
                  </w:divBdr>
                  <w:divsChild>
                    <w:div w:id="832601815">
                      <w:marLeft w:val="0"/>
                      <w:marRight w:val="0"/>
                      <w:marTop w:val="0"/>
                      <w:marBottom w:val="0"/>
                      <w:divBdr>
                        <w:top w:val="none" w:sz="0" w:space="0" w:color="auto"/>
                        <w:left w:val="none" w:sz="0" w:space="0" w:color="auto"/>
                        <w:bottom w:val="none" w:sz="0" w:space="0" w:color="auto"/>
                        <w:right w:val="none" w:sz="0" w:space="0" w:color="auto"/>
                      </w:divBdr>
                    </w:div>
                  </w:divsChild>
                </w:div>
                <w:div w:id="1201360921">
                  <w:marLeft w:val="0"/>
                  <w:marRight w:val="0"/>
                  <w:marTop w:val="0"/>
                  <w:marBottom w:val="0"/>
                  <w:divBdr>
                    <w:top w:val="none" w:sz="0" w:space="0" w:color="auto"/>
                    <w:left w:val="none" w:sz="0" w:space="0" w:color="auto"/>
                    <w:bottom w:val="none" w:sz="0" w:space="0" w:color="auto"/>
                    <w:right w:val="none" w:sz="0" w:space="0" w:color="auto"/>
                  </w:divBdr>
                  <w:divsChild>
                    <w:div w:id="1929387652">
                      <w:marLeft w:val="0"/>
                      <w:marRight w:val="0"/>
                      <w:marTop w:val="0"/>
                      <w:marBottom w:val="0"/>
                      <w:divBdr>
                        <w:top w:val="none" w:sz="0" w:space="0" w:color="auto"/>
                        <w:left w:val="none" w:sz="0" w:space="0" w:color="auto"/>
                        <w:bottom w:val="none" w:sz="0" w:space="0" w:color="auto"/>
                        <w:right w:val="none" w:sz="0" w:space="0" w:color="auto"/>
                      </w:divBdr>
                    </w:div>
                  </w:divsChild>
                </w:div>
                <w:div w:id="1465656663">
                  <w:marLeft w:val="0"/>
                  <w:marRight w:val="0"/>
                  <w:marTop w:val="0"/>
                  <w:marBottom w:val="0"/>
                  <w:divBdr>
                    <w:top w:val="none" w:sz="0" w:space="0" w:color="auto"/>
                    <w:left w:val="none" w:sz="0" w:space="0" w:color="auto"/>
                    <w:bottom w:val="none" w:sz="0" w:space="0" w:color="auto"/>
                    <w:right w:val="none" w:sz="0" w:space="0" w:color="auto"/>
                  </w:divBdr>
                  <w:divsChild>
                    <w:div w:id="1858692449">
                      <w:marLeft w:val="0"/>
                      <w:marRight w:val="0"/>
                      <w:marTop w:val="0"/>
                      <w:marBottom w:val="0"/>
                      <w:divBdr>
                        <w:top w:val="none" w:sz="0" w:space="0" w:color="auto"/>
                        <w:left w:val="none" w:sz="0" w:space="0" w:color="auto"/>
                        <w:bottom w:val="none" w:sz="0" w:space="0" w:color="auto"/>
                        <w:right w:val="none" w:sz="0" w:space="0" w:color="auto"/>
                      </w:divBdr>
                    </w:div>
                  </w:divsChild>
                </w:div>
                <w:div w:id="19599111">
                  <w:marLeft w:val="0"/>
                  <w:marRight w:val="0"/>
                  <w:marTop w:val="0"/>
                  <w:marBottom w:val="0"/>
                  <w:divBdr>
                    <w:top w:val="none" w:sz="0" w:space="0" w:color="auto"/>
                    <w:left w:val="none" w:sz="0" w:space="0" w:color="auto"/>
                    <w:bottom w:val="none" w:sz="0" w:space="0" w:color="auto"/>
                    <w:right w:val="none" w:sz="0" w:space="0" w:color="auto"/>
                  </w:divBdr>
                  <w:divsChild>
                    <w:div w:id="448083184">
                      <w:marLeft w:val="0"/>
                      <w:marRight w:val="0"/>
                      <w:marTop w:val="0"/>
                      <w:marBottom w:val="0"/>
                      <w:divBdr>
                        <w:top w:val="none" w:sz="0" w:space="0" w:color="auto"/>
                        <w:left w:val="none" w:sz="0" w:space="0" w:color="auto"/>
                        <w:bottom w:val="none" w:sz="0" w:space="0" w:color="auto"/>
                        <w:right w:val="none" w:sz="0" w:space="0" w:color="auto"/>
                      </w:divBdr>
                    </w:div>
                  </w:divsChild>
                </w:div>
                <w:div w:id="963731494">
                  <w:marLeft w:val="0"/>
                  <w:marRight w:val="0"/>
                  <w:marTop w:val="0"/>
                  <w:marBottom w:val="0"/>
                  <w:divBdr>
                    <w:top w:val="none" w:sz="0" w:space="0" w:color="auto"/>
                    <w:left w:val="none" w:sz="0" w:space="0" w:color="auto"/>
                    <w:bottom w:val="none" w:sz="0" w:space="0" w:color="auto"/>
                    <w:right w:val="none" w:sz="0" w:space="0" w:color="auto"/>
                  </w:divBdr>
                  <w:divsChild>
                    <w:div w:id="508760790">
                      <w:marLeft w:val="0"/>
                      <w:marRight w:val="0"/>
                      <w:marTop w:val="0"/>
                      <w:marBottom w:val="0"/>
                      <w:divBdr>
                        <w:top w:val="none" w:sz="0" w:space="0" w:color="auto"/>
                        <w:left w:val="none" w:sz="0" w:space="0" w:color="auto"/>
                        <w:bottom w:val="none" w:sz="0" w:space="0" w:color="auto"/>
                        <w:right w:val="none" w:sz="0" w:space="0" w:color="auto"/>
                      </w:divBdr>
                    </w:div>
                  </w:divsChild>
                </w:div>
                <w:div w:id="64643886">
                  <w:marLeft w:val="0"/>
                  <w:marRight w:val="0"/>
                  <w:marTop w:val="0"/>
                  <w:marBottom w:val="0"/>
                  <w:divBdr>
                    <w:top w:val="none" w:sz="0" w:space="0" w:color="auto"/>
                    <w:left w:val="none" w:sz="0" w:space="0" w:color="auto"/>
                    <w:bottom w:val="none" w:sz="0" w:space="0" w:color="auto"/>
                    <w:right w:val="none" w:sz="0" w:space="0" w:color="auto"/>
                  </w:divBdr>
                  <w:divsChild>
                    <w:div w:id="729159338">
                      <w:marLeft w:val="0"/>
                      <w:marRight w:val="0"/>
                      <w:marTop w:val="0"/>
                      <w:marBottom w:val="0"/>
                      <w:divBdr>
                        <w:top w:val="none" w:sz="0" w:space="0" w:color="auto"/>
                        <w:left w:val="none" w:sz="0" w:space="0" w:color="auto"/>
                        <w:bottom w:val="none" w:sz="0" w:space="0" w:color="auto"/>
                        <w:right w:val="none" w:sz="0" w:space="0" w:color="auto"/>
                      </w:divBdr>
                    </w:div>
                  </w:divsChild>
                </w:div>
                <w:div w:id="1643927697">
                  <w:marLeft w:val="0"/>
                  <w:marRight w:val="0"/>
                  <w:marTop w:val="0"/>
                  <w:marBottom w:val="0"/>
                  <w:divBdr>
                    <w:top w:val="none" w:sz="0" w:space="0" w:color="auto"/>
                    <w:left w:val="none" w:sz="0" w:space="0" w:color="auto"/>
                    <w:bottom w:val="none" w:sz="0" w:space="0" w:color="auto"/>
                    <w:right w:val="none" w:sz="0" w:space="0" w:color="auto"/>
                  </w:divBdr>
                  <w:divsChild>
                    <w:div w:id="1868248060">
                      <w:marLeft w:val="0"/>
                      <w:marRight w:val="0"/>
                      <w:marTop w:val="0"/>
                      <w:marBottom w:val="0"/>
                      <w:divBdr>
                        <w:top w:val="none" w:sz="0" w:space="0" w:color="auto"/>
                        <w:left w:val="none" w:sz="0" w:space="0" w:color="auto"/>
                        <w:bottom w:val="none" w:sz="0" w:space="0" w:color="auto"/>
                        <w:right w:val="none" w:sz="0" w:space="0" w:color="auto"/>
                      </w:divBdr>
                    </w:div>
                  </w:divsChild>
                </w:div>
                <w:div w:id="199244025">
                  <w:marLeft w:val="0"/>
                  <w:marRight w:val="0"/>
                  <w:marTop w:val="0"/>
                  <w:marBottom w:val="0"/>
                  <w:divBdr>
                    <w:top w:val="none" w:sz="0" w:space="0" w:color="auto"/>
                    <w:left w:val="none" w:sz="0" w:space="0" w:color="auto"/>
                    <w:bottom w:val="none" w:sz="0" w:space="0" w:color="auto"/>
                    <w:right w:val="none" w:sz="0" w:space="0" w:color="auto"/>
                  </w:divBdr>
                  <w:divsChild>
                    <w:div w:id="1571382513">
                      <w:marLeft w:val="0"/>
                      <w:marRight w:val="0"/>
                      <w:marTop w:val="0"/>
                      <w:marBottom w:val="0"/>
                      <w:divBdr>
                        <w:top w:val="none" w:sz="0" w:space="0" w:color="auto"/>
                        <w:left w:val="none" w:sz="0" w:space="0" w:color="auto"/>
                        <w:bottom w:val="none" w:sz="0" w:space="0" w:color="auto"/>
                        <w:right w:val="none" w:sz="0" w:space="0" w:color="auto"/>
                      </w:divBdr>
                    </w:div>
                  </w:divsChild>
                </w:div>
                <w:div w:id="682974552">
                  <w:marLeft w:val="0"/>
                  <w:marRight w:val="0"/>
                  <w:marTop w:val="0"/>
                  <w:marBottom w:val="0"/>
                  <w:divBdr>
                    <w:top w:val="none" w:sz="0" w:space="0" w:color="auto"/>
                    <w:left w:val="none" w:sz="0" w:space="0" w:color="auto"/>
                    <w:bottom w:val="none" w:sz="0" w:space="0" w:color="auto"/>
                    <w:right w:val="none" w:sz="0" w:space="0" w:color="auto"/>
                  </w:divBdr>
                  <w:divsChild>
                    <w:div w:id="835609831">
                      <w:marLeft w:val="0"/>
                      <w:marRight w:val="0"/>
                      <w:marTop w:val="0"/>
                      <w:marBottom w:val="0"/>
                      <w:divBdr>
                        <w:top w:val="none" w:sz="0" w:space="0" w:color="auto"/>
                        <w:left w:val="none" w:sz="0" w:space="0" w:color="auto"/>
                        <w:bottom w:val="none" w:sz="0" w:space="0" w:color="auto"/>
                        <w:right w:val="none" w:sz="0" w:space="0" w:color="auto"/>
                      </w:divBdr>
                    </w:div>
                  </w:divsChild>
                </w:div>
                <w:div w:id="1866477960">
                  <w:marLeft w:val="0"/>
                  <w:marRight w:val="0"/>
                  <w:marTop w:val="0"/>
                  <w:marBottom w:val="0"/>
                  <w:divBdr>
                    <w:top w:val="none" w:sz="0" w:space="0" w:color="auto"/>
                    <w:left w:val="none" w:sz="0" w:space="0" w:color="auto"/>
                    <w:bottom w:val="none" w:sz="0" w:space="0" w:color="auto"/>
                    <w:right w:val="none" w:sz="0" w:space="0" w:color="auto"/>
                  </w:divBdr>
                  <w:divsChild>
                    <w:div w:id="417020912">
                      <w:marLeft w:val="0"/>
                      <w:marRight w:val="0"/>
                      <w:marTop w:val="0"/>
                      <w:marBottom w:val="0"/>
                      <w:divBdr>
                        <w:top w:val="none" w:sz="0" w:space="0" w:color="auto"/>
                        <w:left w:val="none" w:sz="0" w:space="0" w:color="auto"/>
                        <w:bottom w:val="none" w:sz="0" w:space="0" w:color="auto"/>
                        <w:right w:val="none" w:sz="0" w:space="0" w:color="auto"/>
                      </w:divBdr>
                    </w:div>
                  </w:divsChild>
                </w:div>
                <w:div w:id="693729445">
                  <w:marLeft w:val="0"/>
                  <w:marRight w:val="0"/>
                  <w:marTop w:val="0"/>
                  <w:marBottom w:val="0"/>
                  <w:divBdr>
                    <w:top w:val="none" w:sz="0" w:space="0" w:color="auto"/>
                    <w:left w:val="none" w:sz="0" w:space="0" w:color="auto"/>
                    <w:bottom w:val="none" w:sz="0" w:space="0" w:color="auto"/>
                    <w:right w:val="none" w:sz="0" w:space="0" w:color="auto"/>
                  </w:divBdr>
                  <w:divsChild>
                    <w:div w:id="1445609471">
                      <w:marLeft w:val="0"/>
                      <w:marRight w:val="0"/>
                      <w:marTop w:val="0"/>
                      <w:marBottom w:val="0"/>
                      <w:divBdr>
                        <w:top w:val="none" w:sz="0" w:space="0" w:color="auto"/>
                        <w:left w:val="none" w:sz="0" w:space="0" w:color="auto"/>
                        <w:bottom w:val="none" w:sz="0" w:space="0" w:color="auto"/>
                        <w:right w:val="none" w:sz="0" w:space="0" w:color="auto"/>
                      </w:divBdr>
                    </w:div>
                  </w:divsChild>
                </w:div>
                <w:div w:id="2002615120">
                  <w:marLeft w:val="0"/>
                  <w:marRight w:val="0"/>
                  <w:marTop w:val="0"/>
                  <w:marBottom w:val="0"/>
                  <w:divBdr>
                    <w:top w:val="none" w:sz="0" w:space="0" w:color="auto"/>
                    <w:left w:val="none" w:sz="0" w:space="0" w:color="auto"/>
                    <w:bottom w:val="none" w:sz="0" w:space="0" w:color="auto"/>
                    <w:right w:val="none" w:sz="0" w:space="0" w:color="auto"/>
                  </w:divBdr>
                  <w:divsChild>
                    <w:div w:id="2076780316">
                      <w:marLeft w:val="0"/>
                      <w:marRight w:val="0"/>
                      <w:marTop w:val="0"/>
                      <w:marBottom w:val="0"/>
                      <w:divBdr>
                        <w:top w:val="none" w:sz="0" w:space="0" w:color="auto"/>
                        <w:left w:val="none" w:sz="0" w:space="0" w:color="auto"/>
                        <w:bottom w:val="none" w:sz="0" w:space="0" w:color="auto"/>
                        <w:right w:val="none" w:sz="0" w:space="0" w:color="auto"/>
                      </w:divBdr>
                    </w:div>
                  </w:divsChild>
                </w:div>
                <w:div w:id="1023672884">
                  <w:marLeft w:val="0"/>
                  <w:marRight w:val="0"/>
                  <w:marTop w:val="0"/>
                  <w:marBottom w:val="0"/>
                  <w:divBdr>
                    <w:top w:val="none" w:sz="0" w:space="0" w:color="auto"/>
                    <w:left w:val="none" w:sz="0" w:space="0" w:color="auto"/>
                    <w:bottom w:val="none" w:sz="0" w:space="0" w:color="auto"/>
                    <w:right w:val="none" w:sz="0" w:space="0" w:color="auto"/>
                  </w:divBdr>
                  <w:divsChild>
                    <w:div w:id="1467119289">
                      <w:marLeft w:val="0"/>
                      <w:marRight w:val="0"/>
                      <w:marTop w:val="0"/>
                      <w:marBottom w:val="0"/>
                      <w:divBdr>
                        <w:top w:val="none" w:sz="0" w:space="0" w:color="auto"/>
                        <w:left w:val="none" w:sz="0" w:space="0" w:color="auto"/>
                        <w:bottom w:val="none" w:sz="0" w:space="0" w:color="auto"/>
                        <w:right w:val="none" w:sz="0" w:space="0" w:color="auto"/>
                      </w:divBdr>
                    </w:div>
                  </w:divsChild>
                </w:div>
                <w:div w:id="1812823067">
                  <w:marLeft w:val="0"/>
                  <w:marRight w:val="0"/>
                  <w:marTop w:val="0"/>
                  <w:marBottom w:val="0"/>
                  <w:divBdr>
                    <w:top w:val="none" w:sz="0" w:space="0" w:color="auto"/>
                    <w:left w:val="none" w:sz="0" w:space="0" w:color="auto"/>
                    <w:bottom w:val="none" w:sz="0" w:space="0" w:color="auto"/>
                    <w:right w:val="none" w:sz="0" w:space="0" w:color="auto"/>
                  </w:divBdr>
                  <w:divsChild>
                    <w:div w:id="340395445">
                      <w:marLeft w:val="0"/>
                      <w:marRight w:val="0"/>
                      <w:marTop w:val="0"/>
                      <w:marBottom w:val="0"/>
                      <w:divBdr>
                        <w:top w:val="none" w:sz="0" w:space="0" w:color="auto"/>
                        <w:left w:val="none" w:sz="0" w:space="0" w:color="auto"/>
                        <w:bottom w:val="none" w:sz="0" w:space="0" w:color="auto"/>
                        <w:right w:val="none" w:sz="0" w:space="0" w:color="auto"/>
                      </w:divBdr>
                    </w:div>
                  </w:divsChild>
                </w:div>
                <w:div w:id="151139647">
                  <w:marLeft w:val="0"/>
                  <w:marRight w:val="0"/>
                  <w:marTop w:val="0"/>
                  <w:marBottom w:val="0"/>
                  <w:divBdr>
                    <w:top w:val="none" w:sz="0" w:space="0" w:color="auto"/>
                    <w:left w:val="none" w:sz="0" w:space="0" w:color="auto"/>
                    <w:bottom w:val="none" w:sz="0" w:space="0" w:color="auto"/>
                    <w:right w:val="none" w:sz="0" w:space="0" w:color="auto"/>
                  </w:divBdr>
                  <w:divsChild>
                    <w:div w:id="1473789866">
                      <w:marLeft w:val="0"/>
                      <w:marRight w:val="0"/>
                      <w:marTop w:val="0"/>
                      <w:marBottom w:val="0"/>
                      <w:divBdr>
                        <w:top w:val="none" w:sz="0" w:space="0" w:color="auto"/>
                        <w:left w:val="none" w:sz="0" w:space="0" w:color="auto"/>
                        <w:bottom w:val="none" w:sz="0" w:space="0" w:color="auto"/>
                        <w:right w:val="none" w:sz="0" w:space="0" w:color="auto"/>
                      </w:divBdr>
                    </w:div>
                  </w:divsChild>
                </w:div>
                <w:div w:id="965818625">
                  <w:marLeft w:val="0"/>
                  <w:marRight w:val="0"/>
                  <w:marTop w:val="0"/>
                  <w:marBottom w:val="0"/>
                  <w:divBdr>
                    <w:top w:val="none" w:sz="0" w:space="0" w:color="auto"/>
                    <w:left w:val="none" w:sz="0" w:space="0" w:color="auto"/>
                    <w:bottom w:val="none" w:sz="0" w:space="0" w:color="auto"/>
                    <w:right w:val="none" w:sz="0" w:space="0" w:color="auto"/>
                  </w:divBdr>
                  <w:divsChild>
                    <w:div w:id="1483498588">
                      <w:marLeft w:val="0"/>
                      <w:marRight w:val="0"/>
                      <w:marTop w:val="0"/>
                      <w:marBottom w:val="0"/>
                      <w:divBdr>
                        <w:top w:val="none" w:sz="0" w:space="0" w:color="auto"/>
                        <w:left w:val="none" w:sz="0" w:space="0" w:color="auto"/>
                        <w:bottom w:val="none" w:sz="0" w:space="0" w:color="auto"/>
                        <w:right w:val="none" w:sz="0" w:space="0" w:color="auto"/>
                      </w:divBdr>
                    </w:div>
                  </w:divsChild>
                </w:div>
                <w:div w:id="1500003157">
                  <w:marLeft w:val="0"/>
                  <w:marRight w:val="0"/>
                  <w:marTop w:val="0"/>
                  <w:marBottom w:val="0"/>
                  <w:divBdr>
                    <w:top w:val="none" w:sz="0" w:space="0" w:color="auto"/>
                    <w:left w:val="none" w:sz="0" w:space="0" w:color="auto"/>
                    <w:bottom w:val="none" w:sz="0" w:space="0" w:color="auto"/>
                    <w:right w:val="none" w:sz="0" w:space="0" w:color="auto"/>
                  </w:divBdr>
                  <w:divsChild>
                    <w:div w:id="81875979">
                      <w:marLeft w:val="0"/>
                      <w:marRight w:val="0"/>
                      <w:marTop w:val="0"/>
                      <w:marBottom w:val="0"/>
                      <w:divBdr>
                        <w:top w:val="none" w:sz="0" w:space="0" w:color="auto"/>
                        <w:left w:val="none" w:sz="0" w:space="0" w:color="auto"/>
                        <w:bottom w:val="none" w:sz="0" w:space="0" w:color="auto"/>
                        <w:right w:val="none" w:sz="0" w:space="0" w:color="auto"/>
                      </w:divBdr>
                    </w:div>
                  </w:divsChild>
                </w:div>
                <w:div w:id="887454550">
                  <w:marLeft w:val="0"/>
                  <w:marRight w:val="0"/>
                  <w:marTop w:val="0"/>
                  <w:marBottom w:val="0"/>
                  <w:divBdr>
                    <w:top w:val="none" w:sz="0" w:space="0" w:color="auto"/>
                    <w:left w:val="none" w:sz="0" w:space="0" w:color="auto"/>
                    <w:bottom w:val="none" w:sz="0" w:space="0" w:color="auto"/>
                    <w:right w:val="none" w:sz="0" w:space="0" w:color="auto"/>
                  </w:divBdr>
                  <w:divsChild>
                    <w:div w:id="1153450994">
                      <w:marLeft w:val="0"/>
                      <w:marRight w:val="0"/>
                      <w:marTop w:val="0"/>
                      <w:marBottom w:val="0"/>
                      <w:divBdr>
                        <w:top w:val="none" w:sz="0" w:space="0" w:color="auto"/>
                        <w:left w:val="none" w:sz="0" w:space="0" w:color="auto"/>
                        <w:bottom w:val="none" w:sz="0" w:space="0" w:color="auto"/>
                        <w:right w:val="none" w:sz="0" w:space="0" w:color="auto"/>
                      </w:divBdr>
                    </w:div>
                  </w:divsChild>
                </w:div>
                <w:div w:id="1528447552">
                  <w:marLeft w:val="0"/>
                  <w:marRight w:val="0"/>
                  <w:marTop w:val="0"/>
                  <w:marBottom w:val="0"/>
                  <w:divBdr>
                    <w:top w:val="none" w:sz="0" w:space="0" w:color="auto"/>
                    <w:left w:val="none" w:sz="0" w:space="0" w:color="auto"/>
                    <w:bottom w:val="none" w:sz="0" w:space="0" w:color="auto"/>
                    <w:right w:val="none" w:sz="0" w:space="0" w:color="auto"/>
                  </w:divBdr>
                  <w:divsChild>
                    <w:div w:id="1224297123">
                      <w:marLeft w:val="0"/>
                      <w:marRight w:val="0"/>
                      <w:marTop w:val="0"/>
                      <w:marBottom w:val="0"/>
                      <w:divBdr>
                        <w:top w:val="none" w:sz="0" w:space="0" w:color="auto"/>
                        <w:left w:val="none" w:sz="0" w:space="0" w:color="auto"/>
                        <w:bottom w:val="none" w:sz="0" w:space="0" w:color="auto"/>
                        <w:right w:val="none" w:sz="0" w:space="0" w:color="auto"/>
                      </w:divBdr>
                    </w:div>
                  </w:divsChild>
                </w:div>
                <w:div w:id="1032611989">
                  <w:marLeft w:val="0"/>
                  <w:marRight w:val="0"/>
                  <w:marTop w:val="0"/>
                  <w:marBottom w:val="0"/>
                  <w:divBdr>
                    <w:top w:val="none" w:sz="0" w:space="0" w:color="auto"/>
                    <w:left w:val="none" w:sz="0" w:space="0" w:color="auto"/>
                    <w:bottom w:val="none" w:sz="0" w:space="0" w:color="auto"/>
                    <w:right w:val="none" w:sz="0" w:space="0" w:color="auto"/>
                  </w:divBdr>
                  <w:divsChild>
                    <w:div w:id="915823500">
                      <w:marLeft w:val="0"/>
                      <w:marRight w:val="0"/>
                      <w:marTop w:val="0"/>
                      <w:marBottom w:val="0"/>
                      <w:divBdr>
                        <w:top w:val="none" w:sz="0" w:space="0" w:color="auto"/>
                        <w:left w:val="none" w:sz="0" w:space="0" w:color="auto"/>
                        <w:bottom w:val="none" w:sz="0" w:space="0" w:color="auto"/>
                        <w:right w:val="none" w:sz="0" w:space="0" w:color="auto"/>
                      </w:divBdr>
                    </w:div>
                  </w:divsChild>
                </w:div>
                <w:div w:id="937520877">
                  <w:marLeft w:val="0"/>
                  <w:marRight w:val="0"/>
                  <w:marTop w:val="0"/>
                  <w:marBottom w:val="0"/>
                  <w:divBdr>
                    <w:top w:val="none" w:sz="0" w:space="0" w:color="auto"/>
                    <w:left w:val="none" w:sz="0" w:space="0" w:color="auto"/>
                    <w:bottom w:val="none" w:sz="0" w:space="0" w:color="auto"/>
                    <w:right w:val="none" w:sz="0" w:space="0" w:color="auto"/>
                  </w:divBdr>
                  <w:divsChild>
                    <w:div w:id="932515259">
                      <w:marLeft w:val="0"/>
                      <w:marRight w:val="0"/>
                      <w:marTop w:val="0"/>
                      <w:marBottom w:val="0"/>
                      <w:divBdr>
                        <w:top w:val="none" w:sz="0" w:space="0" w:color="auto"/>
                        <w:left w:val="none" w:sz="0" w:space="0" w:color="auto"/>
                        <w:bottom w:val="none" w:sz="0" w:space="0" w:color="auto"/>
                        <w:right w:val="none" w:sz="0" w:space="0" w:color="auto"/>
                      </w:divBdr>
                    </w:div>
                  </w:divsChild>
                </w:div>
                <w:div w:id="1655257530">
                  <w:marLeft w:val="0"/>
                  <w:marRight w:val="0"/>
                  <w:marTop w:val="0"/>
                  <w:marBottom w:val="0"/>
                  <w:divBdr>
                    <w:top w:val="none" w:sz="0" w:space="0" w:color="auto"/>
                    <w:left w:val="none" w:sz="0" w:space="0" w:color="auto"/>
                    <w:bottom w:val="none" w:sz="0" w:space="0" w:color="auto"/>
                    <w:right w:val="none" w:sz="0" w:space="0" w:color="auto"/>
                  </w:divBdr>
                  <w:divsChild>
                    <w:div w:id="619997014">
                      <w:marLeft w:val="0"/>
                      <w:marRight w:val="0"/>
                      <w:marTop w:val="0"/>
                      <w:marBottom w:val="0"/>
                      <w:divBdr>
                        <w:top w:val="none" w:sz="0" w:space="0" w:color="auto"/>
                        <w:left w:val="none" w:sz="0" w:space="0" w:color="auto"/>
                        <w:bottom w:val="none" w:sz="0" w:space="0" w:color="auto"/>
                        <w:right w:val="none" w:sz="0" w:space="0" w:color="auto"/>
                      </w:divBdr>
                    </w:div>
                  </w:divsChild>
                </w:div>
                <w:div w:id="1308634746">
                  <w:marLeft w:val="0"/>
                  <w:marRight w:val="0"/>
                  <w:marTop w:val="0"/>
                  <w:marBottom w:val="0"/>
                  <w:divBdr>
                    <w:top w:val="none" w:sz="0" w:space="0" w:color="auto"/>
                    <w:left w:val="none" w:sz="0" w:space="0" w:color="auto"/>
                    <w:bottom w:val="none" w:sz="0" w:space="0" w:color="auto"/>
                    <w:right w:val="none" w:sz="0" w:space="0" w:color="auto"/>
                  </w:divBdr>
                  <w:divsChild>
                    <w:div w:id="966667683">
                      <w:marLeft w:val="0"/>
                      <w:marRight w:val="0"/>
                      <w:marTop w:val="0"/>
                      <w:marBottom w:val="0"/>
                      <w:divBdr>
                        <w:top w:val="none" w:sz="0" w:space="0" w:color="auto"/>
                        <w:left w:val="none" w:sz="0" w:space="0" w:color="auto"/>
                        <w:bottom w:val="none" w:sz="0" w:space="0" w:color="auto"/>
                        <w:right w:val="none" w:sz="0" w:space="0" w:color="auto"/>
                      </w:divBdr>
                    </w:div>
                  </w:divsChild>
                </w:div>
                <w:div w:id="745032187">
                  <w:marLeft w:val="0"/>
                  <w:marRight w:val="0"/>
                  <w:marTop w:val="0"/>
                  <w:marBottom w:val="0"/>
                  <w:divBdr>
                    <w:top w:val="none" w:sz="0" w:space="0" w:color="auto"/>
                    <w:left w:val="none" w:sz="0" w:space="0" w:color="auto"/>
                    <w:bottom w:val="none" w:sz="0" w:space="0" w:color="auto"/>
                    <w:right w:val="none" w:sz="0" w:space="0" w:color="auto"/>
                  </w:divBdr>
                  <w:divsChild>
                    <w:div w:id="479156525">
                      <w:marLeft w:val="0"/>
                      <w:marRight w:val="0"/>
                      <w:marTop w:val="0"/>
                      <w:marBottom w:val="0"/>
                      <w:divBdr>
                        <w:top w:val="none" w:sz="0" w:space="0" w:color="auto"/>
                        <w:left w:val="none" w:sz="0" w:space="0" w:color="auto"/>
                        <w:bottom w:val="none" w:sz="0" w:space="0" w:color="auto"/>
                        <w:right w:val="none" w:sz="0" w:space="0" w:color="auto"/>
                      </w:divBdr>
                    </w:div>
                  </w:divsChild>
                </w:div>
                <w:div w:id="870148704">
                  <w:marLeft w:val="0"/>
                  <w:marRight w:val="0"/>
                  <w:marTop w:val="0"/>
                  <w:marBottom w:val="0"/>
                  <w:divBdr>
                    <w:top w:val="none" w:sz="0" w:space="0" w:color="auto"/>
                    <w:left w:val="none" w:sz="0" w:space="0" w:color="auto"/>
                    <w:bottom w:val="none" w:sz="0" w:space="0" w:color="auto"/>
                    <w:right w:val="none" w:sz="0" w:space="0" w:color="auto"/>
                  </w:divBdr>
                  <w:divsChild>
                    <w:div w:id="824010787">
                      <w:marLeft w:val="0"/>
                      <w:marRight w:val="0"/>
                      <w:marTop w:val="0"/>
                      <w:marBottom w:val="0"/>
                      <w:divBdr>
                        <w:top w:val="none" w:sz="0" w:space="0" w:color="auto"/>
                        <w:left w:val="none" w:sz="0" w:space="0" w:color="auto"/>
                        <w:bottom w:val="none" w:sz="0" w:space="0" w:color="auto"/>
                        <w:right w:val="none" w:sz="0" w:space="0" w:color="auto"/>
                      </w:divBdr>
                    </w:div>
                  </w:divsChild>
                </w:div>
                <w:div w:id="718476496">
                  <w:marLeft w:val="0"/>
                  <w:marRight w:val="0"/>
                  <w:marTop w:val="0"/>
                  <w:marBottom w:val="0"/>
                  <w:divBdr>
                    <w:top w:val="none" w:sz="0" w:space="0" w:color="auto"/>
                    <w:left w:val="none" w:sz="0" w:space="0" w:color="auto"/>
                    <w:bottom w:val="none" w:sz="0" w:space="0" w:color="auto"/>
                    <w:right w:val="none" w:sz="0" w:space="0" w:color="auto"/>
                  </w:divBdr>
                  <w:divsChild>
                    <w:div w:id="520125660">
                      <w:marLeft w:val="0"/>
                      <w:marRight w:val="0"/>
                      <w:marTop w:val="0"/>
                      <w:marBottom w:val="0"/>
                      <w:divBdr>
                        <w:top w:val="none" w:sz="0" w:space="0" w:color="auto"/>
                        <w:left w:val="none" w:sz="0" w:space="0" w:color="auto"/>
                        <w:bottom w:val="none" w:sz="0" w:space="0" w:color="auto"/>
                        <w:right w:val="none" w:sz="0" w:space="0" w:color="auto"/>
                      </w:divBdr>
                    </w:div>
                  </w:divsChild>
                </w:div>
                <w:div w:id="1591616238">
                  <w:marLeft w:val="0"/>
                  <w:marRight w:val="0"/>
                  <w:marTop w:val="0"/>
                  <w:marBottom w:val="0"/>
                  <w:divBdr>
                    <w:top w:val="none" w:sz="0" w:space="0" w:color="auto"/>
                    <w:left w:val="none" w:sz="0" w:space="0" w:color="auto"/>
                    <w:bottom w:val="none" w:sz="0" w:space="0" w:color="auto"/>
                    <w:right w:val="none" w:sz="0" w:space="0" w:color="auto"/>
                  </w:divBdr>
                  <w:divsChild>
                    <w:div w:id="138740035">
                      <w:marLeft w:val="0"/>
                      <w:marRight w:val="0"/>
                      <w:marTop w:val="0"/>
                      <w:marBottom w:val="0"/>
                      <w:divBdr>
                        <w:top w:val="none" w:sz="0" w:space="0" w:color="auto"/>
                        <w:left w:val="none" w:sz="0" w:space="0" w:color="auto"/>
                        <w:bottom w:val="none" w:sz="0" w:space="0" w:color="auto"/>
                        <w:right w:val="none" w:sz="0" w:space="0" w:color="auto"/>
                      </w:divBdr>
                    </w:div>
                  </w:divsChild>
                </w:div>
                <w:div w:id="738534">
                  <w:marLeft w:val="0"/>
                  <w:marRight w:val="0"/>
                  <w:marTop w:val="0"/>
                  <w:marBottom w:val="0"/>
                  <w:divBdr>
                    <w:top w:val="none" w:sz="0" w:space="0" w:color="auto"/>
                    <w:left w:val="none" w:sz="0" w:space="0" w:color="auto"/>
                    <w:bottom w:val="none" w:sz="0" w:space="0" w:color="auto"/>
                    <w:right w:val="none" w:sz="0" w:space="0" w:color="auto"/>
                  </w:divBdr>
                  <w:divsChild>
                    <w:div w:id="447701879">
                      <w:marLeft w:val="0"/>
                      <w:marRight w:val="0"/>
                      <w:marTop w:val="0"/>
                      <w:marBottom w:val="0"/>
                      <w:divBdr>
                        <w:top w:val="none" w:sz="0" w:space="0" w:color="auto"/>
                        <w:left w:val="none" w:sz="0" w:space="0" w:color="auto"/>
                        <w:bottom w:val="none" w:sz="0" w:space="0" w:color="auto"/>
                        <w:right w:val="none" w:sz="0" w:space="0" w:color="auto"/>
                      </w:divBdr>
                    </w:div>
                  </w:divsChild>
                </w:div>
                <w:div w:id="865368767">
                  <w:marLeft w:val="0"/>
                  <w:marRight w:val="0"/>
                  <w:marTop w:val="0"/>
                  <w:marBottom w:val="0"/>
                  <w:divBdr>
                    <w:top w:val="none" w:sz="0" w:space="0" w:color="auto"/>
                    <w:left w:val="none" w:sz="0" w:space="0" w:color="auto"/>
                    <w:bottom w:val="none" w:sz="0" w:space="0" w:color="auto"/>
                    <w:right w:val="none" w:sz="0" w:space="0" w:color="auto"/>
                  </w:divBdr>
                  <w:divsChild>
                    <w:div w:id="1252275719">
                      <w:marLeft w:val="0"/>
                      <w:marRight w:val="0"/>
                      <w:marTop w:val="0"/>
                      <w:marBottom w:val="0"/>
                      <w:divBdr>
                        <w:top w:val="none" w:sz="0" w:space="0" w:color="auto"/>
                        <w:left w:val="none" w:sz="0" w:space="0" w:color="auto"/>
                        <w:bottom w:val="none" w:sz="0" w:space="0" w:color="auto"/>
                        <w:right w:val="none" w:sz="0" w:space="0" w:color="auto"/>
                      </w:divBdr>
                    </w:div>
                  </w:divsChild>
                </w:div>
                <w:div w:id="2099281097">
                  <w:marLeft w:val="0"/>
                  <w:marRight w:val="0"/>
                  <w:marTop w:val="0"/>
                  <w:marBottom w:val="0"/>
                  <w:divBdr>
                    <w:top w:val="none" w:sz="0" w:space="0" w:color="auto"/>
                    <w:left w:val="none" w:sz="0" w:space="0" w:color="auto"/>
                    <w:bottom w:val="none" w:sz="0" w:space="0" w:color="auto"/>
                    <w:right w:val="none" w:sz="0" w:space="0" w:color="auto"/>
                  </w:divBdr>
                  <w:divsChild>
                    <w:div w:id="512233943">
                      <w:marLeft w:val="0"/>
                      <w:marRight w:val="0"/>
                      <w:marTop w:val="0"/>
                      <w:marBottom w:val="0"/>
                      <w:divBdr>
                        <w:top w:val="none" w:sz="0" w:space="0" w:color="auto"/>
                        <w:left w:val="none" w:sz="0" w:space="0" w:color="auto"/>
                        <w:bottom w:val="none" w:sz="0" w:space="0" w:color="auto"/>
                        <w:right w:val="none" w:sz="0" w:space="0" w:color="auto"/>
                      </w:divBdr>
                    </w:div>
                  </w:divsChild>
                </w:div>
                <w:div w:id="1817645667">
                  <w:marLeft w:val="0"/>
                  <w:marRight w:val="0"/>
                  <w:marTop w:val="0"/>
                  <w:marBottom w:val="0"/>
                  <w:divBdr>
                    <w:top w:val="none" w:sz="0" w:space="0" w:color="auto"/>
                    <w:left w:val="none" w:sz="0" w:space="0" w:color="auto"/>
                    <w:bottom w:val="none" w:sz="0" w:space="0" w:color="auto"/>
                    <w:right w:val="none" w:sz="0" w:space="0" w:color="auto"/>
                  </w:divBdr>
                  <w:divsChild>
                    <w:div w:id="1388408289">
                      <w:marLeft w:val="0"/>
                      <w:marRight w:val="0"/>
                      <w:marTop w:val="0"/>
                      <w:marBottom w:val="0"/>
                      <w:divBdr>
                        <w:top w:val="none" w:sz="0" w:space="0" w:color="auto"/>
                        <w:left w:val="none" w:sz="0" w:space="0" w:color="auto"/>
                        <w:bottom w:val="none" w:sz="0" w:space="0" w:color="auto"/>
                        <w:right w:val="none" w:sz="0" w:space="0" w:color="auto"/>
                      </w:divBdr>
                    </w:div>
                  </w:divsChild>
                </w:div>
                <w:div w:id="297761513">
                  <w:marLeft w:val="0"/>
                  <w:marRight w:val="0"/>
                  <w:marTop w:val="0"/>
                  <w:marBottom w:val="0"/>
                  <w:divBdr>
                    <w:top w:val="none" w:sz="0" w:space="0" w:color="auto"/>
                    <w:left w:val="none" w:sz="0" w:space="0" w:color="auto"/>
                    <w:bottom w:val="none" w:sz="0" w:space="0" w:color="auto"/>
                    <w:right w:val="none" w:sz="0" w:space="0" w:color="auto"/>
                  </w:divBdr>
                  <w:divsChild>
                    <w:div w:id="3677056">
                      <w:marLeft w:val="0"/>
                      <w:marRight w:val="0"/>
                      <w:marTop w:val="0"/>
                      <w:marBottom w:val="0"/>
                      <w:divBdr>
                        <w:top w:val="none" w:sz="0" w:space="0" w:color="auto"/>
                        <w:left w:val="none" w:sz="0" w:space="0" w:color="auto"/>
                        <w:bottom w:val="none" w:sz="0" w:space="0" w:color="auto"/>
                        <w:right w:val="none" w:sz="0" w:space="0" w:color="auto"/>
                      </w:divBdr>
                    </w:div>
                  </w:divsChild>
                </w:div>
                <w:div w:id="1572933210">
                  <w:marLeft w:val="0"/>
                  <w:marRight w:val="0"/>
                  <w:marTop w:val="0"/>
                  <w:marBottom w:val="0"/>
                  <w:divBdr>
                    <w:top w:val="none" w:sz="0" w:space="0" w:color="auto"/>
                    <w:left w:val="none" w:sz="0" w:space="0" w:color="auto"/>
                    <w:bottom w:val="none" w:sz="0" w:space="0" w:color="auto"/>
                    <w:right w:val="none" w:sz="0" w:space="0" w:color="auto"/>
                  </w:divBdr>
                  <w:divsChild>
                    <w:div w:id="1938976535">
                      <w:marLeft w:val="0"/>
                      <w:marRight w:val="0"/>
                      <w:marTop w:val="0"/>
                      <w:marBottom w:val="0"/>
                      <w:divBdr>
                        <w:top w:val="none" w:sz="0" w:space="0" w:color="auto"/>
                        <w:left w:val="none" w:sz="0" w:space="0" w:color="auto"/>
                        <w:bottom w:val="none" w:sz="0" w:space="0" w:color="auto"/>
                        <w:right w:val="none" w:sz="0" w:space="0" w:color="auto"/>
                      </w:divBdr>
                    </w:div>
                  </w:divsChild>
                </w:div>
                <w:div w:id="2140412616">
                  <w:marLeft w:val="0"/>
                  <w:marRight w:val="0"/>
                  <w:marTop w:val="0"/>
                  <w:marBottom w:val="0"/>
                  <w:divBdr>
                    <w:top w:val="none" w:sz="0" w:space="0" w:color="auto"/>
                    <w:left w:val="none" w:sz="0" w:space="0" w:color="auto"/>
                    <w:bottom w:val="none" w:sz="0" w:space="0" w:color="auto"/>
                    <w:right w:val="none" w:sz="0" w:space="0" w:color="auto"/>
                  </w:divBdr>
                  <w:divsChild>
                    <w:div w:id="616985785">
                      <w:marLeft w:val="0"/>
                      <w:marRight w:val="0"/>
                      <w:marTop w:val="0"/>
                      <w:marBottom w:val="0"/>
                      <w:divBdr>
                        <w:top w:val="none" w:sz="0" w:space="0" w:color="auto"/>
                        <w:left w:val="none" w:sz="0" w:space="0" w:color="auto"/>
                        <w:bottom w:val="none" w:sz="0" w:space="0" w:color="auto"/>
                        <w:right w:val="none" w:sz="0" w:space="0" w:color="auto"/>
                      </w:divBdr>
                    </w:div>
                  </w:divsChild>
                </w:div>
                <w:div w:id="1366639348">
                  <w:marLeft w:val="0"/>
                  <w:marRight w:val="0"/>
                  <w:marTop w:val="0"/>
                  <w:marBottom w:val="0"/>
                  <w:divBdr>
                    <w:top w:val="none" w:sz="0" w:space="0" w:color="auto"/>
                    <w:left w:val="none" w:sz="0" w:space="0" w:color="auto"/>
                    <w:bottom w:val="none" w:sz="0" w:space="0" w:color="auto"/>
                    <w:right w:val="none" w:sz="0" w:space="0" w:color="auto"/>
                  </w:divBdr>
                  <w:divsChild>
                    <w:div w:id="5444455">
                      <w:marLeft w:val="0"/>
                      <w:marRight w:val="0"/>
                      <w:marTop w:val="0"/>
                      <w:marBottom w:val="0"/>
                      <w:divBdr>
                        <w:top w:val="none" w:sz="0" w:space="0" w:color="auto"/>
                        <w:left w:val="none" w:sz="0" w:space="0" w:color="auto"/>
                        <w:bottom w:val="none" w:sz="0" w:space="0" w:color="auto"/>
                        <w:right w:val="none" w:sz="0" w:space="0" w:color="auto"/>
                      </w:divBdr>
                    </w:div>
                  </w:divsChild>
                </w:div>
                <w:div w:id="837887150">
                  <w:marLeft w:val="0"/>
                  <w:marRight w:val="0"/>
                  <w:marTop w:val="0"/>
                  <w:marBottom w:val="0"/>
                  <w:divBdr>
                    <w:top w:val="none" w:sz="0" w:space="0" w:color="auto"/>
                    <w:left w:val="none" w:sz="0" w:space="0" w:color="auto"/>
                    <w:bottom w:val="none" w:sz="0" w:space="0" w:color="auto"/>
                    <w:right w:val="none" w:sz="0" w:space="0" w:color="auto"/>
                  </w:divBdr>
                  <w:divsChild>
                    <w:div w:id="750197993">
                      <w:marLeft w:val="0"/>
                      <w:marRight w:val="0"/>
                      <w:marTop w:val="0"/>
                      <w:marBottom w:val="0"/>
                      <w:divBdr>
                        <w:top w:val="none" w:sz="0" w:space="0" w:color="auto"/>
                        <w:left w:val="none" w:sz="0" w:space="0" w:color="auto"/>
                        <w:bottom w:val="none" w:sz="0" w:space="0" w:color="auto"/>
                        <w:right w:val="none" w:sz="0" w:space="0" w:color="auto"/>
                      </w:divBdr>
                    </w:div>
                  </w:divsChild>
                </w:div>
                <w:div w:id="9188600">
                  <w:marLeft w:val="0"/>
                  <w:marRight w:val="0"/>
                  <w:marTop w:val="0"/>
                  <w:marBottom w:val="0"/>
                  <w:divBdr>
                    <w:top w:val="none" w:sz="0" w:space="0" w:color="auto"/>
                    <w:left w:val="none" w:sz="0" w:space="0" w:color="auto"/>
                    <w:bottom w:val="none" w:sz="0" w:space="0" w:color="auto"/>
                    <w:right w:val="none" w:sz="0" w:space="0" w:color="auto"/>
                  </w:divBdr>
                  <w:divsChild>
                    <w:div w:id="1177233277">
                      <w:marLeft w:val="0"/>
                      <w:marRight w:val="0"/>
                      <w:marTop w:val="0"/>
                      <w:marBottom w:val="0"/>
                      <w:divBdr>
                        <w:top w:val="none" w:sz="0" w:space="0" w:color="auto"/>
                        <w:left w:val="none" w:sz="0" w:space="0" w:color="auto"/>
                        <w:bottom w:val="none" w:sz="0" w:space="0" w:color="auto"/>
                        <w:right w:val="none" w:sz="0" w:space="0" w:color="auto"/>
                      </w:divBdr>
                    </w:div>
                  </w:divsChild>
                </w:div>
                <w:div w:id="1327127913">
                  <w:marLeft w:val="0"/>
                  <w:marRight w:val="0"/>
                  <w:marTop w:val="0"/>
                  <w:marBottom w:val="0"/>
                  <w:divBdr>
                    <w:top w:val="none" w:sz="0" w:space="0" w:color="auto"/>
                    <w:left w:val="none" w:sz="0" w:space="0" w:color="auto"/>
                    <w:bottom w:val="none" w:sz="0" w:space="0" w:color="auto"/>
                    <w:right w:val="none" w:sz="0" w:space="0" w:color="auto"/>
                  </w:divBdr>
                  <w:divsChild>
                    <w:div w:id="834033645">
                      <w:marLeft w:val="0"/>
                      <w:marRight w:val="0"/>
                      <w:marTop w:val="0"/>
                      <w:marBottom w:val="0"/>
                      <w:divBdr>
                        <w:top w:val="none" w:sz="0" w:space="0" w:color="auto"/>
                        <w:left w:val="none" w:sz="0" w:space="0" w:color="auto"/>
                        <w:bottom w:val="none" w:sz="0" w:space="0" w:color="auto"/>
                        <w:right w:val="none" w:sz="0" w:space="0" w:color="auto"/>
                      </w:divBdr>
                    </w:div>
                  </w:divsChild>
                </w:div>
                <w:div w:id="2078748927">
                  <w:marLeft w:val="0"/>
                  <w:marRight w:val="0"/>
                  <w:marTop w:val="0"/>
                  <w:marBottom w:val="0"/>
                  <w:divBdr>
                    <w:top w:val="none" w:sz="0" w:space="0" w:color="auto"/>
                    <w:left w:val="none" w:sz="0" w:space="0" w:color="auto"/>
                    <w:bottom w:val="none" w:sz="0" w:space="0" w:color="auto"/>
                    <w:right w:val="none" w:sz="0" w:space="0" w:color="auto"/>
                  </w:divBdr>
                  <w:divsChild>
                    <w:div w:id="653141732">
                      <w:marLeft w:val="0"/>
                      <w:marRight w:val="0"/>
                      <w:marTop w:val="0"/>
                      <w:marBottom w:val="0"/>
                      <w:divBdr>
                        <w:top w:val="none" w:sz="0" w:space="0" w:color="auto"/>
                        <w:left w:val="none" w:sz="0" w:space="0" w:color="auto"/>
                        <w:bottom w:val="none" w:sz="0" w:space="0" w:color="auto"/>
                        <w:right w:val="none" w:sz="0" w:space="0" w:color="auto"/>
                      </w:divBdr>
                    </w:div>
                  </w:divsChild>
                </w:div>
                <w:div w:id="1775635491">
                  <w:marLeft w:val="0"/>
                  <w:marRight w:val="0"/>
                  <w:marTop w:val="0"/>
                  <w:marBottom w:val="0"/>
                  <w:divBdr>
                    <w:top w:val="none" w:sz="0" w:space="0" w:color="auto"/>
                    <w:left w:val="none" w:sz="0" w:space="0" w:color="auto"/>
                    <w:bottom w:val="none" w:sz="0" w:space="0" w:color="auto"/>
                    <w:right w:val="none" w:sz="0" w:space="0" w:color="auto"/>
                  </w:divBdr>
                  <w:divsChild>
                    <w:div w:id="771628277">
                      <w:marLeft w:val="0"/>
                      <w:marRight w:val="0"/>
                      <w:marTop w:val="0"/>
                      <w:marBottom w:val="0"/>
                      <w:divBdr>
                        <w:top w:val="none" w:sz="0" w:space="0" w:color="auto"/>
                        <w:left w:val="none" w:sz="0" w:space="0" w:color="auto"/>
                        <w:bottom w:val="none" w:sz="0" w:space="0" w:color="auto"/>
                        <w:right w:val="none" w:sz="0" w:space="0" w:color="auto"/>
                      </w:divBdr>
                    </w:div>
                  </w:divsChild>
                </w:div>
                <w:div w:id="766583458">
                  <w:marLeft w:val="0"/>
                  <w:marRight w:val="0"/>
                  <w:marTop w:val="0"/>
                  <w:marBottom w:val="0"/>
                  <w:divBdr>
                    <w:top w:val="none" w:sz="0" w:space="0" w:color="auto"/>
                    <w:left w:val="none" w:sz="0" w:space="0" w:color="auto"/>
                    <w:bottom w:val="none" w:sz="0" w:space="0" w:color="auto"/>
                    <w:right w:val="none" w:sz="0" w:space="0" w:color="auto"/>
                  </w:divBdr>
                  <w:divsChild>
                    <w:div w:id="895359509">
                      <w:marLeft w:val="0"/>
                      <w:marRight w:val="0"/>
                      <w:marTop w:val="0"/>
                      <w:marBottom w:val="0"/>
                      <w:divBdr>
                        <w:top w:val="none" w:sz="0" w:space="0" w:color="auto"/>
                        <w:left w:val="none" w:sz="0" w:space="0" w:color="auto"/>
                        <w:bottom w:val="none" w:sz="0" w:space="0" w:color="auto"/>
                        <w:right w:val="none" w:sz="0" w:space="0" w:color="auto"/>
                      </w:divBdr>
                    </w:div>
                  </w:divsChild>
                </w:div>
                <w:div w:id="788552537">
                  <w:marLeft w:val="0"/>
                  <w:marRight w:val="0"/>
                  <w:marTop w:val="0"/>
                  <w:marBottom w:val="0"/>
                  <w:divBdr>
                    <w:top w:val="none" w:sz="0" w:space="0" w:color="auto"/>
                    <w:left w:val="none" w:sz="0" w:space="0" w:color="auto"/>
                    <w:bottom w:val="none" w:sz="0" w:space="0" w:color="auto"/>
                    <w:right w:val="none" w:sz="0" w:space="0" w:color="auto"/>
                  </w:divBdr>
                  <w:divsChild>
                    <w:div w:id="777530502">
                      <w:marLeft w:val="0"/>
                      <w:marRight w:val="0"/>
                      <w:marTop w:val="0"/>
                      <w:marBottom w:val="0"/>
                      <w:divBdr>
                        <w:top w:val="none" w:sz="0" w:space="0" w:color="auto"/>
                        <w:left w:val="none" w:sz="0" w:space="0" w:color="auto"/>
                        <w:bottom w:val="none" w:sz="0" w:space="0" w:color="auto"/>
                        <w:right w:val="none" w:sz="0" w:space="0" w:color="auto"/>
                      </w:divBdr>
                    </w:div>
                  </w:divsChild>
                </w:div>
                <w:div w:id="1833793641">
                  <w:marLeft w:val="0"/>
                  <w:marRight w:val="0"/>
                  <w:marTop w:val="0"/>
                  <w:marBottom w:val="0"/>
                  <w:divBdr>
                    <w:top w:val="none" w:sz="0" w:space="0" w:color="auto"/>
                    <w:left w:val="none" w:sz="0" w:space="0" w:color="auto"/>
                    <w:bottom w:val="none" w:sz="0" w:space="0" w:color="auto"/>
                    <w:right w:val="none" w:sz="0" w:space="0" w:color="auto"/>
                  </w:divBdr>
                  <w:divsChild>
                    <w:div w:id="113792799">
                      <w:marLeft w:val="0"/>
                      <w:marRight w:val="0"/>
                      <w:marTop w:val="0"/>
                      <w:marBottom w:val="0"/>
                      <w:divBdr>
                        <w:top w:val="none" w:sz="0" w:space="0" w:color="auto"/>
                        <w:left w:val="none" w:sz="0" w:space="0" w:color="auto"/>
                        <w:bottom w:val="none" w:sz="0" w:space="0" w:color="auto"/>
                        <w:right w:val="none" w:sz="0" w:space="0" w:color="auto"/>
                      </w:divBdr>
                    </w:div>
                  </w:divsChild>
                </w:div>
                <w:div w:id="1038700830">
                  <w:marLeft w:val="0"/>
                  <w:marRight w:val="0"/>
                  <w:marTop w:val="0"/>
                  <w:marBottom w:val="0"/>
                  <w:divBdr>
                    <w:top w:val="none" w:sz="0" w:space="0" w:color="auto"/>
                    <w:left w:val="none" w:sz="0" w:space="0" w:color="auto"/>
                    <w:bottom w:val="none" w:sz="0" w:space="0" w:color="auto"/>
                    <w:right w:val="none" w:sz="0" w:space="0" w:color="auto"/>
                  </w:divBdr>
                  <w:divsChild>
                    <w:div w:id="57558529">
                      <w:marLeft w:val="0"/>
                      <w:marRight w:val="0"/>
                      <w:marTop w:val="0"/>
                      <w:marBottom w:val="0"/>
                      <w:divBdr>
                        <w:top w:val="none" w:sz="0" w:space="0" w:color="auto"/>
                        <w:left w:val="none" w:sz="0" w:space="0" w:color="auto"/>
                        <w:bottom w:val="none" w:sz="0" w:space="0" w:color="auto"/>
                        <w:right w:val="none" w:sz="0" w:space="0" w:color="auto"/>
                      </w:divBdr>
                    </w:div>
                  </w:divsChild>
                </w:div>
                <w:div w:id="1325740114">
                  <w:marLeft w:val="0"/>
                  <w:marRight w:val="0"/>
                  <w:marTop w:val="0"/>
                  <w:marBottom w:val="0"/>
                  <w:divBdr>
                    <w:top w:val="none" w:sz="0" w:space="0" w:color="auto"/>
                    <w:left w:val="none" w:sz="0" w:space="0" w:color="auto"/>
                    <w:bottom w:val="none" w:sz="0" w:space="0" w:color="auto"/>
                    <w:right w:val="none" w:sz="0" w:space="0" w:color="auto"/>
                  </w:divBdr>
                  <w:divsChild>
                    <w:div w:id="451560495">
                      <w:marLeft w:val="0"/>
                      <w:marRight w:val="0"/>
                      <w:marTop w:val="0"/>
                      <w:marBottom w:val="0"/>
                      <w:divBdr>
                        <w:top w:val="none" w:sz="0" w:space="0" w:color="auto"/>
                        <w:left w:val="none" w:sz="0" w:space="0" w:color="auto"/>
                        <w:bottom w:val="none" w:sz="0" w:space="0" w:color="auto"/>
                        <w:right w:val="none" w:sz="0" w:space="0" w:color="auto"/>
                      </w:divBdr>
                    </w:div>
                  </w:divsChild>
                </w:div>
                <w:div w:id="1017463778">
                  <w:marLeft w:val="0"/>
                  <w:marRight w:val="0"/>
                  <w:marTop w:val="0"/>
                  <w:marBottom w:val="0"/>
                  <w:divBdr>
                    <w:top w:val="none" w:sz="0" w:space="0" w:color="auto"/>
                    <w:left w:val="none" w:sz="0" w:space="0" w:color="auto"/>
                    <w:bottom w:val="none" w:sz="0" w:space="0" w:color="auto"/>
                    <w:right w:val="none" w:sz="0" w:space="0" w:color="auto"/>
                  </w:divBdr>
                  <w:divsChild>
                    <w:div w:id="1547180909">
                      <w:marLeft w:val="0"/>
                      <w:marRight w:val="0"/>
                      <w:marTop w:val="0"/>
                      <w:marBottom w:val="0"/>
                      <w:divBdr>
                        <w:top w:val="none" w:sz="0" w:space="0" w:color="auto"/>
                        <w:left w:val="none" w:sz="0" w:space="0" w:color="auto"/>
                        <w:bottom w:val="none" w:sz="0" w:space="0" w:color="auto"/>
                        <w:right w:val="none" w:sz="0" w:space="0" w:color="auto"/>
                      </w:divBdr>
                    </w:div>
                  </w:divsChild>
                </w:div>
                <w:div w:id="809977447">
                  <w:marLeft w:val="0"/>
                  <w:marRight w:val="0"/>
                  <w:marTop w:val="0"/>
                  <w:marBottom w:val="0"/>
                  <w:divBdr>
                    <w:top w:val="none" w:sz="0" w:space="0" w:color="auto"/>
                    <w:left w:val="none" w:sz="0" w:space="0" w:color="auto"/>
                    <w:bottom w:val="none" w:sz="0" w:space="0" w:color="auto"/>
                    <w:right w:val="none" w:sz="0" w:space="0" w:color="auto"/>
                  </w:divBdr>
                  <w:divsChild>
                    <w:div w:id="1318027107">
                      <w:marLeft w:val="0"/>
                      <w:marRight w:val="0"/>
                      <w:marTop w:val="0"/>
                      <w:marBottom w:val="0"/>
                      <w:divBdr>
                        <w:top w:val="none" w:sz="0" w:space="0" w:color="auto"/>
                        <w:left w:val="none" w:sz="0" w:space="0" w:color="auto"/>
                        <w:bottom w:val="none" w:sz="0" w:space="0" w:color="auto"/>
                        <w:right w:val="none" w:sz="0" w:space="0" w:color="auto"/>
                      </w:divBdr>
                    </w:div>
                  </w:divsChild>
                </w:div>
                <w:div w:id="179242164">
                  <w:marLeft w:val="0"/>
                  <w:marRight w:val="0"/>
                  <w:marTop w:val="0"/>
                  <w:marBottom w:val="0"/>
                  <w:divBdr>
                    <w:top w:val="none" w:sz="0" w:space="0" w:color="auto"/>
                    <w:left w:val="none" w:sz="0" w:space="0" w:color="auto"/>
                    <w:bottom w:val="none" w:sz="0" w:space="0" w:color="auto"/>
                    <w:right w:val="none" w:sz="0" w:space="0" w:color="auto"/>
                  </w:divBdr>
                  <w:divsChild>
                    <w:div w:id="2086956674">
                      <w:marLeft w:val="0"/>
                      <w:marRight w:val="0"/>
                      <w:marTop w:val="0"/>
                      <w:marBottom w:val="0"/>
                      <w:divBdr>
                        <w:top w:val="none" w:sz="0" w:space="0" w:color="auto"/>
                        <w:left w:val="none" w:sz="0" w:space="0" w:color="auto"/>
                        <w:bottom w:val="none" w:sz="0" w:space="0" w:color="auto"/>
                        <w:right w:val="none" w:sz="0" w:space="0" w:color="auto"/>
                      </w:divBdr>
                    </w:div>
                  </w:divsChild>
                </w:div>
                <w:div w:id="990871220">
                  <w:marLeft w:val="0"/>
                  <w:marRight w:val="0"/>
                  <w:marTop w:val="0"/>
                  <w:marBottom w:val="0"/>
                  <w:divBdr>
                    <w:top w:val="none" w:sz="0" w:space="0" w:color="auto"/>
                    <w:left w:val="none" w:sz="0" w:space="0" w:color="auto"/>
                    <w:bottom w:val="none" w:sz="0" w:space="0" w:color="auto"/>
                    <w:right w:val="none" w:sz="0" w:space="0" w:color="auto"/>
                  </w:divBdr>
                  <w:divsChild>
                    <w:div w:id="1925996058">
                      <w:marLeft w:val="0"/>
                      <w:marRight w:val="0"/>
                      <w:marTop w:val="0"/>
                      <w:marBottom w:val="0"/>
                      <w:divBdr>
                        <w:top w:val="none" w:sz="0" w:space="0" w:color="auto"/>
                        <w:left w:val="none" w:sz="0" w:space="0" w:color="auto"/>
                        <w:bottom w:val="none" w:sz="0" w:space="0" w:color="auto"/>
                        <w:right w:val="none" w:sz="0" w:space="0" w:color="auto"/>
                      </w:divBdr>
                    </w:div>
                  </w:divsChild>
                </w:div>
                <w:div w:id="1571695535">
                  <w:marLeft w:val="0"/>
                  <w:marRight w:val="0"/>
                  <w:marTop w:val="0"/>
                  <w:marBottom w:val="0"/>
                  <w:divBdr>
                    <w:top w:val="none" w:sz="0" w:space="0" w:color="auto"/>
                    <w:left w:val="none" w:sz="0" w:space="0" w:color="auto"/>
                    <w:bottom w:val="none" w:sz="0" w:space="0" w:color="auto"/>
                    <w:right w:val="none" w:sz="0" w:space="0" w:color="auto"/>
                  </w:divBdr>
                  <w:divsChild>
                    <w:div w:id="1890454418">
                      <w:marLeft w:val="0"/>
                      <w:marRight w:val="0"/>
                      <w:marTop w:val="0"/>
                      <w:marBottom w:val="0"/>
                      <w:divBdr>
                        <w:top w:val="none" w:sz="0" w:space="0" w:color="auto"/>
                        <w:left w:val="none" w:sz="0" w:space="0" w:color="auto"/>
                        <w:bottom w:val="none" w:sz="0" w:space="0" w:color="auto"/>
                        <w:right w:val="none" w:sz="0" w:space="0" w:color="auto"/>
                      </w:divBdr>
                    </w:div>
                  </w:divsChild>
                </w:div>
                <w:div w:id="1084258059">
                  <w:marLeft w:val="0"/>
                  <w:marRight w:val="0"/>
                  <w:marTop w:val="0"/>
                  <w:marBottom w:val="0"/>
                  <w:divBdr>
                    <w:top w:val="none" w:sz="0" w:space="0" w:color="auto"/>
                    <w:left w:val="none" w:sz="0" w:space="0" w:color="auto"/>
                    <w:bottom w:val="none" w:sz="0" w:space="0" w:color="auto"/>
                    <w:right w:val="none" w:sz="0" w:space="0" w:color="auto"/>
                  </w:divBdr>
                  <w:divsChild>
                    <w:div w:id="1954702368">
                      <w:marLeft w:val="0"/>
                      <w:marRight w:val="0"/>
                      <w:marTop w:val="0"/>
                      <w:marBottom w:val="0"/>
                      <w:divBdr>
                        <w:top w:val="none" w:sz="0" w:space="0" w:color="auto"/>
                        <w:left w:val="none" w:sz="0" w:space="0" w:color="auto"/>
                        <w:bottom w:val="none" w:sz="0" w:space="0" w:color="auto"/>
                        <w:right w:val="none" w:sz="0" w:space="0" w:color="auto"/>
                      </w:divBdr>
                    </w:div>
                  </w:divsChild>
                </w:div>
                <w:div w:id="1696343017">
                  <w:marLeft w:val="0"/>
                  <w:marRight w:val="0"/>
                  <w:marTop w:val="0"/>
                  <w:marBottom w:val="0"/>
                  <w:divBdr>
                    <w:top w:val="none" w:sz="0" w:space="0" w:color="auto"/>
                    <w:left w:val="none" w:sz="0" w:space="0" w:color="auto"/>
                    <w:bottom w:val="none" w:sz="0" w:space="0" w:color="auto"/>
                    <w:right w:val="none" w:sz="0" w:space="0" w:color="auto"/>
                  </w:divBdr>
                  <w:divsChild>
                    <w:div w:id="189993157">
                      <w:marLeft w:val="0"/>
                      <w:marRight w:val="0"/>
                      <w:marTop w:val="0"/>
                      <w:marBottom w:val="0"/>
                      <w:divBdr>
                        <w:top w:val="none" w:sz="0" w:space="0" w:color="auto"/>
                        <w:left w:val="none" w:sz="0" w:space="0" w:color="auto"/>
                        <w:bottom w:val="none" w:sz="0" w:space="0" w:color="auto"/>
                        <w:right w:val="none" w:sz="0" w:space="0" w:color="auto"/>
                      </w:divBdr>
                    </w:div>
                  </w:divsChild>
                </w:div>
                <w:div w:id="809321514">
                  <w:marLeft w:val="0"/>
                  <w:marRight w:val="0"/>
                  <w:marTop w:val="0"/>
                  <w:marBottom w:val="0"/>
                  <w:divBdr>
                    <w:top w:val="none" w:sz="0" w:space="0" w:color="auto"/>
                    <w:left w:val="none" w:sz="0" w:space="0" w:color="auto"/>
                    <w:bottom w:val="none" w:sz="0" w:space="0" w:color="auto"/>
                    <w:right w:val="none" w:sz="0" w:space="0" w:color="auto"/>
                  </w:divBdr>
                  <w:divsChild>
                    <w:div w:id="744454090">
                      <w:marLeft w:val="0"/>
                      <w:marRight w:val="0"/>
                      <w:marTop w:val="0"/>
                      <w:marBottom w:val="0"/>
                      <w:divBdr>
                        <w:top w:val="none" w:sz="0" w:space="0" w:color="auto"/>
                        <w:left w:val="none" w:sz="0" w:space="0" w:color="auto"/>
                        <w:bottom w:val="none" w:sz="0" w:space="0" w:color="auto"/>
                        <w:right w:val="none" w:sz="0" w:space="0" w:color="auto"/>
                      </w:divBdr>
                    </w:div>
                  </w:divsChild>
                </w:div>
                <w:div w:id="678196535">
                  <w:marLeft w:val="0"/>
                  <w:marRight w:val="0"/>
                  <w:marTop w:val="0"/>
                  <w:marBottom w:val="0"/>
                  <w:divBdr>
                    <w:top w:val="none" w:sz="0" w:space="0" w:color="auto"/>
                    <w:left w:val="none" w:sz="0" w:space="0" w:color="auto"/>
                    <w:bottom w:val="none" w:sz="0" w:space="0" w:color="auto"/>
                    <w:right w:val="none" w:sz="0" w:space="0" w:color="auto"/>
                  </w:divBdr>
                  <w:divsChild>
                    <w:div w:id="694967574">
                      <w:marLeft w:val="0"/>
                      <w:marRight w:val="0"/>
                      <w:marTop w:val="0"/>
                      <w:marBottom w:val="0"/>
                      <w:divBdr>
                        <w:top w:val="none" w:sz="0" w:space="0" w:color="auto"/>
                        <w:left w:val="none" w:sz="0" w:space="0" w:color="auto"/>
                        <w:bottom w:val="none" w:sz="0" w:space="0" w:color="auto"/>
                        <w:right w:val="none" w:sz="0" w:space="0" w:color="auto"/>
                      </w:divBdr>
                    </w:div>
                  </w:divsChild>
                </w:div>
                <w:div w:id="1730957419">
                  <w:marLeft w:val="0"/>
                  <w:marRight w:val="0"/>
                  <w:marTop w:val="0"/>
                  <w:marBottom w:val="0"/>
                  <w:divBdr>
                    <w:top w:val="none" w:sz="0" w:space="0" w:color="auto"/>
                    <w:left w:val="none" w:sz="0" w:space="0" w:color="auto"/>
                    <w:bottom w:val="none" w:sz="0" w:space="0" w:color="auto"/>
                    <w:right w:val="none" w:sz="0" w:space="0" w:color="auto"/>
                  </w:divBdr>
                  <w:divsChild>
                    <w:div w:id="1724865488">
                      <w:marLeft w:val="0"/>
                      <w:marRight w:val="0"/>
                      <w:marTop w:val="0"/>
                      <w:marBottom w:val="0"/>
                      <w:divBdr>
                        <w:top w:val="none" w:sz="0" w:space="0" w:color="auto"/>
                        <w:left w:val="none" w:sz="0" w:space="0" w:color="auto"/>
                        <w:bottom w:val="none" w:sz="0" w:space="0" w:color="auto"/>
                        <w:right w:val="none" w:sz="0" w:space="0" w:color="auto"/>
                      </w:divBdr>
                    </w:div>
                  </w:divsChild>
                </w:div>
                <w:div w:id="1366951030">
                  <w:marLeft w:val="0"/>
                  <w:marRight w:val="0"/>
                  <w:marTop w:val="0"/>
                  <w:marBottom w:val="0"/>
                  <w:divBdr>
                    <w:top w:val="none" w:sz="0" w:space="0" w:color="auto"/>
                    <w:left w:val="none" w:sz="0" w:space="0" w:color="auto"/>
                    <w:bottom w:val="none" w:sz="0" w:space="0" w:color="auto"/>
                    <w:right w:val="none" w:sz="0" w:space="0" w:color="auto"/>
                  </w:divBdr>
                  <w:divsChild>
                    <w:div w:id="949701296">
                      <w:marLeft w:val="0"/>
                      <w:marRight w:val="0"/>
                      <w:marTop w:val="0"/>
                      <w:marBottom w:val="0"/>
                      <w:divBdr>
                        <w:top w:val="none" w:sz="0" w:space="0" w:color="auto"/>
                        <w:left w:val="none" w:sz="0" w:space="0" w:color="auto"/>
                        <w:bottom w:val="none" w:sz="0" w:space="0" w:color="auto"/>
                        <w:right w:val="none" w:sz="0" w:space="0" w:color="auto"/>
                      </w:divBdr>
                    </w:div>
                  </w:divsChild>
                </w:div>
                <w:div w:id="570972075">
                  <w:marLeft w:val="0"/>
                  <w:marRight w:val="0"/>
                  <w:marTop w:val="0"/>
                  <w:marBottom w:val="0"/>
                  <w:divBdr>
                    <w:top w:val="none" w:sz="0" w:space="0" w:color="auto"/>
                    <w:left w:val="none" w:sz="0" w:space="0" w:color="auto"/>
                    <w:bottom w:val="none" w:sz="0" w:space="0" w:color="auto"/>
                    <w:right w:val="none" w:sz="0" w:space="0" w:color="auto"/>
                  </w:divBdr>
                  <w:divsChild>
                    <w:div w:id="654266241">
                      <w:marLeft w:val="0"/>
                      <w:marRight w:val="0"/>
                      <w:marTop w:val="0"/>
                      <w:marBottom w:val="0"/>
                      <w:divBdr>
                        <w:top w:val="none" w:sz="0" w:space="0" w:color="auto"/>
                        <w:left w:val="none" w:sz="0" w:space="0" w:color="auto"/>
                        <w:bottom w:val="none" w:sz="0" w:space="0" w:color="auto"/>
                        <w:right w:val="none" w:sz="0" w:space="0" w:color="auto"/>
                      </w:divBdr>
                    </w:div>
                  </w:divsChild>
                </w:div>
                <w:div w:id="1640455522">
                  <w:marLeft w:val="0"/>
                  <w:marRight w:val="0"/>
                  <w:marTop w:val="0"/>
                  <w:marBottom w:val="0"/>
                  <w:divBdr>
                    <w:top w:val="none" w:sz="0" w:space="0" w:color="auto"/>
                    <w:left w:val="none" w:sz="0" w:space="0" w:color="auto"/>
                    <w:bottom w:val="none" w:sz="0" w:space="0" w:color="auto"/>
                    <w:right w:val="none" w:sz="0" w:space="0" w:color="auto"/>
                  </w:divBdr>
                  <w:divsChild>
                    <w:div w:id="1874418997">
                      <w:marLeft w:val="0"/>
                      <w:marRight w:val="0"/>
                      <w:marTop w:val="0"/>
                      <w:marBottom w:val="0"/>
                      <w:divBdr>
                        <w:top w:val="none" w:sz="0" w:space="0" w:color="auto"/>
                        <w:left w:val="none" w:sz="0" w:space="0" w:color="auto"/>
                        <w:bottom w:val="none" w:sz="0" w:space="0" w:color="auto"/>
                        <w:right w:val="none" w:sz="0" w:space="0" w:color="auto"/>
                      </w:divBdr>
                    </w:div>
                  </w:divsChild>
                </w:div>
                <w:div w:id="496843392">
                  <w:marLeft w:val="0"/>
                  <w:marRight w:val="0"/>
                  <w:marTop w:val="0"/>
                  <w:marBottom w:val="0"/>
                  <w:divBdr>
                    <w:top w:val="none" w:sz="0" w:space="0" w:color="auto"/>
                    <w:left w:val="none" w:sz="0" w:space="0" w:color="auto"/>
                    <w:bottom w:val="none" w:sz="0" w:space="0" w:color="auto"/>
                    <w:right w:val="none" w:sz="0" w:space="0" w:color="auto"/>
                  </w:divBdr>
                  <w:divsChild>
                    <w:div w:id="788858591">
                      <w:marLeft w:val="0"/>
                      <w:marRight w:val="0"/>
                      <w:marTop w:val="0"/>
                      <w:marBottom w:val="0"/>
                      <w:divBdr>
                        <w:top w:val="none" w:sz="0" w:space="0" w:color="auto"/>
                        <w:left w:val="none" w:sz="0" w:space="0" w:color="auto"/>
                        <w:bottom w:val="none" w:sz="0" w:space="0" w:color="auto"/>
                        <w:right w:val="none" w:sz="0" w:space="0" w:color="auto"/>
                      </w:divBdr>
                    </w:div>
                  </w:divsChild>
                </w:div>
                <w:div w:id="1860506708">
                  <w:marLeft w:val="0"/>
                  <w:marRight w:val="0"/>
                  <w:marTop w:val="0"/>
                  <w:marBottom w:val="0"/>
                  <w:divBdr>
                    <w:top w:val="none" w:sz="0" w:space="0" w:color="auto"/>
                    <w:left w:val="none" w:sz="0" w:space="0" w:color="auto"/>
                    <w:bottom w:val="none" w:sz="0" w:space="0" w:color="auto"/>
                    <w:right w:val="none" w:sz="0" w:space="0" w:color="auto"/>
                  </w:divBdr>
                  <w:divsChild>
                    <w:div w:id="1673947086">
                      <w:marLeft w:val="0"/>
                      <w:marRight w:val="0"/>
                      <w:marTop w:val="0"/>
                      <w:marBottom w:val="0"/>
                      <w:divBdr>
                        <w:top w:val="none" w:sz="0" w:space="0" w:color="auto"/>
                        <w:left w:val="none" w:sz="0" w:space="0" w:color="auto"/>
                        <w:bottom w:val="none" w:sz="0" w:space="0" w:color="auto"/>
                        <w:right w:val="none" w:sz="0" w:space="0" w:color="auto"/>
                      </w:divBdr>
                    </w:div>
                  </w:divsChild>
                </w:div>
                <w:div w:id="364722612">
                  <w:marLeft w:val="0"/>
                  <w:marRight w:val="0"/>
                  <w:marTop w:val="0"/>
                  <w:marBottom w:val="0"/>
                  <w:divBdr>
                    <w:top w:val="none" w:sz="0" w:space="0" w:color="auto"/>
                    <w:left w:val="none" w:sz="0" w:space="0" w:color="auto"/>
                    <w:bottom w:val="none" w:sz="0" w:space="0" w:color="auto"/>
                    <w:right w:val="none" w:sz="0" w:space="0" w:color="auto"/>
                  </w:divBdr>
                  <w:divsChild>
                    <w:div w:id="1881936824">
                      <w:marLeft w:val="0"/>
                      <w:marRight w:val="0"/>
                      <w:marTop w:val="0"/>
                      <w:marBottom w:val="0"/>
                      <w:divBdr>
                        <w:top w:val="none" w:sz="0" w:space="0" w:color="auto"/>
                        <w:left w:val="none" w:sz="0" w:space="0" w:color="auto"/>
                        <w:bottom w:val="none" w:sz="0" w:space="0" w:color="auto"/>
                        <w:right w:val="none" w:sz="0" w:space="0" w:color="auto"/>
                      </w:divBdr>
                    </w:div>
                  </w:divsChild>
                </w:div>
                <w:div w:id="556358630">
                  <w:marLeft w:val="0"/>
                  <w:marRight w:val="0"/>
                  <w:marTop w:val="0"/>
                  <w:marBottom w:val="0"/>
                  <w:divBdr>
                    <w:top w:val="none" w:sz="0" w:space="0" w:color="auto"/>
                    <w:left w:val="none" w:sz="0" w:space="0" w:color="auto"/>
                    <w:bottom w:val="none" w:sz="0" w:space="0" w:color="auto"/>
                    <w:right w:val="none" w:sz="0" w:space="0" w:color="auto"/>
                  </w:divBdr>
                  <w:divsChild>
                    <w:div w:id="1466116847">
                      <w:marLeft w:val="0"/>
                      <w:marRight w:val="0"/>
                      <w:marTop w:val="0"/>
                      <w:marBottom w:val="0"/>
                      <w:divBdr>
                        <w:top w:val="none" w:sz="0" w:space="0" w:color="auto"/>
                        <w:left w:val="none" w:sz="0" w:space="0" w:color="auto"/>
                        <w:bottom w:val="none" w:sz="0" w:space="0" w:color="auto"/>
                        <w:right w:val="none" w:sz="0" w:space="0" w:color="auto"/>
                      </w:divBdr>
                    </w:div>
                  </w:divsChild>
                </w:div>
                <w:div w:id="236790468">
                  <w:marLeft w:val="0"/>
                  <w:marRight w:val="0"/>
                  <w:marTop w:val="0"/>
                  <w:marBottom w:val="0"/>
                  <w:divBdr>
                    <w:top w:val="none" w:sz="0" w:space="0" w:color="auto"/>
                    <w:left w:val="none" w:sz="0" w:space="0" w:color="auto"/>
                    <w:bottom w:val="none" w:sz="0" w:space="0" w:color="auto"/>
                    <w:right w:val="none" w:sz="0" w:space="0" w:color="auto"/>
                  </w:divBdr>
                  <w:divsChild>
                    <w:div w:id="779375789">
                      <w:marLeft w:val="0"/>
                      <w:marRight w:val="0"/>
                      <w:marTop w:val="0"/>
                      <w:marBottom w:val="0"/>
                      <w:divBdr>
                        <w:top w:val="none" w:sz="0" w:space="0" w:color="auto"/>
                        <w:left w:val="none" w:sz="0" w:space="0" w:color="auto"/>
                        <w:bottom w:val="none" w:sz="0" w:space="0" w:color="auto"/>
                        <w:right w:val="none" w:sz="0" w:space="0" w:color="auto"/>
                      </w:divBdr>
                    </w:div>
                  </w:divsChild>
                </w:div>
                <w:div w:id="750734130">
                  <w:marLeft w:val="0"/>
                  <w:marRight w:val="0"/>
                  <w:marTop w:val="0"/>
                  <w:marBottom w:val="0"/>
                  <w:divBdr>
                    <w:top w:val="none" w:sz="0" w:space="0" w:color="auto"/>
                    <w:left w:val="none" w:sz="0" w:space="0" w:color="auto"/>
                    <w:bottom w:val="none" w:sz="0" w:space="0" w:color="auto"/>
                    <w:right w:val="none" w:sz="0" w:space="0" w:color="auto"/>
                  </w:divBdr>
                  <w:divsChild>
                    <w:div w:id="989213951">
                      <w:marLeft w:val="0"/>
                      <w:marRight w:val="0"/>
                      <w:marTop w:val="0"/>
                      <w:marBottom w:val="0"/>
                      <w:divBdr>
                        <w:top w:val="none" w:sz="0" w:space="0" w:color="auto"/>
                        <w:left w:val="none" w:sz="0" w:space="0" w:color="auto"/>
                        <w:bottom w:val="none" w:sz="0" w:space="0" w:color="auto"/>
                        <w:right w:val="none" w:sz="0" w:space="0" w:color="auto"/>
                      </w:divBdr>
                    </w:div>
                  </w:divsChild>
                </w:div>
                <w:div w:id="655451786">
                  <w:marLeft w:val="0"/>
                  <w:marRight w:val="0"/>
                  <w:marTop w:val="0"/>
                  <w:marBottom w:val="0"/>
                  <w:divBdr>
                    <w:top w:val="none" w:sz="0" w:space="0" w:color="auto"/>
                    <w:left w:val="none" w:sz="0" w:space="0" w:color="auto"/>
                    <w:bottom w:val="none" w:sz="0" w:space="0" w:color="auto"/>
                    <w:right w:val="none" w:sz="0" w:space="0" w:color="auto"/>
                  </w:divBdr>
                  <w:divsChild>
                    <w:div w:id="1790276881">
                      <w:marLeft w:val="0"/>
                      <w:marRight w:val="0"/>
                      <w:marTop w:val="0"/>
                      <w:marBottom w:val="0"/>
                      <w:divBdr>
                        <w:top w:val="none" w:sz="0" w:space="0" w:color="auto"/>
                        <w:left w:val="none" w:sz="0" w:space="0" w:color="auto"/>
                        <w:bottom w:val="none" w:sz="0" w:space="0" w:color="auto"/>
                        <w:right w:val="none" w:sz="0" w:space="0" w:color="auto"/>
                      </w:divBdr>
                    </w:div>
                  </w:divsChild>
                </w:div>
                <w:div w:id="1934631978">
                  <w:marLeft w:val="0"/>
                  <w:marRight w:val="0"/>
                  <w:marTop w:val="0"/>
                  <w:marBottom w:val="0"/>
                  <w:divBdr>
                    <w:top w:val="none" w:sz="0" w:space="0" w:color="auto"/>
                    <w:left w:val="none" w:sz="0" w:space="0" w:color="auto"/>
                    <w:bottom w:val="none" w:sz="0" w:space="0" w:color="auto"/>
                    <w:right w:val="none" w:sz="0" w:space="0" w:color="auto"/>
                  </w:divBdr>
                  <w:divsChild>
                    <w:div w:id="1346782509">
                      <w:marLeft w:val="0"/>
                      <w:marRight w:val="0"/>
                      <w:marTop w:val="0"/>
                      <w:marBottom w:val="0"/>
                      <w:divBdr>
                        <w:top w:val="none" w:sz="0" w:space="0" w:color="auto"/>
                        <w:left w:val="none" w:sz="0" w:space="0" w:color="auto"/>
                        <w:bottom w:val="none" w:sz="0" w:space="0" w:color="auto"/>
                        <w:right w:val="none" w:sz="0" w:space="0" w:color="auto"/>
                      </w:divBdr>
                    </w:div>
                  </w:divsChild>
                </w:div>
                <w:div w:id="1321808450">
                  <w:marLeft w:val="0"/>
                  <w:marRight w:val="0"/>
                  <w:marTop w:val="0"/>
                  <w:marBottom w:val="0"/>
                  <w:divBdr>
                    <w:top w:val="none" w:sz="0" w:space="0" w:color="auto"/>
                    <w:left w:val="none" w:sz="0" w:space="0" w:color="auto"/>
                    <w:bottom w:val="none" w:sz="0" w:space="0" w:color="auto"/>
                    <w:right w:val="none" w:sz="0" w:space="0" w:color="auto"/>
                  </w:divBdr>
                  <w:divsChild>
                    <w:div w:id="7412259">
                      <w:marLeft w:val="0"/>
                      <w:marRight w:val="0"/>
                      <w:marTop w:val="0"/>
                      <w:marBottom w:val="0"/>
                      <w:divBdr>
                        <w:top w:val="none" w:sz="0" w:space="0" w:color="auto"/>
                        <w:left w:val="none" w:sz="0" w:space="0" w:color="auto"/>
                        <w:bottom w:val="none" w:sz="0" w:space="0" w:color="auto"/>
                        <w:right w:val="none" w:sz="0" w:space="0" w:color="auto"/>
                      </w:divBdr>
                    </w:div>
                  </w:divsChild>
                </w:div>
                <w:div w:id="175118003">
                  <w:marLeft w:val="0"/>
                  <w:marRight w:val="0"/>
                  <w:marTop w:val="0"/>
                  <w:marBottom w:val="0"/>
                  <w:divBdr>
                    <w:top w:val="none" w:sz="0" w:space="0" w:color="auto"/>
                    <w:left w:val="none" w:sz="0" w:space="0" w:color="auto"/>
                    <w:bottom w:val="none" w:sz="0" w:space="0" w:color="auto"/>
                    <w:right w:val="none" w:sz="0" w:space="0" w:color="auto"/>
                  </w:divBdr>
                  <w:divsChild>
                    <w:div w:id="479349892">
                      <w:marLeft w:val="0"/>
                      <w:marRight w:val="0"/>
                      <w:marTop w:val="0"/>
                      <w:marBottom w:val="0"/>
                      <w:divBdr>
                        <w:top w:val="none" w:sz="0" w:space="0" w:color="auto"/>
                        <w:left w:val="none" w:sz="0" w:space="0" w:color="auto"/>
                        <w:bottom w:val="none" w:sz="0" w:space="0" w:color="auto"/>
                        <w:right w:val="none" w:sz="0" w:space="0" w:color="auto"/>
                      </w:divBdr>
                    </w:div>
                  </w:divsChild>
                </w:div>
                <w:div w:id="1145658026">
                  <w:marLeft w:val="0"/>
                  <w:marRight w:val="0"/>
                  <w:marTop w:val="0"/>
                  <w:marBottom w:val="0"/>
                  <w:divBdr>
                    <w:top w:val="none" w:sz="0" w:space="0" w:color="auto"/>
                    <w:left w:val="none" w:sz="0" w:space="0" w:color="auto"/>
                    <w:bottom w:val="none" w:sz="0" w:space="0" w:color="auto"/>
                    <w:right w:val="none" w:sz="0" w:space="0" w:color="auto"/>
                  </w:divBdr>
                  <w:divsChild>
                    <w:div w:id="1643651246">
                      <w:marLeft w:val="0"/>
                      <w:marRight w:val="0"/>
                      <w:marTop w:val="0"/>
                      <w:marBottom w:val="0"/>
                      <w:divBdr>
                        <w:top w:val="none" w:sz="0" w:space="0" w:color="auto"/>
                        <w:left w:val="none" w:sz="0" w:space="0" w:color="auto"/>
                        <w:bottom w:val="none" w:sz="0" w:space="0" w:color="auto"/>
                        <w:right w:val="none" w:sz="0" w:space="0" w:color="auto"/>
                      </w:divBdr>
                    </w:div>
                  </w:divsChild>
                </w:div>
                <w:div w:id="447504045">
                  <w:marLeft w:val="0"/>
                  <w:marRight w:val="0"/>
                  <w:marTop w:val="0"/>
                  <w:marBottom w:val="0"/>
                  <w:divBdr>
                    <w:top w:val="none" w:sz="0" w:space="0" w:color="auto"/>
                    <w:left w:val="none" w:sz="0" w:space="0" w:color="auto"/>
                    <w:bottom w:val="none" w:sz="0" w:space="0" w:color="auto"/>
                    <w:right w:val="none" w:sz="0" w:space="0" w:color="auto"/>
                  </w:divBdr>
                  <w:divsChild>
                    <w:div w:id="1162812599">
                      <w:marLeft w:val="0"/>
                      <w:marRight w:val="0"/>
                      <w:marTop w:val="0"/>
                      <w:marBottom w:val="0"/>
                      <w:divBdr>
                        <w:top w:val="none" w:sz="0" w:space="0" w:color="auto"/>
                        <w:left w:val="none" w:sz="0" w:space="0" w:color="auto"/>
                        <w:bottom w:val="none" w:sz="0" w:space="0" w:color="auto"/>
                        <w:right w:val="none" w:sz="0" w:space="0" w:color="auto"/>
                      </w:divBdr>
                    </w:div>
                  </w:divsChild>
                </w:div>
                <w:div w:id="145050398">
                  <w:marLeft w:val="0"/>
                  <w:marRight w:val="0"/>
                  <w:marTop w:val="0"/>
                  <w:marBottom w:val="0"/>
                  <w:divBdr>
                    <w:top w:val="none" w:sz="0" w:space="0" w:color="auto"/>
                    <w:left w:val="none" w:sz="0" w:space="0" w:color="auto"/>
                    <w:bottom w:val="none" w:sz="0" w:space="0" w:color="auto"/>
                    <w:right w:val="none" w:sz="0" w:space="0" w:color="auto"/>
                  </w:divBdr>
                  <w:divsChild>
                    <w:div w:id="912157130">
                      <w:marLeft w:val="0"/>
                      <w:marRight w:val="0"/>
                      <w:marTop w:val="0"/>
                      <w:marBottom w:val="0"/>
                      <w:divBdr>
                        <w:top w:val="none" w:sz="0" w:space="0" w:color="auto"/>
                        <w:left w:val="none" w:sz="0" w:space="0" w:color="auto"/>
                        <w:bottom w:val="none" w:sz="0" w:space="0" w:color="auto"/>
                        <w:right w:val="none" w:sz="0" w:space="0" w:color="auto"/>
                      </w:divBdr>
                    </w:div>
                  </w:divsChild>
                </w:div>
                <w:div w:id="1209491283">
                  <w:marLeft w:val="0"/>
                  <w:marRight w:val="0"/>
                  <w:marTop w:val="0"/>
                  <w:marBottom w:val="0"/>
                  <w:divBdr>
                    <w:top w:val="none" w:sz="0" w:space="0" w:color="auto"/>
                    <w:left w:val="none" w:sz="0" w:space="0" w:color="auto"/>
                    <w:bottom w:val="none" w:sz="0" w:space="0" w:color="auto"/>
                    <w:right w:val="none" w:sz="0" w:space="0" w:color="auto"/>
                  </w:divBdr>
                  <w:divsChild>
                    <w:div w:id="1868248026">
                      <w:marLeft w:val="0"/>
                      <w:marRight w:val="0"/>
                      <w:marTop w:val="0"/>
                      <w:marBottom w:val="0"/>
                      <w:divBdr>
                        <w:top w:val="none" w:sz="0" w:space="0" w:color="auto"/>
                        <w:left w:val="none" w:sz="0" w:space="0" w:color="auto"/>
                        <w:bottom w:val="none" w:sz="0" w:space="0" w:color="auto"/>
                        <w:right w:val="none" w:sz="0" w:space="0" w:color="auto"/>
                      </w:divBdr>
                    </w:div>
                  </w:divsChild>
                </w:div>
                <w:div w:id="571501536">
                  <w:marLeft w:val="0"/>
                  <w:marRight w:val="0"/>
                  <w:marTop w:val="0"/>
                  <w:marBottom w:val="0"/>
                  <w:divBdr>
                    <w:top w:val="none" w:sz="0" w:space="0" w:color="auto"/>
                    <w:left w:val="none" w:sz="0" w:space="0" w:color="auto"/>
                    <w:bottom w:val="none" w:sz="0" w:space="0" w:color="auto"/>
                    <w:right w:val="none" w:sz="0" w:space="0" w:color="auto"/>
                  </w:divBdr>
                  <w:divsChild>
                    <w:div w:id="103621118">
                      <w:marLeft w:val="0"/>
                      <w:marRight w:val="0"/>
                      <w:marTop w:val="0"/>
                      <w:marBottom w:val="0"/>
                      <w:divBdr>
                        <w:top w:val="none" w:sz="0" w:space="0" w:color="auto"/>
                        <w:left w:val="none" w:sz="0" w:space="0" w:color="auto"/>
                        <w:bottom w:val="none" w:sz="0" w:space="0" w:color="auto"/>
                        <w:right w:val="none" w:sz="0" w:space="0" w:color="auto"/>
                      </w:divBdr>
                    </w:div>
                  </w:divsChild>
                </w:div>
                <w:div w:id="1864321569">
                  <w:marLeft w:val="0"/>
                  <w:marRight w:val="0"/>
                  <w:marTop w:val="0"/>
                  <w:marBottom w:val="0"/>
                  <w:divBdr>
                    <w:top w:val="none" w:sz="0" w:space="0" w:color="auto"/>
                    <w:left w:val="none" w:sz="0" w:space="0" w:color="auto"/>
                    <w:bottom w:val="none" w:sz="0" w:space="0" w:color="auto"/>
                    <w:right w:val="none" w:sz="0" w:space="0" w:color="auto"/>
                  </w:divBdr>
                  <w:divsChild>
                    <w:div w:id="106707218">
                      <w:marLeft w:val="0"/>
                      <w:marRight w:val="0"/>
                      <w:marTop w:val="0"/>
                      <w:marBottom w:val="0"/>
                      <w:divBdr>
                        <w:top w:val="none" w:sz="0" w:space="0" w:color="auto"/>
                        <w:left w:val="none" w:sz="0" w:space="0" w:color="auto"/>
                        <w:bottom w:val="none" w:sz="0" w:space="0" w:color="auto"/>
                        <w:right w:val="none" w:sz="0" w:space="0" w:color="auto"/>
                      </w:divBdr>
                    </w:div>
                  </w:divsChild>
                </w:div>
                <w:div w:id="1932007132">
                  <w:marLeft w:val="0"/>
                  <w:marRight w:val="0"/>
                  <w:marTop w:val="0"/>
                  <w:marBottom w:val="0"/>
                  <w:divBdr>
                    <w:top w:val="none" w:sz="0" w:space="0" w:color="auto"/>
                    <w:left w:val="none" w:sz="0" w:space="0" w:color="auto"/>
                    <w:bottom w:val="none" w:sz="0" w:space="0" w:color="auto"/>
                    <w:right w:val="none" w:sz="0" w:space="0" w:color="auto"/>
                  </w:divBdr>
                  <w:divsChild>
                    <w:div w:id="1626235674">
                      <w:marLeft w:val="0"/>
                      <w:marRight w:val="0"/>
                      <w:marTop w:val="0"/>
                      <w:marBottom w:val="0"/>
                      <w:divBdr>
                        <w:top w:val="none" w:sz="0" w:space="0" w:color="auto"/>
                        <w:left w:val="none" w:sz="0" w:space="0" w:color="auto"/>
                        <w:bottom w:val="none" w:sz="0" w:space="0" w:color="auto"/>
                        <w:right w:val="none" w:sz="0" w:space="0" w:color="auto"/>
                      </w:divBdr>
                    </w:div>
                  </w:divsChild>
                </w:div>
                <w:div w:id="1012535403">
                  <w:marLeft w:val="0"/>
                  <w:marRight w:val="0"/>
                  <w:marTop w:val="0"/>
                  <w:marBottom w:val="0"/>
                  <w:divBdr>
                    <w:top w:val="none" w:sz="0" w:space="0" w:color="auto"/>
                    <w:left w:val="none" w:sz="0" w:space="0" w:color="auto"/>
                    <w:bottom w:val="none" w:sz="0" w:space="0" w:color="auto"/>
                    <w:right w:val="none" w:sz="0" w:space="0" w:color="auto"/>
                  </w:divBdr>
                  <w:divsChild>
                    <w:div w:id="1950622357">
                      <w:marLeft w:val="0"/>
                      <w:marRight w:val="0"/>
                      <w:marTop w:val="0"/>
                      <w:marBottom w:val="0"/>
                      <w:divBdr>
                        <w:top w:val="none" w:sz="0" w:space="0" w:color="auto"/>
                        <w:left w:val="none" w:sz="0" w:space="0" w:color="auto"/>
                        <w:bottom w:val="none" w:sz="0" w:space="0" w:color="auto"/>
                        <w:right w:val="none" w:sz="0" w:space="0" w:color="auto"/>
                      </w:divBdr>
                    </w:div>
                  </w:divsChild>
                </w:div>
                <w:div w:id="1991401209">
                  <w:marLeft w:val="0"/>
                  <w:marRight w:val="0"/>
                  <w:marTop w:val="0"/>
                  <w:marBottom w:val="0"/>
                  <w:divBdr>
                    <w:top w:val="none" w:sz="0" w:space="0" w:color="auto"/>
                    <w:left w:val="none" w:sz="0" w:space="0" w:color="auto"/>
                    <w:bottom w:val="none" w:sz="0" w:space="0" w:color="auto"/>
                    <w:right w:val="none" w:sz="0" w:space="0" w:color="auto"/>
                  </w:divBdr>
                  <w:divsChild>
                    <w:div w:id="1476070721">
                      <w:marLeft w:val="0"/>
                      <w:marRight w:val="0"/>
                      <w:marTop w:val="0"/>
                      <w:marBottom w:val="0"/>
                      <w:divBdr>
                        <w:top w:val="none" w:sz="0" w:space="0" w:color="auto"/>
                        <w:left w:val="none" w:sz="0" w:space="0" w:color="auto"/>
                        <w:bottom w:val="none" w:sz="0" w:space="0" w:color="auto"/>
                        <w:right w:val="none" w:sz="0" w:space="0" w:color="auto"/>
                      </w:divBdr>
                    </w:div>
                  </w:divsChild>
                </w:div>
                <w:div w:id="1841657185">
                  <w:marLeft w:val="0"/>
                  <w:marRight w:val="0"/>
                  <w:marTop w:val="0"/>
                  <w:marBottom w:val="0"/>
                  <w:divBdr>
                    <w:top w:val="none" w:sz="0" w:space="0" w:color="auto"/>
                    <w:left w:val="none" w:sz="0" w:space="0" w:color="auto"/>
                    <w:bottom w:val="none" w:sz="0" w:space="0" w:color="auto"/>
                    <w:right w:val="none" w:sz="0" w:space="0" w:color="auto"/>
                  </w:divBdr>
                  <w:divsChild>
                    <w:div w:id="492187704">
                      <w:marLeft w:val="0"/>
                      <w:marRight w:val="0"/>
                      <w:marTop w:val="0"/>
                      <w:marBottom w:val="0"/>
                      <w:divBdr>
                        <w:top w:val="none" w:sz="0" w:space="0" w:color="auto"/>
                        <w:left w:val="none" w:sz="0" w:space="0" w:color="auto"/>
                        <w:bottom w:val="none" w:sz="0" w:space="0" w:color="auto"/>
                        <w:right w:val="none" w:sz="0" w:space="0" w:color="auto"/>
                      </w:divBdr>
                    </w:div>
                  </w:divsChild>
                </w:div>
                <w:div w:id="1557160989">
                  <w:marLeft w:val="0"/>
                  <w:marRight w:val="0"/>
                  <w:marTop w:val="0"/>
                  <w:marBottom w:val="0"/>
                  <w:divBdr>
                    <w:top w:val="none" w:sz="0" w:space="0" w:color="auto"/>
                    <w:left w:val="none" w:sz="0" w:space="0" w:color="auto"/>
                    <w:bottom w:val="none" w:sz="0" w:space="0" w:color="auto"/>
                    <w:right w:val="none" w:sz="0" w:space="0" w:color="auto"/>
                  </w:divBdr>
                  <w:divsChild>
                    <w:div w:id="746657906">
                      <w:marLeft w:val="0"/>
                      <w:marRight w:val="0"/>
                      <w:marTop w:val="0"/>
                      <w:marBottom w:val="0"/>
                      <w:divBdr>
                        <w:top w:val="none" w:sz="0" w:space="0" w:color="auto"/>
                        <w:left w:val="none" w:sz="0" w:space="0" w:color="auto"/>
                        <w:bottom w:val="none" w:sz="0" w:space="0" w:color="auto"/>
                        <w:right w:val="none" w:sz="0" w:space="0" w:color="auto"/>
                      </w:divBdr>
                    </w:div>
                  </w:divsChild>
                </w:div>
                <w:div w:id="2975527">
                  <w:marLeft w:val="0"/>
                  <w:marRight w:val="0"/>
                  <w:marTop w:val="0"/>
                  <w:marBottom w:val="0"/>
                  <w:divBdr>
                    <w:top w:val="none" w:sz="0" w:space="0" w:color="auto"/>
                    <w:left w:val="none" w:sz="0" w:space="0" w:color="auto"/>
                    <w:bottom w:val="none" w:sz="0" w:space="0" w:color="auto"/>
                    <w:right w:val="none" w:sz="0" w:space="0" w:color="auto"/>
                  </w:divBdr>
                  <w:divsChild>
                    <w:div w:id="1300645573">
                      <w:marLeft w:val="0"/>
                      <w:marRight w:val="0"/>
                      <w:marTop w:val="0"/>
                      <w:marBottom w:val="0"/>
                      <w:divBdr>
                        <w:top w:val="none" w:sz="0" w:space="0" w:color="auto"/>
                        <w:left w:val="none" w:sz="0" w:space="0" w:color="auto"/>
                        <w:bottom w:val="none" w:sz="0" w:space="0" w:color="auto"/>
                        <w:right w:val="none" w:sz="0" w:space="0" w:color="auto"/>
                      </w:divBdr>
                    </w:div>
                  </w:divsChild>
                </w:div>
                <w:div w:id="1048723094">
                  <w:marLeft w:val="0"/>
                  <w:marRight w:val="0"/>
                  <w:marTop w:val="0"/>
                  <w:marBottom w:val="0"/>
                  <w:divBdr>
                    <w:top w:val="none" w:sz="0" w:space="0" w:color="auto"/>
                    <w:left w:val="none" w:sz="0" w:space="0" w:color="auto"/>
                    <w:bottom w:val="none" w:sz="0" w:space="0" w:color="auto"/>
                    <w:right w:val="none" w:sz="0" w:space="0" w:color="auto"/>
                  </w:divBdr>
                  <w:divsChild>
                    <w:div w:id="1982072494">
                      <w:marLeft w:val="0"/>
                      <w:marRight w:val="0"/>
                      <w:marTop w:val="0"/>
                      <w:marBottom w:val="0"/>
                      <w:divBdr>
                        <w:top w:val="none" w:sz="0" w:space="0" w:color="auto"/>
                        <w:left w:val="none" w:sz="0" w:space="0" w:color="auto"/>
                        <w:bottom w:val="none" w:sz="0" w:space="0" w:color="auto"/>
                        <w:right w:val="none" w:sz="0" w:space="0" w:color="auto"/>
                      </w:divBdr>
                    </w:div>
                  </w:divsChild>
                </w:div>
                <w:div w:id="1659962078">
                  <w:marLeft w:val="0"/>
                  <w:marRight w:val="0"/>
                  <w:marTop w:val="0"/>
                  <w:marBottom w:val="0"/>
                  <w:divBdr>
                    <w:top w:val="none" w:sz="0" w:space="0" w:color="auto"/>
                    <w:left w:val="none" w:sz="0" w:space="0" w:color="auto"/>
                    <w:bottom w:val="none" w:sz="0" w:space="0" w:color="auto"/>
                    <w:right w:val="none" w:sz="0" w:space="0" w:color="auto"/>
                  </w:divBdr>
                  <w:divsChild>
                    <w:div w:id="446392440">
                      <w:marLeft w:val="0"/>
                      <w:marRight w:val="0"/>
                      <w:marTop w:val="0"/>
                      <w:marBottom w:val="0"/>
                      <w:divBdr>
                        <w:top w:val="none" w:sz="0" w:space="0" w:color="auto"/>
                        <w:left w:val="none" w:sz="0" w:space="0" w:color="auto"/>
                        <w:bottom w:val="none" w:sz="0" w:space="0" w:color="auto"/>
                        <w:right w:val="none" w:sz="0" w:space="0" w:color="auto"/>
                      </w:divBdr>
                    </w:div>
                  </w:divsChild>
                </w:div>
                <w:div w:id="1793354674">
                  <w:marLeft w:val="0"/>
                  <w:marRight w:val="0"/>
                  <w:marTop w:val="0"/>
                  <w:marBottom w:val="0"/>
                  <w:divBdr>
                    <w:top w:val="none" w:sz="0" w:space="0" w:color="auto"/>
                    <w:left w:val="none" w:sz="0" w:space="0" w:color="auto"/>
                    <w:bottom w:val="none" w:sz="0" w:space="0" w:color="auto"/>
                    <w:right w:val="none" w:sz="0" w:space="0" w:color="auto"/>
                  </w:divBdr>
                  <w:divsChild>
                    <w:div w:id="10646485">
                      <w:marLeft w:val="0"/>
                      <w:marRight w:val="0"/>
                      <w:marTop w:val="0"/>
                      <w:marBottom w:val="0"/>
                      <w:divBdr>
                        <w:top w:val="none" w:sz="0" w:space="0" w:color="auto"/>
                        <w:left w:val="none" w:sz="0" w:space="0" w:color="auto"/>
                        <w:bottom w:val="none" w:sz="0" w:space="0" w:color="auto"/>
                        <w:right w:val="none" w:sz="0" w:space="0" w:color="auto"/>
                      </w:divBdr>
                    </w:div>
                  </w:divsChild>
                </w:div>
                <w:div w:id="513611113">
                  <w:marLeft w:val="0"/>
                  <w:marRight w:val="0"/>
                  <w:marTop w:val="0"/>
                  <w:marBottom w:val="0"/>
                  <w:divBdr>
                    <w:top w:val="none" w:sz="0" w:space="0" w:color="auto"/>
                    <w:left w:val="none" w:sz="0" w:space="0" w:color="auto"/>
                    <w:bottom w:val="none" w:sz="0" w:space="0" w:color="auto"/>
                    <w:right w:val="none" w:sz="0" w:space="0" w:color="auto"/>
                  </w:divBdr>
                  <w:divsChild>
                    <w:div w:id="614481538">
                      <w:marLeft w:val="0"/>
                      <w:marRight w:val="0"/>
                      <w:marTop w:val="0"/>
                      <w:marBottom w:val="0"/>
                      <w:divBdr>
                        <w:top w:val="none" w:sz="0" w:space="0" w:color="auto"/>
                        <w:left w:val="none" w:sz="0" w:space="0" w:color="auto"/>
                        <w:bottom w:val="none" w:sz="0" w:space="0" w:color="auto"/>
                        <w:right w:val="none" w:sz="0" w:space="0" w:color="auto"/>
                      </w:divBdr>
                    </w:div>
                  </w:divsChild>
                </w:div>
                <w:div w:id="241723345">
                  <w:marLeft w:val="0"/>
                  <w:marRight w:val="0"/>
                  <w:marTop w:val="0"/>
                  <w:marBottom w:val="0"/>
                  <w:divBdr>
                    <w:top w:val="none" w:sz="0" w:space="0" w:color="auto"/>
                    <w:left w:val="none" w:sz="0" w:space="0" w:color="auto"/>
                    <w:bottom w:val="none" w:sz="0" w:space="0" w:color="auto"/>
                    <w:right w:val="none" w:sz="0" w:space="0" w:color="auto"/>
                  </w:divBdr>
                  <w:divsChild>
                    <w:div w:id="2012101179">
                      <w:marLeft w:val="0"/>
                      <w:marRight w:val="0"/>
                      <w:marTop w:val="0"/>
                      <w:marBottom w:val="0"/>
                      <w:divBdr>
                        <w:top w:val="none" w:sz="0" w:space="0" w:color="auto"/>
                        <w:left w:val="none" w:sz="0" w:space="0" w:color="auto"/>
                        <w:bottom w:val="none" w:sz="0" w:space="0" w:color="auto"/>
                        <w:right w:val="none" w:sz="0" w:space="0" w:color="auto"/>
                      </w:divBdr>
                    </w:div>
                  </w:divsChild>
                </w:div>
                <w:div w:id="2115249681">
                  <w:marLeft w:val="0"/>
                  <w:marRight w:val="0"/>
                  <w:marTop w:val="0"/>
                  <w:marBottom w:val="0"/>
                  <w:divBdr>
                    <w:top w:val="none" w:sz="0" w:space="0" w:color="auto"/>
                    <w:left w:val="none" w:sz="0" w:space="0" w:color="auto"/>
                    <w:bottom w:val="none" w:sz="0" w:space="0" w:color="auto"/>
                    <w:right w:val="none" w:sz="0" w:space="0" w:color="auto"/>
                  </w:divBdr>
                  <w:divsChild>
                    <w:div w:id="1862548758">
                      <w:marLeft w:val="0"/>
                      <w:marRight w:val="0"/>
                      <w:marTop w:val="0"/>
                      <w:marBottom w:val="0"/>
                      <w:divBdr>
                        <w:top w:val="none" w:sz="0" w:space="0" w:color="auto"/>
                        <w:left w:val="none" w:sz="0" w:space="0" w:color="auto"/>
                        <w:bottom w:val="none" w:sz="0" w:space="0" w:color="auto"/>
                        <w:right w:val="none" w:sz="0" w:space="0" w:color="auto"/>
                      </w:divBdr>
                    </w:div>
                  </w:divsChild>
                </w:div>
                <w:div w:id="1021124051">
                  <w:marLeft w:val="0"/>
                  <w:marRight w:val="0"/>
                  <w:marTop w:val="0"/>
                  <w:marBottom w:val="0"/>
                  <w:divBdr>
                    <w:top w:val="none" w:sz="0" w:space="0" w:color="auto"/>
                    <w:left w:val="none" w:sz="0" w:space="0" w:color="auto"/>
                    <w:bottom w:val="none" w:sz="0" w:space="0" w:color="auto"/>
                    <w:right w:val="none" w:sz="0" w:space="0" w:color="auto"/>
                  </w:divBdr>
                  <w:divsChild>
                    <w:div w:id="1533762131">
                      <w:marLeft w:val="0"/>
                      <w:marRight w:val="0"/>
                      <w:marTop w:val="0"/>
                      <w:marBottom w:val="0"/>
                      <w:divBdr>
                        <w:top w:val="none" w:sz="0" w:space="0" w:color="auto"/>
                        <w:left w:val="none" w:sz="0" w:space="0" w:color="auto"/>
                        <w:bottom w:val="none" w:sz="0" w:space="0" w:color="auto"/>
                        <w:right w:val="none" w:sz="0" w:space="0" w:color="auto"/>
                      </w:divBdr>
                    </w:div>
                  </w:divsChild>
                </w:div>
                <w:div w:id="1047679846">
                  <w:marLeft w:val="0"/>
                  <w:marRight w:val="0"/>
                  <w:marTop w:val="0"/>
                  <w:marBottom w:val="0"/>
                  <w:divBdr>
                    <w:top w:val="none" w:sz="0" w:space="0" w:color="auto"/>
                    <w:left w:val="none" w:sz="0" w:space="0" w:color="auto"/>
                    <w:bottom w:val="none" w:sz="0" w:space="0" w:color="auto"/>
                    <w:right w:val="none" w:sz="0" w:space="0" w:color="auto"/>
                  </w:divBdr>
                  <w:divsChild>
                    <w:div w:id="1069309540">
                      <w:marLeft w:val="0"/>
                      <w:marRight w:val="0"/>
                      <w:marTop w:val="0"/>
                      <w:marBottom w:val="0"/>
                      <w:divBdr>
                        <w:top w:val="none" w:sz="0" w:space="0" w:color="auto"/>
                        <w:left w:val="none" w:sz="0" w:space="0" w:color="auto"/>
                        <w:bottom w:val="none" w:sz="0" w:space="0" w:color="auto"/>
                        <w:right w:val="none" w:sz="0" w:space="0" w:color="auto"/>
                      </w:divBdr>
                    </w:div>
                  </w:divsChild>
                </w:div>
                <w:div w:id="2013528961">
                  <w:marLeft w:val="0"/>
                  <w:marRight w:val="0"/>
                  <w:marTop w:val="0"/>
                  <w:marBottom w:val="0"/>
                  <w:divBdr>
                    <w:top w:val="none" w:sz="0" w:space="0" w:color="auto"/>
                    <w:left w:val="none" w:sz="0" w:space="0" w:color="auto"/>
                    <w:bottom w:val="none" w:sz="0" w:space="0" w:color="auto"/>
                    <w:right w:val="none" w:sz="0" w:space="0" w:color="auto"/>
                  </w:divBdr>
                  <w:divsChild>
                    <w:div w:id="99035055">
                      <w:marLeft w:val="0"/>
                      <w:marRight w:val="0"/>
                      <w:marTop w:val="0"/>
                      <w:marBottom w:val="0"/>
                      <w:divBdr>
                        <w:top w:val="none" w:sz="0" w:space="0" w:color="auto"/>
                        <w:left w:val="none" w:sz="0" w:space="0" w:color="auto"/>
                        <w:bottom w:val="none" w:sz="0" w:space="0" w:color="auto"/>
                        <w:right w:val="none" w:sz="0" w:space="0" w:color="auto"/>
                      </w:divBdr>
                    </w:div>
                  </w:divsChild>
                </w:div>
                <w:div w:id="2071608605">
                  <w:marLeft w:val="0"/>
                  <w:marRight w:val="0"/>
                  <w:marTop w:val="0"/>
                  <w:marBottom w:val="0"/>
                  <w:divBdr>
                    <w:top w:val="none" w:sz="0" w:space="0" w:color="auto"/>
                    <w:left w:val="none" w:sz="0" w:space="0" w:color="auto"/>
                    <w:bottom w:val="none" w:sz="0" w:space="0" w:color="auto"/>
                    <w:right w:val="none" w:sz="0" w:space="0" w:color="auto"/>
                  </w:divBdr>
                  <w:divsChild>
                    <w:div w:id="2023580912">
                      <w:marLeft w:val="0"/>
                      <w:marRight w:val="0"/>
                      <w:marTop w:val="0"/>
                      <w:marBottom w:val="0"/>
                      <w:divBdr>
                        <w:top w:val="none" w:sz="0" w:space="0" w:color="auto"/>
                        <w:left w:val="none" w:sz="0" w:space="0" w:color="auto"/>
                        <w:bottom w:val="none" w:sz="0" w:space="0" w:color="auto"/>
                        <w:right w:val="none" w:sz="0" w:space="0" w:color="auto"/>
                      </w:divBdr>
                    </w:div>
                  </w:divsChild>
                </w:div>
                <w:div w:id="1999767368">
                  <w:marLeft w:val="0"/>
                  <w:marRight w:val="0"/>
                  <w:marTop w:val="0"/>
                  <w:marBottom w:val="0"/>
                  <w:divBdr>
                    <w:top w:val="none" w:sz="0" w:space="0" w:color="auto"/>
                    <w:left w:val="none" w:sz="0" w:space="0" w:color="auto"/>
                    <w:bottom w:val="none" w:sz="0" w:space="0" w:color="auto"/>
                    <w:right w:val="none" w:sz="0" w:space="0" w:color="auto"/>
                  </w:divBdr>
                  <w:divsChild>
                    <w:div w:id="449519187">
                      <w:marLeft w:val="0"/>
                      <w:marRight w:val="0"/>
                      <w:marTop w:val="0"/>
                      <w:marBottom w:val="0"/>
                      <w:divBdr>
                        <w:top w:val="none" w:sz="0" w:space="0" w:color="auto"/>
                        <w:left w:val="none" w:sz="0" w:space="0" w:color="auto"/>
                        <w:bottom w:val="none" w:sz="0" w:space="0" w:color="auto"/>
                        <w:right w:val="none" w:sz="0" w:space="0" w:color="auto"/>
                      </w:divBdr>
                    </w:div>
                  </w:divsChild>
                </w:div>
                <w:div w:id="1964649736">
                  <w:marLeft w:val="0"/>
                  <w:marRight w:val="0"/>
                  <w:marTop w:val="0"/>
                  <w:marBottom w:val="0"/>
                  <w:divBdr>
                    <w:top w:val="none" w:sz="0" w:space="0" w:color="auto"/>
                    <w:left w:val="none" w:sz="0" w:space="0" w:color="auto"/>
                    <w:bottom w:val="none" w:sz="0" w:space="0" w:color="auto"/>
                    <w:right w:val="none" w:sz="0" w:space="0" w:color="auto"/>
                  </w:divBdr>
                  <w:divsChild>
                    <w:div w:id="1488978750">
                      <w:marLeft w:val="0"/>
                      <w:marRight w:val="0"/>
                      <w:marTop w:val="0"/>
                      <w:marBottom w:val="0"/>
                      <w:divBdr>
                        <w:top w:val="none" w:sz="0" w:space="0" w:color="auto"/>
                        <w:left w:val="none" w:sz="0" w:space="0" w:color="auto"/>
                        <w:bottom w:val="none" w:sz="0" w:space="0" w:color="auto"/>
                        <w:right w:val="none" w:sz="0" w:space="0" w:color="auto"/>
                      </w:divBdr>
                    </w:div>
                  </w:divsChild>
                </w:div>
                <w:div w:id="691230121">
                  <w:marLeft w:val="0"/>
                  <w:marRight w:val="0"/>
                  <w:marTop w:val="0"/>
                  <w:marBottom w:val="0"/>
                  <w:divBdr>
                    <w:top w:val="none" w:sz="0" w:space="0" w:color="auto"/>
                    <w:left w:val="none" w:sz="0" w:space="0" w:color="auto"/>
                    <w:bottom w:val="none" w:sz="0" w:space="0" w:color="auto"/>
                    <w:right w:val="none" w:sz="0" w:space="0" w:color="auto"/>
                  </w:divBdr>
                  <w:divsChild>
                    <w:div w:id="481894333">
                      <w:marLeft w:val="0"/>
                      <w:marRight w:val="0"/>
                      <w:marTop w:val="0"/>
                      <w:marBottom w:val="0"/>
                      <w:divBdr>
                        <w:top w:val="none" w:sz="0" w:space="0" w:color="auto"/>
                        <w:left w:val="none" w:sz="0" w:space="0" w:color="auto"/>
                        <w:bottom w:val="none" w:sz="0" w:space="0" w:color="auto"/>
                        <w:right w:val="none" w:sz="0" w:space="0" w:color="auto"/>
                      </w:divBdr>
                    </w:div>
                  </w:divsChild>
                </w:div>
                <w:div w:id="1315376047">
                  <w:marLeft w:val="0"/>
                  <w:marRight w:val="0"/>
                  <w:marTop w:val="0"/>
                  <w:marBottom w:val="0"/>
                  <w:divBdr>
                    <w:top w:val="none" w:sz="0" w:space="0" w:color="auto"/>
                    <w:left w:val="none" w:sz="0" w:space="0" w:color="auto"/>
                    <w:bottom w:val="none" w:sz="0" w:space="0" w:color="auto"/>
                    <w:right w:val="none" w:sz="0" w:space="0" w:color="auto"/>
                  </w:divBdr>
                  <w:divsChild>
                    <w:div w:id="1167862625">
                      <w:marLeft w:val="0"/>
                      <w:marRight w:val="0"/>
                      <w:marTop w:val="0"/>
                      <w:marBottom w:val="0"/>
                      <w:divBdr>
                        <w:top w:val="none" w:sz="0" w:space="0" w:color="auto"/>
                        <w:left w:val="none" w:sz="0" w:space="0" w:color="auto"/>
                        <w:bottom w:val="none" w:sz="0" w:space="0" w:color="auto"/>
                        <w:right w:val="none" w:sz="0" w:space="0" w:color="auto"/>
                      </w:divBdr>
                    </w:div>
                  </w:divsChild>
                </w:div>
                <w:div w:id="276984707">
                  <w:marLeft w:val="0"/>
                  <w:marRight w:val="0"/>
                  <w:marTop w:val="0"/>
                  <w:marBottom w:val="0"/>
                  <w:divBdr>
                    <w:top w:val="none" w:sz="0" w:space="0" w:color="auto"/>
                    <w:left w:val="none" w:sz="0" w:space="0" w:color="auto"/>
                    <w:bottom w:val="none" w:sz="0" w:space="0" w:color="auto"/>
                    <w:right w:val="none" w:sz="0" w:space="0" w:color="auto"/>
                  </w:divBdr>
                  <w:divsChild>
                    <w:div w:id="1378434663">
                      <w:marLeft w:val="0"/>
                      <w:marRight w:val="0"/>
                      <w:marTop w:val="0"/>
                      <w:marBottom w:val="0"/>
                      <w:divBdr>
                        <w:top w:val="none" w:sz="0" w:space="0" w:color="auto"/>
                        <w:left w:val="none" w:sz="0" w:space="0" w:color="auto"/>
                        <w:bottom w:val="none" w:sz="0" w:space="0" w:color="auto"/>
                        <w:right w:val="none" w:sz="0" w:space="0" w:color="auto"/>
                      </w:divBdr>
                    </w:div>
                  </w:divsChild>
                </w:div>
                <w:div w:id="1808275426">
                  <w:marLeft w:val="0"/>
                  <w:marRight w:val="0"/>
                  <w:marTop w:val="0"/>
                  <w:marBottom w:val="0"/>
                  <w:divBdr>
                    <w:top w:val="none" w:sz="0" w:space="0" w:color="auto"/>
                    <w:left w:val="none" w:sz="0" w:space="0" w:color="auto"/>
                    <w:bottom w:val="none" w:sz="0" w:space="0" w:color="auto"/>
                    <w:right w:val="none" w:sz="0" w:space="0" w:color="auto"/>
                  </w:divBdr>
                  <w:divsChild>
                    <w:div w:id="65885426">
                      <w:marLeft w:val="0"/>
                      <w:marRight w:val="0"/>
                      <w:marTop w:val="0"/>
                      <w:marBottom w:val="0"/>
                      <w:divBdr>
                        <w:top w:val="none" w:sz="0" w:space="0" w:color="auto"/>
                        <w:left w:val="none" w:sz="0" w:space="0" w:color="auto"/>
                        <w:bottom w:val="none" w:sz="0" w:space="0" w:color="auto"/>
                        <w:right w:val="none" w:sz="0" w:space="0" w:color="auto"/>
                      </w:divBdr>
                    </w:div>
                  </w:divsChild>
                </w:div>
                <w:div w:id="124004017">
                  <w:marLeft w:val="0"/>
                  <w:marRight w:val="0"/>
                  <w:marTop w:val="0"/>
                  <w:marBottom w:val="0"/>
                  <w:divBdr>
                    <w:top w:val="none" w:sz="0" w:space="0" w:color="auto"/>
                    <w:left w:val="none" w:sz="0" w:space="0" w:color="auto"/>
                    <w:bottom w:val="none" w:sz="0" w:space="0" w:color="auto"/>
                    <w:right w:val="none" w:sz="0" w:space="0" w:color="auto"/>
                  </w:divBdr>
                  <w:divsChild>
                    <w:div w:id="1086078607">
                      <w:marLeft w:val="0"/>
                      <w:marRight w:val="0"/>
                      <w:marTop w:val="0"/>
                      <w:marBottom w:val="0"/>
                      <w:divBdr>
                        <w:top w:val="none" w:sz="0" w:space="0" w:color="auto"/>
                        <w:left w:val="none" w:sz="0" w:space="0" w:color="auto"/>
                        <w:bottom w:val="none" w:sz="0" w:space="0" w:color="auto"/>
                        <w:right w:val="none" w:sz="0" w:space="0" w:color="auto"/>
                      </w:divBdr>
                    </w:div>
                  </w:divsChild>
                </w:div>
                <w:div w:id="1220828623">
                  <w:marLeft w:val="0"/>
                  <w:marRight w:val="0"/>
                  <w:marTop w:val="0"/>
                  <w:marBottom w:val="0"/>
                  <w:divBdr>
                    <w:top w:val="none" w:sz="0" w:space="0" w:color="auto"/>
                    <w:left w:val="none" w:sz="0" w:space="0" w:color="auto"/>
                    <w:bottom w:val="none" w:sz="0" w:space="0" w:color="auto"/>
                    <w:right w:val="none" w:sz="0" w:space="0" w:color="auto"/>
                  </w:divBdr>
                  <w:divsChild>
                    <w:div w:id="1969621555">
                      <w:marLeft w:val="0"/>
                      <w:marRight w:val="0"/>
                      <w:marTop w:val="0"/>
                      <w:marBottom w:val="0"/>
                      <w:divBdr>
                        <w:top w:val="none" w:sz="0" w:space="0" w:color="auto"/>
                        <w:left w:val="none" w:sz="0" w:space="0" w:color="auto"/>
                        <w:bottom w:val="none" w:sz="0" w:space="0" w:color="auto"/>
                        <w:right w:val="none" w:sz="0" w:space="0" w:color="auto"/>
                      </w:divBdr>
                    </w:div>
                  </w:divsChild>
                </w:div>
                <w:div w:id="582494231">
                  <w:marLeft w:val="0"/>
                  <w:marRight w:val="0"/>
                  <w:marTop w:val="0"/>
                  <w:marBottom w:val="0"/>
                  <w:divBdr>
                    <w:top w:val="none" w:sz="0" w:space="0" w:color="auto"/>
                    <w:left w:val="none" w:sz="0" w:space="0" w:color="auto"/>
                    <w:bottom w:val="none" w:sz="0" w:space="0" w:color="auto"/>
                    <w:right w:val="none" w:sz="0" w:space="0" w:color="auto"/>
                  </w:divBdr>
                  <w:divsChild>
                    <w:div w:id="2058973229">
                      <w:marLeft w:val="0"/>
                      <w:marRight w:val="0"/>
                      <w:marTop w:val="0"/>
                      <w:marBottom w:val="0"/>
                      <w:divBdr>
                        <w:top w:val="none" w:sz="0" w:space="0" w:color="auto"/>
                        <w:left w:val="none" w:sz="0" w:space="0" w:color="auto"/>
                        <w:bottom w:val="none" w:sz="0" w:space="0" w:color="auto"/>
                        <w:right w:val="none" w:sz="0" w:space="0" w:color="auto"/>
                      </w:divBdr>
                    </w:div>
                  </w:divsChild>
                </w:div>
                <w:div w:id="58021457">
                  <w:marLeft w:val="0"/>
                  <w:marRight w:val="0"/>
                  <w:marTop w:val="0"/>
                  <w:marBottom w:val="0"/>
                  <w:divBdr>
                    <w:top w:val="none" w:sz="0" w:space="0" w:color="auto"/>
                    <w:left w:val="none" w:sz="0" w:space="0" w:color="auto"/>
                    <w:bottom w:val="none" w:sz="0" w:space="0" w:color="auto"/>
                    <w:right w:val="none" w:sz="0" w:space="0" w:color="auto"/>
                  </w:divBdr>
                  <w:divsChild>
                    <w:div w:id="206645404">
                      <w:marLeft w:val="0"/>
                      <w:marRight w:val="0"/>
                      <w:marTop w:val="0"/>
                      <w:marBottom w:val="0"/>
                      <w:divBdr>
                        <w:top w:val="none" w:sz="0" w:space="0" w:color="auto"/>
                        <w:left w:val="none" w:sz="0" w:space="0" w:color="auto"/>
                        <w:bottom w:val="none" w:sz="0" w:space="0" w:color="auto"/>
                        <w:right w:val="none" w:sz="0" w:space="0" w:color="auto"/>
                      </w:divBdr>
                    </w:div>
                  </w:divsChild>
                </w:div>
                <w:div w:id="649134083">
                  <w:marLeft w:val="0"/>
                  <w:marRight w:val="0"/>
                  <w:marTop w:val="0"/>
                  <w:marBottom w:val="0"/>
                  <w:divBdr>
                    <w:top w:val="none" w:sz="0" w:space="0" w:color="auto"/>
                    <w:left w:val="none" w:sz="0" w:space="0" w:color="auto"/>
                    <w:bottom w:val="none" w:sz="0" w:space="0" w:color="auto"/>
                    <w:right w:val="none" w:sz="0" w:space="0" w:color="auto"/>
                  </w:divBdr>
                  <w:divsChild>
                    <w:div w:id="9452062">
                      <w:marLeft w:val="0"/>
                      <w:marRight w:val="0"/>
                      <w:marTop w:val="0"/>
                      <w:marBottom w:val="0"/>
                      <w:divBdr>
                        <w:top w:val="none" w:sz="0" w:space="0" w:color="auto"/>
                        <w:left w:val="none" w:sz="0" w:space="0" w:color="auto"/>
                        <w:bottom w:val="none" w:sz="0" w:space="0" w:color="auto"/>
                        <w:right w:val="none" w:sz="0" w:space="0" w:color="auto"/>
                      </w:divBdr>
                    </w:div>
                  </w:divsChild>
                </w:div>
                <w:div w:id="414128549">
                  <w:marLeft w:val="0"/>
                  <w:marRight w:val="0"/>
                  <w:marTop w:val="0"/>
                  <w:marBottom w:val="0"/>
                  <w:divBdr>
                    <w:top w:val="none" w:sz="0" w:space="0" w:color="auto"/>
                    <w:left w:val="none" w:sz="0" w:space="0" w:color="auto"/>
                    <w:bottom w:val="none" w:sz="0" w:space="0" w:color="auto"/>
                    <w:right w:val="none" w:sz="0" w:space="0" w:color="auto"/>
                  </w:divBdr>
                  <w:divsChild>
                    <w:div w:id="219748724">
                      <w:marLeft w:val="0"/>
                      <w:marRight w:val="0"/>
                      <w:marTop w:val="0"/>
                      <w:marBottom w:val="0"/>
                      <w:divBdr>
                        <w:top w:val="none" w:sz="0" w:space="0" w:color="auto"/>
                        <w:left w:val="none" w:sz="0" w:space="0" w:color="auto"/>
                        <w:bottom w:val="none" w:sz="0" w:space="0" w:color="auto"/>
                        <w:right w:val="none" w:sz="0" w:space="0" w:color="auto"/>
                      </w:divBdr>
                    </w:div>
                  </w:divsChild>
                </w:div>
                <w:div w:id="510266128">
                  <w:marLeft w:val="0"/>
                  <w:marRight w:val="0"/>
                  <w:marTop w:val="0"/>
                  <w:marBottom w:val="0"/>
                  <w:divBdr>
                    <w:top w:val="none" w:sz="0" w:space="0" w:color="auto"/>
                    <w:left w:val="none" w:sz="0" w:space="0" w:color="auto"/>
                    <w:bottom w:val="none" w:sz="0" w:space="0" w:color="auto"/>
                    <w:right w:val="none" w:sz="0" w:space="0" w:color="auto"/>
                  </w:divBdr>
                  <w:divsChild>
                    <w:div w:id="1758744642">
                      <w:marLeft w:val="0"/>
                      <w:marRight w:val="0"/>
                      <w:marTop w:val="0"/>
                      <w:marBottom w:val="0"/>
                      <w:divBdr>
                        <w:top w:val="none" w:sz="0" w:space="0" w:color="auto"/>
                        <w:left w:val="none" w:sz="0" w:space="0" w:color="auto"/>
                        <w:bottom w:val="none" w:sz="0" w:space="0" w:color="auto"/>
                        <w:right w:val="none" w:sz="0" w:space="0" w:color="auto"/>
                      </w:divBdr>
                    </w:div>
                  </w:divsChild>
                </w:div>
                <w:div w:id="79913301">
                  <w:marLeft w:val="0"/>
                  <w:marRight w:val="0"/>
                  <w:marTop w:val="0"/>
                  <w:marBottom w:val="0"/>
                  <w:divBdr>
                    <w:top w:val="none" w:sz="0" w:space="0" w:color="auto"/>
                    <w:left w:val="none" w:sz="0" w:space="0" w:color="auto"/>
                    <w:bottom w:val="none" w:sz="0" w:space="0" w:color="auto"/>
                    <w:right w:val="none" w:sz="0" w:space="0" w:color="auto"/>
                  </w:divBdr>
                  <w:divsChild>
                    <w:div w:id="1591701115">
                      <w:marLeft w:val="0"/>
                      <w:marRight w:val="0"/>
                      <w:marTop w:val="0"/>
                      <w:marBottom w:val="0"/>
                      <w:divBdr>
                        <w:top w:val="none" w:sz="0" w:space="0" w:color="auto"/>
                        <w:left w:val="none" w:sz="0" w:space="0" w:color="auto"/>
                        <w:bottom w:val="none" w:sz="0" w:space="0" w:color="auto"/>
                        <w:right w:val="none" w:sz="0" w:space="0" w:color="auto"/>
                      </w:divBdr>
                    </w:div>
                  </w:divsChild>
                </w:div>
                <w:div w:id="1827043596">
                  <w:marLeft w:val="0"/>
                  <w:marRight w:val="0"/>
                  <w:marTop w:val="0"/>
                  <w:marBottom w:val="0"/>
                  <w:divBdr>
                    <w:top w:val="none" w:sz="0" w:space="0" w:color="auto"/>
                    <w:left w:val="none" w:sz="0" w:space="0" w:color="auto"/>
                    <w:bottom w:val="none" w:sz="0" w:space="0" w:color="auto"/>
                    <w:right w:val="none" w:sz="0" w:space="0" w:color="auto"/>
                  </w:divBdr>
                  <w:divsChild>
                    <w:div w:id="7453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037241">
          <w:marLeft w:val="0"/>
          <w:marRight w:val="0"/>
          <w:marTop w:val="0"/>
          <w:marBottom w:val="0"/>
          <w:divBdr>
            <w:top w:val="none" w:sz="0" w:space="0" w:color="auto"/>
            <w:left w:val="none" w:sz="0" w:space="0" w:color="auto"/>
            <w:bottom w:val="none" w:sz="0" w:space="0" w:color="auto"/>
            <w:right w:val="none" w:sz="0" w:space="0" w:color="auto"/>
          </w:divBdr>
        </w:div>
      </w:divsChild>
    </w:div>
    <w:div w:id="202069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fs.int-evry.fr/mpegcontent/ws-mpegcontent/Explorations/V3C" TargetMode="External"/><Relationship Id="rId5" Type="http://schemas.openxmlformats.org/officeDocument/2006/relationships/footnotes" Target="footnotes.xml"/><Relationship Id="rId10" Type="http://schemas.openxmlformats.org/officeDocument/2006/relationships/hyperlink" Target="https://jvet-experts.org/doc_end_user/current_document.php?id=13040"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25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859</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Sebastian Schwarz (Nokia)</dc:creator>
  <cp:keywords>JCT-VC, MPEG, VCEG</cp:keywords>
  <cp:lastModifiedBy>Sebastian Schwarz (Nokia)</cp:lastModifiedBy>
  <cp:revision>4</cp:revision>
  <cp:lastPrinted>1900-01-01T07:59:00Z</cp:lastPrinted>
  <dcterms:created xsi:type="dcterms:W3CDTF">2023-09-28T11:17:00Z</dcterms:created>
  <dcterms:modified xsi:type="dcterms:W3CDTF">2023-10-02T06:06:00Z</dcterms:modified>
</cp:coreProperties>
</file>