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9AA6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594D63">
              <w:rPr>
                <w:lang w:val="en-CA"/>
              </w:rPr>
              <w:t>2</w:t>
            </w:r>
            <w:r w:rsidR="002E2463">
              <w:rPr>
                <w:lang w:val="en-CA"/>
              </w:rPr>
              <w:t>54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174327" w:rsidR="00E61DAC" w:rsidRPr="008A5C5F" w:rsidRDefault="002E2463" w:rsidP="00E33122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2E2463">
              <w:rPr>
                <w:b/>
                <w:color w:val="000000"/>
                <w:szCs w:val="22"/>
              </w:rPr>
              <w:t>Crosscheck of JVET-AC0074 (Non-EE2: Improvement on cross-component prediction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A894" w:rsidR="00E61DAC" w:rsidRPr="005B217D" w:rsidRDefault="00564531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inwei Li</w:t>
            </w:r>
          </w:p>
        </w:tc>
        <w:tc>
          <w:tcPr>
            <w:tcW w:w="900" w:type="dxa"/>
          </w:tcPr>
          <w:p w14:paraId="0140ECA2" w14:textId="675312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BCA2F2" w:rsidR="00564531" w:rsidRPr="005B217D" w:rsidRDefault="00E61DAC" w:rsidP="005645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4531">
              <w:rPr>
                <w:szCs w:val="22"/>
                <w:lang w:val="en-CA"/>
              </w:rPr>
              <w:br/>
            </w:r>
            <w:r w:rsidR="00564531" w:rsidRPr="003C3943">
              <w:rPr>
                <w:szCs w:val="22"/>
                <w:lang w:val="en-CA"/>
              </w:rPr>
              <w:t>sid.lxw</w:t>
            </w:r>
            <w:r w:rsidR="00564531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7E15D" w:rsidR="00E61DAC" w:rsidRPr="005B217D" w:rsidRDefault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8D54B" w14:textId="2C44A8EE" w:rsidR="00564531" w:rsidRPr="00051C28" w:rsidRDefault="00564531" w:rsidP="00564531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9F7FEF">
        <w:rPr>
          <w:rFonts w:eastAsia="PMingLiU"/>
          <w:szCs w:val="22"/>
          <w:lang w:val="en-CA"/>
        </w:rPr>
        <w:t>JVET-AE</w:t>
      </w:r>
      <w:r w:rsidR="002E2463">
        <w:rPr>
          <w:rFonts w:eastAsia="PMingLiU"/>
          <w:szCs w:val="22"/>
          <w:lang w:val="en-CA"/>
        </w:rPr>
        <w:t>0074</w:t>
      </w:r>
      <w:r w:rsidRPr="009A77E3">
        <w:rPr>
          <w:rFonts w:eastAsia="PMingLiU"/>
          <w:szCs w:val="22"/>
          <w:lang w:val="en-CA"/>
        </w:rPr>
        <w:t xml:space="preserve"> </w:t>
      </w:r>
      <w:r w:rsidR="009F7FEF" w:rsidRPr="009F7FEF">
        <w:rPr>
          <w:lang w:val="en-CA"/>
        </w:rPr>
        <w:t xml:space="preserve">which </w:t>
      </w:r>
      <w:r w:rsidR="002E2463">
        <w:rPr>
          <w:lang w:val="en-CA"/>
        </w:rPr>
        <w:t xml:space="preserve">presents improvement </w:t>
      </w:r>
      <w:r w:rsidR="002E2463">
        <w:rPr>
          <w:lang w:eastAsia="zh-CN"/>
        </w:rPr>
        <w:t xml:space="preserve">methods for the cross-component </w:t>
      </w:r>
      <w:r w:rsidR="002E2463">
        <w:t>prediction</w:t>
      </w:r>
      <w:r w:rsidR="002E2463">
        <w:rPr>
          <w:lang w:eastAsia="zh-CN"/>
        </w:rPr>
        <w:t xml:space="preserve"> (CCP) merge mode</w:t>
      </w:r>
      <w:r w:rsidR="002E2463">
        <w:t>. The CCP merge mode is proposed to be applied to the linear-model part of the chroma fusion mode.</w:t>
      </w:r>
      <w:r w:rsidR="002E2463" w:rsidRPr="0089402B">
        <w:t xml:space="preserve"> </w:t>
      </w:r>
      <w:r w:rsidR="002E2463">
        <w:t xml:space="preserve">The </w:t>
      </w:r>
      <w:r w:rsidR="002E2463" w:rsidRPr="00861684">
        <w:t xml:space="preserve">cross-component model parameters </w:t>
      </w:r>
      <w:r w:rsidR="002E2463">
        <w:t>applied to the linear-model predictor of</w:t>
      </w:r>
      <w:r w:rsidR="002E2463" w:rsidRPr="00861684">
        <w:t xml:space="preserve"> </w:t>
      </w:r>
      <w:r w:rsidR="002E2463">
        <w:t>chroma fusion mode</w:t>
      </w:r>
      <w:r w:rsidR="002E2463" w:rsidRPr="00861684">
        <w:t xml:space="preserve"> </w:t>
      </w:r>
      <w:r w:rsidR="002E2463">
        <w:t xml:space="preserve">are inherited </w:t>
      </w:r>
      <w:r w:rsidR="002E2463" w:rsidRPr="00861684">
        <w:t xml:space="preserve">from </w:t>
      </w:r>
      <w:r w:rsidR="002E2463">
        <w:t>the</w:t>
      </w:r>
      <w:r w:rsidR="002E2463" w:rsidRPr="00861684">
        <w:t xml:space="preserve"> spatial adjacent</w:t>
      </w:r>
      <w:r w:rsidR="002E2463">
        <w:t>,</w:t>
      </w:r>
      <w:r w:rsidR="002E2463" w:rsidRPr="00861684">
        <w:t xml:space="preserve"> </w:t>
      </w:r>
      <w:r w:rsidR="002E2463">
        <w:t xml:space="preserve">spatial </w:t>
      </w:r>
      <w:r w:rsidR="002E2463" w:rsidRPr="00861684">
        <w:t xml:space="preserve">non-adjacent, </w:t>
      </w:r>
      <w:r w:rsidR="002E2463">
        <w:t>history-based,</w:t>
      </w:r>
      <w:r w:rsidR="002E2463" w:rsidRPr="00861684">
        <w:t xml:space="preserve"> or default </w:t>
      </w:r>
      <w:r w:rsidR="002E2463">
        <w:t xml:space="preserve">CCP </w:t>
      </w:r>
      <w:r w:rsidR="002E2463" w:rsidRPr="00861684">
        <w:t>models.</w:t>
      </w:r>
      <w:r w:rsidR="002E2463">
        <w:t xml:space="preserve"> In addition,</w:t>
      </w:r>
      <w:r w:rsidR="002E2463">
        <w:rPr>
          <w:rFonts w:hint="eastAsia"/>
          <w:lang w:eastAsia="zh-CN"/>
        </w:rPr>
        <w:t xml:space="preserve"> </w:t>
      </w:r>
      <w:r w:rsidR="002E2463">
        <w:rPr>
          <w:lang w:eastAsia="zh-CN"/>
        </w:rPr>
        <w:t xml:space="preserve">a </w:t>
      </w:r>
      <w:r w:rsidR="002E2463">
        <w:t xml:space="preserve">filter flag for local boosting is also proposed to be inherited in the CCP merge mode. Therefore, the </w:t>
      </w:r>
      <w:r w:rsidR="002E2463">
        <w:rPr>
          <w:lang w:eastAsia="zh-CN"/>
        </w:rPr>
        <w:t>p</w:t>
      </w:r>
      <w:r w:rsidR="002E2463" w:rsidRPr="00F5747B">
        <w:rPr>
          <w:lang w:eastAsia="zh-CN"/>
        </w:rPr>
        <w:t xml:space="preserve">rediction samples </w:t>
      </w:r>
      <w:r w:rsidR="002E2463">
        <w:rPr>
          <w:lang w:eastAsia="zh-CN"/>
        </w:rPr>
        <w:t>generated by the CCP merge mode</w:t>
      </w:r>
      <w:r w:rsidR="002E2463" w:rsidRPr="00F5747B">
        <w:rPr>
          <w:lang w:eastAsia="zh-CN"/>
        </w:rPr>
        <w:t xml:space="preserve"> </w:t>
      </w:r>
      <w:r w:rsidR="002E2463">
        <w:rPr>
          <w:lang w:eastAsia="zh-CN"/>
        </w:rPr>
        <w:t>may</w:t>
      </w:r>
      <w:r w:rsidR="002E2463" w:rsidRPr="00F5747B">
        <w:rPr>
          <w:lang w:eastAsia="zh-CN"/>
        </w:rPr>
        <w:t xml:space="preserve"> </w:t>
      </w:r>
      <w:r w:rsidR="002E2463">
        <w:rPr>
          <w:lang w:eastAsia="zh-CN"/>
        </w:rPr>
        <w:t xml:space="preserve">also </w:t>
      </w:r>
      <w:r w:rsidR="002E2463" w:rsidRPr="00F5747B">
        <w:rPr>
          <w:lang w:eastAsia="zh-CN"/>
        </w:rPr>
        <w:t>be filtered with neighboring samples</w:t>
      </w:r>
      <w:r w:rsidR="00051C28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</w:t>
      </w:r>
      <w:r w:rsidR="009F7FEF">
        <w:rPr>
          <w:rFonts w:eastAsia="PMingLiU"/>
          <w:szCs w:val="22"/>
          <w:lang w:val="en-CA"/>
        </w:rPr>
        <w:t xml:space="preserve">partial </w:t>
      </w:r>
      <w:r>
        <w:rPr>
          <w:rFonts w:eastAsia="PMingLiU"/>
          <w:szCs w:val="22"/>
          <w:lang w:val="en-CA"/>
        </w:rPr>
        <w:t>results and the running time match with the proponent’s.</w:t>
      </w:r>
    </w:p>
    <w:p w14:paraId="7D2AC1F0" w14:textId="0A877DE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F69843" w14:textId="6C4B44D6" w:rsidR="00564531" w:rsidRDefault="00564531" w:rsidP="00564531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9</w:t>
      </w:r>
      <w:r w:rsidRPr="00564531">
        <w:rPr>
          <w:lang w:val="en-CA"/>
        </w:rPr>
        <w:t>.0 and are tested under CTC for enhanced compression tool testing with all intra and random access configurations.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40"/>
        <w:gridCol w:w="1140"/>
        <w:gridCol w:w="1140"/>
        <w:gridCol w:w="948"/>
        <w:gridCol w:w="933"/>
      </w:tblGrid>
      <w:tr w:rsidR="002E2463" w:rsidRPr="002E2463" w14:paraId="061169A3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40A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43E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E2463" w:rsidRPr="002E2463" w14:paraId="391A6882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4ED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1931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E2463" w:rsidRPr="002E2463" w14:paraId="3DA6A642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18DF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EE1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0C25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899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C3E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B6F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E2463" w:rsidRPr="002E2463" w14:paraId="39AC9D36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FB1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1F71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E35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E17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700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195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655D1EA9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02B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5DF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13B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FE3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65CF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37F0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7721707E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218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BDC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F41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528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D63D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9E8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71D6DA5B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99D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C7E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2AAF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4AE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274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F66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2E2463" w:rsidRPr="002E2463" w14:paraId="28296D1E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C87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BEA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664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DE6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C28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815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</w:tr>
      <w:tr w:rsidR="002E2463" w:rsidRPr="002E2463" w14:paraId="29953E83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ED0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096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091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97D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AB3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E32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44670580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FE4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F01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82D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0A3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660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15C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2E2463" w:rsidRPr="002E2463" w14:paraId="0BAD3CB6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DEA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C71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CB6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B0B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7AED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9CE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5393C995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D01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97C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D1E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B3F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8F7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9B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E2463" w:rsidRPr="002E2463" w14:paraId="5AC0DD59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5FF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44EA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B9D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8DF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630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66A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E2463" w:rsidRPr="002E2463" w14:paraId="1029B5B5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808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11F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E2463" w:rsidRPr="002E2463" w14:paraId="326E0F92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AD5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61C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E2463" w:rsidRPr="002E2463" w14:paraId="554F50E5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2CA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E47B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114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E5C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D47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7BCD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E2463" w:rsidRPr="002E2463" w14:paraId="4354B8F9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50D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EDF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2C5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DC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889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893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5EA2F904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0DB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DBA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55ED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45E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A2D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9F3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09A9A6F5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E7F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76F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73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1C41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C37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AD1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763E44B8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CD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8C6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176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5EB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C1AA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B642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</w:tr>
      <w:tr w:rsidR="002E2463" w:rsidRPr="002E2463" w14:paraId="24CE5702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402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F502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033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961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0DD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36F6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2463" w:rsidRPr="002E2463" w14:paraId="6A91B857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A0D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81D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D280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62D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1FD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E66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5189A796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CC3A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B91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8B0A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E1F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7B3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6111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</w:tr>
      <w:tr w:rsidR="002E2463" w:rsidRPr="002E2463" w14:paraId="0F914D53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FA3D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BA58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70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528C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A0D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66F4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E2463" w:rsidRPr="002E2463" w14:paraId="008E5AAF" w14:textId="77777777" w:rsidTr="002E24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22D9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B36E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3935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9393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648D7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432A" w14:textId="77777777" w:rsidR="002E2463" w:rsidRPr="002E2463" w:rsidRDefault="002E2463" w:rsidP="002E2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E24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77777777" w:rsidR="00564531" w:rsidRPr="005B217D" w:rsidRDefault="00564531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4C30" w14:textId="77777777" w:rsidR="004E1907" w:rsidRDefault="004E1907">
      <w:r>
        <w:separator/>
      </w:r>
    </w:p>
  </w:endnote>
  <w:endnote w:type="continuationSeparator" w:id="0">
    <w:p w14:paraId="53F14AFF" w14:textId="77777777" w:rsidR="004E1907" w:rsidRDefault="004E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432BA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91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2463">
      <w:rPr>
        <w:rStyle w:val="a5"/>
        <w:noProof/>
      </w:rPr>
      <w:t>2023-07-13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D815" w14:textId="77777777" w:rsidR="004E1907" w:rsidRDefault="004E1907">
      <w:r>
        <w:separator/>
      </w:r>
    </w:p>
  </w:footnote>
  <w:footnote w:type="continuationSeparator" w:id="0">
    <w:p w14:paraId="1ECA8E12" w14:textId="77777777" w:rsidR="004E1907" w:rsidRDefault="004E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1C28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E246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907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6345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9F7FEF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342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3122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54F6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19</cp:revision>
  <cp:lastPrinted>1900-01-01T08:00:00Z</cp:lastPrinted>
  <dcterms:created xsi:type="dcterms:W3CDTF">2023-06-26T09:14:00Z</dcterms:created>
  <dcterms:modified xsi:type="dcterms:W3CDTF">2023-07-13T13:03:00Z</dcterms:modified>
</cp:coreProperties>
</file>