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3F755C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864531">
              <w:rPr>
                <w:lang w:val="en-CA"/>
              </w:rPr>
              <w:t>0183</w:t>
            </w:r>
            <w:r w:rsidR="006A0E5C" w:rsidRPr="006A0E5C">
              <w:rPr>
                <w:lang w:val="en-CA"/>
              </w:rPr>
              <w:t>-v</w:t>
            </w:r>
            <w:r w:rsidR="00864531">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9D44B1" w:rsidR="00E61DAC" w:rsidRPr="005B217D" w:rsidRDefault="00864531" w:rsidP="009D7CE6">
            <w:pPr>
              <w:spacing w:before="60" w:after="60"/>
              <w:rPr>
                <w:b/>
                <w:szCs w:val="22"/>
                <w:lang w:val="en-CA"/>
              </w:rPr>
            </w:pPr>
            <w:r w:rsidRPr="00864531">
              <w:rPr>
                <w:b/>
                <w:szCs w:val="22"/>
                <w:lang w:val="en-CA"/>
              </w:rPr>
              <w:t>Crosscheck of JVET-AE0067 (EE1-4.1: Neural-network loop filters with further complexity reduction)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BC998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7B319F" w:rsidR="00E61DAC" w:rsidRPr="005B217D" w:rsidRDefault="00864531"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8812B6" w14:textId="77777777" w:rsidR="00E61DAC" w:rsidRDefault="00864531">
            <w:pPr>
              <w:spacing w:before="60" w:after="60"/>
              <w:rPr>
                <w:szCs w:val="22"/>
                <w:lang w:val="en-CA"/>
              </w:rPr>
            </w:pPr>
            <w:r>
              <w:rPr>
                <w:szCs w:val="22"/>
                <w:lang w:val="en-CA"/>
              </w:rPr>
              <w:t xml:space="preserve">Jacob </w:t>
            </w:r>
            <w:proofErr w:type="spellStart"/>
            <w:r>
              <w:rPr>
                <w:szCs w:val="22"/>
                <w:lang w:val="en-CA"/>
              </w:rPr>
              <w:t>Ström</w:t>
            </w:r>
            <w:proofErr w:type="spellEnd"/>
            <w:r w:rsidR="00E61DAC" w:rsidRPr="005B217D">
              <w:rPr>
                <w:szCs w:val="22"/>
                <w:lang w:val="en-CA"/>
              </w:rPr>
              <w:br/>
            </w:r>
            <w:proofErr w:type="spellStart"/>
            <w:r>
              <w:rPr>
                <w:szCs w:val="22"/>
                <w:lang w:val="en-CA"/>
              </w:rPr>
              <w:t>Torshamnsgatan</w:t>
            </w:r>
            <w:proofErr w:type="spellEnd"/>
            <w:r>
              <w:rPr>
                <w:szCs w:val="22"/>
                <w:lang w:val="en-CA"/>
              </w:rPr>
              <w:t xml:space="preserve"> 23</w:t>
            </w:r>
          </w:p>
          <w:p w14:paraId="49D81240" w14:textId="1C79B691" w:rsidR="00864531" w:rsidRPr="005B217D" w:rsidRDefault="00864531">
            <w:pPr>
              <w:spacing w:before="60" w:after="60"/>
              <w:rPr>
                <w:szCs w:val="22"/>
                <w:lang w:val="en-CA"/>
              </w:rPr>
            </w:pPr>
            <w:r>
              <w:rPr>
                <w:szCs w:val="22"/>
                <w:lang w:val="en-CA"/>
              </w:rPr>
              <w:t>164 83</w:t>
            </w:r>
            <w:r>
              <w:rPr>
                <w:szCs w:val="22"/>
                <w:lang w:val="en-CA"/>
              </w:rPr>
              <w:br/>
              <w:t>Stockholm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9930F61" w:rsidR="00E61DAC" w:rsidRPr="005B217D" w:rsidRDefault="00E61DAC" w:rsidP="005952A5">
            <w:pPr>
              <w:spacing w:before="60" w:after="60"/>
              <w:rPr>
                <w:szCs w:val="22"/>
                <w:lang w:val="en-CA"/>
              </w:rPr>
            </w:pPr>
            <w:r w:rsidRPr="005B217D">
              <w:rPr>
                <w:szCs w:val="22"/>
                <w:lang w:val="en-CA"/>
              </w:rPr>
              <w:br/>
            </w:r>
            <w:r w:rsidR="00864531">
              <w:rPr>
                <w:szCs w:val="22"/>
                <w:lang w:val="en-CA"/>
              </w:rPr>
              <w:t>+46702672192</w:t>
            </w:r>
            <w:r w:rsidRPr="005B217D">
              <w:rPr>
                <w:szCs w:val="22"/>
                <w:lang w:val="en-CA"/>
              </w:rPr>
              <w:br/>
            </w:r>
            <w:proofErr w:type="spellStart"/>
            <w:r w:rsidR="00864531">
              <w:rPr>
                <w:szCs w:val="22"/>
                <w:lang w:val="en-CA"/>
              </w:rPr>
              <w:t>jacob.strom</w:t>
            </w:r>
            <w:proofErr w:type="spellEnd"/>
            <w:r w:rsidR="00864531">
              <w:rPr>
                <w:szCs w:val="22"/>
                <w:lang w:val="en-CA"/>
              </w:rPr>
              <w:t xml:space="preserve"> (at)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2FC8AD" w:rsidR="00E61DAC" w:rsidRPr="005B217D" w:rsidRDefault="00864531">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26FDDE" w14:textId="6404DBC2" w:rsidR="009363B7" w:rsidRDefault="00864531" w:rsidP="00C97D78">
      <w:pPr>
        <w:rPr>
          <w:lang w:val="en-CA"/>
        </w:rPr>
      </w:pPr>
      <w:r>
        <w:rPr>
          <w:lang w:val="en-CA"/>
        </w:rPr>
        <w:t xml:space="preserve">This contribution is a crosscheck </w:t>
      </w:r>
      <w:r w:rsidRPr="00864531">
        <w:rPr>
          <w:lang w:val="en-CA"/>
        </w:rPr>
        <w:t xml:space="preserve">of JVET-AE0067 </w:t>
      </w:r>
      <w:r>
        <w:rPr>
          <w:lang w:val="en-CA"/>
        </w:rPr>
        <w:t>“</w:t>
      </w:r>
      <w:r w:rsidRPr="00864531">
        <w:rPr>
          <w:lang w:val="en-CA"/>
        </w:rPr>
        <w:t>EE1-4.1: Neural-network loop filters with further complexity reduction</w:t>
      </w:r>
      <w:r>
        <w:rPr>
          <w:lang w:val="en-CA"/>
        </w:rPr>
        <w:t xml:space="preserve">”. Test 1 is using the complexity reduced filter </w:t>
      </w:r>
      <w:r w:rsidR="009363B7">
        <w:rPr>
          <w:lang w:val="en-CA"/>
        </w:rPr>
        <w:t>with</w:t>
      </w:r>
      <w:r>
        <w:rPr>
          <w:lang w:val="en-CA"/>
        </w:rPr>
        <w:t xml:space="preserve"> NN intra turned </w:t>
      </w:r>
      <w:r w:rsidR="009363B7">
        <w:rPr>
          <w:lang w:val="en-CA"/>
        </w:rPr>
        <w:t>off</w:t>
      </w:r>
      <w:r>
        <w:rPr>
          <w:lang w:val="en-CA"/>
        </w:rPr>
        <w:t xml:space="preserve">, and is compared against NNVC-5.1rc2 </w:t>
      </w:r>
      <w:r w:rsidR="009363B7">
        <w:rPr>
          <w:lang w:val="en-CA"/>
        </w:rPr>
        <w:t>with NN intra turned off and LOP turned off. The crosschecked results are</w:t>
      </w:r>
      <w:r w:rsidR="004C5C9A">
        <w:rPr>
          <w:lang w:val="en-CA"/>
        </w:rPr>
        <w:t xml:space="preserve"> reported to be:</w:t>
      </w:r>
    </w:p>
    <w:p w14:paraId="34FC381A" w14:textId="3B69DBEE" w:rsidR="00275BCF" w:rsidRDefault="009363B7" w:rsidP="00C97D78">
      <w:pPr>
        <w:rPr>
          <w:lang w:val="en-CA"/>
        </w:rPr>
      </w:pPr>
      <w:r>
        <w:rPr>
          <w:lang w:val="en-CA"/>
        </w:rPr>
        <w:t>RA-BDR: -4.58% (Y), -10.11% (U) -8.32% (V)</w:t>
      </w:r>
    </w:p>
    <w:p w14:paraId="618B4099" w14:textId="204422BF" w:rsidR="009363B7" w:rsidRDefault="009363B7" w:rsidP="00C97D78">
      <w:pPr>
        <w:rPr>
          <w:lang w:val="en-CA"/>
        </w:rPr>
      </w:pPr>
      <w:r>
        <w:rPr>
          <w:lang w:val="en-CA"/>
        </w:rPr>
        <w:t xml:space="preserve">AI-BDR: </w:t>
      </w:r>
      <w:r w:rsidRPr="009363B7">
        <w:rPr>
          <w:lang w:val="en-CA"/>
        </w:rPr>
        <w:t>-4.14%</w:t>
      </w:r>
      <w:r>
        <w:rPr>
          <w:lang w:val="en-CA"/>
        </w:rPr>
        <w:t xml:space="preserve"> (Y) </w:t>
      </w:r>
      <w:r w:rsidRPr="009363B7">
        <w:rPr>
          <w:lang w:val="en-CA"/>
        </w:rPr>
        <w:t>-7.90%</w:t>
      </w:r>
      <w:r>
        <w:rPr>
          <w:lang w:val="en-CA"/>
        </w:rPr>
        <w:t xml:space="preserve"> (U) </w:t>
      </w:r>
      <w:r w:rsidRPr="009363B7">
        <w:rPr>
          <w:lang w:val="en-CA"/>
        </w:rPr>
        <w:t>-7.64%</w:t>
      </w:r>
      <w:r>
        <w:rPr>
          <w:lang w:val="en-CA"/>
        </w:rPr>
        <w:t xml:space="preserve"> (V)</w:t>
      </w:r>
    </w:p>
    <w:p w14:paraId="20A13629" w14:textId="12E37024" w:rsidR="009363B7" w:rsidRDefault="009363B7" w:rsidP="00C97D78">
      <w:pPr>
        <w:rPr>
          <w:lang w:val="en-CA"/>
        </w:rPr>
      </w:pPr>
      <w:r>
        <w:rPr>
          <w:lang w:val="en-CA"/>
        </w:rPr>
        <w:t>Using the proponent’s results as an anchor, the reported results are:</w:t>
      </w:r>
    </w:p>
    <w:p w14:paraId="0D0F5684" w14:textId="62AE5B98" w:rsidR="009363B7" w:rsidRDefault="009363B7" w:rsidP="00C97D78">
      <w:pPr>
        <w:rPr>
          <w:lang w:val="en-CA"/>
        </w:rPr>
      </w:pPr>
      <w:r>
        <w:rPr>
          <w:lang w:val="en-CA"/>
        </w:rPr>
        <w:t xml:space="preserve">RA-BDR: </w:t>
      </w:r>
      <w:r w:rsidRPr="009363B7">
        <w:rPr>
          <w:lang w:val="en-CA"/>
        </w:rPr>
        <w:t>0.00%</w:t>
      </w:r>
      <w:r>
        <w:rPr>
          <w:lang w:val="en-CA"/>
        </w:rPr>
        <w:t xml:space="preserve"> (Y) </w:t>
      </w:r>
      <w:r w:rsidRPr="009363B7">
        <w:rPr>
          <w:lang w:val="en-CA"/>
        </w:rPr>
        <w:t>0.04%</w:t>
      </w:r>
      <w:r>
        <w:rPr>
          <w:lang w:val="en-CA"/>
        </w:rPr>
        <w:t xml:space="preserve"> (U) </w:t>
      </w:r>
      <w:r w:rsidRPr="009363B7">
        <w:rPr>
          <w:lang w:val="en-CA"/>
        </w:rPr>
        <w:t>0.06%</w:t>
      </w:r>
      <w:r>
        <w:rPr>
          <w:lang w:val="en-CA"/>
        </w:rPr>
        <w:t xml:space="preserve"> (V)</w:t>
      </w:r>
    </w:p>
    <w:p w14:paraId="6D570EF7" w14:textId="52AA120A" w:rsidR="009363B7" w:rsidRDefault="009363B7" w:rsidP="00C97D78">
      <w:pPr>
        <w:rPr>
          <w:lang w:val="en-CA"/>
        </w:rPr>
      </w:pPr>
      <w:r>
        <w:rPr>
          <w:lang w:val="en-CA"/>
        </w:rPr>
        <w:t xml:space="preserve">AI-BDR: </w:t>
      </w:r>
      <w:r w:rsidRPr="009363B7">
        <w:rPr>
          <w:lang w:val="en-CA"/>
        </w:rPr>
        <w:t>0.00%</w:t>
      </w:r>
      <w:r>
        <w:rPr>
          <w:lang w:val="en-CA"/>
        </w:rPr>
        <w:t xml:space="preserve"> (Y) </w:t>
      </w:r>
      <w:r w:rsidRPr="009363B7">
        <w:rPr>
          <w:lang w:val="en-CA"/>
        </w:rPr>
        <w:t>0.00%</w:t>
      </w:r>
      <w:r>
        <w:rPr>
          <w:lang w:val="en-CA"/>
        </w:rPr>
        <w:t xml:space="preserve"> (U) </w:t>
      </w:r>
      <w:r w:rsidRPr="009363B7">
        <w:rPr>
          <w:lang w:val="en-CA"/>
        </w:rPr>
        <w:t>0.00%</w:t>
      </w:r>
      <w:r>
        <w:rPr>
          <w:lang w:val="en-CA"/>
        </w:rPr>
        <w:t xml:space="preserve"> (V)</w:t>
      </w:r>
    </w:p>
    <w:p w14:paraId="5519280F" w14:textId="176D2EED" w:rsidR="009363B7" w:rsidRDefault="009363B7" w:rsidP="009363B7">
      <w:pPr>
        <w:rPr>
          <w:lang w:val="en-CA"/>
        </w:rPr>
      </w:pPr>
      <w:r>
        <w:rPr>
          <w:lang w:val="en-CA"/>
        </w:rPr>
        <w:t xml:space="preserve">Test </w:t>
      </w:r>
      <w:r>
        <w:rPr>
          <w:lang w:val="en-CA"/>
        </w:rPr>
        <w:t>2</w:t>
      </w:r>
      <w:r>
        <w:rPr>
          <w:lang w:val="en-CA"/>
        </w:rPr>
        <w:t xml:space="preserve"> is using the complexity reduced filter with NN intra turned </w:t>
      </w:r>
      <w:r>
        <w:rPr>
          <w:lang w:val="en-CA"/>
        </w:rPr>
        <w:t>on</w:t>
      </w:r>
      <w:r>
        <w:rPr>
          <w:lang w:val="en-CA"/>
        </w:rPr>
        <w:t xml:space="preserve">, and is compared against NNVC-5.1rc2 with NN intra turned </w:t>
      </w:r>
      <w:r>
        <w:rPr>
          <w:lang w:val="en-CA"/>
        </w:rPr>
        <w:t>on</w:t>
      </w:r>
      <w:r>
        <w:rPr>
          <w:lang w:val="en-CA"/>
        </w:rPr>
        <w:t xml:space="preserve"> and LOP turned </w:t>
      </w:r>
      <w:r>
        <w:rPr>
          <w:lang w:val="en-CA"/>
        </w:rPr>
        <w:t>on</w:t>
      </w:r>
      <w:r>
        <w:rPr>
          <w:lang w:val="en-CA"/>
        </w:rPr>
        <w:t xml:space="preserve">. The crosschecked results are: </w:t>
      </w:r>
    </w:p>
    <w:p w14:paraId="3BB2F014" w14:textId="2E9E83BF" w:rsidR="009363B7" w:rsidRDefault="009363B7" w:rsidP="009363B7">
      <w:pPr>
        <w:rPr>
          <w:lang w:val="en-CA"/>
        </w:rPr>
      </w:pPr>
      <w:r>
        <w:rPr>
          <w:lang w:val="en-CA"/>
        </w:rPr>
        <w:t xml:space="preserve">RA-BDR: </w:t>
      </w:r>
      <w:r w:rsidR="00840B4F" w:rsidRPr="009363B7">
        <w:rPr>
          <w:lang w:val="en-CA"/>
        </w:rPr>
        <w:t>0.48%</w:t>
      </w:r>
      <w:r w:rsidR="00840B4F">
        <w:rPr>
          <w:lang w:val="en-CA"/>
        </w:rPr>
        <w:t xml:space="preserve"> (Y) </w:t>
      </w:r>
      <w:r w:rsidR="00840B4F" w:rsidRPr="009363B7">
        <w:rPr>
          <w:lang w:val="en-CA"/>
        </w:rPr>
        <w:t>-3.26%</w:t>
      </w:r>
      <w:r w:rsidR="00840B4F">
        <w:rPr>
          <w:lang w:val="en-CA"/>
        </w:rPr>
        <w:t xml:space="preserve"> (U) </w:t>
      </w:r>
      <w:r w:rsidR="00840B4F" w:rsidRPr="009363B7">
        <w:rPr>
          <w:lang w:val="en-CA"/>
        </w:rPr>
        <w:t>-2.14%</w:t>
      </w:r>
      <w:r w:rsidR="00840B4F">
        <w:rPr>
          <w:lang w:val="en-CA"/>
        </w:rPr>
        <w:t xml:space="preserve"> (V)</w:t>
      </w:r>
    </w:p>
    <w:p w14:paraId="6BE62012" w14:textId="77777777" w:rsidR="00840B4F" w:rsidRDefault="009363B7" w:rsidP="009363B7">
      <w:pPr>
        <w:rPr>
          <w:lang w:val="en-CA"/>
        </w:rPr>
      </w:pPr>
      <w:r>
        <w:rPr>
          <w:lang w:val="en-CA"/>
        </w:rPr>
        <w:t xml:space="preserve">AI-BDR: </w:t>
      </w:r>
      <w:r w:rsidR="00840B4F" w:rsidRPr="00840B4F">
        <w:rPr>
          <w:lang w:val="en-CA"/>
        </w:rPr>
        <w:t>0.35%</w:t>
      </w:r>
      <w:r w:rsidR="00840B4F">
        <w:rPr>
          <w:lang w:val="en-CA"/>
        </w:rPr>
        <w:t xml:space="preserve"> (Y) </w:t>
      </w:r>
      <w:r w:rsidR="00840B4F" w:rsidRPr="00840B4F">
        <w:rPr>
          <w:lang w:val="en-CA"/>
        </w:rPr>
        <w:t>-2.60%</w:t>
      </w:r>
      <w:r w:rsidR="00840B4F">
        <w:rPr>
          <w:lang w:val="en-CA"/>
        </w:rPr>
        <w:t xml:space="preserve"> (U) </w:t>
      </w:r>
      <w:r w:rsidR="00840B4F" w:rsidRPr="00840B4F">
        <w:rPr>
          <w:lang w:val="en-CA"/>
        </w:rPr>
        <w:t>-2.07%</w:t>
      </w:r>
      <w:r w:rsidR="00840B4F">
        <w:rPr>
          <w:lang w:val="en-CA"/>
        </w:rPr>
        <w:t xml:space="preserve"> (V)</w:t>
      </w:r>
    </w:p>
    <w:p w14:paraId="51F6E22A" w14:textId="1C3D0499" w:rsidR="009363B7" w:rsidRDefault="009363B7" w:rsidP="009363B7">
      <w:pPr>
        <w:rPr>
          <w:lang w:val="en-CA"/>
        </w:rPr>
      </w:pPr>
      <w:r>
        <w:rPr>
          <w:lang w:val="en-CA"/>
        </w:rPr>
        <w:t>Using the proponent’s results as an anchor, the reported results are:</w:t>
      </w:r>
    </w:p>
    <w:p w14:paraId="074F4ADD" w14:textId="671D9D4C" w:rsidR="009363B7" w:rsidRDefault="009363B7" w:rsidP="009363B7">
      <w:pPr>
        <w:rPr>
          <w:lang w:val="en-CA"/>
        </w:rPr>
      </w:pPr>
      <w:r>
        <w:rPr>
          <w:lang w:val="en-CA"/>
        </w:rPr>
        <w:t xml:space="preserve">RA-BDR: </w:t>
      </w:r>
      <w:r w:rsidR="00840B4F" w:rsidRPr="00840B4F">
        <w:rPr>
          <w:lang w:val="en-CA"/>
        </w:rPr>
        <w:t>0.00%</w:t>
      </w:r>
      <w:r w:rsidR="00840B4F">
        <w:rPr>
          <w:lang w:val="en-CA"/>
        </w:rPr>
        <w:t xml:space="preserve"> (Y) </w:t>
      </w:r>
      <w:r w:rsidR="00840B4F" w:rsidRPr="00840B4F">
        <w:rPr>
          <w:lang w:val="en-CA"/>
        </w:rPr>
        <w:t>0.02%</w:t>
      </w:r>
      <w:r w:rsidR="00840B4F">
        <w:rPr>
          <w:lang w:val="en-CA"/>
        </w:rPr>
        <w:t xml:space="preserve"> (U) </w:t>
      </w:r>
      <w:r w:rsidR="00840B4F" w:rsidRPr="00840B4F">
        <w:rPr>
          <w:lang w:val="en-CA"/>
        </w:rPr>
        <w:t>0.00%</w:t>
      </w:r>
      <w:r w:rsidR="00840B4F">
        <w:rPr>
          <w:lang w:val="en-CA"/>
        </w:rPr>
        <w:t xml:space="preserve"> (V)</w:t>
      </w:r>
    </w:p>
    <w:p w14:paraId="74A572E7" w14:textId="173E6553" w:rsidR="009363B7" w:rsidRDefault="009363B7" w:rsidP="00C97D78">
      <w:pPr>
        <w:rPr>
          <w:lang w:val="en-CA"/>
        </w:rPr>
      </w:pPr>
      <w:r>
        <w:rPr>
          <w:lang w:val="en-CA"/>
        </w:rPr>
        <w:t>AI-BDR</w:t>
      </w:r>
      <w:r w:rsidR="00840B4F">
        <w:rPr>
          <w:lang w:val="en-CA"/>
        </w:rPr>
        <w:t xml:space="preserve">: </w:t>
      </w:r>
      <w:r w:rsidR="00840B4F" w:rsidRPr="00840B4F">
        <w:rPr>
          <w:lang w:val="en-CA"/>
        </w:rPr>
        <w:t>0.00%</w:t>
      </w:r>
      <w:r w:rsidR="00840B4F">
        <w:rPr>
          <w:lang w:val="en-CA"/>
        </w:rPr>
        <w:t xml:space="preserve"> (Y) </w:t>
      </w:r>
      <w:r w:rsidR="00840B4F" w:rsidRPr="00840B4F">
        <w:rPr>
          <w:lang w:val="en-CA"/>
        </w:rPr>
        <w:t>0.00%</w:t>
      </w:r>
      <w:r w:rsidR="00840B4F">
        <w:rPr>
          <w:lang w:val="en-CA"/>
        </w:rPr>
        <w:t xml:space="preserve"> (U) </w:t>
      </w:r>
      <w:r w:rsidR="00840B4F" w:rsidRPr="00840B4F">
        <w:rPr>
          <w:lang w:val="en-CA"/>
        </w:rPr>
        <w:t>0.00%</w:t>
      </w:r>
      <w:r w:rsidR="00840B4F">
        <w:rPr>
          <w:lang w:val="en-CA"/>
        </w:rPr>
        <w:t xml:space="preserve"> (V)</w:t>
      </w:r>
    </w:p>
    <w:p w14:paraId="59F5B6EF" w14:textId="660946BB" w:rsidR="00840B4F" w:rsidRDefault="00840B4F" w:rsidP="00C97D78">
      <w:pPr>
        <w:rPr>
          <w:lang w:val="en-CA"/>
        </w:rPr>
      </w:pPr>
      <w:r>
        <w:rPr>
          <w:lang w:val="en-CA"/>
        </w:rPr>
        <w:t xml:space="preserve">It is the opinion of the crosschecker that </w:t>
      </w:r>
      <w:r w:rsidR="007B2786" w:rsidRPr="00864531">
        <w:rPr>
          <w:lang w:val="en-CA"/>
        </w:rPr>
        <w:t>JVET-AE0067</w:t>
      </w:r>
      <w:r w:rsidR="007B2786">
        <w:rPr>
          <w:lang w:val="en-CA"/>
        </w:rPr>
        <w:t xml:space="preserve"> passes the crosscheck</w:t>
      </w:r>
      <w:r>
        <w:rPr>
          <w:lang w:val="en-CA"/>
        </w:rPr>
        <w:t xml:space="preserve">. </w:t>
      </w:r>
    </w:p>
    <w:p w14:paraId="47D1A579" w14:textId="77777777" w:rsidR="009363B7" w:rsidRPr="00D1189B" w:rsidRDefault="009363B7" w:rsidP="00C97D78">
      <w:pPr>
        <w:rPr>
          <w:lang w:val="en-US"/>
        </w:rPr>
      </w:pPr>
    </w:p>
    <w:p w14:paraId="7D2AC1F0" w14:textId="1D6E199A" w:rsidR="00745F6B" w:rsidRPr="005B217D" w:rsidRDefault="00745F6B" w:rsidP="00E11923">
      <w:pPr>
        <w:pStyle w:val="Heading1"/>
        <w:rPr>
          <w:lang w:val="en-CA"/>
        </w:rPr>
      </w:pPr>
      <w:r w:rsidRPr="005B217D">
        <w:rPr>
          <w:lang w:val="en-CA"/>
        </w:rPr>
        <w:t xml:space="preserve">Introduction </w:t>
      </w:r>
    </w:p>
    <w:p w14:paraId="6C5F0B19" w14:textId="3A24B5D4" w:rsidR="00E61DAC" w:rsidRPr="005B217D" w:rsidRDefault="005E0F65" w:rsidP="004234F0">
      <w:pPr>
        <w:rPr>
          <w:szCs w:val="22"/>
          <w:lang w:val="en-CA"/>
        </w:rPr>
      </w:pPr>
      <w:r w:rsidRPr="00864531">
        <w:rPr>
          <w:lang w:val="en-CA"/>
        </w:rPr>
        <w:t xml:space="preserve">JVET-AE0067 </w:t>
      </w:r>
      <w:r>
        <w:rPr>
          <w:lang w:val="en-CA"/>
        </w:rPr>
        <w:t xml:space="preserve">proposes a complexity reduction of the LOP filter. This crosscheck is an inference crosscheck only, using floating point </w:t>
      </w:r>
      <w:r>
        <w:rPr>
          <w:szCs w:val="22"/>
          <w:lang w:val="en-CA"/>
        </w:rPr>
        <w:t xml:space="preserve">SADL models. Due to floating point </w:t>
      </w:r>
      <w:r w:rsidR="007B2786">
        <w:rPr>
          <w:szCs w:val="22"/>
          <w:lang w:val="en-CA"/>
        </w:rPr>
        <w:t>operations not being fully associative, i.e., that (</w:t>
      </w:r>
      <w:proofErr w:type="spellStart"/>
      <w:r w:rsidR="007B2786">
        <w:rPr>
          <w:szCs w:val="22"/>
          <w:lang w:val="en-CA"/>
        </w:rPr>
        <w:t>a+</w:t>
      </w:r>
      <w:proofErr w:type="gramStart"/>
      <w:r w:rsidR="007B2786">
        <w:rPr>
          <w:szCs w:val="22"/>
          <w:lang w:val="en-CA"/>
        </w:rPr>
        <w:t>b</w:t>
      </w:r>
      <w:proofErr w:type="spellEnd"/>
      <w:r w:rsidR="007B2786">
        <w:rPr>
          <w:szCs w:val="22"/>
          <w:lang w:val="en-CA"/>
        </w:rPr>
        <w:t>)+</w:t>
      </w:r>
      <w:proofErr w:type="gramEnd"/>
      <w:r w:rsidR="007B2786">
        <w:rPr>
          <w:szCs w:val="22"/>
          <w:lang w:val="en-CA"/>
        </w:rPr>
        <w:t>c may be different from a+(</w:t>
      </w:r>
      <w:proofErr w:type="spellStart"/>
      <w:r w:rsidR="007B2786">
        <w:rPr>
          <w:szCs w:val="22"/>
          <w:lang w:val="en-CA"/>
        </w:rPr>
        <w:t>b+c</w:t>
      </w:r>
      <w:proofErr w:type="spellEnd"/>
      <w:r w:rsidR="007B2786">
        <w:rPr>
          <w:szCs w:val="22"/>
          <w:lang w:val="en-CA"/>
        </w:rPr>
        <w:t xml:space="preserve">), results can vary between proponent and crosschecker due to different compiler versions etc. Differences should be small though, and this is what was seen in the crosscheck. It is therefore the opinion of the crosschecker that </w:t>
      </w:r>
      <w:r w:rsidR="007B2786" w:rsidRPr="00864531">
        <w:rPr>
          <w:lang w:val="en-CA"/>
        </w:rPr>
        <w:t>JVET-AE0067</w:t>
      </w:r>
      <w:r w:rsidR="007B2786">
        <w:rPr>
          <w:lang w:val="en-CA"/>
        </w:rPr>
        <w:t xml:space="preserve"> passes the crosscheck</w:t>
      </w:r>
      <w:r w:rsidR="007B2786">
        <w:rPr>
          <w:lang w:val="en-CA"/>
        </w:rPr>
        <w:t>.</w:t>
      </w:r>
    </w:p>
    <w:p w14:paraId="1539A21D" w14:textId="2D6046AE" w:rsidR="001F2594" w:rsidRPr="005B217D" w:rsidRDefault="001F2594" w:rsidP="009234A5">
      <w:pPr>
        <w:rPr>
          <w:szCs w:val="22"/>
          <w:lang w:val="en-CA"/>
        </w:rPr>
      </w:pPr>
    </w:p>
    <w:p w14:paraId="30BB48A3" w14:textId="154F5FDC" w:rsidR="00D1189B" w:rsidRDefault="00D1189B" w:rsidP="00E11923">
      <w:pPr>
        <w:pStyle w:val="Heading1"/>
        <w:rPr>
          <w:lang w:val="en-CA"/>
        </w:rPr>
      </w:pPr>
      <w:r>
        <w:rPr>
          <w:lang w:val="en-CA"/>
        </w:rPr>
        <w:lastRenderedPageBreak/>
        <w:t>Results</w:t>
      </w:r>
    </w:p>
    <w:p w14:paraId="3CB804C2" w14:textId="592663BF" w:rsidR="005801A2" w:rsidRDefault="00D1189B" w:rsidP="00D1189B">
      <w:pPr>
        <w:pStyle w:val="Heading2"/>
        <w:rPr>
          <w:lang w:val="en-CA"/>
        </w:rPr>
      </w:pPr>
      <w:r>
        <w:rPr>
          <w:lang w:val="en-CA"/>
        </w:rPr>
        <w:t>Test 1: Over NNVC4.0 without NN-Intra and without LOP.</w:t>
      </w:r>
    </w:p>
    <w:p w14:paraId="53F57723" w14:textId="44636CF2" w:rsidR="00D1189B" w:rsidRDefault="00D1189B" w:rsidP="00C00DDE">
      <w:pPr>
        <w:rPr>
          <w:lang w:val="en-CA"/>
        </w:rPr>
      </w:pPr>
      <w:r>
        <w:rPr>
          <w:lang w:val="en-CA"/>
        </w:rPr>
        <w:t>RA results</w:t>
      </w:r>
    </w:p>
    <w:tbl>
      <w:tblPr>
        <w:tblW w:w="6660" w:type="dxa"/>
        <w:tblLook w:val="04A0" w:firstRow="1" w:lastRow="0" w:firstColumn="1" w:lastColumn="0" w:noHBand="0" w:noVBand="1"/>
      </w:tblPr>
      <w:tblGrid>
        <w:gridCol w:w="1640"/>
        <w:gridCol w:w="980"/>
        <w:gridCol w:w="980"/>
        <w:gridCol w:w="980"/>
        <w:gridCol w:w="1040"/>
        <w:gridCol w:w="1040"/>
      </w:tblGrid>
      <w:tr w:rsidR="00D1189B" w:rsidRPr="00D1189B" w14:paraId="6CF6EEFF" w14:textId="77777777" w:rsidTr="00D1189B">
        <w:trPr>
          <w:trHeight w:val="255"/>
        </w:trPr>
        <w:tc>
          <w:tcPr>
            <w:tcW w:w="1640" w:type="dxa"/>
            <w:tcBorders>
              <w:top w:val="nil"/>
              <w:left w:val="nil"/>
              <w:bottom w:val="nil"/>
              <w:right w:val="nil"/>
            </w:tcBorders>
            <w:shd w:val="clear" w:color="auto" w:fill="auto"/>
            <w:noWrap/>
            <w:vAlign w:val="center"/>
            <w:hideMark/>
          </w:tcPr>
          <w:p w14:paraId="525E16F7" w14:textId="77777777" w:rsidR="00D1189B" w:rsidRPr="00D1189B" w:rsidRDefault="00D1189B" w:rsidP="00D1189B">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7EA3F245"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72923A86"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6EDC117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3CD719C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304549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DecT</w:t>
            </w:r>
          </w:p>
        </w:tc>
      </w:tr>
      <w:tr w:rsidR="00D1189B" w:rsidRPr="00D1189B" w14:paraId="3A0AD67D" w14:textId="77777777" w:rsidTr="00D118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B9B7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1C7A3DC"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-4.81%</w:t>
            </w:r>
          </w:p>
        </w:tc>
        <w:tc>
          <w:tcPr>
            <w:tcW w:w="980" w:type="dxa"/>
            <w:tcBorders>
              <w:top w:val="single" w:sz="8" w:space="0" w:color="auto"/>
              <w:left w:val="nil"/>
              <w:bottom w:val="nil"/>
              <w:right w:val="nil"/>
            </w:tcBorders>
            <w:shd w:val="clear" w:color="000000" w:fill="CCFFCC"/>
            <w:noWrap/>
            <w:vAlign w:val="center"/>
            <w:hideMark/>
          </w:tcPr>
          <w:p w14:paraId="62E5E5EB"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-7.69%</w:t>
            </w:r>
          </w:p>
        </w:tc>
        <w:tc>
          <w:tcPr>
            <w:tcW w:w="980" w:type="dxa"/>
            <w:tcBorders>
              <w:top w:val="single" w:sz="8" w:space="0" w:color="auto"/>
              <w:left w:val="nil"/>
              <w:bottom w:val="nil"/>
              <w:right w:val="single" w:sz="4" w:space="0" w:color="auto"/>
            </w:tcBorders>
            <w:shd w:val="clear" w:color="000000" w:fill="CCFFCC"/>
            <w:noWrap/>
            <w:vAlign w:val="center"/>
            <w:hideMark/>
          </w:tcPr>
          <w:p w14:paraId="28B24EA7"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-6.51%</w:t>
            </w:r>
          </w:p>
        </w:tc>
        <w:tc>
          <w:tcPr>
            <w:tcW w:w="1040" w:type="dxa"/>
            <w:tcBorders>
              <w:top w:val="nil"/>
              <w:left w:val="nil"/>
              <w:bottom w:val="nil"/>
              <w:right w:val="nil"/>
            </w:tcBorders>
            <w:shd w:val="clear" w:color="auto" w:fill="auto"/>
            <w:noWrap/>
            <w:vAlign w:val="center"/>
            <w:hideMark/>
          </w:tcPr>
          <w:p w14:paraId="450FEC49"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0EE891C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4819%</w:t>
            </w:r>
          </w:p>
        </w:tc>
      </w:tr>
      <w:tr w:rsidR="00D1189B" w:rsidRPr="00D1189B" w14:paraId="62FD9CA9"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D35A3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338E3E5"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-5.00%</w:t>
            </w:r>
          </w:p>
        </w:tc>
        <w:tc>
          <w:tcPr>
            <w:tcW w:w="980" w:type="dxa"/>
            <w:tcBorders>
              <w:top w:val="nil"/>
              <w:left w:val="nil"/>
              <w:bottom w:val="nil"/>
              <w:right w:val="nil"/>
            </w:tcBorders>
            <w:shd w:val="clear" w:color="000000" w:fill="CCFFCC"/>
            <w:noWrap/>
            <w:vAlign w:val="center"/>
            <w:hideMark/>
          </w:tcPr>
          <w:p w14:paraId="188BA1F5"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-9.69%</w:t>
            </w:r>
          </w:p>
        </w:tc>
        <w:tc>
          <w:tcPr>
            <w:tcW w:w="980" w:type="dxa"/>
            <w:tcBorders>
              <w:top w:val="nil"/>
              <w:left w:val="nil"/>
              <w:bottom w:val="nil"/>
              <w:right w:val="single" w:sz="4" w:space="0" w:color="auto"/>
            </w:tcBorders>
            <w:shd w:val="clear" w:color="000000" w:fill="CCFFCC"/>
            <w:noWrap/>
            <w:vAlign w:val="center"/>
            <w:hideMark/>
          </w:tcPr>
          <w:p w14:paraId="3FD0FEB5"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-6.38%</w:t>
            </w:r>
          </w:p>
        </w:tc>
        <w:tc>
          <w:tcPr>
            <w:tcW w:w="1040" w:type="dxa"/>
            <w:tcBorders>
              <w:top w:val="nil"/>
              <w:left w:val="nil"/>
              <w:bottom w:val="nil"/>
              <w:right w:val="nil"/>
            </w:tcBorders>
            <w:shd w:val="clear" w:color="auto" w:fill="auto"/>
            <w:noWrap/>
            <w:vAlign w:val="center"/>
            <w:hideMark/>
          </w:tcPr>
          <w:p w14:paraId="02A89382"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182F9AE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4521%</w:t>
            </w:r>
          </w:p>
        </w:tc>
      </w:tr>
      <w:tr w:rsidR="00D1189B" w:rsidRPr="00D1189B" w14:paraId="3E715BCD"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6FDE7B"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7CB6DB6A"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-4.24%</w:t>
            </w:r>
          </w:p>
        </w:tc>
        <w:tc>
          <w:tcPr>
            <w:tcW w:w="980" w:type="dxa"/>
            <w:tcBorders>
              <w:top w:val="nil"/>
              <w:left w:val="nil"/>
              <w:bottom w:val="nil"/>
              <w:right w:val="nil"/>
            </w:tcBorders>
            <w:shd w:val="clear" w:color="000000" w:fill="CCFFCC"/>
            <w:noWrap/>
            <w:vAlign w:val="center"/>
            <w:hideMark/>
          </w:tcPr>
          <w:p w14:paraId="0E0C5D55"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-10.65%</w:t>
            </w:r>
          </w:p>
        </w:tc>
        <w:tc>
          <w:tcPr>
            <w:tcW w:w="980" w:type="dxa"/>
            <w:tcBorders>
              <w:top w:val="nil"/>
              <w:left w:val="nil"/>
              <w:bottom w:val="nil"/>
              <w:right w:val="single" w:sz="4" w:space="0" w:color="auto"/>
            </w:tcBorders>
            <w:shd w:val="clear" w:color="000000" w:fill="CCFFCC"/>
            <w:noWrap/>
            <w:vAlign w:val="center"/>
            <w:hideMark/>
          </w:tcPr>
          <w:p w14:paraId="0B65480B"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-9.42%</w:t>
            </w:r>
          </w:p>
        </w:tc>
        <w:tc>
          <w:tcPr>
            <w:tcW w:w="1040" w:type="dxa"/>
            <w:tcBorders>
              <w:top w:val="nil"/>
              <w:left w:val="nil"/>
              <w:bottom w:val="nil"/>
              <w:right w:val="nil"/>
            </w:tcBorders>
            <w:shd w:val="clear" w:color="auto" w:fill="auto"/>
            <w:noWrap/>
            <w:vAlign w:val="center"/>
            <w:hideMark/>
          </w:tcPr>
          <w:p w14:paraId="1C10A351"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45561BE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5084%</w:t>
            </w:r>
          </w:p>
        </w:tc>
      </w:tr>
      <w:tr w:rsidR="00D1189B" w:rsidRPr="00D1189B" w14:paraId="30669AA7"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DB8F0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B0AEB4B"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-4.53%</w:t>
            </w:r>
          </w:p>
        </w:tc>
        <w:tc>
          <w:tcPr>
            <w:tcW w:w="980" w:type="dxa"/>
            <w:tcBorders>
              <w:top w:val="nil"/>
              <w:left w:val="nil"/>
              <w:bottom w:val="nil"/>
              <w:right w:val="nil"/>
            </w:tcBorders>
            <w:shd w:val="clear" w:color="000000" w:fill="CCFFCC"/>
            <w:noWrap/>
            <w:vAlign w:val="center"/>
            <w:hideMark/>
          </w:tcPr>
          <w:p w14:paraId="3CF1575D"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-11.55%</w:t>
            </w:r>
          </w:p>
        </w:tc>
        <w:tc>
          <w:tcPr>
            <w:tcW w:w="980" w:type="dxa"/>
            <w:tcBorders>
              <w:top w:val="nil"/>
              <w:left w:val="nil"/>
              <w:bottom w:val="nil"/>
              <w:right w:val="single" w:sz="4" w:space="0" w:color="auto"/>
            </w:tcBorders>
            <w:shd w:val="clear" w:color="000000" w:fill="CCFFCC"/>
            <w:noWrap/>
            <w:vAlign w:val="center"/>
            <w:hideMark/>
          </w:tcPr>
          <w:p w14:paraId="11B170B1"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-9.76%</w:t>
            </w:r>
          </w:p>
        </w:tc>
        <w:tc>
          <w:tcPr>
            <w:tcW w:w="1040" w:type="dxa"/>
            <w:tcBorders>
              <w:top w:val="nil"/>
              <w:left w:val="nil"/>
              <w:bottom w:val="nil"/>
              <w:right w:val="nil"/>
            </w:tcBorders>
            <w:shd w:val="clear" w:color="auto" w:fill="auto"/>
            <w:noWrap/>
            <w:vAlign w:val="center"/>
            <w:hideMark/>
          </w:tcPr>
          <w:p w14:paraId="00CB47BC"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123%</w:t>
            </w:r>
          </w:p>
        </w:tc>
        <w:tc>
          <w:tcPr>
            <w:tcW w:w="1040" w:type="dxa"/>
            <w:tcBorders>
              <w:top w:val="nil"/>
              <w:left w:val="nil"/>
              <w:bottom w:val="nil"/>
              <w:right w:val="single" w:sz="8" w:space="0" w:color="auto"/>
            </w:tcBorders>
            <w:shd w:val="clear" w:color="auto" w:fill="auto"/>
            <w:noWrap/>
            <w:vAlign w:val="center"/>
            <w:hideMark/>
          </w:tcPr>
          <w:p w14:paraId="118BB112"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4596%</w:t>
            </w:r>
          </w:p>
        </w:tc>
      </w:tr>
      <w:tr w:rsidR="00D1189B" w:rsidRPr="00D1189B" w14:paraId="0D434D12"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47CEA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CD0FD7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899B699" w14:textId="77777777" w:rsidR="00D1189B" w:rsidRPr="00D1189B" w:rsidRDefault="00D1189B" w:rsidP="00D1189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BFECDA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65AA9A9"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7F2B8ABD"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 </w:t>
            </w:r>
          </w:p>
        </w:tc>
      </w:tr>
      <w:tr w:rsidR="00D1189B" w:rsidRPr="00D1189B" w14:paraId="5182A2C4" w14:textId="77777777" w:rsidTr="00D118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F0623C" w14:textId="77777777" w:rsidR="00D1189B" w:rsidRPr="00D1189B" w:rsidRDefault="00D1189B" w:rsidP="00D1189B">
            <w:pPr>
              <w:jc w:val="center"/>
              <w:rPr>
                <w:rFonts w:ascii="Arial" w:hAnsi="Arial" w:cs="Arial"/>
                <w:b/>
                <w:bCs/>
                <w:color w:val="000000"/>
                <w:sz w:val="18"/>
                <w:szCs w:val="18"/>
              </w:rPr>
            </w:pPr>
            <w:r w:rsidRPr="00D1189B">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45F58890"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-4.58%</w:t>
            </w:r>
          </w:p>
        </w:tc>
        <w:tc>
          <w:tcPr>
            <w:tcW w:w="980" w:type="dxa"/>
            <w:tcBorders>
              <w:top w:val="single" w:sz="8" w:space="0" w:color="auto"/>
              <w:left w:val="nil"/>
              <w:bottom w:val="nil"/>
              <w:right w:val="nil"/>
            </w:tcBorders>
            <w:shd w:val="clear" w:color="000000" w:fill="CCFFCC"/>
            <w:noWrap/>
            <w:vAlign w:val="center"/>
            <w:hideMark/>
          </w:tcPr>
          <w:p w14:paraId="7784E44F"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-10.11%</w:t>
            </w:r>
          </w:p>
        </w:tc>
        <w:tc>
          <w:tcPr>
            <w:tcW w:w="980" w:type="dxa"/>
            <w:tcBorders>
              <w:top w:val="single" w:sz="8" w:space="0" w:color="auto"/>
              <w:left w:val="nil"/>
              <w:bottom w:val="nil"/>
              <w:right w:val="single" w:sz="4" w:space="0" w:color="auto"/>
            </w:tcBorders>
            <w:shd w:val="clear" w:color="000000" w:fill="CCFFCC"/>
            <w:noWrap/>
            <w:vAlign w:val="center"/>
            <w:hideMark/>
          </w:tcPr>
          <w:p w14:paraId="4037AF66"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-8.32%</w:t>
            </w:r>
          </w:p>
        </w:tc>
        <w:tc>
          <w:tcPr>
            <w:tcW w:w="1040" w:type="dxa"/>
            <w:tcBorders>
              <w:top w:val="single" w:sz="8" w:space="0" w:color="auto"/>
              <w:left w:val="nil"/>
              <w:bottom w:val="nil"/>
              <w:right w:val="nil"/>
            </w:tcBorders>
            <w:shd w:val="clear" w:color="auto" w:fill="auto"/>
            <w:noWrap/>
            <w:vAlign w:val="center"/>
            <w:hideMark/>
          </w:tcPr>
          <w:p w14:paraId="7CE890A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128%</w:t>
            </w:r>
          </w:p>
        </w:tc>
        <w:tc>
          <w:tcPr>
            <w:tcW w:w="1040" w:type="dxa"/>
            <w:tcBorders>
              <w:top w:val="single" w:sz="8" w:space="0" w:color="auto"/>
              <w:left w:val="nil"/>
              <w:bottom w:val="nil"/>
              <w:right w:val="single" w:sz="8" w:space="0" w:color="auto"/>
            </w:tcBorders>
            <w:shd w:val="clear" w:color="auto" w:fill="auto"/>
            <w:noWrap/>
            <w:vAlign w:val="center"/>
            <w:hideMark/>
          </w:tcPr>
          <w:p w14:paraId="0101569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4783%</w:t>
            </w:r>
          </w:p>
        </w:tc>
      </w:tr>
      <w:tr w:rsidR="00D1189B" w:rsidRPr="00D1189B" w14:paraId="61AFA59C" w14:textId="77777777" w:rsidTr="00D1189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AB25E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0FD94E2F"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-5.67%</w:t>
            </w:r>
          </w:p>
        </w:tc>
        <w:tc>
          <w:tcPr>
            <w:tcW w:w="980" w:type="dxa"/>
            <w:tcBorders>
              <w:top w:val="single" w:sz="8" w:space="0" w:color="auto"/>
              <w:left w:val="nil"/>
              <w:bottom w:val="nil"/>
              <w:right w:val="nil"/>
            </w:tcBorders>
            <w:shd w:val="clear" w:color="000000" w:fill="CCFFCC"/>
            <w:noWrap/>
            <w:vAlign w:val="center"/>
            <w:hideMark/>
          </w:tcPr>
          <w:p w14:paraId="1E9916F3"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-11.22%</w:t>
            </w:r>
          </w:p>
        </w:tc>
        <w:tc>
          <w:tcPr>
            <w:tcW w:w="980" w:type="dxa"/>
            <w:tcBorders>
              <w:top w:val="single" w:sz="8" w:space="0" w:color="auto"/>
              <w:left w:val="nil"/>
              <w:bottom w:val="nil"/>
              <w:right w:val="single" w:sz="4" w:space="0" w:color="auto"/>
            </w:tcBorders>
            <w:shd w:val="clear" w:color="000000" w:fill="CCFFCC"/>
            <w:noWrap/>
            <w:vAlign w:val="center"/>
            <w:hideMark/>
          </w:tcPr>
          <w:p w14:paraId="721232C1"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-10.96%</w:t>
            </w:r>
          </w:p>
        </w:tc>
        <w:tc>
          <w:tcPr>
            <w:tcW w:w="1040" w:type="dxa"/>
            <w:tcBorders>
              <w:top w:val="single" w:sz="8" w:space="0" w:color="auto"/>
              <w:left w:val="nil"/>
              <w:bottom w:val="nil"/>
              <w:right w:val="nil"/>
            </w:tcBorders>
            <w:shd w:val="clear" w:color="auto" w:fill="auto"/>
            <w:noWrap/>
            <w:vAlign w:val="center"/>
            <w:hideMark/>
          </w:tcPr>
          <w:p w14:paraId="5C104E6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129%</w:t>
            </w:r>
          </w:p>
        </w:tc>
        <w:tc>
          <w:tcPr>
            <w:tcW w:w="1040" w:type="dxa"/>
            <w:tcBorders>
              <w:top w:val="single" w:sz="8" w:space="0" w:color="auto"/>
              <w:left w:val="nil"/>
              <w:bottom w:val="nil"/>
              <w:right w:val="single" w:sz="8" w:space="0" w:color="auto"/>
            </w:tcBorders>
            <w:shd w:val="clear" w:color="auto" w:fill="auto"/>
            <w:noWrap/>
            <w:vAlign w:val="center"/>
            <w:hideMark/>
          </w:tcPr>
          <w:p w14:paraId="789DEF2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5713%</w:t>
            </w:r>
          </w:p>
        </w:tc>
      </w:tr>
      <w:tr w:rsidR="00D1189B" w:rsidRPr="00D1189B" w14:paraId="3B3FD5E3"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7144C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5667C6AE"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-1.89%</w:t>
            </w:r>
          </w:p>
        </w:tc>
        <w:tc>
          <w:tcPr>
            <w:tcW w:w="980" w:type="dxa"/>
            <w:tcBorders>
              <w:top w:val="nil"/>
              <w:left w:val="nil"/>
              <w:bottom w:val="nil"/>
              <w:right w:val="nil"/>
            </w:tcBorders>
            <w:shd w:val="clear" w:color="000000" w:fill="CCFFCC"/>
            <w:noWrap/>
            <w:vAlign w:val="center"/>
            <w:hideMark/>
          </w:tcPr>
          <w:p w14:paraId="663DD2E1"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-5.86%</w:t>
            </w:r>
          </w:p>
        </w:tc>
        <w:tc>
          <w:tcPr>
            <w:tcW w:w="980" w:type="dxa"/>
            <w:tcBorders>
              <w:top w:val="nil"/>
              <w:left w:val="nil"/>
              <w:bottom w:val="nil"/>
              <w:right w:val="single" w:sz="4" w:space="0" w:color="auto"/>
            </w:tcBorders>
            <w:shd w:val="clear" w:color="000000" w:fill="CCFFCC"/>
            <w:noWrap/>
            <w:vAlign w:val="center"/>
            <w:hideMark/>
          </w:tcPr>
          <w:p w14:paraId="6CD0017D"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-5.30%</w:t>
            </w:r>
          </w:p>
        </w:tc>
        <w:tc>
          <w:tcPr>
            <w:tcW w:w="1040" w:type="dxa"/>
            <w:tcBorders>
              <w:top w:val="nil"/>
              <w:left w:val="nil"/>
              <w:bottom w:val="nil"/>
              <w:right w:val="nil"/>
            </w:tcBorders>
            <w:shd w:val="clear" w:color="auto" w:fill="auto"/>
            <w:noWrap/>
            <w:vAlign w:val="center"/>
            <w:hideMark/>
          </w:tcPr>
          <w:p w14:paraId="4DC8E63D"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152%</w:t>
            </w:r>
          </w:p>
        </w:tc>
        <w:tc>
          <w:tcPr>
            <w:tcW w:w="1040" w:type="dxa"/>
            <w:tcBorders>
              <w:top w:val="nil"/>
              <w:left w:val="nil"/>
              <w:bottom w:val="nil"/>
              <w:right w:val="single" w:sz="8" w:space="0" w:color="auto"/>
            </w:tcBorders>
            <w:shd w:val="clear" w:color="auto" w:fill="auto"/>
            <w:noWrap/>
            <w:vAlign w:val="center"/>
            <w:hideMark/>
          </w:tcPr>
          <w:p w14:paraId="2F35A3F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6439%</w:t>
            </w:r>
          </w:p>
        </w:tc>
      </w:tr>
    </w:tbl>
    <w:p w14:paraId="6C5172C1" w14:textId="6D44C184" w:rsidR="00D1189B" w:rsidRDefault="00D1189B" w:rsidP="00C00DDE">
      <w:pPr>
        <w:rPr>
          <w:lang w:val="en-CA"/>
        </w:rPr>
      </w:pPr>
      <w:r>
        <w:rPr>
          <w:lang w:val="en-CA"/>
        </w:rPr>
        <w:t>AI results</w:t>
      </w:r>
    </w:p>
    <w:tbl>
      <w:tblPr>
        <w:tblW w:w="6660" w:type="dxa"/>
        <w:tblLook w:val="04A0" w:firstRow="1" w:lastRow="0" w:firstColumn="1" w:lastColumn="0" w:noHBand="0" w:noVBand="1"/>
      </w:tblPr>
      <w:tblGrid>
        <w:gridCol w:w="1640"/>
        <w:gridCol w:w="980"/>
        <w:gridCol w:w="980"/>
        <w:gridCol w:w="980"/>
        <w:gridCol w:w="1040"/>
        <w:gridCol w:w="1040"/>
      </w:tblGrid>
      <w:tr w:rsidR="00D1189B" w:rsidRPr="00D1189B" w14:paraId="532DD029" w14:textId="77777777" w:rsidTr="00D1189B">
        <w:trPr>
          <w:trHeight w:val="255"/>
        </w:trPr>
        <w:tc>
          <w:tcPr>
            <w:tcW w:w="1640" w:type="dxa"/>
            <w:tcBorders>
              <w:top w:val="nil"/>
              <w:left w:val="nil"/>
              <w:bottom w:val="nil"/>
              <w:right w:val="nil"/>
            </w:tcBorders>
            <w:shd w:val="clear" w:color="auto" w:fill="auto"/>
            <w:noWrap/>
            <w:vAlign w:val="center"/>
            <w:hideMark/>
          </w:tcPr>
          <w:p w14:paraId="4028FF69" w14:textId="77777777" w:rsidR="00D1189B" w:rsidRPr="00D1189B" w:rsidRDefault="00D1189B" w:rsidP="00D1189B">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7FDB3409"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176835C2"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13E309F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61ACEA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D770926"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DecT</w:t>
            </w:r>
          </w:p>
        </w:tc>
      </w:tr>
      <w:tr w:rsidR="00D1189B" w:rsidRPr="00D1189B" w14:paraId="703FC156" w14:textId="77777777" w:rsidTr="00D118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79F72"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6CC9722"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-3.81%</w:t>
            </w:r>
          </w:p>
        </w:tc>
        <w:tc>
          <w:tcPr>
            <w:tcW w:w="980" w:type="dxa"/>
            <w:tcBorders>
              <w:top w:val="single" w:sz="8" w:space="0" w:color="auto"/>
              <w:left w:val="nil"/>
              <w:bottom w:val="nil"/>
              <w:right w:val="nil"/>
            </w:tcBorders>
            <w:shd w:val="clear" w:color="000000" w:fill="CCFFCC"/>
            <w:noWrap/>
            <w:vAlign w:val="center"/>
            <w:hideMark/>
          </w:tcPr>
          <w:p w14:paraId="41CEA81A"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-6.10%</w:t>
            </w:r>
          </w:p>
        </w:tc>
        <w:tc>
          <w:tcPr>
            <w:tcW w:w="980" w:type="dxa"/>
            <w:tcBorders>
              <w:top w:val="single" w:sz="8" w:space="0" w:color="auto"/>
              <w:left w:val="nil"/>
              <w:bottom w:val="nil"/>
              <w:right w:val="single" w:sz="4" w:space="0" w:color="auto"/>
            </w:tcBorders>
            <w:shd w:val="clear" w:color="000000" w:fill="CCFFCC"/>
            <w:noWrap/>
            <w:vAlign w:val="center"/>
            <w:hideMark/>
          </w:tcPr>
          <w:p w14:paraId="3013C27D"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-6.68%</w:t>
            </w:r>
          </w:p>
        </w:tc>
        <w:tc>
          <w:tcPr>
            <w:tcW w:w="1040" w:type="dxa"/>
            <w:tcBorders>
              <w:top w:val="nil"/>
              <w:left w:val="nil"/>
              <w:bottom w:val="nil"/>
              <w:right w:val="nil"/>
            </w:tcBorders>
            <w:shd w:val="clear" w:color="auto" w:fill="auto"/>
            <w:noWrap/>
            <w:vAlign w:val="center"/>
            <w:hideMark/>
          </w:tcPr>
          <w:p w14:paraId="13129426"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142%</w:t>
            </w:r>
          </w:p>
        </w:tc>
        <w:tc>
          <w:tcPr>
            <w:tcW w:w="1040" w:type="dxa"/>
            <w:tcBorders>
              <w:top w:val="nil"/>
              <w:left w:val="nil"/>
              <w:bottom w:val="nil"/>
              <w:right w:val="single" w:sz="8" w:space="0" w:color="auto"/>
            </w:tcBorders>
            <w:shd w:val="clear" w:color="auto" w:fill="auto"/>
            <w:noWrap/>
            <w:vAlign w:val="center"/>
            <w:hideMark/>
          </w:tcPr>
          <w:p w14:paraId="4ACA21C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3159%</w:t>
            </w:r>
          </w:p>
        </w:tc>
      </w:tr>
      <w:tr w:rsidR="00D1189B" w:rsidRPr="00D1189B" w14:paraId="09268ECA"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E8F5BB"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C27D993"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-3.84%</w:t>
            </w:r>
          </w:p>
        </w:tc>
        <w:tc>
          <w:tcPr>
            <w:tcW w:w="980" w:type="dxa"/>
            <w:tcBorders>
              <w:top w:val="nil"/>
              <w:left w:val="nil"/>
              <w:bottom w:val="nil"/>
              <w:right w:val="nil"/>
            </w:tcBorders>
            <w:shd w:val="clear" w:color="000000" w:fill="CCFFCC"/>
            <w:noWrap/>
            <w:vAlign w:val="center"/>
            <w:hideMark/>
          </w:tcPr>
          <w:p w14:paraId="1FD2EA05"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-8.18%</w:t>
            </w:r>
          </w:p>
        </w:tc>
        <w:tc>
          <w:tcPr>
            <w:tcW w:w="980" w:type="dxa"/>
            <w:tcBorders>
              <w:top w:val="nil"/>
              <w:left w:val="nil"/>
              <w:bottom w:val="nil"/>
              <w:right w:val="single" w:sz="4" w:space="0" w:color="auto"/>
            </w:tcBorders>
            <w:shd w:val="clear" w:color="000000" w:fill="CCFFCC"/>
            <w:noWrap/>
            <w:vAlign w:val="center"/>
            <w:hideMark/>
          </w:tcPr>
          <w:p w14:paraId="796880FA"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-6.17%</w:t>
            </w:r>
          </w:p>
        </w:tc>
        <w:tc>
          <w:tcPr>
            <w:tcW w:w="1040" w:type="dxa"/>
            <w:tcBorders>
              <w:top w:val="nil"/>
              <w:left w:val="nil"/>
              <w:bottom w:val="nil"/>
              <w:right w:val="nil"/>
            </w:tcBorders>
            <w:shd w:val="clear" w:color="auto" w:fill="auto"/>
            <w:noWrap/>
            <w:vAlign w:val="center"/>
            <w:hideMark/>
          </w:tcPr>
          <w:p w14:paraId="033D4F6D"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621CC4FD"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2707%</w:t>
            </w:r>
          </w:p>
        </w:tc>
      </w:tr>
      <w:tr w:rsidR="00D1189B" w:rsidRPr="00D1189B" w14:paraId="46A29CE3"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408066"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708A988D"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-3.77%</w:t>
            </w:r>
          </w:p>
        </w:tc>
        <w:tc>
          <w:tcPr>
            <w:tcW w:w="980" w:type="dxa"/>
            <w:tcBorders>
              <w:top w:val="nil"/>
              <w:left w:val="nil"/>
              <w:bottom w:val="nil"/>
              <w:right w:val="nil"/>
            </w:tcBorders>
            <w:shd w:val="clear" w:color="000000" w:fill="CCFFCC"/>
            <w:noWrap/>
            <w:vAlign w:val="center"/>
            <w:hideMark/>
          </w:tcPr>
          <w:p w14:paraId="100B4EB7"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-8.09%</w:t>
            </w:r>
          </w:p>
        </w:tc>
        <w:tc>
          <w:tcPr>
            <w:tcW w:w="980" w:type="dxa"/>
            <w:tcBorders>
              <w:top w:val="nil"/>
              <w:left w:val="nil"/>
              <w:bottom w:val="nil"/>
              <w:right w:val="single" w:sz="4" w:space="0" w:color="auto"/>
            </w:tcBorders>
            <w:shd w:val="clear" w:color="000000" w:fill="CCFFCC"/>
            <w:noWrap/>
            <w:vAlign w:val="center"/>
            <w:hideMark/>
          </w:tcPr>
          <w:p w14:paraId="1CD76EC4"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-8.17%</w:t>
            </w:r>
          </w:p>
        </w:tc>
        <w:tc>
          <w:tcPr>
            <w:tcW w:w="1040" w:type="dxa"/>
            <w:tcBorders>
              <w:top w:val="nil"/>
              <w:left w:val="nil"/>
              <w:bottom w:val="nil"/>
              <w:right w:val="nil"/>
            </w:tcBorders>
            <w:shd w:val="clear" w:color="auto" w:fill="auto"/>
            <w:noWrap/>
            <w:vAlign w:val="center"/>
            <w:hideMark/>
          </w:tcPr>
          <w:p w14:paraId="11806B4C"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06A0FDCE"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2721%</w:t>
            </w:r>
          </w:p>
        </w:tc>
      </w:tr>
      <w:tr w:rsidR="00D1189B" w:rsidRPr="00D1189B" w14:paraId="793F56B4"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97EE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536B7AA"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-4.07%</w:t>
            </w:r>
          </w:p>
        </w:tc>
        <w:tc>
          <w:tcPr>
            <w:tcW w:w="980" w:type="dxa"/>
            <w:tcBorders>
              <w:top w:val="nil"/>
              <w:left w:val="nil"/>
              <w:bottom w:val="nil"/>
              <w:right w:val="nil"/>
            </w:tcBorders>
            <w:shd w:val="clear" w:color="000000" w:fill="CCFFCC"/>
            <w:noWrap/>
            <w:vAlign w:val="center"/>
            <w:hideMark/>
          </w:tcPr>
          <w:p w14:paraId="2F30DABD"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-9.07%</w:t>
            </w:r>
          </w:p>
        </w:tc>
        <w:tc>
          <w:tcPr>
            <w:tcW w:w="980" w:type="dxa"/>
            <w:tcBorders>
              <w:top w:val="nil"/>
              <w:left w:val="nil"/>
              <w:bottom w:val="nil"/>
              <w:right w:val="single" w:sz="4" w:space="0" w:color="auto"/>
            </w:tcBorders>
            <w:shd w:val="clear" w:color="000000" w:fill="CCFFCC"/>
            <w:noWrap/>
            <w:vAlign w:val="center"/>
            <w:hideMark/>
          </w:tcPr>
          <w:p w14:paraId="0044404F"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-8.71%</w:t>
            </w:r>
          </w:p>
        </w:tc>
        <w:tc>
          <w:tcPr>
            <w:tcW w:w="1040" w:type="dxa"/>
            <w:tcBorders>
              <w:top w:val="nil"/>
              <w:left w:val="nil"/>
              <w:bottom w:val="nil"/>
              <w:right w:val="nil"/>
            </w:tcBorders>
            <w:shd w:val="clear" w:color="auto" w:fill="auto"/>
            <w:noWrap/>
            <w:vAlign w:val="center"/>
            <w:hideMark/>
          </w:tcPr>
          <w:p w14:paraId="7D1FD2BC"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116%</w:t>
            </w:r>
          </w:p>
        </w:tc>
        <w:tc>
          <w:tcPr>
            <w:tcW w:w="1040" w:type="dxa"/>
            <w:tcBorders>
              <w:top w:val="nil"/>
              <w:left w:val="nil"/>
              <w:bottom w:val="nil"/>
              <w:right w:val="single" w:sz="8" w:space="0" w:color="auto"/>
            </w:tcBorders>
            <w:shd w:val="clear" w:color="auto" w:fill="auto"/>
            <w:noWrap/>
            <w:vAlign w:val="center"/>
            <w:hideMark/>
          </w:tcPr>
          <w:p w14:paraId="48E46929"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2046%</w:t>
            </w:r>
          </w:p>
        </w:tc>
      </w:tr>
      <w:tr w:rsidR="00D1189B" w:rsidRPr="00D1189B" w14:paraId="5CFAC043"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EE31E7"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5FD1DCC"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-5.49%</w:t>
            </w:r>
          </w:p>
        </w:tc>
        <w:tc>
          <w:tcPr>
            <w:tcW w:w="980" w:type="dxa"/>
            <w:tcBorders>
              <w:top w:val="nil"/>
              <w:left w:val="nil"/>
              <w:bottom w:val="nil"/>
              <w:right w:val="nil"/>
            </w:tcBorders>
            <w:shd w:val="clear" w:color="000000" w:fill="CCFFCC"/>
            <w:noWrap/>
            <w:vAlign w:val="center"/>
            <w:hideMark/>
          </w:tcPr>
          <w:p w14:paraId="5A6CDB66"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-7.55%</w:t>
            </w:r>
          </w:p>
        </w:tc>
        <w:tc>
          <w:tcPr>
            <w:tcW w:w="980" w:type="dxa"/>
            <w:tcBorders>
              <w:top w:val="nil"/>
              <w:left w:val="nil"/>
              <w:bottom w:val="nil"/>
              <w:right w:val="single" w:sz="4" w:space="0" w:color="auto"/>
            </w:tcBorders>
            <w:shd w:val="clear" w:color="000000" w:fill="CCFFCC"/>
            <w:noWrap/>
            <w:vAlign w:val="center"/>
            <w:hideMark/>
          </w:tcPr>
          <w:p w14:paraId="1D29AC0D"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-7.74%</w:t>
            </w:r>
          </w:p>
        </w:tc>
        <w:tc>
          <w:tcPr>
            <w:tcW w:w="1040" w:type="dxa"/>
            <w:tcBorders>
              <w:top w:val="nil"/>
              <w:left w:val="nil"/>
              <w:bottom w:val="nil"/>
              <w:right w:val="nil"/>
            </w:tcBorders>
            <w:shd w:val="clear" w:color="auto" w:fill="auto"/>
            <w:noWrap/>
            <w:vAlign w:val="center"/>
            <w:hideMark/>
          </w:tcPr>
          <w:p w14:paraId="58100ED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7B176F4E"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2932%</w:t>
            </w:r>
          </w:p>
        </w:tc>
      </w:tr>
      <w:tr w:rsidR="00D1189B" w:rsidRPr="00D1189B" w14:paraId="2A624C6B" w14:textId="77777777" w:rsidTr="00D118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AEB916" w14:textId="77777777" w:rsidR="00D1189B" w:rsidRPr="00D1189B" w:rsidRDefault="00D1189B" w:rsidP="00D1189B">
            <w:pPr>
              <w:jc w:val="center"/>
              <w:rPr>
                <w:rFonts w:ascii="Arial" w:hAnsi="Arial" w:cs="Arial"/>
                <w:b/>
                <w:bCs/>
                <w:color w:val="000000"/>
                <w:sz w:val="18"/>
                <w:szCs w:val="18"/>
              </w:rPr>
            </w:pPr>
            <w:r w:rsidRPr="00D1189B">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BFF464D"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-4.14%</w:t>
            </w:r>
          </w:p>
        </w:tc>
        <w:tc>
          <w:tcPr>
            <w:tcW w:w="980" w:type="dxa"/>
            <w:tcBorders>
              <w:top w:val="single" w:sz="8" w:space="0" w:color="auto"/>
              <w:left w:val="nil"/>
              <w:bottom w:val="nil"/>
              <w:right w:val="nil"/>
            </w:tcBorders>
            <w:shd w:val="clear" w:color="000000" w:fill="CCFFCC"/>
            <w:noWrap/>
            <w:vAlign w:val="center"/>
            <w:hideMark/>
          </w:tcPr>
          <w:p w14:paraId="4B38D27C"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-7.90%</w:t>
            </w:r>
          </w:p>
        </w:tc>
        <w:tc>
          <w:tcPr>
            <w:tcW w:w="980" w:type="dxa"/>
            <w:tcBorders>
              <w:top w:val="single" w:sz="8" w:space="0" w:color="auto"/>
              <w:left w:val="nil"/>
              <w:bottom w:val="nil"/>
              <w:right w:val="single" w:sz="4" w:space="0" w:color="auto"/>
            </w:tcBorders>
            <w:shd w:val="clear" w:color="000000" w:fill="CCFFCC"/>
            <w:noWrap/>
            <w:vAlign w:val="center"/>
            <w:hideMark/>
          </w:tcPr>
          <w:p w14:paraId="5DEFC912"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-7.64%</w:t>
            </w:r>
          </w:p>
        </w:tc>
        <w:tc>
          <w:tcPr>
            <w:tcW w:w="1040" w:type="dxa"/>
            <w:tcBorders>
              <w:top w:val="single" w:sz="8" w:space="0" w:color="auto"/>
              <w:left w:val="nil"/>
              <w:bottom w:val="nil"/>
              <w:right w:val="nil"/>
            </w:tcBorders>
            <w:shd w:val="clear" w:color="auto" w:fill="auto"/>
            <w:noWrap/>
            <w:vAlign w:val="center"/>
            <w:hideMark/>
          </w:tcPr>
          <w:p w14:paraId="32034CB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126%</w:t>
            </w:r>
          </w:p>
        </w:tc>
        <w:tc>
          <w:tcPr>
            <w:tcW w:w="1040" w:type="dxa"/>
            <w:tcBorders>
              <w:top w:val="single" w:sz="8" w:space="0" w:color="auto"/>
              <w:left w:val="nil"/>
              <w:bottom w:val="nil"/>
              <w:right w:val="single" w:sz="8" w:space="0" w:color="auto"/>
            </w:tcBorders>
            <w:shd w:val="clear" w:color="auto" w:fill="auto"/>
            <w:noWrap/>
            <w:vAlign w:val="center"/>
            <w:hideMark/>
          </w:tcPr>
          <w:p w14:paraId="43A346F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2649%</w:t>
            </w:r>
          </w:p>
        </w:tc>
      </w:tr>
      <w:tr w:rsidR="00D1189B" w:rsidRPr="00D1189B" w14:paraId="0896A4E6" w14:textId="77777777" w:rsidTr="00D1189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81A7785"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4A67EA34"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-4.57%</w:t>
            </w:r>
          </w:p>
        </w:tc>
        <w:tc>
          <w:tcPr>
            <w:tcW w:w="980" w:type="dxa"/>
            <w:tcBorders>
              <w:top w:val="single" w:sz="8" w:space="0" w:color="auto"/>
              <w:left w:val="nil"/>
              <w:bottom w:val="nil"/>
              <w:right w:val="nil"/>
            </w:tcBorders>
            <w:shd w:val="clear" w:color="000000" w:fill="CCFFCC"/>
            <w:noWrap/>
            <w:vAlign w:val="center"/>
            <w:hideMark/>
          </w:tcPr>
          <w:p w14:paraId="0F90B246"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-8.08%</w:t>
            </w:r>
          </w:p>
        </w:tc>
        <w:tc>
          <w:tcPr>
            <w:tcW w:w="980" w:type="dxa"/>
            <w:tcBorders>
              <w:top w:val="single" w:sz="8" w:space="0" w:color="auto"/>
              <w:left w:val="nil"/>
              <w:bottom w:val="nil"/>
              <w:right w:val="single" w:sz="4" w:space="0" w:color="auto"/>
            </w:tcBorders>
            <w:shd w:val="clear" w:color="000000" w:fill="CCFFCC"/>
            <w:noWrap/>
            <w:vAlign w:val="center"/>
            <w:hideMark/>
          </w:tcPr>
          <w:p w14:paraId="3D13D1B1"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-9.00%</w:t>
            </w:r>
          </w:p>
        </w:tc>
        <w:tc>
          <w:tcPr>
            <w:tcW w:w="1040" w:type="dxa"/>
            <w:tcBorders>
              <w:top w:val="single" w:sz="8" w:space="0" w:color="auto"/>
              <w:left w:val="nil"/>
              <w:bottom w:val="nil"/>
              <w:right w:val="nil"/>
            </w:tcBorders>
            <w:shd w:val="clear" w:color="auto" w:fill="auto"/>
            <w:noWrap/>
            <w:vAlign w:val="center"/>
            <w:hideMark/>
          </w:tcPr>
          <w:p w14:paraId="5C55E3B7"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117%</w:t>
            </w:r>
          </w:p>
        </w:tc>
        <w:tc>
          <w:tcPr>
            <w:tcW w:w="1040" w:type="dxa"/>
            <w:tcBorders>
              <w:top w:val="single" w:sz="8" w:space="0" w:color="auto"/>
              <w:left w:val="nil"/>
              <w:bottom w:val="nil"/>
              <w:right w:val="single" w:sz="8" w:space="0" w:color="auto"/>
            </w:tcBorders>
            <w:shd w:val="clear" w:color="auto" w:fill="auto"/>
            <w:noWrap/>
            <w:vAlign w:val="center"/>
            <w:hideMark/>
          </w:tcPr>
          <w:p w14:paraId="660DD84B"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2476%</w:t>
            </w:r>
          </w:p>
        </w:tc>
      </w:tr>
      <w:tr w:rsidR="00D1189B" w:rsidRPr="00D1189B" w14:paraId="36698CAE"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40C73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4E26B97B"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-2.43%</w:t>
            </w:r>
          </w:p>
        </w:tc>
        <w:tc>
          <w:tcPr>
            <w:tcW w:w="980" w:type="dxa"/>
            <w:tcBorders>
              <w:top w:val="nil"/>
              <w:left w:val="nil"/>
              <w:bottom w:val="nil"/>
              <w:right w:val="nil"/>
            </w:tcBorders>
            <w:shd w:val="clear" w:color="000000" w:fill="CCFFCC"/>
            <w:noWrap/>
            <w:vAlign w:val="center"/>
            <w:hideMark/>
          </w:tcPr>
          <w:p w14:paraId="3EA6883D"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-4.69%</w:t>
            </w:r>
          </w:p>
        </w:tc>
        <w:tc>
          <w:tcPr>
            <w:tcW w:w="980" w:type="dxa"/>
            <w:tcBorders>
              <w:top w:val="nil"/>
              <w:left w:val="nil"/>
              <w:bottom w:val="nil"/>
              <w:right w:val="single" w:sz="4" w:space="0" w:color="auto"/>
            </w:tcBorders>
            <w:shd w:val="clear" w:color="000000" w:fill="CCFFCC"/>
            <w:noWrap/>
            <w:vAlign w:val="center"/>
            <w:hideMark/>
          </w:tcPr>
          <w:p w14:paraId="15C55CDC" w14:textId="77777777" w:rsidR="00D1189B" w:rsidRPr="00D1189B" w:rsidRDefault="00D1189B" w:rsidP="00D1189B">
            <w:pPr>
              <w:jc w:val="center"/>
              <w:rPr>
                <w:rFonts w:ascii="Arial" w:hAnsi="Arial" w:cs="Arial"/>
                <w:sz w:val="18"/>
                <w:szCs w:val="18"/>
              </w:rPr>
            </w:pPr>
            <w:r w:rsidRPr="00D1189B">
              <w:rPr>
                <w:rFonts w:ascii="Arial" w:hAnsi="Arial" w:cs="Arial"/>
                <w:sz w:val="18"/>
                <w:szCs w:val="18"/>
              </w:rPr>
              <w:t>-4.88%</w:t>
            </w:r>
          </w:p>
        </w:tc>
        <w:tc>
          <w:tcPr>
            <w:tcW w:w="1040" w:type="dxa"/>
            <w:tcBorders>
              <w:top w:val="nil"/>
              <w:left w:val="nil"/>
              <w:bottom w:val="nil"/>
              <w:right w:val="nil"/>
            </w:tcBorders>
            <w:shd w:val="clear" w:color="auto" w:fill="auto"/>
            <w:noWrap/>
            <w:vAlign w:val="center"/>
            <w:hideMark/>
          </w:tcPr>
          <w:p w14:paraId="69DFF1AE"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4F47807E"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2452%</w:t>
            </w:r>
          </w:p>
        </w:tc>
      </w:tr>
    </w:tbl>
    <w:p w14:paraId="5B21FAF5" w14:textId="6D212F0F" w:rsidR="00D1189B" w:rsidRDefault="00D1189B" w:rsidP="00D1189B">
      <w:pPr>
        <w:pStyle w:val="Heading2"/>
        <w:rPr>
          <w:lang w:val="en-CA"/>
        </w:rPr>
      </w:pPr>
      <w:r>
        <w:rPr>
          <w:lang w:val="en-CA"/>
        </w:rPr>
        <w:t>Test 1: Over proponent’s test 1.</w:t>
      </w:r>
    </w:p>
    <w:p w14:paraId="727FE5C6" w14:textId="3BAE0593" w:rsidR="00D1189B" w:rsidRDefault="00D1189B" w:rsidP="00D1189B">
      <w:pPr>
        <w:rPr>
          <w:lang w:val="en-CA"/>
        </w:rPr>
      </w:pPr>
      <w:r>
        <w:rPr>
          <w:lang w:val="en-CA"/>
        </w:rPr>
        <w:t>RA results:</w:t>
      </w:r>
    </w:p>
    <w:tbl>
      <w:tblPr>
        <w:tblW w:w="6660" w:type="dxa"/>
        <w:tblLook w:val="04A0" w:firstRow="1" w:lastRow="0" w:firstColumn="1" w:lastColumn="0" w:noHBand="0" w:noVBand="1"/>
      </w:tblPr>
      <w:tblGrid>
        <w:gridCol w:w="1640"/>
        <w:gridCol w:w="980"/>
        <w:gridCol w:w="980"/>
        <w:gridCol w:w="980"/>
        <w:gridCol w:w="1040"/>
        <w:gridCol w:w="1040"/>
      </w:tblGrid>
      <w:tr w:rsidR="00D1189B" w:rsidRPr="00D1189B" w14:paraId="1759E03B" w14:textId="77777777" w:rsidTr="00D1189B">
        <w:trPr>
          <w:trHeight w:val="255"/>
        </w:trPr>
        <w:tc>
          <w:tcPr>
            <w:tcW w:w="1640" w:type="dxa"/>
            <w:tcBorders>
              <w:top w:val="nil"/>
              <w:left w:val="nil"/>
              <w:bottom w:val="nil"/>
              <w:right w:val="nil"/>
            </w:tcBorders>
            <w:shd w:val="clear" w:color="auto" w:fill="auto"/>
            <w:noWrap/>
            <w:vAlign w:val="center"/>
            <w:hideMark/>
          </w:tcPr>
          <w:p w14:paraId="08484A50" w14:textId="77777777" w:rsidR="00D1189B" w:rsidRPr="00D1189B" w:rsidRDefault="00D1189B" w:rsidP="00D1189B">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857871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30E5BD9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78A733F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6C0209F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545BFB2"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DecT</w:t>
            </w:r>
          </w:p>
        </w:tc>
      </w:tr>
      <w:tr w:rsidR="00D1189B" w:rsidRPr="00D1189B" w14:paraId="348D043B" w14:textId="77777777" w:rsidTr="00D118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BF1CD"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578326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F3310E9"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0.05%</w:t>
            </w:r>
          </w:p>
        </w:tc>
        <w:tc>
          <w:tcPr>
            <w:tcW w:w="980" w:type="dxa"/>
            <w:tcBorders>
              <w:top w:val="nil"/>
              <w:left w:val="nil"/>
              <w:bottom w:val="nil"/>
              <w:right w:val="single" w:sz="4" w:space="0" w:color="auto"/>
            </w:tcBorders>
            <w:shd w:val="clear" w:color="auto" w:fill="auto"/>
            <w:noWrap/>
            <w:vAlign w:val="center"/>
            <w:hideMark/>
          </w:tcPr>
          <w:p w14:paraId="051C6CA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73A7DBA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09A1719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1659%</w:t>
            </w:r>
          </w:p>
        </w:tc>
      </w:tr>
      <w:tr w:rsidR="00D1189B" w:rsidRPr="00D1189B" w14:paraId="584F5246"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E80DB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016428B7"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7A7A9D2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0.05%</w:t>
            </w:r>
          </w:p>
        </w:tc>
        <w:tc>
          <w:tcPr>
            <w:tcW w:w="980" w:type="dxa"/>
            <w:tcBorders>
              <w:top w:val="nil"/>
              <w:left w:val="nil"/>
              <w:bottom w:val="nil"/>
              <w:right w:val="single" w:sz="4" w:space="0" w:color="auto"/>
            </w:tcBorders>
            <w:shd w:val="clear" w:color="auto" w:fill="auto"/>
            <w:noWrap/>
            <w:vAlign w:val="center"/>
            <w:hideMark/>
          </w:tcPr>
          <w:p w14:paraId="4CEC464D"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0.10%</w:t>
            </w:r>
          </w:p>
        </w:tc>
        <w:tc>
          <w:tcPr>
            <w:tcW w:w="1040" w:type="dxa"/>
            <w:tcBorders>
              <w:top w:val="nil"/>
              <w:left w:val="nil"/>
              <w:bottom w:val="nil"/>
              <w:right w:val="nil"/>
            </w:tcBorders>
            <w:shd w:val="clear" w:color="auto" w:fill="auto"/>
            <w:noWrap/>
            <w:vAlign w:val="center"/>
            <w:hideMark/>
          </w:tcPr>
          <w:p w14:paraId="7429FB8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09A2F7C2"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4073%</w:t>
            </w:r>
          </w:p>
        </w:tc>
      </w:tr>
      <w:tr w:rsidR="00D1189B" w:rsidRPr="00D1189B" w14:paraId="793DB4AE"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143AE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124398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65BF13A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6E61EF4B"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0B74F99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1973F8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541%</w:t>
            </w:r>
          </w:p>
        </w:tc>
      </w:tr>
      <w:tr w:rsidR="00D1189B" w:rsidRPr="00D1189B" w14:paraId="585082DB"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496D5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4EF5C095"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44EA039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0.05%</w:t>
            </w:r>
          </w:p>
        </w:tc>
        <w:tc>
          <w:tcPr>
            <w:tcW w:w="980" w:type="dxa"/>
            <w:tcBorders>
              <w:top w:val="nil"/>
              <w:left w:val="nil"/>
              <w:bottom w:val="nil"/>
              <w:right w:val="single" w:sz="4" w:space="0" w:color="auto"/>
            </w:tcBorders>
            <w:shd w:val="clear" w:color="auto" w:fill="auto"/>
            <w:noWrap/>
            <w:vAlign w:val="center"/>
            <w:hideMark/>
          </w:tcPr>
          <w:p w14:paraId="6099CF6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66B0EB8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2C49B22E"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27%</w:t>
            </w:r>
          </w:p>
        </w:tc>
      </w:tr>
      <w:tr w:rsidR="00D1189B" w:rsidRPr="00D1189B" w14:paraId="6170893E"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B8EC5E"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8509FB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180B6FCB" w14:textId="77777777" w:rsidR="00D1189B" w:rsidRPr="00D1189B" w:rsidRDefault="00D1189B" w:rsidP="00D1189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9CC897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4974AA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5B1694C5"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 </w:t>
            </w:r>
          </w:p>
        </w:tc>
      </w:tr>
      <w:tr w:rsidR="00D1189B" w:rsidRPr="00D1189B" w14:paraId="53DA8732" w14:textId="77777777" w:rsidTr="00D118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DF79A" w14:textId="77777777" w:rsidR="00D1189B" w:rsidRPr="00D1189B" w:rsidRDefault="00D1189B" w:rsidP="00D1189B">
            <w:pPr>
              <w:jc w:val="center"/>
              <w:rPr>
                <w:rFonts w:ascii="Arial" w:hAnsi="Arial" w:cs="Arial"/>
                <w:b/>
                <w:bCs/>
                <w:color w:val="000000"/>
                <w:sz w:val="18"/>
                <w:szCs w:val="18"/>
              </w:rPr>
            </w:pPr>
            <w:r w:rsidRPr="00D1189B">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0B208DE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hideMark/>
          </w:tcPr>
          <w:p w14:paraId="7AF0071E"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0.04%</w:t>
            </w:r>
          </w:p>
        </w:tc>
        <w:tc>
          <w:tcPr>
            <w:tcW w:w="980" w:type="dxa"/>
            <w:tcBorders>
              <w:top w:val="single" w:sz="8" w:space="0" w:color="auto"/>
              <w:left w:val="nil"/>
              <w:bottom w:val="nil"/>
              <w:right w:val="single" w:sz="4" w:space="0" w:color="auto"/>
            </w:tcBorders>
            <w:shd w:val="clear" w:color="auto" w:fill="auto"/>
            <w:noWrap/>
            <w:vAlign w:val="center"/>
            <w:hideMark/>
          </w:tcPr>
          <w:p w14:paraId="654DF8F1"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418BC9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103%</w:t>
            </w:r>
          </w:p>
        </w:tc>
        <w:tc>
          <w:tcPr>
            <w:tcW w:w="1040" w:type="dxa"/>
            <w:tcBorders>
              <w:top w:val="single" w:sz="8" w:space="0" w:color="auto"/>
              <w:left w:val="nil"/>
              <w:bottom w:val="nil"/>
              <w:right w:val="single" w:sz="8" w:space="0" w:color="auto"/>
            </w:tcBorders>
            <w:shd w:val="clear" w:color="auto" w:fill="auto"/>
            <w:noWrap/>
            <w:vAlign w:val="center"/>
            <w:hideMark/>
          </w:tcPr>
          <w:p w14:paraId="14071006"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458%</w:t>
            </w:r>
          </w:p>
        </w:tc>
      </w:tr>
      <w:tr w:rsidR="00D1189B" w:rsidRPr="00D1189B" w14:paraId="1B0A9182" w14:textId="77777777" w:rsidTr="00D1189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815ED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5B1EF647"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hideMark/>
          </w:tcPr>
          <w:p w14:paraId="4DDADBC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0.04%</w:t>
            </w:r>
          </w:p>
        </w:tc>
        <w:tc>
          <w:tcPr>
            <w:tcW w:w="980" w:type="dxa"/>
            <w:tcBorders>
              <w:top w:val="single" w:sz="8" w:space="0" w:color="auto"/>
              <w:left w:val="nil"/>
              <w:bottom w:val="nil"/>
              <w:right w:val="single" w:sz="4" w:space="0" w:color="auto"/>
            </w:tcBorders>
            <w:shd w:val="clear" w:color="auto" w:fill="auto"/>
            <w:noWrap/>
            <w:vAlign w:val="center"/>
            <w:hideMark/>
          </w:tcPr>
          <w:p w14:paraId="602E72B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0.04%</w:t>
            </w:r>
          </w:p>
        </w:tc>
        <w:tc>
          <w:tcPr>
            <w:tcW w:w="1040" w:type="dxa"/>
            <w:tcBorders>
              <w:top w:val="single" w:sz="8" w:space="0" w:color="auto"/>
              <w:left w:val="nil"/>
              <w:bottom w:val="nil"/>
              <w:right w:val="nil"/>
            </w:tcBorders>
            <w:shd w:val="clear" w:color="auto" w:fill="auto"/>
            <w:noWrap/>
            <w:vAlign w:val="center"/>
            <w:hideMark/>
          </w:tcPr>
          <w:p w14:paraId="1B505F2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106%</w:t>
            </w:r>
          </w:p>
        </w:tc>
        <w:tc>
          <w:tcPr>
            <w:tcW w:w="1040" w:type="dxa"/>
            <w:tcBorders>
              <w:top w:val="single" w:sz="8" w:space="0" w:color="auto"/>
              <w:left w:val="nil"/>
              <w:bottom w:val="nil"/>
              <w:right w:val="single" w:sz="8" w:space="0" w:color="auto"/>
            </w:tcBorders>
            <w:shd w:val="clear" w:color="auto" w:fill="auto"/>
            <w:noWrap/>
            <w:vAlign w:val="center"/>
            <w:hideMark/>
          </w:tcPr>
          <w:p w14:paraId="755E01F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74%</w:t>
            </w:r>
          </w:p>
        </w:tc>
      </w:tr>
      <w:tr w:rsidR="00D1189B" w:rsidRPr="00D1189B" w14:paraId="504B7B97"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7CF5B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77EACD2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5CE7957"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5D11BC6B"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12413DC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6BEB4F8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111%</w:t>
            </w:r>
          </w:p>
        </w:tc>
      </w:tr>
    </w:tbl>
    <w:p w14:paraId="15E97560" w14:textId="384891E2" w:rsidR="00D1189B" w:rsidRDefault="00D1189B" w:rsidP="00D1189B">
      <w:pPr>
        <w:rPr>
          <w:lang w:val="en-CA"/>
        </w:rPr>
      </w:pPr>
      <w:r>
        <w:rPr>
          <w:lang w:val="en-CA"/>
        </w:rPr>
        <w:t>AI results:</w:t>
      </w:r>
    </w:p>
    <w:tbl>
      <w:tblPr>
        <w:tblW w:w="6660" w:type="dxa"/>
        <w:tblLook w:val="04A0" w:firstRow="1" w:lastRow="0" w:firstColumn="1" w:lastColumn="0" w:noHBand="0" w:noVBand="1"/>
      </w:tblPr>
      <w:tblGrid>
        <w:gridCol w:w="1640"/>
        <w:gridCol w:w="980"/>
        <w:gridCol w:w="980"/>
        <w:gridCol w:w="980"/>
        <w:gridCol w:w="1040"/>
        <w:gridCol w:w="1040"/>
      </w:tblGrid>
      <w:tr w:rsidR="00D1189B" w:rsidRPr="00D1189B" w14:paraId="79B80A5A" w14:textId="77777777" w:rsidTr="00D1189B">
        <w:trPr>
          <w:trHeight w:val="255"/>
        </w:trPr>
        <w:tc>
          <w:tcPr>
            <w:tcW w:w="1640" w:type="dxa"/>
            <w:tcBorders>
              <w:top w:val="nil"/>
              <w:left w:val="nil"/>
              <w:bottom w:val="nil"/>
              <w:right w:val="nil"/>
            </w:tcBorders>
            <w:shd w:val="clear" w:color="auto" w:fill="auto"/>
            <w:noWrap/>
            <w:vAlign w:val="center"/>
            <w:hideMark/>
          </w:tcPr>
          <w:p w14:paraId="31D27F78" w14:textId="77777777" w:rsidR="00D1189B" w:rsidRPr="00D1189B" w:rsidRDefault="00D1189B" w:rsidP="00D1189B">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7370F5A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4F8D30C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76954125"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E018CE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C86D402"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DecT</w:t>
            </w:r>
          </w:p>
        </w:tc>
      </w:tr>
      <w:tr w:rsidR="00D1189B" w:rsidRPr="00D1189B" w14:paraId="20DD0F62" w14:textId="77777777" w:rsidTr="00D118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2189B"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826BA2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10C0BE85"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4D599EF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31C5C9E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114%</w:t>
            </w:r>
          </w:p>
        </w:tc>
        <w:tc>
          <w:tcPr>
            <w:tcW w:w="1040" w:type="dxa"/>
            <w:tcBorders>
              <w:top w:val="nil"/>
              <w:left w:val="nil"/>
              <w:bottom w:val="nil"/>
              <w:right w:val="single" w:sz="8" w:space="0" w:color="auto"/>
            </w:tcBorders>
            <w:shd w:val="clear" w:color="auto" w:fill="auto"/>
            <w:noWrap/>
            <w:vAlign w:val="center"/>
            <w:hideMark/>
          </w:tcPr>
          <w:p w14:paraId="0BDF0147"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1407%</w:t>
            </w:r>
          </w:p>
        </w:tc>
      </w:tr>
      <w:tr w:rsidR="00D1189B" w:rsidRPr="00D1189B" w14:paraId="736086FF"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A3ED3B"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AD0C6F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766E36C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7D38D8A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36EF5C61"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17B7CE1B"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3786%</w:t>
            </w:r>
          </w:p>
        </w:tc>
      </w:tr>
      <w:tr w:rsidR="00D1189B" w:rsidRPr="00D1189B" w14:paraId="6CE2C776"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27D45B"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80A85D7"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76BD80B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EFEDC3E"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5BBE18D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109%</w:t>
            </w:r>
          </w:p>
        </w:tc>
        <w:tc>
          <w:tcPr>
            <w:tcW w:w="1040" w:type="dxa"/>
            <w:tcBorders>
              <w:top w:val="nil"/>
              <w:left w:val="nil"/>
              <w:bottom w:val="nil"/>
              <w:right w:val="single" w:sz="8" w:space="0" w:color="auto"/>
            </w:tcBorders>
            <w:shd w:val="clear" w:color="auto" w:fill="auto"/>
            <w:noWrap/>
            <w:vAlign w:val="center"/>
            <w:hideMark/>
          </w:tcPr>
          <w:p w14:paraId="26CBFA5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511%</w:t>
            </w:r>
          </w:p>
        </w:tc>
      </w:tr>
      <w:tr w:rsidR="00D1189B" w:rsidRPr="00D1189B" w14:paraId="12378B1C"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0AE996"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4AFF2BC"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4D000EEE"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1649AB3D"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719E63F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646D6B38"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33%</w:t>
            </w:r>
          </w:p>
        </w:tc>
      </w:tr>
      <w:tr w:rsidR="00D1189B" w:rsidRPr="00D1189B" w14:paraId="64335527"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E05F4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5B30F49"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715E593B"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4B92140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55B8B3F1"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29DC19F7"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1317%</w:t>
            </w:r>
          </w:p>
        </w:tc>
      </w:tr>
      <w:tr w:rsidR="00D1189B" w:rsidRPr="00D1189B" w14:paraId="73202409" w14:textId="77777777" w:rsidTr="00D118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69E40" w14:textId="77777777" w:rsidR="00D1189B" w:rsidRPr="00D1189B" w:rsidRDefault="00D1189B" w:rsidP="00D1189B">
            <w:pPr>
              <w:jc w:val="center"/>
              <w:rPr>
                <w:rFonts w:ascii="Arial" w:hAnsi="Arial" w:cs="Arial"/>
                <w:b/>
                <w:bCs/>
                <w:color w:val="000000"/>
                <w:sz w:val="18"/>
                <w:szCs w:val="18"/>
              </w:rPr>
            </w:pPr>
            <w:r w:rsidRPr="00D1189B">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3601B20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hideMark/>
          </w:tcPr>
          <w:p w14:paraId="7A167F0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single" w:sz="8" w:space="0" w:color="auto"/>
              <w:left w:val="nil"/>
              <w:bottom w:val="nil"/>
              <w:right w:val="single" w:sz="4" w:space="0" w:color="auto"/>
            </w:tcBorders>
            <w:shd w:val="clear" w:color="auto" w:fill="auto"/>
            <w:noWrap/>
            <w:vAlign w:val="center"/>
            <w:hideMark/>
          </w:tcPr>
          <w:p w14:paraId="4C14A90E"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0D2FCD72"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109%</w:t>
            </w:r>
          </w:p>
        </w:tc>
        <w:tc>
          <w:tcPr>
            <w:tcW w:w="1040" w:type="dxa"/>
            <w:tcBorders>
              <w:top w:val="single" w:sz="8" w:space="0" w:color="auto"/>
              <w:left w:val="nil"/>
              <w:bottom w:val="nil"/>
              <w:right w:val="single" w:sz="8" w:space="0" w:color="auto"/>
            </w:tcBorders>
            <w:shd w:val="clear" w:color="auto" w:fill="auto"/>
            <w:noWrap/>
            <w:vAlign w:val="center"/>
            <w:hideMark/>
          </w:tcPr>
          <w:p w14:paraId="7DE93D17"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540%</w:t>
            </w:r>
          </w:p>
        </w:tc>
      </w:tr>
      <w:tr w:rsidR="00D1189B" w:rsidRPr="00D1189B" w14:paraId="50158E8A" w14:textId="77777777" w:rsidTr="00D1189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31357E5"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081FB1F4"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hideMark/>
          </w:tcPr>
          <w:p w14:paraId="42FA953D"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0.01%</w:t>
            </w:r>
          </w:p>
        </w:tc>
        <w:tc>
          <w:tcPr>
            <w:tcW w:w="980" w:type="dxa"/>
            <w:tcBorders>
              <w:top w:val="single" w:sz="8" w:space="0" w:color="auto"/>
              <w:left w:val="nil"/>
              <w:bottom w:val="nil"/>
              <w:right w:val="single" w:sz="4" w:space="0" w:color="auto"/>
            </w:tcBorders>
            <w:shd w:val="clear" w:color="auto" w:fill="auto"/>
            <w:noWrap/>
            <w:vAlign w:val="center"/>
            <w:hideMark/>
          </w:tcPr>
          <w:p w14:paraId="223C1676"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30459581"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110%</w:t>
            </w:r>
          </w:p>
        </w:tc>
        <w:tc>
          <w:tcPr>
            <w:tcW w:w="1040" w:type="dxa"/>
            <w:tcBorders>
              <w:top w:val="single" w:sz="8" w:space="0" w:color="auto"/>
              <w:left w:val="nil"/>
              <w:bottom w:val="nil"/>
              <w:right w:val="single" w:sz="8" w:space="0" w:color="auto"/>
            </w:tcBorders>
            <w:shd w:val="clear" w:color="auto" w:fill="auto"/>
            <w:noWrap/>
            <w:vAlign w:val="center"/>
            <w:hideMark/>
          </w:tcPr>
          <w:p w14:paraId="7885468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16%</w:t>
            </w:r>
          </w:p>
        </w:tc>
      </w:tr>
      <w:tr w:rsidR="00D1189B" w:rsidRPr="00D1189B" w14:paraId="55D49A5F" w14:textId="77777777" w:rsidTr="00D118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0A316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301529A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36EB0C0F"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723A7DFA"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02ED40B3"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62D7D410" w14:textId="77777777" w:rsidR="00D1189B" w:rsidRPr="00D1189B" w:rsidRDefault="00D1189B" w:rsidP="00D1189B">
            <w:pPr>
              <w:jc w:val="center"/>
              <w:rPr>
                <w:rFonts w:ascii="Arial" w:hAnsi="Arial" w:cs="Arial"/>
                <w:color w:val="000000"/>
                <w:sz w:val="18"/>
                <w:szCs w:val="18"/>
              </w:rPr>
            </w:pPr>
            <w:r w:rsidRPr="00D1189B">
              <w:rPr>
                <w:rFonts w:ascii="Arial" w:hAnsi="Arial" w:cs="Arial"/>
                <w:color w:val="000000"/>
                <w:sz w:val="18"/>
                <w:szCs w:val="18"/>
              </w:rPr>
              <w:t>146%</w:t>
            </w:r>
          </w:p>
        </w:tc>
      </w:tr>
    </w:tbl>
    <w:p w14:paraId="5CC90A42" w14:textId="60534E96" w:rsidR="00D1189B" w:rsidRDefault="00D1189B" w:rsidP="00D1189B">
      <w:pPr>
        <w:pStyle w:val="Heading2"/>
        <w:rPr>
          <w:lang w:val="en-CA"/>
        </w:rPr>
      </w:pPr>
      <w:r>
        <w:rPr>
          <w:lang w:val="en-CA"/>
        </w:rPr>
        <w:t xml:space="preserve">Test 2: Over NNVC5.0 with NN intra and LOP turned </w:t>
      </w:r>
      <w:proofErr w:type="gramStart"/>
      <w:r>
        <w:rPr>
          <w:lang w:val="en-CA"/>
        </w:rPr>
        <w:t>on</w:t>
      </w:r>
      <w:proofErr w:type="gramEnd"/>
    </w:p>
    <w:p w14:paraId="0461D0F6" w14:textId="77777777" w:rsidR="00D1189B" w:rsidRDefault="00D1189B" w:rsidP="00D1189B">
      <w:pPr>
        <w:rPr>
          <w:lang w:val="en-CA"/>
        </w:rPr>
      </w:pPr>
      <w:r>
        <w:rPr>
          <w:lang w:val="en-CA"/>
        </w:rPr>
        <w:t>RA results:</w:t>
      </w:r>
    </w:p>
    <w:tbl>
      <w:tblPr>
        <w:tblW w:w="6660" w:type="dxa"/>
        <w:tblLook w:val="04A0" w:firstRow="1" w:lastRow="0" w:firstColumn="1" w:lastColumn="0" w:noHBand="0" w:noVBand="1"/>
      </w:tblPr>
      <w:tblGrid>
        <w:gridCol w:w="1640"/>
        <w:gridCol w:w="980"/>
        <w:gridCol w:w="980"/>
        <w:gridCol w:w="980"/>
        <w:gridCol w:w="1040"/>
        <w:gridCol w:w="1040"/>
      </w:tblGrid>
      <w:tr w:rsidR="001D00E3" w14:paraId="454AFAA7" w14:textId="77777777" w:rsidTr="001D00E3">
        <w:trPr>
          <w:trHeight w:val="255"/>
        </w:trPr>
        <w:tc>
          <w:tcPr>
            <w:tcW w:w="1640" w:type="dxa"/>
            <w:tcBorders>
              <w:top w:val="nil"/>
              <w:left w:val="nil"/>
              <w:bottom w:val="nil"/>
              <w:right w:val="nil"/>
            </w:tcBorders>
            <w:shd w:val="clear" w:color="auto" w:fill="auto"/>
            <w:noWrap/>
            <w:vAlign w:val="center"/>
            <w:hideMark/>
          </w:tcPr>
          <w:p w14:paraId="596AB729" w14:textId="77777777" w:rsidR="001D00E3" w:rsidRDefault="001D00E3">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6E0192C0" w14:textId="77777777" w:rsidR="001D00E3" w:rsidRDefault="001D00E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4D67CE4E" w14:textId="77777777" w:rsidR="001D00E3" w:rsidRDefault="001D00E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2262583C" w14:textId="77777777" w:rsidR="001D00E3" w:rsidRDefault="001D00E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CDDC179" w14:textId="77777777" w:rsidR="001D00E3" w:rsidRDefault="001D00E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2541653" w14:textId="77777777" w:rsidR="001D00E3" w:rsidRDefault="001D00E3">
            <w:pPr>
              <w:jc w:val="center"/>
              <w:rPr>
                <w:rFonts w:ascii="Arial" w:hAnsi="Arial" w:cs="Arial"/>
                <w:color w:val="000000"/>
                <w:sz w:val="18"/>
                <w:szCs w:val="18"/>
              </w:rPr>
            </w:pPr>
            <w:r>
              <w:rPr>
                <w:rFonts w:ascii="Arial" w:hAnsi="Arial" w:cs="Arial"/>
                <w:color w:val="000000"/>
                <w:sz w:val="18"/>
                <w:szCs w:val="18"/>
              </w:rPr>
              <w:t>DecT</w:t>
            </w:r>
          </w:p>
        </w:tc>
      </w:tr>
      <w:tr w:rsidR="001D00E3" w14:paraId="4DBEA956" w14:textId="77777777" w:rsidTr="001D00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7EC0E4" w14:textId="77777777" w:rsidR="001D00E3" w:rsidRDefault="001D00E3">
            <w:pPr>
              <w:jc w:val="center"/>
              <w:rPr>
                <w:rFonts w:ascii="Arial" w:hAnsi="Arial" w:cs="Arial"/>
                <w:color w:val="000000"/>
                <w:sz w:val="18"/>
                <w:szCs w:val="18"/>
              </w:rPr>
            </w:pPr>
            <w:r>
              <w:rPr>
                <w:rFonts w:ascii="Arial" w:hAnsi="Arial" w:cs="Arial"/>
                <w:color w:val="000000"/>
                <w:sz w:val="18"/>
                <w:szCs w:val="18"/>
              </w:rPr>
              <w:lastRenderedPageBreak/>
              <w:t>Class A1</w:t>
            </w:r>
          </w:p>
        </w:tc>
        <w:tc>
          <w:tcPr>
            <w:tcW w:w="980" w:type="dxa"/>
            <w:tcBorders>
              <w:top w:val="nil"/>
              <w:left w:val="nil"/>
              <w:bottom w:val="nil"/>
              <w:right w:val="nil"/>
            </w:tcBorders>
            <w:shd w:val="clear" w:color="auto" w:fill="auto"/>
            <w:noWrap/>
            <w:vAlign w:val="center"/>
            <w:hideMark/>
          </w:tcPr>
          <w:p w14:paraId="61BADE11" w14:textId="77777777" w:rsidR="001D00E3" w:rsidRDefault="001D00E3">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single" w:sz="8" w:space="0" w:color="auto"/>
              <w:left w:val="nil"/>
              <w:bottom w:val="nil"/>
              <w:right w:val="nil"/>
            </w:tcBorders>
            <w:shd w:val="clear" w:color="000000" w:fill="CCFFCC"/>
            <w:noWrap/>
            <w:vAlign w:val="center"/>
            <w:hideMark/>
          </w:tcPr>
          <w:p w14:paraId="58E619F3" w14:textId="77777777" w:rsidR="001D00E3" w:rsidRDefault="001D00E3">
            <w:pPr>
              <w:jc w:val="center"/>
              <w:rPr>
                <w:rFonts w:ascii="Arial" w:hAnsi="Arial" w:cs="Arial"/>
                <w:sz w:val="18"/>
                <w:szCs w:val="18"/>
              </w:rPr>
            </w:pPr>
            <w:r>
              <w:rPr>
                <w:rFonts w:ascii="Arial" w:hAnsi="Arial" w:cs="Arial"/>
                <w:sz w:val="18"/>
                <w:szCs w:val="18"/>
              </w:rPr>
              <w:t>-3.99%</w:t>
            </w:r>
          </w:p>
        </w:tc>
        <w:tc>
          <w:tcPr>
            <w:tcW w:w="980" w:type="dxa"/>
            <w:tcBorders>
              <w:top w:val="nil"/>
              <w:left w:val="nil"/>
              <w:bottom w:val="nil"/>
              <w:right w:val="single" w:sz="4" w:space="0" w:color="auto"/>
            </w:tcBorders>
            <w:shd w:val="clear" w:color="auto" w:fill="auto"/>
            <w:noWrap/>
            <w:vAlign w:val="center"/>
            <w:hideMark/>
          </w:tcPr>
          <w:p w14:paraId="0E7E6F13" w14:textId="77777777" w:rsidR="001D00E3" w:rsidRDefault="001D00E3">
            <w:pPr>
              <w:jc w:val="center"/>
              <w:rPr>
                <w:rFonts w:ascii="Arial" w:hAnsi="Arial" w:cs="Arial"/>
                <w:color w:val="000000"/>
                <w:sz w:val="18"/>
                <w:szCs w:val="18"/>
              </w:rPr>
            </w:pPr>
            <w:r>
              <w:rPr>
                <w:rFonts w:ascii="Arial" w:hAnsi="Arial" w:cs="Arial"/>
                <w:color w:val="000000"/>
                <w:sz w:val="18"/>
                <w:szCs w:val="18"/>
              </w:rPr>
              <w:t>-2.11%</w:t>
            </w:r>
          </w:p>
        </w:tc>
        <w:tc>
          <w:tcPr>
            <w:tcW w:w="1040" w:type="dxa"/>
            <w:tcBorders>
              <w:top w:val="nil"/>
              <w:left w:val="nil"/>
              <w:bottom w:val="nil"/>
              <w:right w:val="nil"/>
            </w:tcBorders>
            <w:shd w:val="clear" w:color="auto" w:fill="auto"/>
            <w:noWrap/>
            <w:vAlign w:val="center"/>
            <w:hideMark/>
          </w:tcPr>
          <w:p w14:paraId="642CA14E" w14:textId="77777777" w:rsidR="001D00E3" w:rsidRDefault="001D00E3">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1F35115E" w14:textId="77777777" w:rsidR="001D00E3" w:rsidRDefault="001D00E3">
            <w:pPr>
              <w:jc w:val="center"/>
              <w:rPr>
                <w:rFonts w:ascii="Arial" w:hAnsi="Arial" w:cs="Arial"/>
                <w:color w:val="000000"/>
                <w:sz w:val="18"/>
                <w:szCs w:val="18"/>
              </w:rPr>
            </w:pPr>
            <w:r>
              <w:rPr>
                <w:rFonts w:ascii="Arial" w:hAnsi="Arial" w:cs="Arial"/>
                <w:color w:val="000000"/>
                <w:sz w:val="18"/>
                <w:szCs w:val="18"/>
              </w:rPr>
              <w:t>67%</w:t>
            </w:r>
          </w:p>
        </w:tc>
      </w:tr>
      <w:tr w:rsidR="001D00E3" w14:paraId="235E79B0" w14:textId="77777777" w:rsidTr="001D00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73230F" w14:textId="77777777" w:rsidR="001D00E3" w:rsidRDefault="001D00E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A14AF9F" w14:textId="77777777" w:rsidR="001D00E3" w:rsidRDefault="001D00E3">
            <w:pPr>
              <w:jc w:val="center"/>
              <w:rPr>
                <w:rFonts w:ascii="Arial" w:hAnsi="Arial" w:cs="Arial"/>
                <w:color w:val="000000"/>
                <w:sz w:val="18"/>
                <w:szCs w:val="18"/>
              </w:rPr>
            </w:pPr>
            <w:r>
              <w:rPr>
                <w:rFonts w:ascii="Arial" w:hAnsi="Arial" w:cs="Arial"/>
                <w:color w:val="000000"/>
                <w:sz w:val="18"/>
                <w:szCs w:val="18"/>
              </w:rPr>
              <w:t>0.35%</w:t>
            </w:r>
          </w:p>
        </w:tc>
        <w:tc>
          <w:tcPr>
            <w:tcW w:w="980" w:type="dxa"/>
            <w:tcBorders>
              <w:top w:val="nil"/>
              <w:left w:val="nil"/>
              <w:bottom w:val="nil"/>
              <w:right w:val="nil"/>
            </w:tcBorders>
            <w:shd w:val="clear" w:color="000000" w:fill="CCFFCC"/>
            <w:noWrap/>
            <w:vAlign w:val="center"/>
            <w:hideMark/>
          </w:tcPr>
          <w:p w14:paraId="76A230F0" w14:textId="77777777" w:rsidR="001D00E3" w:rsidRDefault="001D00E3">
            <w:pPr>
              <w:jc w:val="center"/>
              <w:rPr>
                <w:rFonts w:ascii="Arial" w:hAnsi="Arial" w:cs="Arial"/>
                <w:sz w:val="18"/>
                <w:szCs w:val="18"/>
              </w:rPr>
            </w:pPr>
            <w:r>
              <w:rPr>
                <w:rFonts w:ascii="Arial" w:hAnsi="Arial" w:cs="Arial"/>
                <w:sz w:val="18"/>
                <w:szCs w:val="18"/>
              </w:rPr>
              <w:t>-4.39%</w:t>
            </w:r>
          </w:p>
        </w:tc>
        <w:tc>
          <w:tcPr>
            <w:tcW w:w="980" w:type="dxa"/>
            <w:tcBorders>
              <w:top w:val="nil"/>
              <w:left w:val="nil"/>
              <w:bottom w:val="nil"/>
              <w:right w:val="single" w:sz="4" w:space="0" w:color="auto"/>
            </w:tcBorders>
            <w:shd w:val="clear" w:color="auto" w:fill="auto"/>
            <w:noWrap/>
            <w:vAlign w:val="center"/>
            <w:hideMark/>
          </w:tcPr>
          <w:p w14:paraId="473C60A5" w14:textId="77777777" w:rsidR="001D00E3" w:rsidRDefault="001D00E3">
            <w:pPr>
              <w:jc w:val="center"/>
              <w:rPr>
                <w:rFonts w:ascii="Arial" w:hAnsi="Arial" w:cs="Arial"/>
                <w:color w:val="000000"/>
                <w:sz w:val="18"/>
                <w:szCs w:val="18"/>
              </w:rPr>
            </w:pPr>
            <w:r>
              <w:rPr>
                <w:rFonts w:ascii="Arial" w:hAnsi="Arial" w:cs="Arial"/>
                <w:color w:val="000000"/>
                <w:sz w:val="18"/>
                <w:szCs w:val="18"/>
              </w:rPr>
              <w:t>-2.14%</w:t>
            </w:r>
          </w:p>
        </w:tc>
        <w:tc>
          <w:tcPr>
            <w:tcW w:w="1040" w:type="dxa"/>
            <w:tcBorders>
              <w:top w:val="nil"/>
              <w:left w:val="nil"/>
              <w:bottom w:val="nil"/>
              <w:right w:val="nil"/>
            </w:tcBorders>
            <w:shd w:val="clear" w:color="auto" w:fill="auto"/>
            <w:noWrap/>
            <w:vAlign w:val="center"/>
            <w:hideMark/>
          </w:tcPr>
          <w:p w14:paraId="437E8C55" w14:textId="77777777" w:rsidR="001D00E3" w:rsidRDefault="001D00E3">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68DA6E5F" w14:textId="77777777" w:rsidR="001D00E3" w:rsidRDefault="001D00E3">
            <w:pPr>
              <w:jc w:val="center"/>
              <w:rPr>
                <w:rFonts w:ascii="Arial" w:hAnsi="Arial" w:cs="Arial"/>
                <w:color w:val="000000"/>
                <w:sz w:val="18"/>
                <w:szCs w:val="18"/>
              </w:rPr>
            </w:pPr>
            <w:r>
              <w:rPr>
                <w:rFonts w:ascii="Arial" w:hAnsi="Arial" w:cs="Arial"/>
                <w:color w:val="000000"/>
                <w:sz w:val="18"/>
                <w:szCs w:val="18"/>
              </w:rPr>
              <w:t>69%</w:t>
            </w:r>
          </w:p>
        </w:tc>
      </w:tr>
      <w:tr w:rsidR="001D00E3" w14:paraId="18E78D86" w14:textId="77777777" w:rsidTr="001D00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6F0D6E" w14:textId="77777777" w:rsidR="001D00E3" w:rsidRDefault="001D00E3">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1633385" w14:textId="77777777" w:rsidR="001D00E3" w:rsidRDefault="001D00E3">
            <w:pPr>
              <w:jc w:val="center"/>
              <w:rPr>
                <w:rFonts w:ascii="Arial" w:hAnsi="Arial" w:cs="Arial"/>
                <w:color w:val="000000"/>
                <w:sz w:val="18"/>
                <w:szCs w:val="18"/>
              </w:rPr>
            </w:pPr>
            <w:r>
              <w:rPr>
                <w:rFonts w:ascii="Arial" w:hAnsi="Arial" w:cs="Arial"/>
                <w:color w:val="000000"/>
                <w:sz w:val="18"/>
                <w:szCs w:val="18"/>
              </w:rPr>
              <w:t>0.49%</w:t>
            </w:r>
          </w:p>
        </w:tc>
        <w:tc>
          <w:tcPr>
            <w:tcW w:w="980" w:type="dxa"/>
            <w:tcBorders>
              <w:top w:val="nil"/>
              <w:left w:val="nil"/>
              <w:bottom w:val="nil"/>
              <w:right w:val="nil"/>
            </w:tcBorders>
            <w:shd w:val="clear" w:color="000000" w:fill="CCFFCC"/>
            <w:noWrap/>
            <w:vAlign w:val="center"/>
            <w:hideMark/>
          </w:tcPr>
          <w:p w14:paraId="25BC20DA" w14:textId="77777777" w:rsidR="001D00E3" w:rsidRDefault="001D00E3">
            <w:pPr>
              <w:jc w:val="center"/>
              <w:rPr>
                <w:rFonts w:ascii="Arial" w:hAnsi="Arial" w:cs="Arial"/>
                <w:sz w:val="18"/>
                <w:szCs w:val="18"/>
              </w:rPr>
            </w:pPr>
            <w:r>
              <w:rPr>
                <w:rFonts w:ascii="Arial" w:hAnsi="Arial" w:cs="Arial"/>
                <w:sz w:val="18"/>
                <w:szCs w:val="18"/>
              </w:rPr>
              <w:t>-3.12%</w:t>
            </w:r>
          </w:p>
        </w:tc>
        <w:tc>
          <w:tcPr>
            <w:tcW w:w="980" w:type="dxa"/>
            <w:tcBorders>
              <w:top w:val="nil"/>
              <w:left w:val="nil"/>
              <w:bottom w:val="nil"/>
              <w:right w:val="single" w:sz="4" w:space="0" w:color="auto"/>
            </w:tcBorders>
            <w:shd w:val="clear" w:color="auto" w:fill="auto"/>
            <w:noWrap/>
            <w:vAlign w:val="center"/>
            <w:hideMark/>
          </w:tcPr>
          <w:p w14:paraId="3D451321" w14:textId="77777777" w:rsidR="001D00E3" w:rsidRDefault="001D00E3">
            <w:pPr>
              <w:jc w:val="center"/>
              <w:rPr>
                <w:rFonts w:ascii="Arial" w:hAnsi="Arial" w:cs="Arial"/>
                <w:color w:val="000000"/>
                <w:sz w:val="18"/>
                <w:szCs w:val="18"/>
              </w:rPr>
            </w:pPr>
            <w:r>
              <w:rPr>
                <w:rFonts w:ascii="Arial" w:hAnsi="Arial" w:cs="Arial"/>
                <w:color w:val="000000"/>
                <w:sz w:val="18"/>
                <w:szCs w:val="18"/>
              </w:rPr>
              <w:t>-2.78%</w:t>
            </w:r>
          </w:p>
        </w:tc>
        <w:tc>
          <w:tcPr>
            <w:tcW w:w="1040" w:type="dxa"/>
            <w:tcBorders>
              <w:top w:val="nil"/>
              <w:left w:val="nil"/>
              <w:bottom w:val="nil"/>
              <w:right w:val="nil"/>
            </w:tcBorders>
            <w:shd w:val="clear" w:color="auto" w:fill="auto"/>
            <w:noWrap/>
            <w:vAlign w:val="center"/>
            <w:hideMark/>
          </w:tcPr>
          <w:p w14:paraId="452518DB" w14:textId="77777777" w:rsidR="001D00E3" w:rsidRDefault="001D00E3">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3B3763B3" w14:textId="77777777" w:rsidR="001D00E3" w:rsidRDefault="001D00E3">
            <w:pPr>
              <w:jc w:val="center"/>
              <w:rPr>
                <w:rFonts w:ascii="Arial" w:hAnsi="Arial" w:cs="Arial"/>
                <w:color w:val="000000"/>
                <w:sz w:val="18"/>
                <w:szCs w:val="18"/>
              </w:rPr>
            </w:pPr>
            <w:r>
              <w:rPr>
                <w:rFonts w:ascii="Arial" w:hAnsi="Arial" w:cs="Arial"/>
                <w:color w:val="000000"/>
                <w:sz w:val="18"/>
                <w:szCs w:val="18"/>
              </w:rPr>
              <w:t>69%</w:t>
            </w:r>
          </w:p>
        </w:tc>
      </w:tr>
      <w:tr w:rsidR="001D00E3" w14:paraId="10E08A2E" w14:textId="77777777" w:rsidTr="001D00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2D1D68" w14:textId="77777777" w:rsidR="001D00E3" w:rsidRDefault="001D00E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BCDDC73" w14:textId="77777777" w:rsidR="001D00E3" w:rsidRDefault="001D00E3">
            <w:pPr>
              <w:jc w:val="center"/>
              <w:rPr>
                <w:rFonts w:ascii="Arial" w:hAnsi="Arial" w:cs="Arial"/>
                <w:color w:val="000000"/>
                <w:sz w:val="18"/>
                <w:szCs w:val="18"/>
              </w:rPr>
            </w:pPr>
            <w:r>
              <w:rPr>
                <w:rFonts w:ascii="Arial" w:hAnsi="Arial" w:cs="Arial"/>
                <w:color w:val="000000"/>
                <w:sz w:val="18"/>
                <w:szCs w:val="18"/>
              </w:rPr>
              <w:t>0.64%</w:t>
            </w:r>
          </w:p>
        </w:tc>
        <w:tc>
          <w:tcPr>
            <w:tcW w:w="980" w:type="dxa"/>
            <w:tcBorders>
              <w:top w:val="nil"/>
              <w:left w:val="nil"/>
              <w:bottom w:val="nil"/>
              <w:right w:val="nil"/>
            </w:tcBorders>
            <w:shd w:val="clear" w:color="auto" w:fill="auto"/>
            <w:noWrap/>
            <w:vAlign w:val="center"/>
            <w:hideMark/>
          </w:tcPr>
          <w:p w14:paraId="738EEE0F" w14:textId="77777777" w:rsidR="001D00E3" w:rsidRDefault="001D00E3">
            <w:pPr>
              <w:jc w:val="center"/>
              <w:rPr>
                <w:rFonts w:ascii="Arial" w:hAnsi="Arial" w:cs="Arial"/>
                <w:color w:val="000000"/>
                <w:sz w:val="18"/>
                <w:szCs w:val="18"/>
              </w:rPr>
            </w:pPr>
            <w:r>
              <w:rPr>
                <w:rFonts w:ascii="Arial" w:hAnsi="Arial" w:cs="Arial"/>
                <w:color w:val="000000"/>
                <w:sz w:val="18"/>
                <w:szCs w:val="18"/>
              </w:rPr>
              <w:t>-2.05%</w:t>
            </w:r>
          </w:p>
        </w:tc>
        <w:tc>
          <w:tcPr>
            <w:tcW w:w="980" w:type="dxa"/>
            <w:tcBorders>
              <w:top w:val="nil"/>
              <w:left w:val="nil"/>
              <w:bottom w:val="nil"/>
              <w:right w:val="single" w:sz="4" w:space="0" w:color="auto"/>
            </w:tcBorders>
            <w:shd w:val="clear" w:color="auto" w:fill="auto"/>
            <w:noWrap/>
            <w:vAlign w:val="center"/>
            <w:hideMark/>
          </w:tcPr>
          <w:p w14:paraId="4D4F9DD3" w14:textId="77777777" w:rsidR="001D00E3" w:rsidRDefault="001D00E3">
            <w:pPr>
              <w:jc w:val="center"/>
              <w:rPr>
                <w:rFonts w:ascii="Arial" w:hAnsi="Arial" w:cs="Arial"/>
                <w:color w:val="000000"/>
                <w:sz w:val="18"/>
                <w:szCs w:val="18"/>
              </w:rPr>
            </w:pPr>
            <w:r>
              <w:rPr>
                <w:rFonts w:ascii="Arial" w:hAnsi="Arial" w:cs="Arial"/>
                <w:color w:val="000000"/>
                <w:sz w:val="18"/>
                <w:szCs w:val="18"/>
              </w:rPr>
              <w:t>-1.36%</w:t>
            </w:r>
          </w:p>
        </w:tc>
        <w:tc>
          <w:tcPr>
            <w:tcW w:w="1040" w:type="dxa"/>
            <w:tcBorders>
              <w:top w:val="nil"/>
              <w:left w:val="nil"/>
              <w:bottom w:val="nil"/>
              <w:right w:val="nil"/>
            </w:tcBorders>
            <w:shd w:val="clear" w:color="auto" w:fill="auto"/>
            <w:noWrap/>
            <w:vAlign w:val="center"/>
            <w:hideMark/>
          </w:tcPr>
          <w:p w14:paraId="485EACE7" w14:textId="77777777" w:rsidR="001D00E3" w:rsidRDefault="001D00E3">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731BF807" w14:textId="77777777" w:rsidR="001D00E3" w:rsidRDefault="001D00E3">
            <w:pPr>
              <w:jc w:val="center"/>
              <w:rPr>
                <w:rFonts w:ascii="Arial" w:hAnsi="Arial" w:cs="Arial"/>
                <w:color w:val="000000"/>
                <w:sz w:val="18"/>
                <w:szCs w:val="18"/>
              </w:rPr>
            </w:pPr>
            <w:r>
              <w:rPr>
                <w:rFonts w:ascii="Arial" w:hAnsi="Arial" w:cs="Arial"/>
                <w:color w:val="000000"/>
                <w:sz w:val="18"/>
                <w:szCs w:val="18"/>
              </w:rPr>
              <w:t>73%</w:t>
            </w:r>
          </w:p>
        </w:tc>
      </w:tr>
      <w:tr w:rsidR="001D00E3" w14:paraId="72B45D33" w14:textId="77777777" w:rsidTr="001D00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21B339" w14:textId="77777777" w:rsidR="001D00E3" w:rsidRDefault="001D00E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4E54123" w14:textId="77777777" w:rsidR="001D00E3" w:rsidRDefault="001D00E3">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A00B4BA" w14:textId="77777777" w:rsidR="001D00E3" w:rsidRDefault="001D00E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8223BAF" w14:textId="77777777" w:rsidR="001D00E3" w:rsidRDefault="001D00E3">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30C3C1C6" w14:textId="77777777" w:rsidR="001D00E3" w:rsidRDefault="001D00E3">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0ED98BA" w14:textId="77777777" w:rsidR="001D00E3" w:rsidRDefault="001D00E3">
            <w:pPr>
              <w:jc w:val="center"/>
              <w:rPr>
                <w:rFonts w:ascii="Arial" w:hAnsi="Arial" w:cs="Arial"/>
                <w:color w:val="000000"/>
                <w:sz w:val="18"/>
                <w:szCs w:val="18"/>
              </w:rPr>
            </w:pPr>
            <w:r>
              <w:rPr>
                <w:rFonts w:ascii="Arial" w:hAnsi="Arial" w:cs="Arial"/>
                <w:color w:val="000000"/>
                <w:sz w:val="18"/>
                <w:szCs w:val="18"/>
              </w:rPr>
              <w:t> </w:t>
            </w:r>
          </w:p>
        </w:tc>
      </w:tr>
      <w:tr w:rsidR="001D00E3" w14:paraId="419893A4" w14:textId="77777777" w:rsidTr="001D00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685648" w14:textId="77777777" w:rsidR="001D00E3" w:rsidRDefault="001D00E3">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19C2B93D" w14:textId="77777777" w:rsidR="001D00E3" w:rsidRDefault="001D00E3">
            <w:pPr>
              <w:jc w:val="center"/>
              <w:rPr>
                <w:rFonts w:ascii="Arial" w:hAnsi="Arial" w:cs="Arial"/>
                <w:color w:val="000000"/>
                <w:sz w:val="18"/>
                <w:szCs w:val="18"/>
              </w:rPr>
            </w:pPr>
            <w:r>
              <w:rPr>
                <w:rFonts w:ascii="Arial" w:hAnsi="Arial" w:cs="Arial"/>
                <w:color w:val="000000"/>
                <w:sz w:val="18"/>
                <w:szCs w:val="18"/>
              </w:rPr>
              <w:t>0.48%</w:t>
            </w:r>
          </w:p>
        </w:tc>
        <w:tc>
          <w:tcPr>
            <w:tcW w:w="980" w:type="dxa"/>
            <w:tcBorders>
              <w:top w:val="single" w:sz="8" w:space="0" w:color="auto"/>
              <w:left w:val="nil"/>
              <w:bottom w:val="nil"/>
              <w:right w:val="nil"/>
            </w:tcBorders>
            <w:shd w:val="clear" w:color="000000" w:fill="CCFFCC"/>
            <w:noWrap/>
            <w:vAlign w:val="center"/>
            <w:hideMark/>
          </w:tcPr>
          <w:p w14:paraId="5E490BA9" w14:textId="77777777" w:rsidR="001D00E3" w:rsidRDefault="001D00E3">
            <w:pPr>
              <w:jc w:val="center"/>
              <w:rPr>
                <w:rFonts w:ascii="Arial" w:hAnsi="Arial" w:cs="Arial"/>
                <w:sz w:val="18"/>
                <w:szCs w:val="18"/>
              </w:rPr>
            </w:pPr>
            <w:r>
              <w:rPr>
                <w:rFonts w:ascii="Arial" w:hAnsi="Arial" w:cs="Arial"/>
                <w:sz w:val="18"/>
                <w:szCs w:val="18"/>
              </w:rPr>
              <w:t>-3.26%</w:t>
            </w:r>
          </w:p>
        </w:tc>
        <w:tc>
          <w:tcPr>
            <w:tcW w:w="980" w:type="dxa"/>
            <w:tcBorders>
              <w:top w:val="single" w:sz="8" w:space="0" w:color="auto"/>
              <w:left w:val="nil"/>
              <w:bottom w:val="nil"/>
              <w:right w:val="single" w:sz="4" w:space="0" w:color="auto"/>
            </w:tcBorders>
            <w:shd w:val="clear" w:color="auto" w:fill="auto"/>
            <w:noWrap/>
            <w:vAlign w:val="center"/>
            <w:hideMark/>
          </w:tcPr>
          <w:p w14:paraId="33513C92" w14:textId="77777777" w:rsidR="001D00E3" w:rsidRDefault="001D00E3">
            <w:pPr>
              <w:jc w:val="center"/>
              <w:rPr>
                <w:rFonts w:ascii="Arial" w:hAnsi="Arial" w:cs="Arial"/>
                <w:color w:val="000000"/>
                <w:sz w:val="18"/>
                <w:szCs w:val="18"/>
              </w:rPr>
            </w:pPr>
            <w:r>
              <w:rPr>
                <w:rFonts w:ascii="Arial" w:hAnsi="Arial" w:cs="Arial"/>
                <w:color w:val="000000"/>
                <w:sz w:val="18"/>
                <w:szCs w:val="18"/>
              </w:rPr>
              <w:t>-2.14%</w:t>
            </w:r>
          </w:p>
        </w:tc>
        <w:tc>
          <w:tcPr>
            <w:tcW w:w="1040" w:type="dxa"/>
            <w:tcBorders>
              <w:top w:val="single" w:sz="8" w:space="0" w:color="auto"/>
              <w:left w:val="nil"/>
              <w:bottom w:val="nil"/>
              <w:right w:val="nil"/>
            </w:tcBorders>
            <w:shd w:val="clear" w:color="auto" w:fill="auto"/>
            <w:noWrap/>
            <w:vAlign w:val="center"/>
            <w:hideMark/>
          </w:tcPr>
          <w:p w14:paraId="18DCF620" w14:textId="77777777" w:rsidR="001D00E3" w:rsidRDefault="001D00E3">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6FDAF227" w14:textId="77777777" w:rsidR="001D00E3" w:rsidRDefault="001D00E3">
            <w:pPr>
              <w:jc w:val="center"/>
              <w:rPr>
                <w:rFonts w:ascii="Arial" w:hAnsi="Arial" w:cs="Arial"/>
                <w:color w:val="000000"/>
                <w:sz w:val="18"/>
                <w:szCs w:val="18"/>
              </w:rPr>
            </w:pPr>
            <w:r>
              <w:rPr>
                <w:rFonts w:ascii="Arial" w:hAnsi="Arial" w:cs="Arial"/>
                <w:color w:val="000000"/>
                <w:sz w:val="18"/>
                <w:szCs w:val="18"/>
              </w:rPr>
              <w:t>70%</w:t>
            </w:r>
          </w:p>
        </w:tc>
      </w:tr>
      <w:tr w:rsidR="001D00E3" w14:paraId="3A141DD1" w14:textId="77777777" w:rsidTr="001D00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564C5F5" w14:textId="77777777" w:rsidR="001D00E3" w:rsidRDefault="001D00E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560B1780" w14:textId="77777777" w:rsidR="001D00E3" w:rsidRDefault="001D00E3">
            <w:pPr>
              <w:jc w:val="center"/>
              <w:rPr>
                <w:rFonts w:ascii="Arial" w:hAnsi="Arial" w:cs="Arial"/>
                <w:color w:val="000000"/>
                <w:sz w:val="18"/>
                <w:szCs w:val="18"/>
              </w:rPr>
            </w:pPr>
            <w:r>
              <w:rPr>
                <w:rFonts w:ascii="Arial" w:hAnsi="Arial" w:cs="Arial"/>
                <w:color w:val="000000"/>
                <w:sz w:val="18"/>
                <w:szCs w:val="18"/>
              </w:rPr>
              <w:t>0.70%</w:t>
            </w:r>
          </w:p>
        </w:tc>
        <w:tc>
          <w:tcPr>
            <w:tcW w:w="980" w:type="dxa"/>
            <w:tcBorders>
              <w:top w:val="single" w:sz="8" w:space="0" w:color="auto"/>
              <w:left w:val="nil"/>
              <w:bottom w:val="nil"/>
              <w:right w:val="nil"/>
            </w:tcBorders>
            <w:shd w:val="clear" w:color="auto" w:fill="auto"/>
            <w:noWrap/>
            <w:vAlign w:val="center"/>
            <w:hideMark/>
          </w:tcPr>
          <w:p w14:paraId="02917EFE" w14:textId="77777777" w:rsidR="001D00E3" w:rsidRDefault="001D00E3">
            <w:pPr>
              <w:jc w:val="center"/>
              <w:rPr>
                <w:rFonts w:ascii="Arial" w:hAnsi="Arial" w:cs="Arial"/>
                <w:color w:val="000000"/>
                <w:sz w:val="18"/>
                <w:szCs w:val="18"/>
              </w:rPr>
            </w:pPr>
            <w:r>
              <w:rPr>
                <w:rFonts w:ascii="Arial" w:hAnsi="Arial" w:cs="Arial"/>
                <w:color w:val="000000"/>
                <w:sz w:val="18"/>
                <w:szCs w:val="18"/>
              </w:rPr>
              <w:t>-2.65%</w:t>
            </w:r>
          </w:p>
        </w:tc>
        <w:tc>
          <w:tcPr>
            <w:tcW w:w="980" w:type="dxa"/>
            <w:tcBorders>
              <w:top w:val="single" w:sz="8" w:space="0" w:color="auto"/>
              <w:left w:val="nil"/>
              <w:bottom w:val="nil"/>
              <w:right w:val="single" w:sz="4" w:space="0" w:color="auto"/>
            </w:tcBorders>
            <w:shd w:val="clear" w:color="auto" w:fill="auto"/>
            <w:noWrap/>
            <w:vAlign w:val="center"/>
            <w:hideMark/>
          </w:tcPr>
          <w:p w14:paraId="22C1828F" w14:textId="77777777" w:rsidR="001D00E3" w:rsidRDefault="001D00E3">
            <w:pPr>
              <w:jc w:val="center"/>
              <w:rPr>
                <w:rFonts w:ascii="Arial" w:hAnsi="Arial" w:cs="Arial"/>
                <w:color w:val="000000"/>
                <w:sz w:val="18"/>
                <w:szCs w:val="18"/>
              </w:rPr>
            </w:pPr>
            <w:r>
              <w:rPr>
                <w:rFonts w:ascii="Arial" w:hAnsi="Arial" w:cs="Arial"/>
                <w:color w:val="000000"/>
                <w:sz w:val="18"/>
                <w:szCs w:val="18"/>
              </w:rPr>
              <w:t>-2.44%</w:t>
            </w:r>
          </w:p>
        </w:tc>
        <w:tc>
          <w:tcPr>
            <w:tcW w:w="1040" w:type="dxa"/>
            <w:tcBorders>
              <w:top w:val="single" w:sz="8" w:space="0" w:color="auto"/>
              <w:left w:val="nil"/>
              <w:bottom w:val="nil"/>
              <w:right w:val="nil"/>
            </w:tcBorders>
            <w:shd w:val="clear" w:color="auto" w:fill="auto"/>
            <w:noWrap/>
            <w:vAlign w:val="center"/>
            <w:hideMark/>
          </w:tcPr>
          <w:p w14:paraId="38E23D75" w14:textId="77777777" w:rsidR="001D00E3" w:rsidRDefault="001D00E3">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5A5C92FC" w14:textId="77777777" w:rsidR="001D00E3" w:rsidRDefault="001D00E3">
            <w:pPr>
              <w:jc w:val="center"/>
              <w:rPr>
                <w:rFonts w:ascii="Arial" w:hAnsi="Arial" w:cs="Arial"/>
                <w:color w:val="000000"/>
                <w:sz w:val="18"/>
                <w:szCs w:val="18"/>
              </w:rPr>
            </w:pPr>
            <w:r>
              <w:rPr>
                <w:rFonts w:ascii="Arial" w:hAnsi="Arial" w:cs="Arial"/>
                <w:color w:val="000000"/>
                <w:sz w:val="18"/>
                <w:szCs w:val="18"/>
              </w:rPr>
              <w:t>72%</w:t>
            </w:r>
          </w:p>
        </w:tc>
      </w:tr>
      <w:tr w:rsidR="001D00E3" w14:paraId="4F0EBCA2" w14:textId="77777777" w:rsidTr="001D00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C8A901" w14:textId="77777777" w:rsidR="001D00E3" w:rsidRDefault="001D00E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1D08492E" w14:textId="77777777" w:rsidR="001D00E3" w:rsidRDefault="001D00E3">
            <w:pPr>
              <w:jc w:val="center"/>
              <w:rPr>
                <w:rFonts w:ascii="Arial" w:hAnsi="Arial" w:cs="Arial"/>
                <w:color w:val="000000"/>
                <w:sz w:val="18"/>
                <w:szCs w:val="18"/>
              </w:rPr>
            </w:pPr>
            <w:r>
              <w:rPr>
                <w:rFonts w:ascii="Arial" w:hAnsi="Arial" w:cs="Arial"/>
                <w:color w:val="000000"/>
                <w:sz w:val="18"/>
                <w:szCs w:val="18"/>
              </w:rPr>
              <w:t>0.18%</w:t>
            </w:r>
          </w:p>
        </w:tc>
        <w:tc>
          <w:tcPr>
            <w:tcW w:w="980" w:type="dxa"/>
            <w:tcBorders>
              <w:top w:val="nil"/>
              <w:left w:val="nil"/>
              <w:bottom w:val="nil"/>
              <w:right w:val="nil"/>
            </w:tcBorders>
            <w:shd w:val="clear" w:color="auto" w:fill="auto"/>
            <w:noWrap/>
            <w:vAlign w:val="center"/>
            <w:hideMark/>
          </w:tcPr>
          <w:p w14:paraId="61EC3DEE" w14:textId="77777777" w:rsidR="001D00E3" w:rsidRDefault="001D00E3">
            <w:pPr>
              <w:jc w:val="center"/>
              <w:rPr>
                <w:rFonts w:ascii="Arial" w:hAnsi="Arial" w:cs="Arial"/>
                <w:color w:val="000000"/>
                <w:sz w:val="18"/>
                <w:szCs w:val="18"/>
              </w:rPr>
            </w:pPr>
            <w:r>
              <w:rPr>
                <w:rFonts w:ascii="Arial" w:hAnsi="Arial" w:cs="Arial"/>
                <w:color w:val="000000"/>
                <w:sz w:val="18"/>
                <w:szCs w:val="18"/>
              </w:rPr>
              <w:t>-0.56%</w:t>
            </w:r>
          </w:p>
        </w:tc>
        <w:tc>
          <w:tcPr>
            <w:tcW w:w="980" w:type="dxa"/>
            <w:tcBorders>
              <w:top w:val="nil"/>
              <w:left w:val="nil"/>
              <w:bottom w:val="nil"/>
              <w:right w:val="single" w:sz="4" w:space="0" w:color="auto"/>
            </w:tcBorders>
            <w:shd w:val="clear" w:color="auto" w:fill="auto"/>
            <w:noWrap/>
            <w:vAlign w:val="center"/>
            <w:hideMark/>
          </w:tcPr>
          <w:p w14:paraId="3F10B398" w14:textId="77777777" w:rsidR="001D00E3" w:rsidRDefault="001D00E3">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nil"/>
            </w:tcBorders>
            <w:shd w:val="clear" w:color="auto" w:fill="auto"/>
            <w:noWrap/>
            <w:vAlign w:val="center"/>
            <w:hideMark/>
          </w:tcPr>
          <w:p w14:paraId="0795506E" w14:textId="77777777" w:rsidR="001D00E3" w:rsidRDefault="001D00E3">
            <w:pPr>
              <w:jc w:val="center"/>
              <w:rPr>
                <w:rFonts w:ascii="Arial" w:hAnsi="Arial" w:cs="Arial"/>
                <w:color w:val="000000"/>
                <w:sz w:val="18"/>
                <w:szCs w:val="18"/>
              </w:rPr>
            </w:pPr>
            <w:r>
              <w:rPr>
                <w:rFonts w:ascii="Arial" w:hAnsi="Arial" w:cs="Arial"/>
                <w:color w:val="000000"/>
                <w:sz w:val="18"/>
                <w:szCs w:val="18"/>
              </w:rPr>
              <w:t>91%</w:t>
            </w:r>
          </w:p>
        </w:tc>
        <w:tc>
          <w:tcPr>
            <w:tcW w:w="1040" w:type="dxa"/>
            <w:tcBorders>
              <w:top w:val="nil"/>
              <w:left w:val="nil"/>
              <w:bottom w:val="nil"/>
              <w:right w:val="single" w:sz="8" w:space="0" w:color="auto"/>
            </w:tcBorders>
            <w:shd w:val="clear" w:color="auto" w:fill="auto"/>
            <w:noWrap/>
            <w:vAlign w:val="center"/>
            <w:hideMark/>
          </w:tcPr>
          <w:p w14:paraId="063B4F53" w14:textId="77777777" w:rsidR="001D00E3" w:rsidRDefault="001D00E3">
            <w:pPr>
              <w:jc w:val="center"/>
              <w:rPr>
                <w:rFonts w:ascii="Arial" w:hAnsi="Arial" w:cs="Arial"/>
                <w:color w:val="000000"/>
                <w:sz w:val="18"/>
                <w:szCs w:val="18"/>
              </w:rPr>
            </w:pPr>
            <w:r>
              <w:rPr>
                <w:rFonts w:ascii="Arial" w:hAnsi="Arial" w:cs="Arial"/>
                <w:color w:val="000000"/>
                <w:sz w:val="18"/>
                <w:szCs w:val="18"/>
              </w:rPr>
              <w:t>69%</w:t>
            </w:r>
          </w:p>
        </w:tc>
      </w:tr>
    </w:tbl>
    <w:p w14:paraId="094E0D12" w14:textId="77777777" w:rsidR="001D00E3" w:rsidRDefault="001D00E3" w:rsidP="00D1189B">
      <w:pPr>
        <w:rPr>
          <w:lang w:val="en-CA"/>
        </w:rPr>
      </w:pPr>
    </w:p>
    <w:p w14:paraId="2D022621" w14:textId="77777777" w:rsidR="00D1189B" w:rsidRDefault="00D1189B" w:rsidP="00D1189B">
      <w:pPr>
        <w:rPr>
          <w:lang w:val="en-CA"/>
        </w:rPr>
      </w:pPr>
      <w:r>
        <w:rPr>
          <w:lang w:val="en-CA"/>
        </w:rPr>
        <w:t>AI results:</w:t>
      </w:r>
    </w:p>
    <w:tbl>
      <w:tblPr>
        <w:tblW w:w="6660" w:type="dxa"/>
        <w:tblLook w:val="04A0" w:firstRow="1" w:lastRow="0" w:firstColumn="1" w:lastColumn="0" w:noHBand="0" w:noVBand="1"/>
      </w:tblPr>
      <w:tblGrid>
        <w:gridCol w:w="1640"/>
        <w:gridCol w:w="980"/>
        <w:gridCol w:w="980"/>
        <w:gridCol w:w="980"/>
        <w:gridCol w:w="1040"/>
        <w:gridCol w:w="1040"/>
      </w:tblGrid>
      <w:tr w:rsidR="00840F6E" w14:paraId="64188120" w14:textId="77777777" w:rsidTr="00840F6E">
        <w:trPr>
          <w:trHeight w:val="255"/>
        </w:trPr>
        <w:tc>
          <w:tcPr>
            <w:tcW w:w="1640" w:type="dxa"/>
            <w:tcBorders>
              <w:top w:val="nil"/>
              <w:left w:val="nil"/>
              <w:bottom w:val="nil"/>
              <w:right w:val="nil"/>
            </w:tcBorders>
            <w:shd w:val="clear" w:color="auto" w:fill="auto"/>
            <w:noWrap/>
            <w:vAlign w:val="center"/>
            <w:hideMark/>
          </w:tcPr>
          <w:p w14:paraId="29810252" w14:textId="77777777" w:rsidR="00840F6E" w:rsidRDefault="00840F6E">
            <w:pPr>
              <w:rPr>
                <w:sz w:val="20"/>
                <w:szCs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542DDED" w14:textId="77777777" w:rsidR="00840F6E" w:rsidRDefault="00840F6E">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0148BAA6" w14:textId="77777777" w:rsidR="00840F6E" w:rsidRDefault="00840F6E">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E2D14D8" w14:textId="77777777" w:rsidR="00840F6E" w:rsidRDefault="00840F6E">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187ADDDD" w14:textId="77777777" w:rsidR="00840F6E" w:rsidRDefault="00840F6E">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C9E25A0" w14:textId="77777777" w:rsidR="00840F6E" w:rsidRDefault="00840F6E">
            <w:pPr>
              <w:jc w:val="center"/>
              <w:rPr>
                <w:rFonts w:ascii="Arial" w:hAnsi="Arial" w:cs="Arial"/>
                <w:color w:val="000000"/>
                <w:sz w:val="18"/>
                <w:szCs w:val="18"/>
              </w:rPr>
            </w:pPr>
            <w:r>
              <w:rPr>
                <w:rFonts w:ascii="Arial" w:hAnsi="Arial" w:cs="Arial"/>
                <w:color w:val="000000"/>
                <w:sz w:val="18"/>
                <w:szCs w:val="18"/>
              </w:rPr>
              <w:t>DecT</w:t>
            </w:r>
          </w:p>
        </w:tc>
      </w:tr>
      <w:tr w:rsidR="00840F6E" w14:paraId="265799ED" w14:textId="77777777" w:rsidTr="00840F6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1E86D0" w14:textId="77777777" w:rsidR="00840F6E" w:rsidRDefault="00840F6E">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D269966" w14:textId="77777777" w:rsidR="00840F6E" w:rsidRDefault="00840F6E">
            <w:pPr>
              <w:jc w:val="center"/>
              <w:rPr>
                <w:rFonts w:ascii="Arial" w:hAnsi="Arial" w:cs="Arial"/>
                <w:color w:val="000000"/>
                <w:sz w:val="18"/>
                <w:szCs w:val="18"/>
              </w:rPr>
            </w:pPr>
            <w:r>
              <w:rPr>
                <w:rFonts w:ascii="Arial" w:hAnsi="Arial" w:cs="Arial"/>
                <w:color w:val="000000"/>
                <w:sz w:val="18"/>
                <w:szCs w:val="18"/>
              </w:rPr>
              <w:t>0.61%</w:t>
            </w:r>
          </w:p>
        </w:tc>
        <w:tc>
          <w:tcPr>
            <w:tcW w:w="980" w:type="dxa"/>
            <w:tcBorders>
              <w:top w:val="nil"/>
              <w:left w:val="nil"/>
              <w:bottom w:val="nil"/>
              <w:right w:val="nil"/>
            </w:tcBorders>
            <w:shd w:val="clear" w:color="auto" w:fill="auto"/>
            <w:noWrap/>
            <w:vAlign w:val="center"/>
            <w:hideMark/>
          </w:tcPr>
          <w:p w14:paraId="4CD7D4F7" w14:textId="77777777" w:rsidR="00840F6E" w:rsidRDefault="00840F6E">
            <w:pPr>
              <w:jc w:val="center"/>
              <w:rPr>
                <w:rFonts w:ascii="Arial" w:hAnsi="Arial" w:cs="Arial"/>
                <w:color w:val="000000"/>
                <w:sz w:val="18"/>
                <w:szCs w:val="18"/>
              </w:rPr>
            </w:pPr>
            <w:r>
              <w:rPr>
                <w:rFonts w:ascii="Arial" w:hAnsi="Arial" w:cs="Arial"/>
                <w:color w:val="000000"/>
                <w:sz w:val="18"/>
                <w:szCs w:val="18"/>
              </w:rPr>
              <w:t>-2.76%</w:t>
            </w:r>
          </w:p>
        </w:tc>
        <w:tc>
          <w:tcPr>
            <w:tcW w:w="980" w:type="dxa"/>
            <w:tcBorders>
              <w:top w:val="nil"/>
              <w:left w:val="nil"/>
              <w:bottom w:val="nil"/>
              <w:right w:val="single" w:sz="4" w:space="0" w:color="auto"/>
            </w:tcBorders>
            <w:shd w:val="clear" w:color="auto" w:fill="auto"/>
            <w:noWrap/>
            <w:vAlign w:val="center"/>
            <w:hideMark/>
          </w:tcPr>
          <w:p w14:paraId="0F11EBC3" w14:textId="77777777" w:rsidR="00840F6E" w:rsidRDefault="00840F6E">
            <w:pPr>
              <w:jc w:val="center"/>
              <w:rPr>
                <w:rFonts w:ascii="Arial" w:hAnsi="Arial" w:cs="Arial"/>
                <w:color w:val="000000"/>
                <w:sz w:val="18"/>
                <w:szCs w:val="18"/>
              </w:rPr>
            </w:pPr>
            <w:r>
              <w:rPr>
                <w:rFonts w:ascii="Arial" w:hAnsi="Arial" w:cs="Arial"/>
                <w:color w:val="000000"/>
                <w:sz w:val="18"/>
                <w:szCs w:val="18"/>
              </w:rPr>
              <w:t>-2.06%</w:t>
            </w:r>
          </w:p>
        </w:tc>
        <w:tc>
          <w:tcPr>
            <w:tcW w:w="1040" w:type="dxa"/>
            <w:tcBorders>
              <w:top w:val="nil"/>
              <w:left w:val="nil"/>
              <w:bottom w:val="nil"/>
              <w:right w:val="nil"/>
            </w:tcBorders>
            <w:shd w:val="clear" w:color="auto" w:fill="auto"/>
            <w:noWrap/>
            <w:vAlign w:val="center"/>
            <w:hideMark/>
          </w:tcPr>
          <w:p w14:paraId="50619F13" w14:textId="77777777" w:rsidR="00840F6E" w:rsidRDefault="00840F6E">
            <w:pPr>
              <w:jc w:val="center"/>
              <w:rPr>
                <w:rFonts w:ascii="Arial" w:hAnsi="Arial" w:cs="Arial"/>
                <w:color w:val="000000"/>
                <w:sz w:val="18"/>
                <w:szCs w:val="18"/>
              </w:rPr>
            </w:pPr>
            <w:r>
              <w:rPr>
                <w:rFonts w:ascii="Arial" w:hAnsi="Arial" w:cs="Arial"/>
                <w:color w:val="000000"/>
                <w:sz w:val="18"/>
                <w:szCs w:val="18"/>
              </w:rPr>
              <w:t>93%</w:t>
            </w:r>
          </w:p>
        </w:tc>
        <w:tc>
          <w:tcPr>
            <w:tcW w:w="1040" w:type="dxa"/>
            <w:tcBorders>
              <w:top w:val="nil"/>
              <w:left w:val="nil"/>
              <w:bottom w:val="nil"/>
              <w:right w:val="single" w:sz="8" w:space="0" w:color="auto"/>
            </w:tcBorders>
            <w:shd w:val="clear" w:color="auto" w:fill="auto"/>
            <w:noWrap/>
            <w:vAlign w:val="center"/>
            <w:hideMark/>
          </w:tcPr>
          <w:p w14:paraId="4C208C72" w14:textId="77777777" w:rsidR="00840F6E" w:rsidRDefault="00840F6E">
            <w:pPr>
              <w:jc w:val="center"/>
              <w:rPr>
                <w:rFonts w:ascii="Arial" w:hAnsi="Arial" w:cs="Arial"/>
                <w:color w:val="000000"/>
                <w:sz w:val="18"/>
                <w:szCs w:val="18"/>
              </w:rPr>
            </w:pPr>
            <w:r>
              <w:rPr>
                <w:rFonts w:ascii="Arial" w:hAnsi="Arial" w:cs="Arial"/>
                <w:color w:val="000000"/>
                <w:sz w:val="18"/>
                <w:szCs w:val="18"/>
              </w:rPr>
              <w:t>64%</w:t>
            </w:r>
          </w:p>
        </w:tc>
      </w:tr>
      <w:tr w:rsidR="00840F6E" w14:paraId="4697DE65" w14:textId="77777777" w:rsidTr="00840F6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8E5C1" w14:textId="77777777" w:rsidR="00840F6E" w:rsidRDefault="00840F6E">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552C9A0" w14:textId="77777777" w:rsidR="00840F6E" w:rsidRDefault="00840F6E">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240DAE8F" w14:textId="77777777" w:rsidR="00840F6E" w:rsidRDefault="00840F6E">
            <w:pPr>
              <w:jc w:val="center"/>
              <w:rPr>
                <w:rFonts w:ascii="Arial" w:hAnsi="Arial" w:cs="Arial"/>
                <w:color w:val="000000"/>
                <w:sz w:val="18"/>
                <w:szCs w:val="18"/>
              </w:rPr>
            </w:pPr>
            <w:r>
              <w:rPr>
                <w:rFonts w:ascii="Arial" w:hAnsi="Arial" w:cs="Arial"/>
                <w:color w:val="000000"/>
                <w:sz w:val="18"/>
                <w:szCs w:val="18"/>
              </w:rPr>
              <w:t>-2.78%</w:t>
            </w:r>
          </w:p>
        </w:tc>
        <w:tc>
          <w:tcPr>
            <w:tcW w:w="980" w:type="dxa"/>
            <w:tcBorders>
              <w:top w:val="nil"/>
              <w:left w:val="nil"/>
              <w:bottom w:val="nil"/>
              <w:right w:val="single" w:sz="4" w:space="0" w:color="auto"/>
            </w:tcBorders>
            <w:shd w:val="clear" w:color="auto" w:fill="auto"/>
            <w:noWrap/>
            <w:vAlign w:val="center"/>
            <w:hideMark/>
          </w:tcPr>
          <w:p w14:paraId="3BEE569A" w14:textId="77777777" w:rsidR="00840F6E" w:rsidRDefault="00840F6E">
            <w:pPr>
              <w:jc w:val="center"/>
              <w:rPr>
                <w:rFonts w:ascii="Arial" w:hAnsi="Arial" w:cs="Arial"/>
                <w:color w:val="000000"/>
                <w:sz w:val="18"/>
                <w:szCs w:val="18"/>
              </w:rPr>
            </w:pPr>
            <w:r>
              <w:rPr>
                <w:rFonts w:ascii="Arial" w:hAnsi="Arial" w:cs="Arial"/>
                <w:color w:val="000000"/>
                <w:sz w:val="18"/>
                <w:szCs w:val="18"/>
              </w:rPr>
              <w:t>-0.94%</w:t>
            </w:r>
          </w:p>
        </w:tc>
        <w:tc>
          <w:tcPr>
            <w:tcW w:w="1040" w:type="dxa"/>
            <w:tcBorders>
              <w:top w:val="nil"/>
              <w:left w:val="nil"/>
              <w:bottom w:val="nil"/>
              <w:right w:val="nil"/>
            </w:tcBorders>
            <w:shd w:val="clear" w:color="auto" w:fill="auto"/>
            <w:noWrap/>
            <w:vAlign w:val="center"/>
            <w:hideMark/>
          </w:tcPr>
          <w:p w14:paraId="064D48B5" w14:textId="77777777" w:rsidR="00840F6E" w:rsidRDefault="00840F6E">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5DEAF0D0" w14:textId="77777777" w:rsidR="00840F6E" w:rsidRDefault="00840F6E">
            <w:pPr>
              <w:jc w:val="center"/>
              <w:rPr>
                <w:rFonts w:ascii="Arial" w:hAnsi="Arial" w:cs="Arial"/>
                <w:color w:val="000000"/>
                <w:sz w:val="18"/>
                <w:szCs w:val="18"/>
              </w:rPr>
            </w:pPr>
            <w:r>
              <w:rPr>
                <w:rFonts w:ascii="Arial" w:hAnsi="Arial" w:cs="Arial"/>
                <w:color w:val="000000"/>
                <w:sz w:val="18"/>
                <w:szCs w:val="18"/>
              </w:rPr>
              <w:t>71%</w:t>
            </w:r>
          </w:p>
        </w:tc>
      </w:tr>
      <w:tr w:rsidR="00840F6E" w14:paraId="67B6185A" w14:textId="77777777" w:rsidTr="00840F6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3BAF91" w14:textId="77777777" w:rsidR="00840F6E" w:rsidRDefault="00840F6E">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BCB3693" w14:textId="77777777" w:rsidR="00840F6E" w:rsidRDefault="00840F6E">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nil"/>
              <w:right w:val="nil"/>
            </w:tcBorders>
            <w:shd w:val="clear" w:color="auto" w:fill="auto"/>
            <w:noWrap/>
            <w:vAlign w:val="center"/>
            <w:hideMark/>
          </w:tcPr>
          <w:p w14:paraId="4DF98AA1" w14:textId="77777777" w:rsidR="00840F6E" w:rsidRDefault="00840F6E">
            <w:pPr>
              <w:jc w:val="center"/>
              <w:rPr>
                <w:rFonts w:ascii="Arial" w:hAnsi="Arial" w:cs="Arial"/>
                <w:color w:val="000000"/>
                <w:sz w:val="18"/>
                <w:szCs w:val="18"/>
              </w:rPr>
            </w:pPr>
            <w:r>
              <w:rPr>
                <w:rFonts w:ascii="Arial" w:hAnsi="Arial" w:cs="Arial"/>
                <w:color w:val="000000"/>
                <w:sz w:val="18"/>
                <w:szCs w:val="18"/>
              </w:rPr>
              <w:t>-2.36%</w:t>
            </w:r>
          </w:p>
        </w:tc>
        <w:tc>
          <w:tcPr>
            <w:tcW w:w="980" w:type="dxa"/>
            <w:tcBorders>
              <w:top w:val="nil"/>
              <w:left w:val="nil"/>
              <w:bottom w:val="nil"/>
              <w:right w:val="single" w:sz="4" w:space="0" w:color="auto"/>
            </w:tcBorders>
            <w:shd w:val="clear" w:color="auto" w:fill="auto"/>
            <w:noWrap/>
            <w:vAlign w:val="center"/>
            <w:hideMark/>
          </w:tcPr>
          <w:p w14:paraId="79482B89" w14:textId="77777777" w:rsidR="00840F6E" w:rsidRDefault="00840F6E">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nil"/>
            </w:tcBorders>
            <w:shd w:val="clear" w:color="auto" w:fill="auto"/>
            <w:noWrap/>
            <w:vAlign w:val="center"/>
            <w:hideMark/>
          </w:tcPr>
          <w:p w14:paraId="6BEA6D12" w14:textId="77777777" w:rsidR="00840F6E" w:rsidRDefault="00840F6E">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B673D0F" w14:textId="77777777" w:rsidR="00840F6E" w:rsidRDefault="00840F6E">
            <w:pPr>
              <w:jc w:val="center"/>
              <w:rPr>
                <w:rFonts w:ascii="Arial" w:hAnsi="Arial" w:cs="Arial"/>
                <w:color w:val="000000"/>
                <w:sz w:val="18"/>
                <w:szCs w:val="18"/>
              </w:rPr>
            </w:pPr>
            <w:r>
              <w:rPr>
                <w:rFonts w:ascii="Arial" w:hAnsi="Arial" w:cs="Arial"/>
                <w:color w:val="000000"/>
                <w:sz w:val="18"/>
                <w:szCs w:val="18"/>
              </w:rPr>
              <w:t>72%</w:t>
            </w:r>
          </w:p>
        </w:tc>
      </w:tr>
      <w:tr w:rsidR="00840F6E" w14:paraId="15EC9828" w14:textId="77777777" w:rsidTr="00840F6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D12875" w14:textId="77777777" w:rsidR="00840F6E" w:rsidRDefault="00840F6E">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60A02B2" w14:textId="77777777" w:rsidR="00840F6E" w:rsidRDefault="00840F6E">
            <w:pPr>
              <w:jc w:val="center"/>
              <w:rPr>
                <w:rFonts w:ascii="Arial" w:hAnsi="Arial" w:cs="Arial"/>
                <w:color w:val="000000"/>
                <w:sz w:val="18"/>
                <w:szCs w:val="18"/>
              </w:rPr>
            </w:pPr>
            <w:r>
              <w:rPr>
                <w:rFonts w:ascii="Arial" w:hAnsi="Arial" w:cs="Arial"/>
                <w:color w:val="000000"/>
                <w:sz w:val="18"/>
                <w:szCs w:val="18"/>
              </w:rPr>
              <w:t>0.39%</w:t>
            </w:r>
          </w:p>
        </w:tc>
        <w:tc>
          <w:tcPr>
            <w:tcW w:w="980" w:type="dxa"/>
            <w:tcBorders>
              <w:top w:val="nil"/>
              <w:left w:val="nil"/>
              <w:bottom w:val="nil"/>
              <w:right w:val="nil"/>
            </w:tcBorders>
            <w:shd w:val="clear" w:color="auto" w:fill="auto"/>
            <w:noWrap/>
            <w:vAlign w:val="center"/>
            <w:hideMark/>
          </w:tcPr>
          <w:p w14:paraId="6916399C" w14:textId="77777777" w:rsidR="00840F6E" w:rsidRDefault="00840F6E">
            <w:pPr>
              <w:jc w:val="center"/>
              <w:rPr>
                <w:rFonts w:ascii="Arial" w:hAnsi="Arial" w:cs="Arial"/>
                <w:color w:val="000000"/>
                <w:sz w:val="18"/>
                <w:szCs w:val="18"/>
              </w:rPr>
            </w:pPr>
            <w:r>
              <w:rPr>
                <w:rFonts w:ascii="Arial" w:hAnsi="Arial" w:cs="Arial"/>
                <w:color w:val="000000"/>
                <w:sz w:val="18"/>
                <w:szCs w:val="18"/>
              </w:rPr>
              <w:t>-2.16%</w:t>
            </w:r>
          </w:p>
        </w:tc>
        <w:tc>
          <w:tcPr>
            <w:tcW w:w="980" w:type="dxa"/>
            <w:tcBorders>
              <w:top w:val="nil"/>
              <w:left w:val="nil"/>
              <w:bottom w:val="nil"/>
              <w:right w:val="single" w:sz="4" w:space="0" w:color="auto"/>
            </w:tcBorders>
            <w:shd w:val="clear" w:color="auto" w:fill="auto"/>
            <w:noWrap/>
            <w:vAlign w:val="center"/>
            <w:hideMark/>
          </w:tcPr>
          <w:p w14:paraId="14ACF270" w14:textId="77777777" w:rsidR="00840F6E" w:rsidRDefault="00840F6E">
            <w:pPr>
              <w:jc w:val="center"/>
              <w:rPr>
                <w:rFonts w:ascii="Arial" w:hAnsi="Arial" w:cs="Arial"/>
                <w:color w:val="000000"/>
                <w:sz w:val="18"/>
                <w:szCs w:val="18"/>
              </w:rPr>
            </w:pPr>
            <w:r>
              <w:rPr>
                <w:rFonts w:ascii="Arial" w:hAnsi="Arial" w:cs="Arial"/>
                <w:color w:val="000000"/>
                <w:sz w:val="18"/>
                <w:szCs w:val="18"/>
              </w:rPr>
              <w:t>-1.71%</w:t>
            </w:r>
          </w:p>
        </w:tc>
        <w:tc>
          <w:tcPr>
            <w:tcW w:w="1040" w:type="dxa"/>
            <w:tcBorders>
              <w:top w:val="nil"/>
              <w:left w:val="nil"/>
              <w:bottom w:val="nil"/>
              <w:right w:val="nil"/>
            </w:tcBorders>
            <w:shd w:val="clear" w:color="auto" w:fill="auto"/>
            <w:noWrap/>
            <w:vAlign w:val="center"/>
            <w:hideMark/>
          </w:tcPr>
          <w:p w14:paraId="12425D0A" w14:textId="77777777" w:rsidR="00840F6E" w:rsidRDefault="00840F6E">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6F816A3" w14:textId="77777777" w:rsidR="00840F6E" w:rsidRDefault="00840F6E">
            <w:pPr>
              <w:jc w:val="center"/>
              <w:rPr>
                <w:rFonts w:ascii="Arial" w:hAnsi="Arial" w:cs="Arial"/>
                <w:color w:val="000000"/>
                <w:sz w:val="18"/>
                <w:szCs w:val="18"/>
              </w:rPr>
            </w:pPr>
            <w:r>
              <w:rPr>
                <w:rFonts w:ascii="Arial" w:hAnsi="Arial" w:cs="Arial"/>
                <w:color w:val="000000"/>
                <w:sz w:val="18"/>
                <w:szCs w:val="18"/>
              </w:rPr>
              <w:t>76%</w:t>
            </w:r>
          </w:p>
        </w:tc>
      </w:tr>
      <w:tr w:rsidR="00840F6E" w14:paraId="292B1290" w14:textId="77777777" w:rsidTr="00840F6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95EFED" w14:textId="77777777" w:rsidR="00840F6E" w:rsidRDefault="00840F6E">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3223630" w14:textId="77777777" w:rsidR="00840F6E" w:rsidRDefault="00840F6E">
            <w:pPr>
              <w:jc w:val="center"/>
              <w:rPr>
                <w:rFonts w:ascii="Arial" w:hAnsi="Arial" w:cs="Arial"/>
                <w:color w:val="000000"/>
                <w:sz w:val="18"/>
                <w:szCs w:val="18"/>
              </w:rPr>
            </w:pPr>
            <w:r>
              <w:rPr>
                <w:rFonts w:ascii="Arial" w:hAnsi="Arial" w:cs="Arial"/>
                <w:color w:val="000000"/>
                <w:sz w:val="18"/>
                <w:szCs w:val="18"/>
              </w:rPr>
              <w:t>0.48%</w:t>
            </w:r>
          </w:p>
        </w:tc>
        <w:tc>
          <w:tcPr>
            <w:tcW w:w="980" w:type="dxa"/>
            <w:tcBorders>
              <w:top w:val="nil"/>
              <w:left w:val="nil"/>
              <w:bottom w:val="nil"/>
              <w:right w:val="nil"/>
            </w:tcBorders>
            <w:shd w:val="clear" w:color="000000" w:fill="CCFFCC"/>
            <w:noWrap/>
            <w:vAlign w:val="center"/>
            <w:hideMark/>
          </w:tcPr>
          <w:p w14:paraId="52856FCE" w14:textId="77777777" w:rsidR="00840F6E" w:rsidRDefault="00840F6E">
            <w:pPr>
              <w:jc w:val="center"/>
              <w:rPr>
                <w:rFonts w:ascii="Arial" w:hAnsi="Arial" w:cs="Arial"/>
                <w:sz w:val="18"/>
                <w:szCs w:val="18"/>
              </w:rPr>
            </w:pPr>
            <w:r>
              <w:rPr>
                <w:rFonts w:ascii="Arial" w:hAnsi="Arial" w:cs="Arial"/>
                <w:sz w:val="18"/>
                <w:szCs w:val="18"/>
              </w:rPr>
              <w:t>-3.21%</w:t>
            </w:r>
          </w:p>
        </w:tc>
        <w:tc>
          <w:tcPr>
            <w:tcW w:w="980" w:type="dxa"/>
            <w:tcBorders>
              <w:top w:val="nil"/>
              <w:left w:val="nil"/>
              <w:bottom w:val="nil"/>
              <w:right w:val="single" w:sz="4" w:space="0" w:color="auto"/>
            </w:tcBorders>
            <w:shd w:val="clear" w:color="000000" w:fill="CCFFCC"/>
            <w:noWrap/>
            <w:vAlign w:val="center"/>
            <w:hideMark/>
          </w:tcPr>
          <w:p w14:paraId="641F1DA9" w14:textId="77777777" w:rsidR="00840F6E" w:rsidRDefault="00840F6E">
            <w:pPr>
              <w:jc w:val="center"/>
              <w:rPr>
                <w:rFonts w:ascii="Arial" w:hAnsi="Arial" w:cs="Arial"/>
                <w:sz w:val="18"/>
                <w:szCs w:val="18"/>
              </w:rPr>
            </w:pPr>
            <w:r>
              <w:rPr>
                <w:rFonts w:ascii="Arial" w:hAnsi="Arial" w:cs="Arial"/>
                <w:sz w:val="18"/>
                <w:szCs w:val="18"/>
              </w:rPr>
              <w:t>-3.13%</w:t>
            </w:r>
          </w:p>
        </w:tc>
        <w:tc>
          <w:tcPr>
            <w:tcW w:w="1040" w:type="dxa"/>
            <w:tcBorders>
              <w:top w:val="nil"/>
              <w:left w:val="nil"/>
              <w:bottom w:val="nil"/>
              <w:right w:val="nil"/>
            </w:tcBorders>
            <w:shd w:val="clear" w:color="auto" w:fill="auto"/>
            <w:noWrap/>
            <w:vAlign w:val="center"/>
            <w:hideMark/>
          </w:tcPr>
          <w:p w14:paraId="0ACD88BF" w14:textId="77777777" w:rsidR="00840F6E" w:rsidRDefault="00840F6E">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0A03CFFF" w14:textId="77777777" w:rsidR="00840F6E" w:rsidRDefault="00840F6E">
            <w:pPr>
              <w:jc w:val="center"/>
              <w:rPr>
                <w:rFonts w:ascii="Arial" w:hAnsi="Arial" w:cs="Arial"/>
                <w:color w:val="000000"/>
                <w:sz w:val="18"/>
                <w:szCs w:val="18"/>
              </w:rPr>
            </w:pPr>
            <w:r>
              <w:rPr>
                <w:rFonts w:ascii="Arial" w:hAnsi="Arial" w:cs="Arial"/>
                <w:color w:val="000000"/>
                <w:sz w:val="18"/>
                <w:szCs w:val="18"/>
              </w:rPr>
              <w:t>68%</w:t>
            </w:r>
          </w:p>
        </w:tc>
      </w:tr>
      <w:tr w:rsidR="00840F6E" w14:paraId="4CE82E37" w14:textId="77777777" w:rsidTr="00840F6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3E318" w14:textId="77777777" w:rsidR="00840F6E" w:rsidRDefault="00840F6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1CDC062F" w14:textId="77777777" w:rsidR="00840F6E" w:rsidRDefault="00840F6E">
            <w:pPr>
              <w:jc w:val="center"/>
              <w:rPr>
                <w:rFonts w:ascii="Arial" w:hAnsi="Arial" w:cs="Arial"/>
                <w:color w:val="000000"/>
                <w:sz w:val="18"/>
                <w:szCs w:val="18"/>
              </w:rPr>
            </w:pPr>
            <w:r>
              <w:rPr>
                <w:rFonts w:ascii="Arial" w:hAnsi="Arial" w:cs="Arial"/>
                <w:color w:val="000000"/>
                <w:sz w:val="18"/>
                <w:szCs w:val="18"/>
              </w:rPr>
              <w:t>0.35%</w:t>
            </w:r>
          </w:p>
        </w:tc>
        <w:tc>
          <w:tcPr>
            <w:tcW w:w="980" w:type="dxa"/>
            <w:tcBorders>
              <w:top w:val="single" w:sz="8" w:space="0" w:color="auto"/>
              <w:left w:val="nil"/>
              <w:bottom w:val="nil"/>
              <w:right w:val="nil"/>
            </w:tcBorders>
            <w:shd w:val="clear" w:color="auto" w:fill="auto"/>
            <w:noWrap/>
            <w:vAlign w:val="center"/>
            <w:hideMark/>
          </w:tcPr>
          <w:p w14:paraId="3FE5F34B" w14:textId="77777777" w:rsidR="00840F6E" w:rsidRDefault="00840F6E">
            <w:pPr>
              <w:jc w:val="center"/>
              <w:rPr>
                <w:rFonts w:ascii="Arial" w:hAnsi="Arial" w:cs="Arial"/>
                <w:color w:val="000000"/>
                <w:sz w:val="18"/>
                <w:szCs w:val="18"/>
              </w:rPr>
            </w:pPr>
            <w:r>
              <w:rPr>
                <w:rFonts w:ascii="Arial" w:hAnsi="Arial" w:cs="Arial"/>
                <w:color w:val="000000"/>
                <w:sz w:val="18"/>
                <w:szCs w:val="18"/>
              </w:rPr>
              <w:t>-2.60%</w:t>
            </w:r>
          </w:p>
        </w:tc>
        <w:tc>
          <w:tcPr>
            <w:tcW w:w="980" w:type="dxa"/>
            <w:tcBorders>
              <w:top w:val="single" w:sz="8" w:space="0" w:color="auto"/>
              <w:left w:val="nil"/>
              <w:bottom w:val="nil"/>
              <w:right w:val="single" w:sz="4" w:space="0" w:color="auto"/>
            </w:tcBorders>
            <w:shd w:val="clear" w:color="auto" w:fill="auto"/>
            <w:noWrap/>
            <w:vAlign w:val="center"/>
            <w:hideMark/>
          </w:tcPr>
          <w:p w14:paraId="73B36341" w14:textId="77777777" w:rsidR="00840F6E" w:rsidRDefault="00840F6E">
            <w:pPr>
              <w:jc w:val="center"/>
              <w:rPr>
                <w:rFonts w:ascii="Arial" w:hAnsi="Arial" w:cs="Arial"/>
                <w:color w:val="000000"/>
                <w:sz w:val="18"/>
                <w:szCs w:val="18"/>
              </w:rPr>
            </w:pPr>
            <w:r>
              <w:rPr>
                <w:rFonts w:ascii="Arial" w:hAnsi="Arial" w:cs="Arial"/>
                <w:color w:val="000000"/>
                <w:sz w:val="18"/>
                <w:szCs w:val="18"/>
              </w:rPr>
              <w:t>-2.07%</w:t>
            </w:r>
          </w:p>
        </w:tc>
        <w:tc>
          <w:tcPr>
            <w:tcW w:w="1040" w:type="dxa"/>
            <w:tcBorders>
              <w:top w:val="single" w:sz="8" w:space="0" w:color="auto"/>
              <w:left w:val="nil"/>
              <w:bottom w:val="nil"/>
              <w:right w:val="nil"/>
            </w:tcBorders>
            <w:shd w:val="clear" w:color="auto" w:fill="auto"/>
            <w:noWrap/>
            <w:vAlign w:val="center"/>
            <w:hideMark/>
          </w:tcPr>
          <w:p w14:paraId="55FF6F29" w14:textId="77777777" w:rsidR="00840F6E" w:rsidRDefault="00840F6E">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single" w:sz="8" w:space="0" w:color="auto"/>
              <w:left w:val="nil"/>
              <w:bottom w:val="nil"/>
              <w:right w:val="single" w:sz="8" w:space="0" w:color="auto"/>
            </w:tcBorders>
            <w:shd w:val="clear" w:color="auto" w:fill="auto"/>
            <w:noWrap/>
            <w:vAlign w:val="center"/>
            <w:hideMark/>
          </w:tcPr>
          <w:p w14:paraId="43584FDC" w14:textId="77777777" w:rsidR="00840F6E" w:rsidRDefault="00840F6E">
            <w:pPr>
              <w:jc w:val="center"/>
              <w:rPr>
                <w:rFonts w:ascii="Arial" w:hAnsi="Arial" w:cs="Arial"/>
                <w:color w:val="000000"/>
                <w:sz w:val="18"/>
                <w:szCs w:val="18"/>
              </w:rPr>
            </w:pPr>
            <w:r>
              <w:rPr>
                <w:rFonts w:ascii="Arial" w:hAnsi="Arial" w:cs="Arial"/>
                <w:color w:val="000000"/>
                <w:sz w:val="18"/>
                <w:szCs w:val="18"/>
              </w:rPr>
              <w:t>70%</w:t>
            </w:r>
          </w:p>
        </w:tc>
      </w:tr>
      <w:tr w:rsidR="00840F6E" w14:paraId="1D0414CA" w14:textId="77777777" w:rsidTr="00840F6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241DF35" w14:textId="77777777" w:rsidR="00840F6E" w:rsidRDefault="00840F6E">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341CA4F5" w14:textId="77777777" w:rsidR="00840F6E" w:rsidRDefault="00840F6E">
            <w:pPr>
              <w:jc w:val="center"/>
              <w:rPr>
                <w:rFonts w:ascii="Arial" w:hAnsi="Arial" w:cs="Arial"/>
                <w:color w:val="000000"/>
                <w:sz w:val="18"/>
                <w:szCs w:val="18"/>
              </w:rPr>
            </w:pPr>
            <w:r>
              <w:rPr>
                <w:rFonts w:ascii="Arial" w:hAnsi="Arial" w:cs="Arial"/>
                <w:color w:val="000000"/>
                <w:sz w:val="18"/>
                <w:szCs w:val="18"/>
              </w:rPr>
              <w:t>0.35%</w:t>
            </w:r>
          </w:p>
        </w:tc>
        <w:tc>
          <w:tcPr>
            <w:tcW w:w="980" w:type="dxa"/>
            <w:tcBorders>
              <w:top w:val="single" w:sz="8" w:space="0" w:color="auto"/>
              <w:left w:val="nil"/>
              <w:bottom w:val="nil"/>
              <w:right w:val="nil"/>
            </w:tcBorders>
            <w:shd w:val="clear" w:color="auto" w:fill="auto"/>
            <w:noWrap/>
            <w:vAlign w:val="center"/>
            <w:hideMark/>
          </w:tcPr>
          <w:p w14:paraId="49F12764" w14:textId="77777777" w:rsidR="00840F6E" w:rsidRDefault="00840F6E">
            <w:pPr>
              <w:jc w:val="center"/>
              <w:rPr>
                <w:rFonts w:ascii="Arial" w:hAnsi="Arial" w:cs="Arial"/>
                <w:color w:val="000000"/>
                <w:sz w:val="18"/>
                <w:szCs w:val="18"/>
              </w:rPr>
            </w:pPr>
            <w:r>
              <w:rPr>
                <w:rFonts w:ascii="Arial" w:hAnsi="Arial" w:cs="Arial"/>
                <w:color w:val="000000"/>
                <w:sz w:val="18"/>
                <w:szCs w:val="18"/>
              </w:rPr>
              <w:t>-2.72%</w:t>
            </w:r>
          </w:p>
        </w:tc>
        <w:tc>
          <w:tcPr>
            <w:tcW w:w="980" w:type="dxa"/>
            <w:tcBorders>
              <w:top w:val="single" w:sz="8" w:space="0" w:color="auto"/>
              <w:left w:val="nil"/>
              <w:bottom w:val="nil"/>
              <w:right w:val="single" w:sz="4" w:space="0" w:color="auto"/>
            </w:tcBorders>
            <w:shd w:val="clear" w:color="auto" w:fill="auto"/>
            <w:noWrap/>
            <w:vAlign w:val="center"/>
            <w:hideMark/>
          </w:tcPr>
          <w:p w14:paraId="438116BF" w14:textId="77777777" w:rsidR="00840F6E" w:rsidRDefault="00840F6E">
            <w:pPr>
              <w:jc w:val="center"/>
              <w:rPr>
                <w:rFonts w:ascii="Arial" w:hAnsi="Arial" w:cs="Arial"/>
                <w:color w:val="000000"/>
                <w:sz w:val="18"/>
                <w:szCs w:val="18"/>
              </w:rPr>
            </w:pPr>
            <w:r>
              <w:rPr>
                <w:rFonts w:ascii="Arial" w:hAnsi="Arial" w:cs="Arial"/>
                <w:color w:val="000000"/>
                <w:sz w:val="18"/>
                <w:szCs w:val="18"/>
              </w:rPr>
              <w:t>-2.51%</w:t>
            </w:r>
          </w:p>
        </w:tc>
        <w:tc>
          <w:tcPr>
            <w:tcW w:w="1040" w:type="dxa"/>
            <w:tcBorders>
              <w:top w:val="single" w:sz="8" w:space="0" w:color="auto"/>
              <w:left w:val="nil"/>
              <w:bottom w:val="nil"/>
              <w:right w:val="nil"/>
            </w:tcBorders>
            <w:shd w:val="clear" w:color="auto" w:fill="auto"/>
            <w:noWrap/>
            <w:vAlign w:val="center"/>
            <w:hideMark/>
          </w:tcPr>
          <w:p w14:paraId="5BF0DA13" w14:textId="77777777" w:rsidR="00840F6E" w:rsidRDefault="00840F6E">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41EAE2DE" w14:textId="77777777" w:rsidR="00840F6E" w:rsidRDefault="00840F6E">
            <w:pPr>
              <w:jc w:val="center"/>
              <w:rPr>
                <w:rFonts w:ascii="Arial" w:hAnsi="Arial" w:cs="Arial"/>
                <w:color w:val="000000"/>
                <w:sz w:val="18"/>
                <w:szCs w:val="18"/>
              </w:rPr>
            </w:pPr>
            <w:r>
              <w:rPr>
                <w:rFonts w:ascii="Arial" w:hAnsi="Arial" w:cs="Arial"/>
                <w:color w:val="000000"/>
                <w:sz w:val="18"/>
                <w:szCs w:val="18"/>
              </w:rPr>
              <w:t>74%</w:t>
            </w:r>
          </w:p>
        </w:tc>
      </w:tr>
      <w:tr w:rsidR="00840F6E" w14:paraId="7E77BEA4" w14:textId="77777777" w:rsidTr="00840F6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9E4E3E" w14:textId="77777777" w:rsidR="00840F6E" w:rsidRDefault="00840F6E">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142C7798" w14:textId="77777777" w:rsidR="00840F6E" w:rsidRDefault="00840F6E">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hideMark/>
          </w:tcPr>
          <w:p w14:paraId="08F4B83F" w14:textId="77777777" w:rsidR="00840F6E" w:rsidRDefault="00840F6E">
            <w:pPr>
              <w:jc w:val="center"/>
              <w:rPr>
                <w:rFonts w:ascii="Arial" w:hAnsi="Arial" w:cs="Arial"/>
                <w:color w:val="000000"/>
                <w:sz w:val="18"/>
                <w:szCs w:val="18"/>
              </w:rPr>
            </w:pPr>
            <w:r>
              <w:rPr>
                <w:rFonts w:ascii="Arial" w:hAnsi="Arial" w:cs="Arial"/>
                <w:color w:val="000000"/>
                <w:sz w:val="18"/>
                <w:szCs w:val="18"/>
              </w:rPr>
              <w:t>-0.48%</w:t>
            </w:r>
          </w:p>
        </w:tc>
        <w:tc>
          <w:tcPr>
            <w:tcW w:w="980" w:type="dxa"/>
            <w:tcBorders>
              <w:top w:val="nil"/>
              <w:left w:val="nil"/>
              <w:bottom w:val="nil"/>
              <w:right w:val="single" w:sz="4" w:space="0" w:color="auto"/>
            </w:tcBorders>
            <w:shd w:val="clear" w:color="auto" w:fill="auto"/>
            <w:noWrap/>
            <w:vAlign w:val="center"/>
            <w:hideMark/>
          </w:tcPr>
          <w:p w14:paraId="2F4CFAF1" w14:textId="77777777" w:rsidR="00840F6E" w:rsidRDefault="00840F6E">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nil"/>
            </w:tcBorders>
            <w:shd w:val="clear" w:color="auto" w:fill="auto"/>
            <w:noWrap/>
            <w:vAlign w:val="center"/>
            <w:hideMark/>
          </w:tcPr>
          <w:p w14:paraId="2BE7C59D" w14:textId="77777777" w:rsidR="00840F6E" w:rsidRDefault="00840F6E">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7594EBE1" w14:textId="77777777" w:rsidR="00840F6E" w:rsidRDefault="00840F6E">
            <w:pPr>
              <w:jc w:val="center"/>
              <w:rPr>
                <w:rFonts w:ascii="Arial" w:hAnsi="Arial" w:cs="Arial"/>
                <w:color w:val="000000"/>
                <w:sz w:val="18"/>
                <w:szCs w:val="18"/>
              </w:rPr>
            </w:pPr>
            <w:r>
              <w:rPr>
                <w:rFonts w:ascii="Arial" w:hAnsi="Arial" w:cs="Arial"/>
                <w:color w:val="000000"/>
                <w:sz w:val="18"/>
                <w:szCs w:val="18"/>
              </w:rPr>
              <w:t>68%</w:t>
            </w:r>
          </w:p>
        </w:tc>
      </w:tr>
    </w:tbl>
    <w:p w14:paraId="340C147D" w14:textId="77777777" w:rsidR="00840F6E" w:rsidRDefault="00840F6E" w:rsidP="00D1189B">
      <w:pPr>
        <w:rPr>
          <w:lang w:val="en-CA"/>
        </w:rPr>
      </w:pPr>
    </w:p>
    <w:p w14:paraId="11A98D05" w14:textId="1A5CD845" w:rsidR="00840F6E" w:rsidRDefault="00840F6E" w:rsidP="00840F6E">
      <w:pPr>
        <w:pStyle w:val="Heading2"/>
        <w:rPr>
          <w:lang w:val="en-CA"/>
        </w:rPr>
      </w:pPr>
      <w:r>
        <w:rPr>
          <w:lang w:val="en-CA"/>
        </w:rPr>
        <w:t xml:space="preserve">Test 2: Over </w:t>
      </w:r>
      <w:r>
        <w:rPr>
          <w:lang w:val="en-CA"/>
        </w:rPr>
        <w:t>proponent’s test 2.</w:t>
      </w:r>
    </w:p>
    <w:p w14:paraId="0AD54000" w14:textId="11AA14D1" w:rsidR="00D1189B" w:rsidRDefault="00840F6E" w:rsidP="00D1189B">
      <w:pPr>
        <w:rPr>
          <w:lang w:val="en-CA"/>
        </w:rPr>
      </w:pPr>
      <w:r>
        <w:rPr>
          <w:lang w:val="en-CA"/>
        </w:rPr>
        <w:t>RA results:</w:t>
      </w:r>
    </w:p>
    <w:tbl>
      <w:tblPr>
        <w:tblW w:w="6660" w:type="dxa"/>
        <w:tblLook w:val="04A0" w:firstRow="1" w:lastRow="0" w:firstColumn="1" w:lastColumn="0" w:noHBand="0" w:noVBand="1"/>
      </w:tblPr>
      <w:tblGrid>
        <w:gridCol w:w="1640"/>
        <w:gridCol w:w="980"/>
        <w:gridCol w:w="980"/>
        <w:gridCol w:w="980"/>
        <w:gridCol w:w="1040"/>
        <w:gridCol w:w="1040"/>
      </w:tblGrid>
      <w:tr w:rsidR="00135AFB" w14:paraId="7BBD534D" w14:textId="77777777" w:rsidTr="00135AFB">
        <w:trPr>
          <w:trHeight w:val="255"/>
        </w:trPr>
        <w:tc>
          <w:tcPr>
            <w:tcW w:w="1640" w:type="dxa"/>
            <w:tcBorders>
              <w:top w:val="nil"/>
              <w:left w:val="nil"/>
              <w:bottom w:val="nil"/>
              <w:right w:val="nil"/>
            </w:tcBorders>
            <w:shd w:val="clear" w:color="auto" w:fill="auto"/>
            <w:noWrap/>
            <w:vAlign w:val="center"/>
            <w:hideMark/>
          </w:tcPr>
          <w:p w14:paraId="17977985" w14:textId="77777777" w:rsidR="00135AFB" w:rsidRDefault="00135AFB">
            <w:pPr>
              <w:rPr>
                <w:sz w:val="20"/>
                <w:szCs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291D9AC4" w14:textId="77777777" w:rsidR="00135AFB" w:rsidRDefault="00135AFB">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6FC71490" w14:textId="77777777" w:rsidR="00135AFB" w:rsidRDefault="00135AFB">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36CBD77" w14:textId="77777777" w:rsidR="00135AFB" w:rsidRDefault="00135AFB">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7971AA9" w14:textId="77777777" w:rsidR="00135AFB" w:rsidRDefault="00135AFB">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AE6ACB8" w14:textId="77777777" w:rsidR="00135AFB" w:rsidRDefault="00135AFB">
            <w:pPr>
              <w:jc w:val="center"/>
              <w:rPr>
                <w:rFonts w:ascii="Arial" w:hAnsi="Arial" w:cs="Arial"/>
                <w:color w:val="000000"/>
                <w:sz w:val="18"/>
                <w:szCs w:val="18"/>
              </w:rPr>
            </w:pPr>
            <w:r>
              <w:rPr>
                <w:rFonts w:ascii="Arial" w:hAnsi="Arial" w:cs="Arial"/>
                <w:color w:val="000000"/>
                <w:sz w:val="18"/>
                <w:szCs w:val="18"/>
              </w:rPr>
              <w:t>DecT</w:t>
            </w:r>
          </w:p>
        </w:tc>
      </w:tr>
      <w:tr w:rsidR="00135AFB" w14:paraId="1AF64CB6" w14:textId="77777777" w:rsidTr="00135A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319C46" w14:textId="77777777" w:rsidR="00135AFB" w:rsidRDefault="00135AF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F44E119" w14:textId="77777777" w:rsidR="00135AFB" w:rsidRDefault="00135AFB">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407C7AB6" w14:textId="77777777" w:rsidR="00135AFB" w:rsidRDefault="00135AFB">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single" w:sz="4" w:space="0" w:color="auto"/>
            </w:tcBorders>
            <w:shd w:val="clear" w:color="auto" w:fill="auto"/>
            <w:noWrap/>
            <w:vAlign w:val="center"/>
            <w:hideMark/>
          </w:tcPr>
          <w:p w14:paraId="027C7110" w14:textId="77777777" w:rsidR="00135AFB" w:rsidRDefault="00135AFB">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1ECF4A97" w14:textId="77777777" w:rsidR="00135AFB" w:rsidRDefault="00135AFB">
            <w:pPr>
              <w:jc w:val="center"/>
              <w:rPr>
                <w:rFonts w:ascii="Arial" w:hAnsi="Arial" w:cs="Arial"/>
                <w:color w:val="000000"/>
                <w:sz w:val="18"/>
                <w:szCs w:val="18"/>
              </w:rPr>
            </w:pPr>
            <w:r>
              <w:rPr>
                <w:rFonts w:ascii="Arial" w:hAnsi="Arial" w:cs="Arial"/>
                <w:color w:val="000000"/>
                <w:sz w:val="18"/>
                <w:szCs w:val="18"/>
              </w:rPr>
              <w:t>138%</w:t>
            </w:r>
          </w:p>
        </w:tc>
        <w:tc>
          <w:tcPr>
            <w:tcW w:w="1040" w:type="dxa"/>
            <w:tcBorders>
              <w:top w:val="nil"/>
              <w:left w:val="nil"/>
              <w:bottom w:val="nil"/>
              <w:right w:val="single" w:sz="8" w:space="0" w:color="auto"/>
            </w:tcBorders>
            <w:shd w:val="clear" w:color="auto" w:fill="auto"/>
            <w:noWrap/>
            <w:vAlign w:val="center"/>
            <w:hideMark/>
          </w:tcPr>
          <w:p w14:paraId="116D3A61" w14:textId="77777777" w:rsidR="00135AFB" w:rsidRDefault="00135AFB">
            <w:pPr>
              <w:jc w:val="center"/>
              <w:rPr>
                <w:rFonts w:ascii="Arial" w:hAnsi="Arial" w:cs="Arial"/>
                <w:color w:val="000000"/>
                <w:sz w:val="18"/>
                <w:szCs w:val="18"/>
              </w:rPr>
            </w:pPr>
            <w:r>
              <w:rPr>
                <w:rFonts w:ascii="Arial" w:hAnsi="Arial" w:cs="Arial"/>
                <w:color w:val="000000"/>
                <w:sz w:val="18"/>
                <w:szCs w:val="18"/>
              </w:rPr>
              <w:t>1532%</w:t>
            </w:r>
          </w:p>
        </w:tc>
      </w:tr>
      <w:tr w:rsidR="00135AFB" w14:paraId="211ECFB0" w14:textId="77777777" w:rsidTr="00135A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E99E35" w14:textId="77777777" w:rsidR="00135AFB" w:rsidRDefault="00135AF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E674B05"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7BB5CAB7" w14:textId="77777777" w:rsidR="00135AFB" w:rsidRDefault="00135AFB">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082ECEC3"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3FB44BF0" w14:textId="77777777" w:rsidR="00135AFB" w:rsidRDefault="00135AFB">
            <w:pPr>
              <w:jc w:val="center"/>
              <w:rPr>
                <w:rFonts w:ascii="Arial" w:hAnsi="Arial" w:cs="Arial"/>
                <w:color w:val="000000"/>
                <w:sz w:val="18"/>
                <w:szCs w:val="18"/>
              </w:rPr>
            </w:pPr>
            <w:r>
              <w:rPr>
                <w:rFonts w:ascii="Arial" w:hAnsi="Arial" w:cs="Arial"/>
                <w:color w:val="000000"/>
                <w:sz w:val="18"/>
                <w:szCs w:val="18"/>
              </w:rPr>
              <w:t>139%</w:t>
            </w:r>
          </w:p>
        </w:tc>
        <w:tc>
          <w:tcPr>
            <w:tcW w:w="1040" w:type="dxa"/>
            <w:tcBorders>
              <w:top w:val="nil"/>
              <w:left w:val="nil"/>
              <w:bottom w:val="nil"/>
              <w:right w:val="single" w:sz="8" w:space="0" w:color="auto"/>
            </w:tcBorders>
            <w:shd w:val="clear" w:color="auto" w:fill="auto"/>
            <w:noWrap/>
            <w:vAlign w:val="center"/>
            <w:hideMark/>
          </w:tcPr>
          <w:p w14:paraId="02D213ED" w14:textId="77777777" w:rsidR="00135AFB" w:rsidRDefault="00135AFB">
            <w:pPr>
              <w:jc w:val="center"/>
              <w:rPr>
                <w:rFonts w:ascii="Arial" w:hAnsi="Arial" w:cs="Arial"/>
                <w:color w:val="000000"/>
                <w:sz w:val="18"/>
                <w:szCs w:val="18"/>
              </w:rPr>
            </w:pPr>
            <w:r>
              <w:rPr>
                <w:rFonts w:ascii="Arial" w:hAnsi="Arial" w:cs="Arial"/>
                <w:color w:val="000000"/>
                <w:sz w:val="18"/>
                <w:szCs w:val="18"/>
              </w:rPr>
              <w:t>3816%</w:t>
            </w:r>
          </w:p>
        </w:tc>
      </w:tr>
      <w:tr w:rsidR="00135AFB" w14:paraId="47E4FF87" w14:textId="77777777" w:rsidTr="00135A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126549" w14:textId="77777777" w:rsidR="00135AFB" w:rsidRDefault="00135AFB">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7AC46CE5" w14:textId="77777777" w:rsidR="00135AFB" w:rsidRDefault="00135AFB">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5C92830D" w14:textId="77777777" w:rsidR="00135AFB" w:rsidRDefault="00135AFB">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7BBA7F48" w14:textId="77777777" w:rsidR="00135AFB" w:rsidRDefault="00135AFB">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7005CDC9" w14:textId="77777777" w:rsidR="00135AFB" w:rsidRDefault="00135AF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29B494C7" w14:textId="77777777" w:rsidR="00135AFB" w:rsidRDefault="00135AFB">
            <w:pPr>
              <w:jc w:val="center"/>
              <w:rPr>
                <w:rFonts w:ascii="Arial" w:hAnsi="Arial" w:cs="Arial"/>
                <w:color w:val="000000"/>
                <w:sz w:val="18"/>
                <w:szCs w:val="18"/>
              </w:rPr>
            </w:pPr>
            <w:r>
              <w:rPr>
                <w:rFonts w:ascii="Arial" w:hAnsi="Arial" w:cs="Arial"/>
                <w:color w:val="000000"/>
                <w:sz w:val="18"/>
                <w:szCs w:val="18"/>
              </w:rPr>
              <w:t>514%</w:t>
            </w:r>
          </w:p>
        </w:tc>
      </w:tr>
      <w:tr w:rsidR="00135AFB" w14:paraId="3FBE44F9" w14:textId="77777777" w:rsidTr="00135A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2BBD47" w14:textId="77777777" w:rsidR="00135AFB" w:rsidRDefault="00135AF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4092177" w14:textId="77777777" w:rsidR="00135AFB" w:rsidRDefault="00135AFB">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0D558F73" w14:textId="77777777" w:rsidR="00135AFB" w:rsidRDefault="00135AFB">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266CF19E" w14:textId="77777777" w:rsidR="00135AFB" w:rsidRDefault="00135AFB">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1DADA369" w14:textId="77777777" w:rsidR="00135AFB" w:rsidRDefault="00135AFB">
            <w:pPr>
              <w:jc w:val="center"/>
              <w:rPr>
                <w:rFonts w:ascii="Arial" w:hAnsi="Arial" w:cs="Arial"/>
                <w:color w:val="000000"/>
                <w:sz w:val="18"/>
                <w:szCs w:val="18"/>
              </w:rPr>
            </w:pPr>
            <w:r>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2962BB01" w14:textId="77777777" w:rsidR="00135AFB" w:rsidRDefault="00135AFB">
            <w:pPr>
              <w:jc w:val="center"/>
              <w:rPr>
                <w:rFonts w:ascii="Arial" w:hAnsi="Arial" w:cs="Arial"/>
                <w:color w:val="000000"/>
                <w:sz w:val="18"/>
                <w:szCs w:val="18"/>
              </w:rPr>
            </w:pPr>
            <w:r>
              <w:rPr>
                <w:rFonts w:ascii="Arial" w:hAnsi="Arial" w:cs="Arial"/>
                <w:color w:val="000000"/>
                <w:sz w:val="18"/>
                <w:szCs w:val="18"/>
              </w:rPr>
              <w:t>28%</w:t>
            </w:r>
          </w:p>
        </w:tc>
      </w:tr>
      <w:tr w:rsidR="00135AFB" w14:paraId="21CC783C" w14:textId="77777777" w:rsidTr="00135A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68EBDD" w14:textId="77777777" w:rsidR="00135AFB" w:rsidRDefault="00135AF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12D23E0" w14:textId="77777777" w:rsidR="00135AFB" w:rsidRDefault="00135AFB">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2BC610C2" w14:textId="77777777" w:rsidR="00135AFB" w:rsidRDefault="00135AF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87DB349" w14:textId="77777777" w:rsidR="00135AFB" w:rsidRDefault="00135AFB">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7A870EEA" w14:textId="77777777" w:rsidR="00135AFB" w:rsidRDefault="00135AFB">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2A5421AB" w14:textId="77777777" w:rsidR="00135AFB" w:rsidRDefault="00135AFB">
            <w:pPr>
              <w:jc w:val="center"/>
              <w:rPr>
                <w:rFonts w:ascii="Arial" w:hAnsi="Arial" w:cs="Arial"/>
                <w:color w:val="000000"/>
                <w:sz w:val="18"/>
                <w:szCs w:val="18"/>
              </w:rPr>
            </w:pPr>
            <w:r>
              <w:rPr>
                <w:rFonts w:ascii="Arial" w:hAnsi="Arial" w:cs="Arial"/>
                <w:color w:val="000000"/>
                <w:sz w:val="18"/>
                <w:szCs w:val="18"/>
              </w:rPr>
              <w:t> </w:t>
            </w:r>
          </w:p>
        </w:tc>
      </w:tr>
      <w:tr w:rsidR="00135AFB" w14:paraId="13AE797B" w14:textId="77777777" w:rsidTr="00135A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D6A8B" w14:textId="77777777" w:rsidR="00135AFB" w:rsidRDefault="00135AFB">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355D1AAF"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hideMark/>
          </w:tcPr>
          <w:p w14:paraId="4FD56A4A" w14:textId="77777777" w:rsidR="00135AFB" w:rsidRDefault="00135AFB">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495B73FF"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4B73B415" w14:textId="77777777" w:rsidR="00135AFB" w:rsidRDefault="00135AF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single" w:sz="8" w:space="0" w:color="auto"/>
              <w:left w:val="nil"/>
              <w:bottom w:val="nil"/>
              <w:right w:val="single" w:sz="8" w:space="0" w:color="auto"/>
            </w:tcBorders>
            <w:shd w:val="clear" w:color="auto" w:fill="auto"/>
            <w:noWrap/>
            <w:vAlign w:val="center"/>
            <w:hideMark/>
          </w:tcPr>
          <w:p w14:paraId="30D0578E" w14:textId="77777777" w:rsidR="00135AFB" w:rsidRDefault="00135AFB">
            <w:pPr>
              <w:jc w:val="center"/>
              <w:rPr>
                <w:rFonts w:ascii="Arial" w:hAnsi="Arial" w:cs="Arial"/>
                <w:color w:val="000000"/>
                <w:sz w:val="18"/>
                <w:szCs w:val="18"/>
              </w:rPr>
            </w:pPr>
            <w:r>
              <w:rPr>
                <w:rFonts w:ascii="Arial" w:hAnsi="Arial" w:cs="Arial"/>
                <w:color w:val="000000"/>
                <w:sz w:val="18"/>
                <w:szCs w:val="18"/>
              </w:rPr>
              <w:t>438%</w:t>
            </w:r>
          </w:p>
        </w:tc>
      </w:tr>
      <w:tr w:rsidR="00135AFB" w14:paraId="7EF3C04F" w14:textId="77777777" w:rsidTr="00135A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771CB5" w14:textId="77777777" w:rsidR="00135AFB" w:rsidRDefault="00135AF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1F950800" w14:textId="77777777" w:rsidR="00135AFB" w:rsidRDefault="00135AFB">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33609CFA" w14:textId="77777777" w:rsidR="00135AFB" w:rsidRDefault="00135AFB">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1C72E668" w14:textId="77777777" w:rsidR="00135AFB" w:rsidRDefault="00135AFB">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single" w:sz="8" w:space="0" w:color="auto"/>
              <w:left w:val="nil"/>
              <w:bottom w:val="nil"/>
              <w:right w:val="nil"/>
            </w:tcBorders>
            <w:shd w:val="clear" w:color="auto" w:fill="auto"/>
            <w:noWrap/>
            <w:vAlign w:val="center"/>
            <w:hideMark/>
          </w:tcPr>
          <w:p w14:paraId="2EE2B728" w14:textId="77777777" w:rsidR="00135AFB" w:rsidRDefault="00135AFB">
            <w:pPr>
              <w:jc w:val="center"/>
              <w:rPr>
                <w:rFonts w:ascii="Arial" w:hAnsi="Arial" w:cs="Arial"/>
                <w:color w:val="000000"/>
                <w:sz w:val="18"/>
                <w:szCs w:val="18"/>
              </w:rPr>
            </w:pPr>
            <w:r>
              <w:rPr>
                <w:rFonts w:ascii="Arial" w:hAnsi="Arial" w:cs="Arial"/>
                <w:color w:val="000000"/>
                <w:sz w:val="18"/>
                <w:szCs w:val="18"/>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4A993A1E" w14:textId="77777777" w:rsidR="00135AFB" w:rsidRDefault="00135AFB">
            <w:pPr>
              <w:jc w:val="center"/>
              <w:rPr>
                <w:rFonts w:ascii="Arial" w:hAnsi="Arial" w:cs="Arial"/>
                <w:color w:val="000000"/>
                <w:sz w:val="18"/>
                <w:szCs w:val="18"/>
              </w:rPr>
            </w:pPr>
            <w:r>
              <w:rPr>
                <w:rFonts w:ascii="Arial" w:hAnsi="Arial" w:cs="Arial"/>
                <w:color w:val="000000"/>
                <w:sz w:val="18"/>
                <w:szCs w:val="18"/>
              </w:rPr>
              <w:t>68%</w:t>
            </w:r>
          </w:p>
        </w:tc>
      </w:tr>
      <w:tr w:rsidR="00135AFB" w14:paraId="42D5895F" w14:textId="77777777" w:rsidTr="00135A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25801F" w14:textId="77777777" w:rsidR="00135AFB" w:rsidRDefault="00135AF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01B114FC" w14:textId="77777777" w:rsidR="00135AFB" w:rsidRDefault="00135AFB">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17EB45C" w14:textId="77777777" w:rsidR="00135AFB" w:rsidRDefault="00135AFB">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74D9D25C" w14:textId="77777777" w:rsidR="00135AFB" w:rsidRDefault="00135AFB">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591B2AFF" w14:textId="77777777" w:rsidR="00135AFB" w:rsidRDefault="00135AFB">
            <w:pPr>
              <w:jc w:val="center"/>
              <w:rPr>
                <w:rFonts w:ascii="Arial" w:hAnsi="Arial" w:cs="Arial"/>
                <w:color w:val="000000"/>
                <w:sz w:val="18"/>
                <w:szCs w:val="18"/>
              </w:rPr>
            </w:pPr>
            <w:r>
              <w:rPr>
                <w:rFonts w:ascii="Arial" w:hAnsi="Arial" w:cs="Arial"/>
                <w:color w:val="000000"/>
                <w:sz w:val="18"/>
                <w:szCs w:val="18"/>
              </w:rPr>
              <w:t>130%</w:t>
            </w:r>
          </w:p>
        </w:tc>
        <w:tc>
          <w:tcPr>
            <w:tcW w:w="1040" w:type="dxa"/>
            <w:tcBorders>
              <w:top w:val="nil"/>
              <w:left w:val="nil"/>
              <w:bottom w:val="nil"/>
              <w:right w:val="single" w:sz="8" w:space="0" w:color="auto"/>
            </w:tcBorders>
            <w:shd w:val="clear" w:color="auto" w:fill="auto"/>
            <w:noWrap/>
            <w:vAlign w:val="center"/>
            <w:hideMark/>
          </w:tcPr>
          <w:p w14:paraId="024D58D9" w14:textId="77777777" w:rsidR="00135AFB" w:rsidRDefault="00135AFB">
            <w:pPr>
              <w:jc w:val="center"/>
              <w:rPr>
                <w:rFonts w:ascii="Arial" w:hAnsi="Arial" w:cs="Arial"/>
                <w:color w:val="000000"/>
                <w:sz w:val="18"/>
                <w:szCs w:val="18"/>
              </w:rPr>
            </w:pPr>
            <w:r>
              <w:rPr>
                <w:rFonts w:ascii="Arial" w:hAnsi="Arial" w:cs="Arial"/>
                <w:color w:val="000000"/>
                <w:sz w:val="18"/>
                <w:szCs w:val="18"/>
              </w:rPr>
              <w:t>106%</w:t>
            </w:r>
          </w:p>
        </w:tc>
      </w:tr>
    </w:tbl>
    <w:p w14:paraId="72EF6178" w14:textId="77777777" w:rsidR="00135AFB" w:rsidRDefault="00135AFB" w:rsidP="00D1189B">
      <w:pPr>
        <w:rPr>
          <w:lang w:val="en-CA"/>
        </w:rPr>
      </w:pPr>
    </w:p>
    <w:p w14:paraId="60816AEE" w14:textId="39B8DFC7" w:rsidR="00840F6E" w:rsidRDefault="00840F6E" w:rsidP="00D1189B">
      <w:pPr>
        <w:rPr>
          <w:lang w:val="en-CA"/>
        </w:rPr>
      </w:pPr>
      <w:r>
        <w:rPr>
          <w:lang w:val="en-CA"/>
        </w:rPr>
        <w:t>AI results:</w:t>
      </w:r>
    </w:p>
    <w:tbl>
      <w:tblPr>
        <w:tblW w:w="6660" w:type="dxa"/>
        <w:tblLook w:val="04A0" w:firstRow="1" w:lastRow="0" w:firstColumn="1" w:lastColumn="0" w:noHBand="0" w:noVBand="1"/>
      </w:tblPr>
      <w:tblGrid>
        <w:gridCol w:w="1640"/>
        <w:gridCol w:w="980"/>
        <w:gridCol w:w="980"/>
        <w:gridCol w:w="980"/>
        <w:gridCol w:w="1040"/>
        <w:gridCol w:w="1040"/>
      </w:tblGrid>
      <w:tr w:rsidR="00135AFB" w14:paraId="524DD3E7" w14:textId="77777777" w:rsidTr="00135AFB">
        <w:trPr>
          <w:trHeight w:val="255"/>
        </w:trPr>
        <w:tc>
          <w:tcPr>
            <w:tcW w:w="1640" w:type="dxa"/>
            <w:tcBorders>
              <w:top w:val="nil"/>
              <w:left w:val="nil"/>
              <w:bottom w:val="nil"/>
              <w:right w:val="nil"/>
            </w:tcBorders>
            <w:shd w:val="clear" w:color="auto" w:fill="auto"/>
            <w:noWrap/>
            <w:vAlign w:val="center"/>
            <w:hideMark/>
          </w:tcPr>
          <w:p w14:paraId="3E6911EE" w14:textId="77777777" w:rsidR="00135AFB" w:rsidRDefault="00135AFB">
            <w:pPr>
              <w:rPr>
                <w:sz w:val="20"/>
                <w:szCs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FE1BC2A" w14:textId="77777777" w:rsidR="00135AFB" w:rsidRDefault="00135AFB">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71FC75E4" w14:textId="77777777" w:rsidR="00135AFB" w:rsidRDefault="00135AFB">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7D439579" w14:textId="77777777" w:rsidR="00135AFB" w:rsidRDefault="00135AFB">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0D8CC99C" w14:textId="77777777" w:rsidR="00135AFB" w:rsidRDefault="00135AFB">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6D1F2C40" w14:textId="77777777" w:rsidR="00135AFB" w:rsidRDefault="00135AFB">
            <w:pPr>
              <w:jc w:val="center"/>
              <w:rPr>
                <w:rFonts w:ascii="Arial" w:hAnsi="Arial" w:cs="Arial"/>
                <w:color w:val="000000"/>
                <w:sz w:val="18"/>
                <w:szCs w:val="18"/>
              </w:rPr>
            </w:pPr>
            <w:r>
              <w:rPr>
                <w:rFonts w:ascii="Arial" w:hAnsi="Arial" w:cs="Arial"/>
                <w:color w:val="000000"/>
                <w:sz w:val="18"/>
                <w:szCs w:val="18"/>
              </w:rPr>
              <w:t>DecT</w:t>
            </w:r>
          </w:p>
        </w:tc>
      </w:tr>
      <w:tr w:rsidR="00135AFB" w14:paraId="5099C491" w14:textId="77777777" w:rsidTr="00135A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C72CEC" w14:textId="77777777" w:rsidR="00135AFB" w:rsidRDefault="00135AF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A1311B6"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189B1A88" w14:textId="77777777" w:rsidR="00135AFB" w:rsidRDefault="00135AFB">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11559BB7"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60563BC9" w14:textId="77777777" w:rsidR="00135AFB" w:rsidRDefault="00135AFB">
            <w:pPr>
              <w:jc w:val="center"/>
              <w:rPr>
                <w:rFonts w:ascii="Arial" w:hAnsi="Arial" w:cs="Arial"/>
                <w:color w:val="000000"/>
                <w:sz w:val="18"/>
                <w:szCs w:val="18"/>
              </w:rPr>
            </w:pPr>
            <w:r>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67407438" w14:textId="77777777" w:rsidR="00135AFB" w:rsidRDefault="00135AFB">
            <w:pPr>
              <w:jc w:val="center"/>
              <w:rPr>
                <w:rFonts w:ascii="Arial" w:hAnsi="Arial" w:cs="Arial"/>
                <w:color w:val="000000"/>
                <w:sz w:val="18"/>
                <w:szCs w:val="18"/>
              </w:rPr>
            </w:pPr>
            <w:r>
              <w:rPr>
                <w:rFonts w:ascii="Arial" w:hAnsi="Arial" w:cs="Arial"/>
                <w:color w:val="000000"/>
                <w:sz w:val="18"/>
                <w:szCs w:val="18"/>
              </w:rPr>
              <w:t>1200%</w:t>
            </w:r>
          </w:p>
        </w:tc>
      </w:tr>
      <w:tr w:rsidR="00135AFB" w14:paraId="4861C3F3" w14:textId="77777777" w:rsidTr="00135A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16D45B" w14:textId="77777777" w:rsidR="00135AFB" w:rsidRDefault="00135AF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4DD6D32"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5DB2CB3D"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2F2BC637" w14:textId="77777777" w:rsidR="00135AFB" w:rsidRDefault="00135AFB">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0B5C1616" w14:textId="77777777" w:rsidR="00135AFB" w:rsidRDefault="00135AFB">
            <w:pPr>
              <w:jc w:val="center"/>
              <w:rPr>
                <w:rFonts w:ascii="Arial" w:hAnsi="Arial" w:cs="Arial"/>
                <w:color w:val="000000"/>
                <w:sz w:val="18"/>
                <w:szCs w:val="18"/>
              </w:rPr>
            </w:pPr>
            <w:r>
              <w:rPr>
                <w:rFonts w:ascii="Arial" w:hAnsi="Arial" w:cs="Arial"/>
                <w:color w:val="000000"/>
                <w:sz w:val="18"/>
                <w:szCs w:val="18"/>
              </w:rPr>
              <w:t>116%</w:t>
            </w:r>
          </w:p>
        </w:tc>
        <w:tc>
          <w:tcPr>
            <w:tcW w:w="1040" w:type="dxa"/>
            <w:tcBorders>
              <w:top w:val="nil"/>
              <w:left w:val="nil"/>
              <w:bottom w:val="nil"/>
              <w:right w:val="single" w:sz="8" w:space="0" w:color="auto"/>
            </w:tcBorders>
            <w:shd w:val="clear" w:color="auto" w:fill="auto"/>
            <w:noWrap/>
            <w:vAlign w:val="center"/>
            <w:hideMark/>
          </w:tcPr>
          <w:p w14:paraId="66C8137F" w14:textId="77777777" w:rsidR="00135AFB" w:rsidRDefault="00135AFB">
            <w:pPr>
              <w:jc w:val="center"/>
              <w:rPr>
                <w:rFonts w:ascii="Arial" w:hAnsi="Arial" w:cs="Arial"/>
                <w:color w:val="000000"/>
                <w:sz w:val="18"/>
                <w:szCs w:val="18"/>
              </w:rPr>
            </w:pPr>
            <w:r>
              <w:rPr>
                <w:rFonts w:ascii="Arial" w:hAnsi="Arial" w:cs="Arial"/>
                <w:color w:val="000000"/>
                <w:sz w:val="18"/>
                <w:szCs w:val="18"/>
              </w:rPr>
              <w:t>3339%</w:t>
            </w:r>
          </w:p>
        </w:tc>
      </w:tr>
      <w:tr w:rsidR="00135AFB" w14:paraId="072049F9" w14:textId="77777777" w:rsidTr="00135A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A70A8E" w14:textId="77777777" w:rsidR="00135AFB" w:rsidRDefault="00135AFB">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84CDC27"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47A69398"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C78F660" w14:textId="77777777" w:rsidR="00135AFB" w:rsidRDefault="00135AFB">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267B60DD" w14:textId="77777777" w:rsidR="00135AFB" w:rsidRDefault="00135AFB">
            <w:pPr>
              <w:jc w:val="center"/>
              <w:rPr>
                <w:rFonts w:ascii="Arial" w:hAnsi="Arial" w:cs="Arial"/>
                <w:color w:val="000000"/>
                <w:sz w:val="18"/>
                <w:szCs w:val="18"/>
              </w:rPr>
            </w:pPr>
            <w:r>
              <w:rPr>
                <w:rFonts w:ascii="Arial" w:hAnsi="Arial" w:cs="Arial"/>
                <w:color w:val="000000"/>
                <w:sz w:val="18"/>
                <w:szCs w:val="18"/>
              </w:rPr>
              <w:t>114%</w:t>
            </w:r>
          </w:p>
        </w:tc>
        <w:tc>
          <w:tcPr>
            <w:tcW w:w="1040" w:type="dxa"/>
            <w:tcBorders>
              <w:top w:val="nil"/>
              <w:left w:val="nil"/>
              <w:bottom w:val="nil"/>
              <w:right w:val="single" w:sz="8" w:space="0" w:color="auto"/>
            </w:tcBorders>
            <w:shd w:val="clear" w:color="auto" w:fill="auto"/>
            <w:noWrap/>
            <w:vAlign w:val="center"/>
            <w:hideMark/>
          </w:tcPr>
          <w:p w14:paraId="663FC0F8" w14:textId="77777777" w:rsidR="00135AFB" w:rsidRDefault="00135AFB">
            <w:pPr>
              <w:jc w:val="center"/>
              <w:rPr>
                <w:rFonts w:ascii="Arial" w:hAnsi="Arial" w:cs="Arial"/>
                <w:color w:val="000000"/>
                <w:sz w:val="18"/>
                <w:szCs w:val="18"/>
              </w:rPr>
            </w:pPr>
            <w:r>
              <w:rPr>
                <w:rFonts w:ascii="Arial" w:hAnsi="Arial" w:cs="Arial"/>
                <w:color w:val="000000"/>
                <w:sz w:val="18"/>
                <w:szCs w:val="18"/>
              </w:rPr>
              <w:t>524%</w:t>
            </w:r>
          </w:p>
        </w:tc>
      </w:tr>
      <w:tr w:rsidR="00135AFB" w14:paraId="14EC2E59" w14:textId="77777777" w:rsidTr="00135A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C293B8" w14:textId="77777777" w:rsidR="00135AFB" w:rsidRDefault="00135AF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4FA9F7DF"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469713EE" w14:textId="77777777" w:rsidR="00135AFB" w:rsidRDefault="00135AFB">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2CE47D36"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2644F4C1" w14:textId="77777777" w:rsidR="00135AFB" w:rsidRDefault="00135AFB">
            <w:pPr>
              <w:jc w:val="center"/>
              <w:rPr>
                <w:rFonts w:ascii="Arial" w:hAnsi="Arial" w:cs="Arial"/>
                <w:color w:val="000000"/>
                <w:sz w:val="18"/>
                <w:szCs w:val="18"/>
              </w:rPr>
            </w:pPr>
            <w:r>
              <w:rPr>
                <w:rFonts w:ascii="Arial" w:hAnsi="Arial" w:cs="Arial"/>
                <w:color w:val="000000"/>
                <w:sz w:val="18"/>
                <w:szCs w:val="18"/>
              </w:rPr>
              <w:t>114%</w:t>
            </w:r>
          </w:p>
        </w:tc>
        <w:tc>
          <w:tcPr>
            <w:tcW w:w="1040" w:type="dxa"/>
            <w:tcBorders>
              <w:top w:val="nil"/>
              <w:left w:val="nil"/>
              <w:bottom w:val="nil"/>
              <w:right w:val="single" w:sz="8" w:space="0" w:color="auto"/>
            </w:tcBorders>
            <w:shd w:val="clear" w:color="auto" w:fill="auto"/>
            <w:noWrap/>
            <w:vAlign w:val="center"/>
            <w:hideMark/>
          </w:tcPr>
          <w:p w14:paraId="3E6E4DEE" w14:textId="77777777" w:rsidR="00135AFB" w:rsidRDefault="00135AFB">
            <w:pPr>
              <w:jc w:val="center"/>
              <w:rPr>
                <w:rFonts w:ascii="Arial" w:hAnsi="Arial" w:cs="Arial"/>
                <w:color w:val="000000"/>
                <w:sz w:val="18"/>
                <w:szCs w:val="18"/>
              </w:rPr>
            </w:pPr>
            <w:r>
              <w:rPr>
                <w:rFonts w:ascii="Arial" w:hAnsi="Arial" w:cs="Arial"/>
                <w:color w:val="000000"/>
                <w:sz w:val="18"/>
                <w:szCs w:val="18"/>
              </w:rPr>
              <w:t>38%</w:t>
            </w:r>
          </w:p>
        </w:tc>
      </w:tr>
      <w:tr w:rsidR="00135AFB" w14:paraId="5228E1C6" w14:textId="77777777" w:rsidTr="00135A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BAC188" w14:textId="77777777" w:rsidR="00135AFB" w:rsidRDefault="00135AF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E9F56E5"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71D57CE2"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2624E74F"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59AD6390" w14:textId="77777777" w:rsidR="00135AFB" w:rsidRDefault="00135AFB">
            <w:pPr>
              <w:jc w:val="center"/>
              <w:rPr>
                <w:rFonts w:ascii="Arial" w:hAnsi="Arial" w:cs="Arial"/>
                <w:color w:val="000000"/>
                <w:sz w:val="18"/>
                <w:szCs w:val="18"/>
              </w:rPr>
            </w:pPr>
            <w:r>
              <w:rPr>
                <w:rFonts w:ascii="Arial" w:hAnsi="Arial" w:cs="Arial"/>
                <w:color w:val="000000"/>
                <w:sz w:val="18"/>
                <w:szCs w:val="18"/>
              </w:rPr>
              <w:t>112%</w:t>
            </w:r>
          </w:p>
        </w:tc>
        <w:tc>
          <w:tcPr>
            <w:tcW w:w="1040" w:type="dxa"/>
            <w:tcBorders>
              <w:top w:val="nil"/>
              <w:left w:val="nil"/>
              <w:bottom w:val="nil"/>
              <w:right w:val="single" w:sz="8" w:space="0" w:color="auto"/>
            </w:tcBorders>
            <w:shd w:val="clear" w:color="auto" w:fill="auto"/>
            <w:noWrap/>
            <w:vAlign w:val="center"/>
            <w:hideMark/>
          </w:tcPr>
          <w:p w14:paraId="6BD15E1B" w14:textId="77777777" w:rsidR="00135AFB" w:rsidRDefault="00135AFB">
            <w:pPr>
              <w:jc w:val="center"/>
              <w:rPr>
                <w:rFonts w:ascii="Arial" w:hAnsi="Arial" w:cs="Arial"/>
                <w:color w:val="000000"/>
                <w:sz w:val="18"/>
                <w:szCs w:val="18"/>
              </w:rPr>
            </w:pPr>
            <w:r>
              <w:rPr>
                <w:rFonts w:ascii="Arial" w:hAnsi="Arial" w:cs="Arial"/>
                <w:color w:val="000000"/>
                <w:sz w:val="18"/>
                <w:szCs w:val="18"/>
              </w:rPr>
              <w:t>1157%</w:t>
            </w:r>
          </w:p>
        </w:tc>
      </w:tr>
      <w:tr w:rsidR="00135AFB" w14:paraId="1CE762F2" w14:textId="77777777" w:rsidTr="00135A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6A3A4E" w14:textId="77777777" w:rsidR="00135AFB" w:rsidRDefault="00135AF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574B7FDA"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hideMark/>
          </w:tcPr>
          <w:p w14:paraId="0674ACE9"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single" w:sz="8" w:space="0" w:color="auto"/>
              <w:left w:val="nil"/>
              <w:bottom w:val="nil"/>
              <w:right w:val="single" w:sz="4" w:space="0" w:color="auto"/>
            </w:tcBorders>
            <w:shd w:val="clear" w:color="auto" w:fill="auto"/>
            <w:noWrap/>
            <w:vAlign w:val="center"/>
            <w:hideMark/>
          </w:tcPr>
          <w:p w14:paraId="451A0A89"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63D71E41" w14:textId="77777777" w:rsidR="00135AFB" w:rsidRDefault="00135AFB">
            <w:pPr>
              <w:jc w:val="center"/>
              <w:rPr>
                <w:rFonts w:ascii="Arial" w:hAnsi="Arial" w:cs="Arial"/>
                <w:color w:val="000000"/>
                <w:sz w:val="18"/>
                <w:szCs w:val="18"/>
              </w:rPr>
            </w:pPr>
            <w:r>
              <w:rPr>
                <w:rFonts w:ascii="Arial" w:hAnsi="Arial" w:cs="Arial"/>
                <w:color w:val="000000"/>
                <w:sz w:val="18"/>
                <w:szCs w:val="18"/>
              </w:rPr>
              <w:t>115%</w:t>
            </w:r>
          </w:p>
        </w:tc>
        <w:tc>
          <w:tcPr>
            <w:tcW w:w="1040" w:type="dxa"/>
            <w:tcBorders>
              <w:top w:val="single" w:sz="8" w:space="0" w:color="auto"/>
              <w:left w:val="nil"/>
              <w:bottom w:val="nil"/>
              <w:right w:val="single" w:sz="8" w:space="0" w:color="auto"/>
            </w:tcBorders>
            <w:shd w:val="clear" w:color="auto" w:fill="auto"/>
            <w:noWrap/>
            <w:vAlign w:val="center"/>
            <w:hideMark/>
          </w:tcPr>
          <w:p w14:paraId="4EB08B2A" w14:textId="77777777" w:rsidR="00135AFB" w:rsidRDefault="00135AFB">
            <w:pPr>
              <w:jc w:val="center"/>
              <w:rPr>
                <w:rFonts w:ascii="Arial" w:hAnsi="Arial" w:cs="Arial"/>
                <w:color w:val="000000"/>
                <w:sz w:val="18"/>
                <w:szCs w:val="18"/>
              </w:rPr>
            </w:pPr>
            <w:r>
              <w:rPr>
                <w:rFonts w:ascii="Arial" w:hAnsi="Arial" w:cs="Arial"/>
                <w:color w:val="000000"/>
                <w:sz w:val="18"/>
                <w:szCs w:val="18"/>
              </w:rPr>
              <w:t>521%</w:t>
            </w:r>
          </w:p>
        </w:tc>
      </w:tr>
      <w:tr w:rsidR="00135AFB" w14:paraId="13482E2D" w14:textId="77777777" w:rsidTr="00135A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CBA3F8" w14:textId="77777777" w:rsidR="00135AFB" w:rsidRDefault="00135AF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665E5AED"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hideMark/>
          </w:tcPr>
          <w:p w14:paraId="4CD31D6C"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single" w:sz="8" w:space="0" w:color="auto"/>
              <w:left w:val="nil"/>
              <w:bottom w:val="nil"/>
              <w:right w:val="single" w:sz="4" w:space="0" w:color="auto"/>
            </w:tcBorders>
            <w:shd w:val="clear" w:color="auto" w:fill="auto"/>
            <w:noWrap/>
            <w:vAlign w:val="center"/>
            <w:hideMark/>
          </w:tcPr>
          <w:p w14:paraId="5A1CA494"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297D016E" w14:textId="77777777" w:rsidR="00135AFB" w:rsidRDefault="00135AFB">
            <w:pPr>
              <w:jc w:val="center"/>
              <w:rPr>
                <w:rFonts w:ascii="Arial" w:hAnsi="Arial" w:cs="Arial"/>
                <w:color w:val="000000"/>
                <w:sz w:val="18"/>
                <w:szCs w:val="18"/>
              </w:rPr>
            </w:pPr>
            <w:r>
              <w:rPr>
                <w:rFonts w:ascii="Arial" w:hAnsi="Arial" w:cs="Arial"/>
                <w:color w:val="000000"/>
                <w:sz w:val="18"/>
                <w:szCs w:val="18"/>
              </w:rPr>
              <w:t>113%</w:t>
            </w:r>
          </w:p>
        </w:tc>
        <w:tc>
          <w:tcPr>
            <w:tcW w:w="1040" w:type="dxa"/>
            <w:tcBorders>
              <w:top w:val="single" w:sz="8" w:space="0" w:color="auto"/>
              <w:left w:val="nil"/>
              <w:bottom w:val="nil"/>
              <w:right w:val="single" w:sz="8" w:space="0" w:color="auto"/>
            </w:tcBorders>
            <w:shd w:val="clear" w:color="auto" w:fill="auto"/>
            <w:noWrap/>
            <w:vAlign w:val="center"/>
            <w:hideMark/>
          </w:tcPr>
          <w:p w14:paraId="3BAC925B" w14:textId="77777777" w:rsidR="00135AFB" w:rsidRDefault="00135AFB">
            <w:pPr>
              <w:jc w:val="center"/>
              <w:rPr>
                <w:rFonts w:ascii="Arial" w:hAnsi="Arial" w:cs="Arial"/>
                <w:color w:val="000000"/>
                <w:sz w:val="18"/>
                <w:szCs w:val="18"/>
              </w:rPr>
            </w:pPr>
            <w:r>
              <w:rPr>
                <w:rFonts w:ascii="Arial" w:hAnsi="Arial" w:cs="Arial"/>
                <w:color w:val="000000"/>
                <w:sz w:val="18"/>
                <w:szCs w:val="18"/>
              </w:rPr>
              <w:t>17%</w:t>
            </w:r>
          </w:p>
        </w:tc>
      </w:tr>
      <w:tr w:rsidR="00135AFB" w14:paraId="3858AB0F" w14:textId="77777777" w:rsidTr="00135A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2039CE" w14:textId="77777777" w:rsidR="00135AFB" w:rsidRDefault="00135AF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16567C4A"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0EEADE4E"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635F0B62" w14:textId="77777777" w:rsidR="00135AFB" w:rsidRDefault="00135AFB">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2B0FAC56" w14:textId="77777777" w:rsidR="00135AFB" w:rsidRDefault="00135AFB">
            <w:pPr>
              <w:jc w:val="center"/>
              <w:rPr>
                <w:rFonts w:ascii="Arial" w:hAnsi="Arial" w:cs="Arial"/>
                <w:color w:val="000000"/>
                <w:sz w:val="18"/>
                <w:szCs w:val="18"/>
              </w:rPr>
            </w:pPr>
            <w:r>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1353277A" w14:textId="77777777" w:rsidR="00135AFB" w:rsidRDefault="00135AFB">
            <w:pPr>
              <w:jc w:val="center"/>
              <w:rPr>
                <w:rFonts w:ascii="Arial" w:hAnsi="Arial" w:cs="Arial"/>
                <w:color w:val="000000"/>
                <w:sz w:val="18"/>
                <w:szCs w:val="18"/>
              </w:rPr>
            </w:pPr>
            <w:r>
              <w:rPr>
                <w:rFonts w:ascii="Arial" w:hAnsi="Arial" w:cs="Arial"/>
                <w:color w:val="000000"/>
                <w:sz w:val="18"/>
                <w:szCs w:val="18"/>
              </w:rPr>
              <w:t>146%</w:t>
            </w:r>
          </w:p>
        </w:tc>
      </w:tr>
    </w:tbl>
    <w:p w14:paraId="6BD93882" w14:textId="77777777" w:rsidR="00135AFB" w:rsidRPr="00840F6E" w:rsidRDefault="00135AFB" w:rsidP="00D1189B">
      <w:pPr>
        <w:rPr>
          <w:lang w:val="en-CA"/>
        </w:rPr>
      </w:pPr>
    </w:p>
    <w:p w14:paraId="317E3897" w14:textId="77777777" w:rsidR="00D1189B" w:rsidRPr="005B217D" w:rsidRDefault="00D1189B" w:rsidP="00D1189B">
      <w:pPr>
        <w:pStyle w:val="Heading1"/>
        <w:rPr>
          <w:lang w:val="en-CA"/>
        </w:rPr>
      </w:pPr>
      <w:r>
        <w:rPr>
          <w:lang w:val="en-CA"/>
        </w:rPr>
        <w:t>P</w:t>
      </w:r>
      <w:r w:rsidRPr="005B217D">
        <w:rPr>
          <w:lang w:val="en-CA"/>
        </w:rPr>
        <w:t>atent rights declaration(s)</w:t>
      </w:r>
    </w:p>
    <w:p w14:paraId="7A9B4D21" w14:textId="31A1FD65" w:rsidR="00342FF4" w:rsidRPr="005B217D" w:rsidRDefault="00D1189B"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w:t>
      </w:r>
      <w:r w:rsidR="001F2594" w:rsidRPr="005B217D">
        <w:rPr>
          <w:b/>
          <w:szCs w:val="22"/>
          <w:lang w:val="en-CA"/>
        </w:rPr>
        <w:lastRenderedPageBreak/>
        <w:t>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A2EF6" w14:textId="77777777" w:rsidR="00990EBE" w:rsidRDefault="00990EBE">
      <w:r>
        <w:separator/>
      </w:r>
    </w:p>
  </w:endnote>
  <w:endnote w:type="continuationSeparator" w:id="0">
    <w:p w14:paraId="7BADD101" w14:textId="77777777" w:rsidR="00990EBE" w:rsidRDefault="0099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06384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189B">
      <w:rPr>
        <w:rStyle w:val="PageNumber"/>
        <w:noProof/>
      </w:rPr>
      <w:t>2023-07-06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94450" w14:textId="77777777" w:rsidR="00990EBE" w:rsidRDefault="00990EBE">
      <w:r>
        <w:separator/>
      </w:r>
    </w:p>
  </w:footnote>
  <w:footnote w:type="continuationSeparator" w:id="0">
    <w:p w14:paraId="202578B4" w14:textId="77777777" w:rsidR="00990EBE" w:rsidRDefault="00990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131786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047760">
    <w:abstractNumId w:val="9"/>
  </w:num>
  <w:num w:numId="3" w16cid:durableId="26371305">
    <w:abstractNumId w:val="8"/>
  </w:num>
  <w:num w:numId="4" w16cid:durableId="42752699">
    <w:abstractNumId w:val="6"/>
  </w:num>
  <w:num w:numId="5" w16cid:durableId="1685475148">
    <w:abstractNumId w:val="7"/>
  </w:num>
  <w:num w:numId="6" w16cid:durableId="1785339871">
    <w:abstractNumId w:val="4"/>
  </w:num>
  <w:num w:numId="7" w16cid:durableId="895507832">
    <w:abstractNumId w:val="5"/>
  </w:num>
  <w:num w:numId="8" w16cid:durableId="1594819246">
    <w:abstractNumId w:val="4"/>
  </w:num>
  <w:num w:numId="9" w16cid:durableId="38433698">
    <w:abstractNumId w:val="1"/>
  </w:num>
  <w:num w:numId="10" w16cid:durableId="33501484">
    <w:abstractNumId w:val="3"/>
  </w:num>
  <w:num w:numId="11" w16cid:durableId="129712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35AFB"/>
    <w:rsid w:val="00146152"/>
    <w:rsid w:val="00155526"/>
    <w:rsid w:val="00171371"/>
    <w:rsid w:val="00175A24"/>
    <w:rsid w:val="00187E58"/>
    <w:rsid w:val="001A297E"/>
    <w:rsid w:val="001A368E"/>
    <w:rsid w:val="001A7329"/>
    <w:rsid w:val="001A792F"/>
    <w:rsid w:val="001B4E28"/>
    <w:rsid w:val="001C3525"/>
    <w:rsid w:val="001C3AFB"/>
    <w:rsid w:val="001D00E3"/>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5C9A"/>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0F65"/>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14564"/>
    <w:rsid w:val="00720E3B"/>
    <w:rsid w:val="0074393F"/>
    <w:rsid w:val="00745F6B"/>
    <w:rsid w:val="0075175B"/>
    <w:rsid w:val="0075585E"/>
    <w:rsid w:val="00770571"/>
    <w:rsid w:val="007768FF"/>
    <w:rsid w:val="007824D3"/>
    <w:rsid w:val="00796EE3"/>
    <w:rsid w:val="007A7D29"/>
    <w:rsid w:val="007B2786"/>
    <w:rsid w:val="007B4AB8"/>
    <w:rsid w:val="007C081C"/>
    <w:rsid w:val="007D1181"/>
    <w:rsid w:val="007E01A3"/>
    <w:rsid w:val="007F1F8B"/>
    <w:rsid w:val="007F6205"/>
    <w:rsid w:val="007F67A1"/>
    <w:rsid w:val="00801A7B"/>
    <w:rsid w:val="00811C05"/>
    <w:rsid w:val="008206C8"/>
    <w:rsid w:val="00840B4F"/>
    <w:rsid w:val="00840F6E"/>
    <w:rsid w:val="0086387C"/>
    <w:rsid w:val="00864531"/>
    <w:rsid w:val="00874A6C"/>
    <w:rsid w:val="00876C65"/>
    <w:rsid w:val="00882F72"/>
    <w:rsid w:val="00893DC4"/>
    <w:rsid w:val="008A147E"/>
    <w:rsid w:val="008A4996"/>
    <w:rsid w:val="008A4B4C"/>
    <w:rsid w:val="008C239F"/>
    <w:rsid w:val="008E480C"/>
    <w:rsid w:val="00907757"/>
    <w:rsid w:val="009212B0"/>
    <w:rsid w:val="00921FA1"/>
    <w:rsid w:val="009234A5"/>
    <w:rsid w:val="00933453"/>
    <w:rsid w:val="009336F7"/>
    <w:rsid w:val="0093636C"/>
    <w:rsid w:val="009363B7"/>
    <w:rsid w:val="009374A7"/>
    <w:rsid w:val="00937F03"/>
    <w:rsid w:val="00955F6D"/>
    <w:rsid w:val="009776EA"/>
    <w:rsid w:val="00977C16"/>
    <w:rsid w:val="0098551D"/>
    <w:rsid w:val="00985DCB"/>
    <w:rsid w:val="00990EBE"/>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189B"/>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AFB"/>
    <w:rPr>
      <w:sz w:val="24"/>
      <w:szCs w:val="24"/>
      <w:lang w:val="en-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692">
      <w:bodyDiv w:val="1"/>
      <w:marLeft w:val="0"/>
      <w:marRight w:val="0"/>
      <w:marTop w:val="0"/>
      <w:marBottom w:val="0"/>
      <w:divBdr>
        <w:top w:val="none" w:sz="0" w:space="0" w:color="auto"/>
        <w:left w:val="none" w:sz="0" w:space="0" w:color="auto"/>
        <w:bottom w:val="none" w:sz="0" w:space="0" w:color="auto"/>
        <w:right w:val="none" w:sz="0" w:space="0" w:color="auto"/>
      </w:divBdr>
    </w:div>
    <w:div w:id="25521465">
      <w:bodyDiv w:val="1"/>
      <w:marLeft w:val="0"/>
      <w:marRight w:val="0"/>
      <w:marTop w:val="0"/>
      <w:marBottom w:val="0"/>
      <w:divBdr>
        <w:top w:val="none" w:sz="0" w:space="0" w:color="auto"/>
        <w:left w:val="none" w:sz="0" w:space="0" w:color="auto"/>
        <w:bottom w:val="none" w:sz="0" w:space="0" w:color="auto"/>
        <w:right w:val="none" w:sz="0" w:space="0" w:color="auto"/>
      </w:divBdr>
    </w:div>
    <w:div w:id="164515257">
      <w:bodyDiv w:val="1"/>
      <w:marLeft w:val="0"/>
      <w:marRight w:val="0"/>
      <w:marTop w:val="0"/>
      <w:marBottom w:val="0"/>
      <w:divBdr>
        <w:top w:val="none" w:sz="0" w:space="0" w:color="auto"/>
        <w:left w:val="none" w:sz="0" w:space="0" w:color="auto"/>
        <w:bottom w:val="none" w:sz="0" w:space="0" w:color="auto"/>
        <w:right w:val="none" w:sz="0" w:space="0" w:color="auto"/>
      </w:divBdr>
    </w:div>
    <w:div w:id="668600187">
      <w:bodyDiv w:val="1"/>
      <w:marLeft w:val="0"/>
      <w:marRight w:val="0"/>
      <w:marTop w:val="0"/>
      <w:marBottom w:val="0"/>
      <w:divBdr>
        <w:top w:val="none" w:sz="0" w:space="0" w:color="auto"/>
        <w:left w:val="none" w:sz="0" w:space="0" w:color="auto"/>
        <w:bottom w:val="none" w:sz="0" w:space="0" w:color="auto"/>
        <w:right w:val="none" w:sz="0" w:space="0" w:color="auto"/>
      </w:divBdr>
    </w:div>
    <w:div w:id="722798584">
      <w:bodyDiv w:val="1"/>
      <w:marLeft w:val="0"/>
      <w:marRight w:val="0"/>
      <w:marTop w:val="0"/>
      <w:marBottom w:val="0"/>
      <w:divBdr>
        <w:top w:val="none" w:sz="0" w:space="0" w:color="auto"/>
        <w:left w:val="none" w:sz="0" w:space="0" w:color="auto"/>
        <w:bottom w:val="none" w:sz="0" w:space="0" w:color="auto"/>
        <w:right w:val="none" w:sz="0" w:space="0" w:color="auto"/>
      </w:divBdr>
    </w:div>
    <w:div w:id="796679558">
      <w:bodyDiv w:val="1"/>
      <w:marLeft w:val="0"/>
      <w:marRight w:val="0"/>
      <w:marTop w:val="0"/>
      <w:marBottom w:val="0"/>
      <w:divBdr>
        <w:top w:val="none" w:sz="0" w:space="0" w:color="auto"/>
        <w:left w:val="none" w:sz="0" w:space="0" w:color="auto"/>
        <w:bottom w:val="none" w:sz="0" w:space="0" w:color="auto"/>
        <w:right w:val="none" w:sz="0" w:space="0" w:color="auto"/>
      </w:divBdr>
    </w:div>
    <w:div w:id="914390519">
      <w:bodyDiv w:val="1"/>
      <w:marLeft w:val="0"/>
      <w:marRight w:val="0"/>
      <w:marTop w:val="0"/>
      <w:marBottom w:val="0"/>
      <w:divBdr>
        <w:top w:val="none" w:sz="0" w:space="0" w:color="auto"/>
        <w:left w:val="none" w:sz="0" w:space="0" w:color="auto"/>
        <w:bottom w:val="none" w:sz="0" w:space="0" w:color="auto"/>
        <w:right w:val="none" w:sz="0" w:space="0" w:color="auto"/>
      </w:divBdr>
    </w:div>
    <w:div w:id="1046489969">
      <w:bodyDiv w:val="1"/>
      <w:marLeft w:val="0"/>
      <w:marRight w:val="0"/>
      <w:marTop w:val="0"/>
      <w:marBottom w:val="0"/>
      <w:divBdr>
        <w:top w:val="none" w:sz="0" w:space="0" w:color="auto"/>
        <w:left w:val="none" w:sz="0" w:space="0" w:color="auto"/>
        <w:bottom w:val="none" w:sz="0" w:space="0" w:color="auto"/>
        <w:right w:val="none" w:sz="0" w:space="0" w:color="auto"/>
      </w:divBdr>
    </w:div>
    <w:div w:id="1674720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9114509">
      <w:bodyDiv w:val="1"/>
      <w:marLeft w:val="0"/>
      <w:marRight w:val="0"/>
      <w:marTop w:val="0"/>
      <w:marBottom w:val="0"/>
      <w:divBdr>
        <w:top w:val="none" w:sz="0" w:space="0" w:color="auto"/>
        <w:left w:val="none" w:sz="0" w:space="0" w:color="auto"/>
        <w:bottom w:val="none" w:sz="0" w:space="0" w:color="auto"/>
        <w:right w:val="none" w:sz="0" w:space="0" w:color="auto"/>
      </w:divBdr>
    </w:div>
    <w:div w:id="201091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812</Words>
  <Characters>4634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11</cp:revision>
  <cp:lastPrinted>1900-01-01T08:00:00Z</cp:lastPrinted>
  <dcterms:created xsi:type="dcterms:W3CDTF">2023-05-09T15:06:00Z</dcterms:created>
  <dcterms:modified xsi:type="dcterms:W3CDTF">2023-07-09T13:09:00Z</dcterms:modified>
</cp:coreProperties>
</file>