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A2E3D9"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C20D440" w:rsidR="00E61DAC" w:rsidRPr="005B217D" w:rsidRDefault="00CA6C65" w:rsidP="00536188">
            <w:pPr>
              <w:tabs>
                <w:tab w:val="left" w:pos="7200"/>
              </w:tabs>
              <w:spacing w:before="0"/>
              <w:rPr>
                <w:b/>
                <w:szCs w:val="22"/>
                <w:lang w:val="en-CA"/>
              </w:rPr>
            </w:pPr>
            <w:r>
              <w:t>3</w:t>
            </w:r>
            <w:r w:rsidR="00016BE7">
              <w:t>1st</w:t>
            </w:r>
            <w:r w:rsidR="00084393" w:rsidRPr="00B648F1">
              <w:t xml:space="preserve"> Meeting</w:t>
            </w:r>
            <w:r w:rsidR="00084393">
              <w:rPr>
                <w:lang w:val="en-CA"/>
              </w:rPr>
              <w:t>,</w:t>
            </w:r>
            <w:r w:rsidR="00084393" w:rsidRPr="00B648F1">
              <w:rPr>
                <w:lang w:val="en-CA"/>
              </w:rPr>
              <w:t xml:space="preserve"> </w:t>
            </w:r>
            <w:r w:rsidR="00016BE7">
              <w:rPr>
                <w:lang w:val="en-CA"/>
              </w:rPr>
              <w:t>Geneva</w:t>
            </w:r>
            <w:r>
              <w:rPr>
                <w:lang w:val="en-CA"/>
              </w:rPr>
              <w:t xml:space="preserve">, </w:t>
            </w:r>
            <w:r w:rsidR="00016BE7">
              <w:rPr>
                <w:lang w:val="en-CA"/>
              </w:rPr>
              <w:t>CH</w:t>
            </w:r>
            <w:r>
              <w:rPr>
                <w:lang w:val="en-CA"/>
              </w:rPr>
              <w:t xml:space="preserve">, </w:t>
            </w:r>
            <w:r w:rsidR="00016BE7">
              <w:rPr>
                <w:lang w:val="en-CA"/>
              </w:rPr>
              <w:t>1</w:t>
            </w:r>
            <w:r>
              <w:rPr>
                <w:lang w:val="en-CA"/>
              </w:rPr>
              <w:t>1–</w:t>
            </w:r>
            <w:r w:rsidR="00016BE7">
              <w:rPr>
                <w:lang w:val="en-CA"/>
              </w:rPr>
              <w:t>19</w:t>
            </w:r>
            <w:r w:rsidRPr="00B648F1">
              <w:rPr>
                <w:lang w:val="en-CA"/>
              </w:rPr>
              <w:t xml:space="preserve"> </w:t>
            </w:r>
            <w:r w:rsidR="00016BE7">
              <w:rPr>
                <w:lang w:val="en-CA"/>
              </w:rPr>
              <w:t>July</w:t>
            </w:r>
            <w:r>
              <w:rPr>
                <w:lang w:val="en-CA"/>
              </w:rPr>
              <w:t xml:space="preserve"> </w:t>
            </w:r>
            <w:r w:rsidRPr="00B648F1">
              <w:rPr>
                <w:lang w:val="en-CA"/>
              </w:rPr>
              <w:t>20</w:t>
            </w:r>
            <w:r>
              <w:rPr>
                <w:lang w:val="en-CA"/>
              </w:rPr>
              <w:t>23</w:t>
            </w:r>
          </w:p>
        </w:tc>
        <w:tc>
          <w:tcPr>
            <w:tcW w:w="3060" w:type="dxa"/>
          </w:tcPr>
          <w:p w14:paraId="59B7E346" w14:textId="74063559"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016BE7">
              <w:rPr>
                <w:lang w:val="en-CA"/>
              </w:rPr>
              <w:t>E</w:t>
            </w:r>
            <w:r w:rsidR="00471EE3">
              <w:rPr>
                <w:lang w:val="en-CA"/>
              </w:rPr>
              <w:t>0179</w:t>
            </w:r>
            <w:r w:rsidR="006A0E5C" w:rsidRPr="006A0E5C">
              <w:rPr>
                <w:lang w:val="en-CA"/>
              </w:rPr>
              <w:t>-v</w:t>
            </w:r>
            <w:r w:rsidR="00471EE3">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A16C46D" w:rsidR="00E61DAC" w:rsidRPr="005B217D" w:rsidRDefault="00076DC1" w:rsidP="009D7CE6">
            <w:pPr>
              <w:spacing w:before="60" w:after="60"/>
              <w:rPr>
                <w:b/>
                <w:szCs w:val="22"/>
                <w:lang w:val="en-CA"/>
              </w:rPr>
            </w:pPr>
            <w:r>
              <w:rPr>
                <w:b/>
                <w:szCs w:val="22"/>
                <w:lang w:val="en-CA"/>
              </w:rPr>
              <w:t>AHG4: Renewed license statement for Ghost Town Fly and Undo Dancer 3D video test sequences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E7E96F6"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1E75B61" w:rsidR="00E61DAC" w:rsidRPr="005B217D" w:rsidRDefault="00076DC1" w:rsidP="005E1AC6">
            <w:pPr>
              <w:spacing w:before="60" w:after="60"/>
              <w:rPr>
                <w:szCs w:val="22"/>
                <w:lang w:val="en-CA"/>
              </w:rPr>
            </w:pPr>
            <w:r>
              <w:rPr>
                <w:szCs w:val="22"/>
                <w:lang w:val="en-CA"/>
              </w:rPr>
              <w:t>License statement</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5765D6C1" w:rsidR="00E61DAC" w:rsidRPr="005B217D" w:rsidRDefault="002F5882">
            <w:pPr>
              <w:spacing w:before="60" w:after="60"/>
              <w:rPr>
                <w:szCs w:val="22"/>
                <w:lang w:val="en-CA"/>
              </w:rPr>
            </w:pPr>
            <w:r>
              <w:rPr>
                <w:szCs w:val="22"/>
                <w:lang w:val="en-CA"/>
              </w:rPr>
              <w:t>Miska M. Hannuksela</w:t>
            </w:r>
            <w:r>
              <w:rPr>
                <w:szCs w:val="22"/>
                <w:lang w:val="en-CA"/>
              </w:rPr>
              <w:br/>
              <w:t>Noora Salonen</w:t>
            </w:r>
            <w:r w:rsidR="00E61DAC" w:rsidRPr="005B217D">
              <w:rPr>
                <w:szCs w:val="22"/>
                <w:lang w:val="en-CA"/>
              </w:rPr>
              <w:br/>
            </w:r>
            <w:r w:rsidR="009D175B">
              <w:rPr>
                <w:szCs w:val="22"/>
                <w:lang w:val="en-CA"/>
              </w:rPr>
              <w:t>Nokia Technologies, Finland</w:t>
            </w:r>
          </w:p>
        </w:tc>
        <w:tc>
          <w:tcPr>
            <w:tcW w:w="900" w:type="dxa"/>
          </w:tcPr>
          <w:p w14:paraId="0140ECA2" w14:textId="78EC7D6E" w:rsidR="00E61DAC" w:rsidRPr="005B217D" w:rsidRDefault="00E61DAC">
            <w:pPr>
              <w:spacing w:before="60" w:after="60"/>
              <w:rPr>
                <w:szCs w:val="22"/>
                <w:lang w:val="en-CA"/>
              </w:rPr>
            </w:pPr>
            <w:r w:rsidRPr="005B217D">
              <w:rPr>
                <w:szCs w:val="22"/>
                <w:lang w:val="en-CA"/>
              </w:rPr>
              <w:t>Email:</w:t>
            </w:r>
          </w:p>
        </w:tc>
        <w:tc>
          <w:tcPr>
            <w:tcW w:w="3060" w:type="dxa"/>
          </w:tcPr>
          <w:p w14:paraId="32C2ABFD" w14:textId="5FEDAD07" w:rsidR="00E61DAC" w:rsidRPr="005B217D" w:rsidRDefault="002F5882" w:rsidP="005952A5">
            <w:pPr>
              <w:spacing w:before="60" w:after="60"/>
              <w:rPr>
                <w:szCs w:val="22"/>
                <w:lang w:val="en-CA"/>
              </w:rPr>
            </w:pPr>
            <w:r>
              <w:rPr>
                <w:szCs w:val="22"/>
                <w:lang w:val="en-CA"/>
              </w:rPr>
              <w:t>miska.hannuksela@nokia.com</w:t>
            </w:r>
            <w:r>
              <w:rPr>
                <w:szCs w:val="22"/>
                <w:lang w:val="en-CA"/>
              </w:rPr>
              <w:br/>
              <w:t>noora.salonen@nokia.com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5DF1733" w:rsidR="00E61DAC" w:rsidRPr="005B217D" w:rsidRDefault="009D175B">
            <w:pPr>
              <w:spacing w:before="60" w:after="60"/>
              <w:rPr>
                <w:szCs w:val="22"/>
                <w:lang w:val="en-CA"/>
              </w:rPr>
            </w:pPr>
            <w:r>
              <w:rPr>
                <w:szCs w:val="22"/>
                <w:lang w:val="en-CA"/>
              </w:rPr>
              <w:t>Nokia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57C39574" w:rsidR="00263398" w:rsidRPr="005B217D" w:rsidRDefault="00DE4CE9" w:rsidP="009234A5">
      <w:pPr>
        <w:rPr>
          <w:szCs w:val="22"/>
          <w:lang w:val="en-CA"/>
        </w:rPr>
      </w:pPr>
      <w:r>
        <w:rPr>
          <w:szCs w:val="22"/>
          <w:lang w:val="en-CA"/>
        </w:rPr>
        <w:t xml:space="preserve">In this document, Nokia provides a renewed license statement for </w:t>
      </w:r>
      <w:r w:rsidR="00076DC1">
        <w:rPr>
          <w:szCs w:val="22"/>
          <w:lang w:val="en-CA"/>
        </w:rPr>
        <w:t>Ghost Town Fly and Undo Dancer</w:t>
      </w:r>
      <w:r>
        <w:rPr>
          <w:szCs w:val="22"/>
          <w:lang w:val="en-CA"/>
        </w:rPr>
        <w:t xml:space="preserve"> 3D video test sequences. The license statement allows the use of the test sequences for </w:t>
      </w:r>
      <w:r w:rsidRPr="003A0423">
        <w:rPr>
          <w:szCs w:val="22"/>
        </w:rPr>
        <w:t xml:space="preserve">developing, </w:t>
      </w:r>
      <w:proofErr w:type="gramStart"/>
      <w:r w:rsidRPr="003A0423">
        <w:rPr>
          <w:szCs w:val="22"/>
        </w:rPr>
        <w:t>testing</w:t>
      </w:r>
      <w:proofErr w:type="gramEnd"/>
      <w:r w:rsidRPr="003A0423">
        <w:rPr>
          <w:szCs w:val="22"/>
        </w:rPr>
        <w:t xml:space="preserve"> and promulgating standards by ITU-T/ISO/IEC.</w:t>
      </w:r>
    </w:p>
    <w:p w14:paraId="7D2AC1F0" w14:textId="77A693A2" w:rsidR="00745F6B" w:rsidRPr="005B217D" w:rsidRDefault="00745F6B" w:rsidP="00E11923">
      <w:pPr>
        <w:pStyle w:val="Heading1"/>
        <w:rPr>
          <w:lang w:val="en-CA"/>
        </w:rPr>
      </w:pPr>
      <w:r w:rsidRPr="005B217D">
        <w:rPr>
          <w:lang w:val="en-CA"/>
        </w:rPr>
        <w:t>Introduction</w:t>
      </w:r>
    </w:p>
    <w:p w14:paraId="6C5F0B19" w14:textId="6C020986" w:rsidR="00E61DAC" w:rsidRDefault="007D21E8" w:rsidP="004234F0">
      <w:pPr>
        <w:rPr>
          <w:szCs w:val="22"/>
          <w:lang w:val="en-CA"/>
        </w:rPr>
      </w:pPr>
      <w:r>
        <w:rPr>
          <w:szCs w:val="22"/>
          <w:lang w:val="en-CA"/>
        </w:rPr>
        <w:t xml:space="preserve">JVET-AD0201 </w:t>
      </w:r>
      <w:r w:rsidR="00076DC1">
        <w:rPr>
          <w:szCs w:val="22"/>
          <w:lang w:val="en-CA"/>
        </w:rPr>
        <w:fldChar w:fldCharType="begin"/>
      </w:r>
      <w:r w:rsidR="00076DC1">
        <w:rPr>
          <w:szCs w:val="22"/>
          <w:lang w:val="en-CA"/>
        </w:rPr>
        <w:instrText xml:space="preserve"> REF _Ref138933219 \r \h </w:instrText>
      </w:r>
      <w:r w:rsidR="00076DC1">
        <w:rPr>
          <w:szCs w:val="22"/>
          <w:lang w:val="en-CA"/>
        </w:rPr>
      </w:r>
      <w:r w:rsidR="00076DC1">
        <w:rPr>
          <w:szCs w:val="22"/>
          <w:lang w:val="en-CA"/>
        </w:rPr>
        <w:fldChar w:fldCharType="separate"/>
      </w:r>
      <w:r w:rsidR="00076DC1">
        <w:rPr>
          <w:szCs w:val="22"/>
          <w:lang w:val="en-CA"/>
        </w:rPr>
        <w:t>[1]</w:t>
      </w:r>
      <w:r w:rsidR="00076DC1">
        <w:rPr>
          <w:szCs w:val="22"/>
          <w:lang w:val="en-CA"/>
        </w:rPr>
        <w:fldChar w:fldCharType="end"/>
      </w:r>
      <w:r w:rsidR="00076DC1">
        <w:rPr>
          <w:szCs w:val="22"/>
          <w:lang w:val="en-CA"/>
        </w:rPr>
        <w:t xml:space="preserve"> </w:t>
      </w:r>
      <w:r>
        <w:rPr>
          <w:szCs w:val="22"/>
          <w:lang w:val="en-CA"/>
        </w:rPr>
        <w:t>identified an issue that some of the copyright statements for 3D video test content had been outdated</w:t>
      </w:r>
      <w:r w:rsidR="00CA4E38">
        <w:rPr>
          <w:szCs w:val="22"/>
          <w:lang w:val="en-CA"/>
        </w:rPr>
        <w:t xml:space="preserve"> or would not allow the use of the content in JVET</w:t>
      </w:r>
      <w:r>
        <w:rPr>
          <w:szCs w:val="22"/>
          <w:lang w:val="en-CA"/>
        </w:rPr>
        <w:t xml:space="preserve">. </w:t>
      </w:r>
      <w:r w:rsidR="00CA4E38">
        <w:rPr>
          <w:szCs w:val="22"/>
          <w:lang w:val="en-CA"/>
        </w:rPr>
        <w:t xml:space="preserve">In this document, Nokia provides a renewed license statement for </w:t>
      </w:r>
      <w:r w:rsidR="00076DC1">
        <w:rPr>
          <w:szCs w:val="22"/>
          <w:lang w:val="en-CA"/>
        </w:rPr>
        <w:t>Ghost Town Fly and Undo Dancer</w:t>
      </w:r>
      <w:r w:rsidR="00CA4E38">
        <w:rPr>
          <w:szCs w:val="22"/>
          <w:lang w:val="en-CA"/>
        </w:rPr>
        <w:t xml:space="preserve"> </w:t>
      </w:r>
      <w:r w:rsidR="00DE4CE9">
        <w:rPr>
          <w:szCs w:val="22"/>
          <w:lang w:val="en-CA"/>
        </w:rPr>
        <w:t>3D</w:t>
      </w:r>
      <w:r w:rsidR="00CA4E38">
        <w:rPr>
          <w:szCs w:val="22"/>
          <w:lang w:val="en-CA"/>
        </w:rPr>
        <w:t xml:space="preserve"> video </w:t>
      </w:r>
      <w:r w:rsidR="00DE4CE9">
        <w:rPr>
          <w:szCs w:val="22"/>
          <w:lang w:val="en-CA"/>
        </w:rPr>
        <w:t xml:space="preserve">(3DV) </w:t>
      </w:r>
      <w:r w:rsidR="00CA4E38">
        <w:rPr>
          <w:szCs w:val="22"/>
          <w:lang w:val="en-CA"/>
        </w:rPr>
        <w:t>test sequences.</w:t>
      </w:r>
    </w:p>
    <w:p w14:paraId="39BB553E" w14:textId="33892DA9" w:rsidR="003A0423" w:rsidRPr="003A0423" w:rsidRDefault="003A0423" w:rsidP="003A0423">
      <w:pPr>
        <w:pStyle w:val="Heading1"/>
      </w:pPr>
      <w:r w:rsidRPr="003A0423">
        <w:t xml:space="preserve">License </w:t>
      </w:r>
      <w:r>
        <w:t>S</w:t>
      </w:r>
      <w:r w:rsidRPr="003A0423">
        <w:t xml:space="preserve">tatement </w:t>
      </w:r>
    </w:p>
    <w:p w14:paraId="45B9B076" w14:textId="77777777" w:rsidR="003A0423" w:rsidRPr="003A0423" w:rsidRDefault="003A0423" w:rsidP="003A0423">
      <w:pPr>
        <w:rPr>
          <w:szCs w:val="22"/>
        </w:rPr>
      </w:pPr>
      <w:r w:rsidRPr="003A0423">
        <w:rPr>
          <w:szCs w:val="22"/>
        </w:rPr>
        <w:t>The supplied data and content (“Supplied Data”) is provided free of charge and made available for use by the Telecommunication Standardization Sector of the International Telecommunication Union (“ITU-T”), International Organization for Standardization (“ISO”) and/or International Electrotechnical Commission (“IEC”), collectively “ITU-T/ISO/IEC” and any “Licensee”, under the following conditions:</w:t>
      </w:r>
    </w:p>
    <w:p w14:paraId="22A64F60" w14:textId="77777777" w:rsidR="003A0423" w:rsidRPr="003A0423" w:rsidRDefault="003A0423" w:rsidP="003A0423">
      <w:pPr>
        <w:rPr>
          <w:szCs w:val="22"/>
        </w:rPr>
      </w:pPr>
      <w:r w:rsidRPr="003A0423">
        <w:rPr>
          <w:szCs w:val="22"/>
        </w:rPr>
        <w:t xml:space="preserve">The Licensee agrees that the Supplied Data and all intellectual property rights therein remain the property of Nokia Corporation and its licensors (owners). The Supplied Data may only be used for the purposes of developing, </w:t>
      </w:r>
      <w:proofErr w:type="gramStart"/>
      <w:r w:rsidRPr="003A0423">
        <w:rPr>
          <w:szCs w:val="22"/>
        </w:rPr>
        <w:t>testing</w:t>
      </w:r>
      <w:proofErr w:type="gramEnd"/>
      <w:r w:rsidRPr="003A0423">
        <w:rPr>
          <w:szCs w:val="22"/>
        </w:rPr>
        <w:t xml:space="preserve"> and promulgating standards by ITU-T/ISO/IEC. The respective owners make no warranties with respect to the Supplied Data and expressly disclaim any warranties regarding its fitness for any purpose.</w:t>
      </w:r>
    </w:p>
    <w:p w14:paraId="6C7495CE" w14:textId="77777777" w:rsidR="003A0423" w:rsidRPr="003A0423" w:rsidRDefault="003A0423" w:rsidP="003A0423">
      <w:pPr>
        <w:rPr>
          <w:szCs w:val="22"/>
        </w:rPr>
      </w:pPr>
      <w:r w:rsidRPr="003A0423">
        <w:rPr>
          <w:szCs w:val="22"/>
        </w:rPr>
        <w:t xml:space="preserve">As a way of promulgating the standards by ITU-T/ISO/IEC, the Licensee may present parts or modifications of the Supplied Data at academic conferences and publications. </w:t>
      </w:r>
    </w:p>
    <w:p w14:paraId="60CD9AF3" w14:textId="77777777" w:rsidR="003A0423" w:rsidRPr="003A0423" w:rsidRDefault="003A0423" w:rsidP="003A0423">
      <w:pPr>
        <w:rPr>
          <w:szCs w:val="22"/>
        </w:rPr>
      </w:pPr>
      <w:r w:rsidRPr="003A0423">
        <w:rPr>
          <w:szCs w:val="22"/>
        </w:rPr>
        <w:t>The Licensee agrees not to provide the data to any third parties without permission from the owners and that the data shall not be sold, let for hire, or by way of trade, offered or exposed for sale or hire. This restriction shall apply to the original material or to any reproduction of it in whole or in part and to any modifications of the Supplied Data.</w:t>
      </w:r>
    </w:p>
    <w:p w14:paraId="7EDE46AE" w14:textId="77777777" w:rsidR="003A0423" w:rsidRPr="003A0423" w:rsidRDefault="003A0423" w:rsidP="003A0423">
      <w:pPr>
        <w:rPr>
          <w:szCs w:val="22"/>
        </w:rPr>
      </w:pPr>
      <w:r w:rsidRPr="003A0423">
        <w:rPr>
          <w:szCs w:val="22"/>
        </w:rPr>
        <w:t>Supplied Data under this License Statement is:</w:t>
      </w:r>
    </w:p>
    <w:p w14:paraId="304A6BC3" w14:textId="77777777" w:rsidR="003A0423" w:rsidRPr="003A0423" w:rsidRDefault="003A0423" w:rsidP="003A0423">
      <w:pPr>
        <w:numPr>
          <w:ilvl w:val="0"/>
          <w:numId w:val="13"/>
        </w:numPr>
        <w:rPr>
          <w:szCs w:val="22"/>
        </w:rPr>
      </w:pPr>
      <w:r w:rsidRPr="003A0423">
        <w:rPr>
          <w:szCs w:val="22"/>
        </w:rPr>
        <w:t>“Ghost Town Fly” video sequence: texture views, depth views, and supplementary data.</w:t>
      </w:r>
    </w:p>
    <w:p w14:paraId="3214D6B5" w14:textId="77777777" w:rsidR="003A0423" w:rsidRPr="003A0423" w:rsidRDefault="003A0423" w:rsidP="003A0423">
      <w:pPr>
        <w:numPr>
          <w:ilvl w:val="0"/>
          <w:numId w:val="13"/>
        </w:numPr>
        <w:rPr>
          <w:szCs w:val="22"/>
        </w:rPr>
      </w:pPr>
      <w:r w:rsidRPr="003A0423">
        <w:rPr>
          <w:szCs w:val="22"/>
        </w:rPr>
        <w:t>“Under Dancer” video sequence: texture views, depth views, and supplementary data.</w:t>
      </w:r>
    </w:p>
    <w:p w14:paraId="4280DBDA" w14:textId="03AD11E8" w:rsidR="003A0423" w:rsidRPr="003A0423" w:rsidRDefault="003A0423" w:rsidP="003A0423">
      <w:pPr>
        <w:rPr>
          <w:szCs w:val="22"/>
        </w:rPr>
      </w:pPr>
      <w:r w:rsidRPr="003A0423">
        <w:rPr>
          <w:szCs w:val="22"/>
        </w:rPr>
        <w:t xml:space="preserve">The intellectual property rights owner </w:t>
      </w:r>
      <w:r w:rsidR="00DE4CE9">
        <w:rPr>
          <w:szCs w:val="22"/>
        </w:rPr>
        <w:t>of</w:t>
      </w:r>
      <w:r w:rsidRPr="003A0423">
        <w:rPr>
          <w:szCs w:val="22"/>
        </w:rPr>
        <w:t xml:space="preserve"> the Supplied Data:</w:t>
      </w:r>
    </w:p>
    <w:p w14:paraId="4A893F6B" w14:textId="3E18738A" w:rsidR="003A0423" w:rsidRPr="003A0423" w:rsidRDefault="003A0423" w:rsidP="003A0423">
      <w:pPr>
        <w:ind w:left="360"/>
        <w:rPr>
          <w:szCs w:val="22"/>
        </w:rPr>
      </w:pPr>
      <w:r w:rsidRPr="003A0423">
        <w:rPr>
          <w:szCs w:val="22"/>
        </w:rPr>
        <w:t>Nokia Corporation</w:t>
      </w:r>
      <w:r>
        <w:rPr>
          <w:szCs w:val="22"/>
        </w:rPr>
        <w:br/>
      </w:r>
      <w:r w:rsidRPr="003A0423">
        <w:rPr>
          <w:szCs w:val="22"/>
        </w:rPr>
        <w:t xml:space="preserve">P.O. Box 226 </w:t>
      </w:r>
      <w:r>
        <w:rPr>
          <w:szCs w:val="22"/>
        </w:rPr>
        <w:br/>
      </w:r>
      <w:r w:rsidRPr="003A0423">
        <w:rPr>
          <w:szCs w:val="22"/>
        </w:rPr>
        <w:t>FI-00045 Nokia Group, Finland</w:t>
      </w:r>
      <w:r>
        <w:rPr>
          <w:szCs w:val="22"/>
        </w:rPr>
        <w:br/>
      </w:r>
      <w:r w:rsidRPr="003A0423">
        <w:rPr>
          <w:szCs w:val="22"/>
        </w:rPr>
        <w:t>(</w:t>
      </w:r>
      <w:proofErr w:type="spellStart"/>
      <w:r w:rsidRPr="003A0423">
        <w:rPr>
          <w:szCs w:val="22"/>
        </w:rPr>
        <w:t>Karakaari</w:t>
      </w:r>
      <w:proofErr w:type="spellEnd"/>
      <w:r w:rsidRPr="003A0423">
        <w:rPr>
          <w:szCs w:val="22"/>
        </w:rPr>
        <w:t xml:space="preserve"> 7, 02610 Espoo) </w:t>
      </w:r>
      <w:r>
        <w:rPr>
          <w:szCs w:val="22"/>
        </w:rPr>
        <w:br/>
      </w:r>
      <w:r w:rsidRPr="003A0423">
        <w:rPr>
          <w:szCs w:val="22"/>
        </w:rPr>
        <w:lastRenderedPageBreak/>
        <w:t>+358 10 4488 000</w:t>
      </w:r>
      <w:r>
        <w:rPr>
          <w:szCs w:val="22"/>
        </w:rPr>
        <w:br/>
      </w:r>
      <w:hyperlink r:id="rId9" w:history="1">
        <w:r w:rsidRPr="003A0423">
          <w:rPr>
            <w:rStyle w:val="Hyperlink"/>
            <w:szCs w:val="22"/>
          </w:rPr>
          <w:t>www.nokia.com</w:t>
        </w:r>
      </w:hyperlink>
    </w:p>
    <w:p w14:paraId="16FF19BC" w14:textId="77777777" w:rsidR="003A0423" w:rsidRPr="003A0423" w:rsidRDefault="003A0423" w:rsidP="003A0423">
      <w:pPr>
        <w:rPr>
          <w:szCs w:val="22"/>
        </w:rPr>
      </w:pPr>
      <w:r w:rsidRPr="003A0423">
        <w:rPr>
          <w:szCs w:val="22"/>
        </w:rPr>
        <w:t xml:space="preserve">The texture views of the Supplied Data are copyright © UNDO. </w:t>
      </w:r>
    </w:p>
    <w:p w14:paraId="597A3EEB" w14:textId="4433B9E3" w:rsidR="00AB20E9" w:rsidRDefault="003A0423" w:rsidP="003A0423">
      <w:pPr>
        <w:pStyle w:val="Heading1"/>
        <w:rPr>
          <w:lang w:val="en-CA"/>
        </w:rPr>
      </w:pPr>
      <w:r>
        <w:rPr>
          <w:lang w:val="en-CA"/>
        </w:rPr>
        <w:t xml:space="preserve">Description of the </w:t>
      </w:r>
      <w:r w:rsidR="00621CF1">
        <w:rPr>
          <w:lang w:val="en-CA"/>
        </w:rPr>
        <w:t>Supplied Data</w:t>
      </w:r>
    </w:p>
    <w:p w14:paraId="2873D595" w14:textId="7C088D91" w:rsidR="003A0423" w:rsidRDefault="00621CF1" w:rsidP="003A0423">
      <w:pPr>
        <w:rPr>
          <w:lang w:val="en-CA"/>
        </w:rPr>
      </w:pPr>
      <w:r>
        <w:rPr>
          <w:lang w:val="en-CA"/>
        </w:rPr>
        <w:t xml:space="preserve">The content descriptions that were originally made available in MPEG M20027 </w:t>
      </w:r>
      <w:r>
        <w:rPr>
          <w:lang w:val="en-CA"/>
        </w:rPr>
        <w:fldChar w:fldCharType="begin"/>
      </w:r>
      <w:r>
        <w:rPr>
          <w:lang w:val="en-CA"/>
        </w:rPr>
        <w:instrText xml:space="preserve"> REF _Ref138927461 \r \h </w:instrText>
      </w:r>
      <w:r>
        <w:rPr>
          <w:lang w:val="en-CA"/>
        </w:rPr>
      </w:r>
      <w:r>
        <w:rPr>
          <w:lang w:val="en-CA"/>
        </w:rPr>
        <w:fldChar w:fldCharType="separate"/>
      </w:r>
      <w:r>
        <w:rPr>
          <w:lang w:val="en-CA"/>
        </w:rPr>
        <w:t>[2]</w:t>
      </w:r>
      <w:r>
        <w:rPr>
          <w:lang w:val="en-CA"/>
        </w:rPr>
        <w:fldChar w:fldCharType="end"/>
      </w:r>
      <w:r>
        <w:rPr>
          <w:lang w:val="en-CA"/>
        </w:rPr>
        <w:t xml:space="preserve"> and MPEG M20028 </w:t>
      </w:r>
      <w:r>
        <w:rPr>
          <w:lang w:val="en-CA"/>
        </w:rPr>
        <w:fldChar w:fldCharType="begin"/>
      </w:r>
      <w:r>
        <w:rPr>
          <w:lang w:val="en-CA"/>
        </w:rPr>
        <w:instrText xml:space="preserve"> REF _Ref138927466 \r \h </w:instrText>
      </w:r>
      <w:r>
        <w:rPr>
          <w:lang w:val="en-CA"/>
        </w:rPr>
      </w:r>
      <w:r>
        <w:rPr>
          <w:lang w:val="en-CA"/>
        </w:rPr>
        <w:fldChar w:fldCharType="separate"/>
      </w:r>
      <w:r>
        <w:rPr>
          <w:lang w:val="en-CA"/>
        </w:rPr>
        <w:t>[3]</w:t>
      </w:r>
      <w:r>
        <w:rPr>
          <w:lang w:val="en-CA"/>
        </w:rPr>
        <w:fldChar w:fldCharType="end"/>
      </w:r>
      <w:r>
        <w:rPr>
          <w:lang w:val="en-CA"/>
        </w:rPr>
        <w:t xml:space="preserve"> are reproduced below with some modifications.</w:t>
      </w:r>
    </w:p>
    <w:p w14:paraId="1A54058E" w14:textId="09097CB0" w:rsidR="00621CF1" w:rsidRDefault="00621CF1" w:rsidP="00621CF1">
      <w:pPr>
        <w:pStyle w:val="Heading2"/>
        <w:rPr>
          <w:lang w:val="en-CA"/>
        </w:rPr>
      </w:pPr>
      <w:r>
        <w:rPr>
          <w:lang w:val="en-CA"/>
        </w:rPr>
        <w:t>Ghost Town Fly</w:t>
      </w:r>
    </w:p>
    <w:p w14:paraId="27044FD2" w14:textId="399F4E20" w:rsidR="00621CF1" w:rsidRPr="00621CF1" w:rsidRDefault="00621CF1" w:rsidP="00621CF1">
      <w:r w:rsidRPr="00621CF1">
        <w:t>The Ghost Town Fly sequence (</w:t>
      </w:r>
      <w:proofErr w:type="spellStart"/>
      <w:r w:rsidRPr="00621CF1">
        <w:t>GT_Fly</w:t>
      </w:r>
      <w:proofErr w:type="spellEnd"/>
      <w:r w:rsidRPr="00621CF1">
        <w:t xml:space="preserve">) is available in 1080p (1920x1080 @ 25Hz) and consists of several computer-generated views with ground-true depth data. </w:t>
      </w:r>
    </w:p>
    <w:p w14:paraId="6B76F371" w14:textId="28D79CB9" w:rsidR="00621CF1" w:rsidRPr="00621CF1" w:rsidRDefault="00621CF1" w:rsidP="00621CF1">
      <w:r w:rsidRPr="00621CF1">
        <w:t xml:space="preserve">Presented sequence contain 250 frames in 1920x1080 progressive YUV 4:2:0 format (derived from the RGB data). The ground true depth data is represented as the luma values of YUV 4:2:0 depth map sequences with 8-bit accuracy and the same quantization scheme as produced by the </w:t>
      </w:r>
      <w:r>
        <w:t>MPEG Depth Estimation Reference Software (</w:t>
      </w:r>
      <w:r w:rsidRPr="00621CF1">
        <w:t>DERS</w:t>
      </w:r>
      <w:r>
        <w:t>) available at the time of preparing the depth maps (2011)</w:t>
      </w:r>
      <w:r w:rsidRPr="00621CF1">
        <w:t xml:space="preserve">. </w:t>
      </w:r>
    </w:p>
    <w:p w14:paraId="4D66332E" w14:textId="4955EDA3" w:rsidR="00621CF1" w:rsidRPr="00621CF1" w:rsidRDefault="00621CF1" w:rsidP="00621CF1">
      <w:r w:rsidRPr="00621CF1">
        <w:t xml:space="preserve">Due to a large depth range change in the </w:t>
      </w:r>
      <w:proofErr w:type="spellStart"/>
      <w:r w:rsidRPr="00621CF1">
        <w:t>GT_Fly</w:t>
      </w:r>
      <w:proofErr w:type="spellEnd"/>
      <w:r w:rsidRPr="00621CF1">
        <w:t xml:space="preserve"> sequence, it is not feasible to represent depth data with depth map converted with a single </w:t>
      </w:r>
      <w:proofErr w:type="spellStart"/>
      <w:r w:rsidRPr="00621CF1">
        <w:t>Znear</w:t>
      </w:r>
      <w:proofErr w:type="spellEnd"/>
      <w:r w:rsidRPr="00621CF1">
        <w:t>/</w:t>
      </w:r>
      <w:proofErr w:type="spellStart"/>
      <w:r w:rsidRPr="00621CF1">
        <w:t>Zfar</w:t>
      </w:r>
      <w:proofErr w:type="spellEnd"/>
      <w:r w:rsidRPr="00621CF1">
        <w:t xml:space="preserve"> for entire sequence. Such representation would lead to very coarse quantization of depth values and artifacts in view synthesis. Therefore, each frame of depth data is converted to depth map data with individual </w:t>
      </w:r>
      <w:proofErr w:type="spellStart"/>
      <w:r w:rsidRPr="00621CF1">
        <w:t>Znear</w:t>
      </w:r>
      <w:proofErr w:type="spellEnd"/>
      <w:r w:rsidRPr="00621CF1">
        <w:t>/</w:t>
      </w:r>
      <w:proofErr w:type="spellStart"/>
      <w:r w:rsidRPr="00621CF1">
        <w:t>Zfar</w:t>
      </w:r>
      <w:proofErr w:type="spellEnd"/>
      <w:r w:rsidRPr="00621CF1">
        <w:t xml:space="preserve"> values. Actual values of </w:t>
      </w:r>
      <w:proofErr w:type="spellStart"/>
      <w:r w:rsidRPr="00621CF1">
        <w:t>Znear</w:t>
      </w:r>
      <w:proofErr w:type="spellEnd"/>
      <w:r w:rsidRPr="00621CF1">
        <w:t>/</w:t>
      </w:r>
      <w:proofErr w:type="spellStart"/>
      <w:r w:rsidRPr="00621CF1">
        <w:t>Zfar</w:t>
      </w:r>
      <w:proofErr w:type="spellEnd"/>
      <w:r w:rsidRPr="00621CF1">
        <w:t xml:space="preserve"> for each frame were provided in separate files (e.g.</w:t>
      </w:r>
      <w:r w:rsidR="007B2616">
        <w:t>,</w:t>
      </w:r>
      <w:r w:rsidRPr="00621CF1">
        <w:t xml:space="preserve"> GT_Fly_Zfar_cam#.txt, GT_Fly_Znear_cam#.txt) alone with depth data file of </w:t>
      </w:r>
      <w:proofErr w:type="gramStart"/>
      <w:r w:rsidRPr="00621CF1">
        <w:t>particular view</w:t>
      </w:r>
      <w:proofErr w:type="gramEnd"/>
      <w:r w:rsidRPr="00621CF1">
        <w:t xml:space="preserve"> (e.g.</w:t>
      </w:r>
      <w:r w:rsidR="007B2616">
        <w:t>,</w:t>
      </w:r>
      <w:r w:rsidRPr="00621CF1">
        <w:t xml:space="preserve"> GT_Fly_d_#.</w:t>
      </w:r>
      <w:proofErr w:type="spellStart"/>
      <w:r w:rsidRPr="00621CF1">
        <w:t>yuv</w:t>
      </w:r>
      <w:proofErr w:type="spellEnd"/>
      <w:r w:rsidRPr="00621CF1">
        <w:t>).</w:t>
      </w:r>
    </w:p>
    <w:p w14:paraId="64C652BC" w14:textId="77777777" w:rsidR="00621CF1" w:rsidRPr="00621CF1" w:rsidRDefault="00621CF1" w:rsidP="00621CF1">
      <w:r w:rsidRPr="00621CF1">
        <w:t xml:space="preserve">In addition, to preserve 3D perception for various scenes of </w:t>
      </w:r>
      <w:proofErr w:type="spellStart"/>
      <w:r w:rsidRPr="00621CF1">
        <w:t>GT_Fly</w:t>
      </w:r>
      <w:proofErr w:type="spellEnd"/>
      <w:r w:rsidRPr="00621CF1">
        <w:t xml:space="preserve"> test sequence, each frame of the sequence has an individual camera separation parameter (translation). In this way, a wide baseline distance was used to provide a 3D perception for a “landscape-view” scenes and narrow (normal) baseline distance was used in the “near-view” scenes.</w:t>
      </w:r>
    </w:p>
    <w:p w14:paraId="2760ED23" w14:textId="4B1EE279" w:rsidR="00621CF1" w:rsidRPr="00621CF1" w:rsidRDefault="00621CF1" w:rsidP="00621CF1">
      <w:r w:rsidRPr="00621CF1">
        <w:t xml:space="preserve">Actual values of translation parameters (to be utilized in </w:t>
      </w:r>
      <w:proofErr w:type="spellStart"/>
      <w:r w:rsidRPr="00621CF1">
        <w:t>camera_param</w:t>
      </w:r>
      <w:proofErr w:type="spellEnd"/>
      <w:r w:rsidRPr="00621CF1">
        <w:t xml:space="preserve"> files) are provided in separate file</w:t>
      </w:r>
      <w:r w:rsidR="007B2616">
        <w:t>s</w:t>
      </w:r>
      <w:r w:rsidRPr="00621CF1">
        <w:t xml:space="preserve"> (e.g</w:t>
      </w:r>
      <w:r w:rsidR="007B2616">
        <w:t>.,</w:t>
      </w:r>
      <w:r w:rsidRPr="00621CF1">
        <w:t xml:space="preserve"> GT_Fly_transl_cam#.txt).</w:t>
      </w:r>
    </w:p>
    <w:p w14:paraId="6810E30A" w14:textId="4F508528" w:rsidR="00621CF1" w:rsidRPr="00621CF1" w:rsidRDefault="007B2616" w:rsidP="00621CF1">
      <w:r>
        <w:fldChar w:fldCharType="begin"/>
      </w:r>
      <w:r>
        <w:instrText xml:space="preserve"> REF _Ref138927936 \h </w:instrText>
      </w:r>
      <w:r>
        <w:fldChar w:fldCharType="separate"/>
      </w:r>
      <w:r>
        <w:rPr>
          <w:noProof/>
        </w:rPr>
        <w:t>Table</w:t>
      </w:r>
      <w:r w:rsidRPr="00562CFD">
        <w:rPr>
          <w:noProof/>
        </w:rPr>
        <w:t> </w:t>
      </w:r>
      <w:r>
        <w:rPr>
          <w:noProof/>
        </w:rPr>
        <w:t>1</w:t>
      </w:r>
      <w:r>
        <w:fldChar w:fldCharType="end"/>
      </w:r>
      <w:r>
        <w:t xml:space="preserve"> </w:t>
      </w:r>
      <w:r w:rsidR="00621CF1" w:rsidRPr="00621CF1">
        <w:t>shows the specification of virtual camera set up and parameters of this 3DV test sequence.</w:t>
      </w:r>
    </w:p>
    <w:p w14:paraId="3E93990E" w14:textId="2935090F" w:rsidR="007B2616" w:rsidRPr="00562CFD" w:rsidRDefault="007B2616" w:rsidP="007B2616">
      <w:pPr>
        <w:pStyle w:val="FigureNoTitle"/>
        <w:spacing w:before="136" w:after="0"/>
        <w:rPr>
          <w:noProof/>
        </w:rPr>
      </w:pPr>
      <w:bookmarkStart w:id="0" w:name="_Ref138927936"/>
      <w:r>
        <w:rPr>
          <w:noProof/>
        </w:rPr>
        <w:t>Table</w:t>
      </w:r>
      <w:r w:rsidRPr="00562CFD">
        <w:rPr>
          <w:noProof/>
        </w:rPr>
        <w:t> </w:t>
      </w:r>
      <w:r>
        <w:rPr>
          <w:noProof/>
        </w:rPr>
        <w:fldChar w:fldCharType="begin"/>
      </w:r>
      <w:r>
        <w:rPr>
          <w:noProof/>
        </w:rPr>
        <w:instrText xml:space="preserve"> SEQ Table \* ARABIC </w:instrText>
      </w:r>
      <w:r>
        <w:rPr>
          <w:noProof/>
        </w:rPr>
        <w:fldChar w:fldCharType="separate"/>
      </w:r>
      <w:r>
        <w:rPr>
          <w:noProof/>
        </w:rPr>
        <w:t>1</w:t>
      </w:r>
      <w:r>
        <w:rPr>
          <w:noProof/>
        </w:rPr>
        <w:fldChar w:fldCharType="end"/>
      </w:r>
      <w:bookmarkEnd w:id="0"/>
      <w:r w:rsidRPr="00562CFD">
        <w:rPr>
          <w:noProof/>
        </w:rPr>
        <w:t xml:space="preserve"> –</w:t>
      </w:r>
      <w:r>
        <w:rPr>
          <w:noProof/>
        </w:rPr>
        <w:t xml:space="preserve"> Camera arrangement of Ghost Town Fly.</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70" w:type="dxa"/>
          <w:bottom w:w="68" w:type="dxa"/>
          <w:right w:w="70" w:type="dxa"/>
        </w:tblCellMar>
        <w:tblLook w:val="0000" w:firstRow="0" w:lastRow="0" w:firstColumn="0" w:lastColumn="0" w:noHBand="0" w:noVBand="0"/>
      </w:tblPr>
      <w:tblGrid>
        <w:gridCol w:w="2178"/>
        <w:gridCol w:w="888"/>
        <w:gridCol w:w="972"/>
        <w:gridCol w:w="1740"/>
        <w:gridCol w:w="1536"/>
        <w:gridCol w:w="2219"/>
      </w:tblGrid>
      <w:tr w:rsidR="00621CF1" w:rsidRPr="00621CF1" w14:paraId="565B7FA6" w14:textId="77777777" w:rsidTr="00B46705">
        <w:tc>
          <w:tcPr>
            <w:tcW w:w="2178" w:type="dxa"/>
            <w:vAlign w:val="center"/>
          </w:tcPr>
          <w:p w14:paraId="38377E5A" w14:textId="77777777" w:rsidR="00621CF1" w:rsidRPr="00621CF1" w:rsidRDefault="00621CF1" w:rsidP="00B46705">
            <w:pPr>
              <w:spacing w:before="0"/>
              <w:jc w:val="left"/>
              <w:rPr>
                <w:b/>
                <w:bCs/>
              </w:rPr>
            </w:pPr>
            <w:r w:rsidRPr="00621CF1">
              <w:rPr>
                <w:b/>
                <w:bCs/>
              </w:rPr>
              <w:t>File name convention</w:t>
            </w:r>
          </w:p>
        </w:tc>
        <w:tc>
          <w:tcPr>
            <w:tcW w:w="888" w:type="dxa"/>
            <w:vAlign w:val="center"/>
          </w:tcPr>
          <w:p w14:paraId="43F7072E" w14:textId="77777777" w:rsidR="00621CF1" w:rsidRPr="00621CF1" w:rsidRDefault="00621CF1" w:rsidP="00B46705">
            <w:pPr>
              <w:spacing w:before="0"/>
              <w:jc w:val="left"/>
              <w:rPr>
                <w:b/>
                <w:bCs/>
              </w:rPr>
            </w:pPr>
            <w:r w:rsidRPr="00621CF1">
              <w:rPr>
                <w:b/>
                <w:bCs/>
              </w:rPr>
              <w:t>Frames</w:t>
            </w:r>
          </w:p>
        </w:tc>
        <w:tc>
          <w:tcPr>
            <w:tcW w:w="972" w:type="dxa"/>
            <w:vAlign w:val="center"/>
          </w:tcPr>
          <w:p w14:paraId="76DB4A4C" w14:textId="3F506146" w:rsidR="00621CF1" w:rsidRPr="00621CF1" w:rsidRDefault="00B46705" w:rsidP="00B46705">
            <w:pPr>
              <w:spacing w:before="0"/>
              <w:jc w:val="left"/>
              <w:rPr>
                <w:b/>
                <w:bCs/>
              </w:rPr>
            </w:pPr>
            <w:r w:rsidRPr="00621CF1">
              <w:rPr>
                <w:b/>
                <w:bCs/>
              </w:rPr>
              <w:t>Available views</w:t>
            </w:r>
          </w:p>
        </w:tc>
        <w:tc>
          <w:tcPr>
            <w:tcW w:w="1740" w:type="dxa"/>
            <w:vAlign w:val="center"/>
          </w:tcPr>
          <w:p w14:paraId="55BE369A" w14:textId="77777777" w:rsidR="00621CF1" w:rsidRPr="00621CF1" w:rsidRDefault="00621CF1" w:rsidP="00B46705">
            <w:pPr>
              <w:spacing w:before="0"/>
              <w:jc w:val="left"/>
              <w:rPr>
                <w:b/>
                <w:bCs/>
                <w:lang w:val="en-GB"/>
              </w:rPr>
            </w:pPr>
            <w:r w:rsidRPr="00621CF1">
              <w:rPr>
                <w:b/>
                <w:bCs/>
                <w:lang w:val="en-GB"/>
              </w:rPr>
              <w:t>Camera arrangement</w:t>
            </w:r>
          </w:p>
        </w:tc>
        <w:tc>
          <w:tcPr>
            <w:tcW w:w="1536" w:type="dxa"/>
            <w:vAlign w:val="center"/>
          </w:tcPr>
          <w:p w14:paraId="7D41887C" w14:textId="77777777" w:rsidR="00621CF1" w:rsidRPr="00621CF1" w:rsidRDefault="00621CF1" w:rsidP="00B46705">
            <w:pPr>
              <w:spacing w:before="0"/>
              <w:jc w:val="left"/>
              <w:rPr>
                <w:b/>
                <w:bCs/>
                <w:lang w:val="en-GB"/>
              </w:rPr>
            </w:pPr>
            <w:r w:rsidRPr="00621CF1">
              <w:rPr>
                <w:b/>
                <w:bCs/>
                <w:lang w:val="en-GB"/>
              </w:rPr>
              <w:t>Depth Range</w:t>
            </w:r>
          </w:p>
        </w:tc>
        <w:tc>
          <w:tcPr>
            <w:tcW w:w="2219" w:type="dxa"/>
            <w:vAlign w:val="center"/>
          </w:tcPr>
          <w:p w14:paraId="561DF561" w14:textId="77777777" w:rsidR="00621CF1" w:rsidRPr="00621CF1" w:rsidRDefault="00621CF1" w:rsidP="00B46705">
            <w:pPr>
              <w:spacing w:before="0"/>
              <w:jc w:val="left"/>
              <w:rPr>
                <w:b/>
                <w:bCs/>
              </w:rPr>
            </w:pPr>
            <w:r w:rsidRPr="00621CF1">
              <w:rPr>
                <w:b/>
                <w:bCs/>
                <w:lang w:val="en-GB"/>
              </w:rPr>
              <w:t>Brief Description</w:t>
            </w:r>
          </w:p>
        </w:tc>
      </w:tr>
      <w:tr w:rsidR="00621CF1" w:rsidRPr="00621CF1" w14:paraId="727A494D" w14:textId="77777777" w:rsidTr="00B46705">
        <w:tc>
          <w:tcPr>
            <w:tcW w:w="2178" w:type="dxa"/>
          </w:tcPr>
          <w:p w14:paraId="0F3CF559" w14:textId="77777777" w:rsidR="00621CF1" w:rsidRPr="00621CF1" w:rsidRDefault="00621CF1" w:rsidP="00B46705">
            <w:pPr>
              <w:spacing w:before="0"/>
            </w:pPr>
            <w:r w:rsidRPr="00621CF1">
              <w:t>GT_Fly_c_view#.</w:t>
            </w:r>
            <w:proofErr w:type="spellStart"/>
            <w:r w:rsidRPr="00621CF1">
              <w:t>yuv</w:t>
            </w:r>
            <w:proofErr w:type="spellEnd"/>
          </w:p>
          <w:p w14:paraId="309D1C58" w14:textId="77777777" w:rsidR="00621CF1" w:rsidRPr="00621CF1" w:rsidRDefault="00621CF1" w:rsidP="00B46705">
            <w:pPr>
              <w:spacing w:before="0"/>
            </w:pPr>
            <w:r w:rsidRPr="00621CF1">
              <w:t>GT_Fly_d_view#.</w:t>
            </w:r>
            <w:proofErr w:type="spellStart"/>
            <w:r w:rsidRPr="00621CF1">
              <w:t>yuv</w:t>
            </w:r>
            <w:proofErr w:type="spellEnd"/>
          </w:p>
          <w:p w14:paraId="16551A9D" w14:textId="77777777" w:rsidR="00621CF1" w:rsidRPr="00621CF1" w:rsidRDefault="00621CF1" w:rsidP="00B46705">
            <w:pPr>
              <w:spacing w:before="0"/>
              <w:rPr>
                <w:lang w:val="en-GB"/>
              </w:rPr>
            </w:pPr>
            <w:r w:rsidRPr="00621CF1">
              <w:rPr>
                <w:lang w:val="en-GB"/>
              </w:rPr>
              <w:t>GT_Fly_Znear_cam#.txt</w:t>
            </w:r>
          </w:p>
          <w:p w14:paraId="59EAA6D1" w14:textId="77777777" w:rsidR="00621CF1" w:rsidRPr="00621CF1" w:rsidRDefault="00621CF1" w:rsidP="00B46705">
            <w:pPr>
              <w:spacing w:before="0"/>
              <w:rPr>
                <w:lang w:val="en-GB"/>
              </w:rPr>
            </w:pPr>
            <w:r w:rsidRPr="00621CF1">
              <w:rPr>
                <w:lang w:val="en-GB"/>
              </w:rPr>
              <w:t>GT_Fly_Zfar_cam#.txt</w:t>
            </w:r>
          </w:p>
          <w:p w14:paraId="1A0E7918" w14:textId="77777777" w:rsidR="00621CF1" w:rsidRPr="00621CF1" w:rsidRDefault="00621CF1" w:rsidP="00B46705">
            <w:pPr>
              <w:spacing w:before="0"/>
            </w:pPr>
            <w:r w:rsidRPr="00621CF1">
              <w:rPr>
                <w:lang w:val="en-GB"/>
              </w:rPr>
              <w:t>GT_Fly_transl_cam#.txt</w:t>
            </w:r>
          </w:p>
        </w:tc>
        <w:tc>
          <w:tcPr>
            <w:tcW w:w="888" w:type="dxa"/>
          </w:tcPr>
          <w:p w14:paraId="3848470A" w14:textId="77777777" w:rsidR="00621CF1" w:rsidRPr="00621CF1" w:rsidRDefault="00621CF1" w:rsidP="00B46705">
            <w:pPr>
              <w:spacing w:before="0"/>
            </w:pPr>
            <w:r w:rsidRPr="00621CF1">
              <w:t>250</w:t>
            </w:r>
          </w:p>
          <w:p w14:paraId="47DA22C0" w14:textId="77777777" w:rsidR="00621CF1" w:rsidRPr="00621CF1" w:rsidRDefault="00621CF1" w:rsidP="00B46705">
            <w:pPr>
              <w:spacing w:before="0"/>
            </w:pPr>
          </w:p>
        </w:tc>
        <w:tc>
          <w:tcPr>
            <w:tcW w:w="972" w:type="dxa"/>
          </w:tcPr>
          <w:p w14:paraId="1673EA9B" w14:textId="77777777" w:rsidR="00621CF1" w:rsidRPr="00621CF1" w:rsidRDefault="00621CF1" w:rsidP="00B46705">
            <w:pPr>
              <w:spacing w:before="0"/>
            </w:pPr>
            <w:r w:rsidRPr="00621CF1">
              <w:t>1,2,3,5,9</w:t>
            </w:r>
          </w:p>
        </w:tc>
        <w:tc>
          <w:tcPr>
            <w:tcW w:w="1740" w:type="dxa"/>
          </w:tcPr>
          <w:p w14:paraId="77FC0164" w14:textId="77777777" w:rsidR="00621CF1" w:rsidRPr="00621CF1" w:rsidRDefault="00621CF1" w:rsidP="00B46705">
            <w:pPr>
              <w:spacing w:before="0"/>
              <w:jc w:val="left"/>
            </w:pPr>
            <w:r w:rsidRPr="00621CF1">
              <w:t>9 cameras,</w:t>
            </w:r>
          </w:p>
          <w:p w14:paraId="19CE454D" w14:textId="77777777" w:rsidR="00621CF1" w:rsidRPr="00621CF1" w:rsidRDefault="00621CF1" w:rsidP="00B46705">
            <w:pPr>
              <w:spacing w:before="0"/>
              <w:jc w:val="left"/>
            </w:pPr>
            <w:r w:rsidRPr="00621CF1">
              <w:t xml:space="preserve">1D parallel, </w:t>
            </w:r>
          </w:p>
          <w:p w14:paraId="19456B13" w14:textId="77777777" w:rsidR="00621CF1" w:rsidRPr="00621CF1" w:rsidRDefault="00621CF1" w:rsidP="00B46705">
            <w:pPr>
              <w:spacing w:before="0"/>
              <w:jc w:val="left"/>
            </w:pPr>
            <w:r w:rsidRPr="00621CF1">
              <w:t>translation is varying with frames</w:t>
            </w:r>
          </w:p>
        </w:tc>
        <w:tc>
          <w:tcPr>
            <w:tcW w:w="1536" w:type="dxa"/>
          </w:tcPr>
          <w:p w14:paraId="1729720D" w14:textId="77777777" w:rsidR="00621CF1" w:rsidRPr="00621CF1" w:rsidRDefault="00621CF1" w:rsidP="00B46705">
            <w:pPr>
              <w:spacing w:before="0"/>
              <w:jc w:val="left"/>
            </w:pPr>
            <w:proofErr w:type="spellStart"/>
            <w:r w:rsidRPr="00621CF1">
              <w:rPr>
                <w:rFonts w:hint="eastAsia"/>
              </w:rPr>
              <w:t>Z_near</w:t>
            </w:r>
            <w:proofErr w:type="spellEnd"/>
            <w:r w:rsidRPr="00621CF1">
              <w:t>/</w:t>
            </w:r>
            <w:proofErr w:type="spellStart"/>
            <w:r w:rsidRPr="00621CF1">
              <w:rPr>
                <w:rFonts w:hint="eastAsia"/>
              </w:rPr>
              <w:t>Z_far</w:t>
            </w:r>
            <w:proofErr w:type="spellEnd"/>
            <w:r w:rsidRPr="00621CF1">
              <w:t xml:space="preserve"> is varying with frames</w:t>
            </w:r>
          </w:p>
        </w:tc>
        <w:tc>
          <w:tcPr>
            <w:tcW w:w="2219" w:type="dxa"/>
          </w:tcPr>
          <w:p w14:paraId="2C090E67" w14:textId="77777777" w:rsidR="00621CF1" w:rsidRPr="00621CF1" w:rsidRDefault="00621CF1" w:rsidP="00B46705">
            <w:pPr>
              <w:spacing w:before="0"/>
              <w:jc w:val="left"/>
            </w:pPr>
            <w:r w:rsidRPr="00621CF1">
              <w:t>Global motion (fast camera fly), cartoon animation</w:t>
            </w:r>
          </w:p>
        </w:tc>
      </w:tr>
    </w:tbl>
    <w:p w14:paraId="35E3DFCE" w14:textId="767C0451" w:rsidR="00621CF1" w:rsidRPr="00621CF1" w:rsidRDefault="00621CF1" w:rsidP="00621CF1">
      <w:r>
        <w:t>A s</w:t>
      </w:r>
      <w:r w:rsidRPr="00621CF1">
        <w:t xml:space="preserve">elected </w:t>
      </w:r>
      <w:r>
        <w:t xml:space="preserve">texture </w:t>
      </w:r>
      <w:r w:rsidRPr="00621CF1">
        <w:t xml:space="preserve">frame for Ghost Town Fly video and </w:t>
      </w:r>
      <w:r w:rsidR="00B46705">
        <w:t xml:space="preserve">the </w:t>
      </w:r>
      <w:r w:rsidRPr="00621CF1">
        <w:t xml:space="preserve">corresponding depth map </w:t>
      </w:r>
      <w:r>
        <w:t>are</w:t>
      </w:r>
      <w:r w:rsidRPr="00621CF1">
        <w:t xml:space="preserve"> shown in </w:t>
      </w:r>
      <w:r>
        <w:fldChar w:fldCharType="begin"/>
      </w:r>
      <w:r>
        <w:instrText xml:space="preserve"> REF _Ref24545650 \h </w:instrText>
      </w:r>
      <w:r>
        <w:fldChar w:fldCharType="separate"/>
      </w:r>
      <w:r w:rsidRPr="00562CFD">
        <w:rPr>
          <w:noProof/>
        </w:rPr>
        <w:t>Figure 1</w:t>
      </w:r>
      <w:r>
        <w:fldChar w:fldCharType="end"/>
      </w:r>
      <w:r>
        <w:t xml:space="preserve"> and </w:t>
      </w:r>
      <w:r>
        <w:fldChar w:fldCharType="begin"/>
      </w:r>
      <w:r>
        <w:instrText xml:space="preserve"> REF _Ref138927838 \h </w:instrText>
      </w:r>
      <w:r>
        <w:fldChar w:fldCharType="separate"/>
      </w:r>
      <w:r w:rsidRPr="00562CFD">
        <w:rPr>
          <w:noProof/>
        </w:rPr>
        <w:t>Figure </w:t>
      </w:r>
      <w:r>
        <w:rPr>
          <w:noProof/>
        </w:rPr>
        <w:t>2</w:t>
      </w:r>
      <w:r>
        <w:fldChar w:fldCharType="end"/>
      </w:r>
      <w:r>
        <w:t>, respectively</w:t>
      </w:r>
      <w:r w:rsidRPr="00621CF1">
        <w:t>.</w:t>
      </w:r>
    </w:p>
    <w:p w14:paraId="63FF8C5B" w14:textId="77777777" w:rsidR="00621CF1" w:rsidRPr="00621CF1" w:rsidRDefault="00621CF1" w:rsidP="00621CF1">
      <w:r w:rsidRPr="00621CF1">
        <w:rPr>
          <w:noProof/>
        </w:rPr>
        <w:lastRenderedPageBreak/>
        <w:drawing>
          <wp:inline distT="0" distB="0" distL="0" distR="0" wp14:anchorId="2CC6DBC8" wp14:editId="63EA502F">
            <wp:extent cx="5486400" cy="2714625"/>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5486400" cy="2714625"/>
                    </a:xfrm>
                    <a:prstGeom prst="rect">
                      <a:avLst/>
                    </a:prstGeom>
                    <a:noFill/>
                    <a:ln w="9525">
                      <a:noFill/>
                      <a:miter lim="800000"/>
                      <a:headEnd/>
                      <a:tailEnd/>
                    </a:ln>
                  </pic:spPr>
                </pic:pic>
              </a:graphicData>
            </a:graphic>
          </wp:inline>
        </w:drawing>
      </w:r>
    </w:p>
    <w:p w14:paraId="5F69FCE6" w14:textId="1FC53020" w:rsidR="00621CF1" w:rsidRPr="00562CFD" w:rsidRDefault="00621CF1" w:rsidP="00621CF1">
      <w:pPr>
        <w:pStyle w:val="FigureNoTitle"/>
        <w:spacing w:before="0" w:after="136"/>
        <w:rPr>
          <w:noProof/>
        </w:rPr>
      </w:pPr>
      <w:bookmarkStart w:id="1" w:name="_Ref73853697"/>
      <w:bookmarkStart w:id="2" w:name="_Ref17563310"/>
      <w:bookmarkStart w:id="3" w:name="_Ref24545650"/>
      <w:bookmarkStart w:id="4" w:name="_Toc81038463"/>
      <w:bookmarkStart w:id="5" w:name="_Toc17563254"/>
      <w:bookmarkStart w:id="6" w:name="_Toc77680679"/>
      <w:bookmarkStart w:id="7" w:name="_Toc118289015"/>
      <w:bookmarkStart w:id="8" w:name="_Toc246350629"/>
      <w:bookmarkStart w:id="9" w:name="_Toc287363891"/>
      <w:bookmarkStart w:id="10" w:name="_Toc317198618"/>
      <w:bookmarkStart w:id="11" w:name="_Toc415476390"/>
      <w:bookmarkStart w:id="12" w:name="_Toc423602642"/>
      <w:bookmarkStart w:id="13" w:name="_Toc423603278"/>
      <w:bookmarkStart w:id="14" w:name="_Toc501130510"/>
      <w:bookmarkStart w:id="15" w:name="_Toc510795433"/>
      <w:bookmarkStart w:id="16" w:name="_Toc102735725"/>
      <w:r w:rsidRPr="00562CFD">
        <w:rPr>
          <w:noProof/>
        </w:rPr>
        <w:t>Figure </w:t>
      </w:r>
      <w:bookmarkEnd w:id="1"/>
      <w:bookmarkEnd w:id="2"/>
      <w:r w:rsidRPr="00562CFD">
        <w:rPr>
          <w:noProof/>
        </w:rPr>
        <w:fldChar w:fldCharType="begin" w:fldLock="1"/>
      </w:r>
      <w:r w:rsidRPr="00562CFD">
        <w:rPr>
          <w:noProof/>
        </w:rPr>
        <w:instrText xml:space="preserve"> SEQ Figure \* ARABIC </w:instrText>
      </w:r>
      <w:r w:rsidRPr="00562CFD">
        <w:rPr>
          <w:noProof/>
        </w:rPr>
        <w:fldChar w:fldCharType="separate"/>
      </w:r>
      <w:r w:rsidRPr="00562CFD">
        <w:rPr>
          <w:noProof/>
        </w:rPr>
        <w:t>1</w:t>
      </w:r>
      <w:r w:rsidRPr="00562CFD">
        <w:rPr>
          <w:noProof/>
        </w:rPr>
        <w:fldChar w:fldCharType="end"/>
      </w:r>
      <w:bookmarkEnd w:id="3"/>
      <w:r w:rsidRPr="00562CFD">
        <w:rPr>
          <w:noProof/>
        </w:rPr>
        <w:t xml:space="preserve"> – </w:t>
      </w:r>
      <w:bookmarkEnd w:id="4"/>
      <w:bookmarkEnd w:id="5"/>
      <w:bookmarkEnd w:id="6"/>
      <w:bookmarkEnd w:id="7"/>
      <w:bookmarkEnd w:id="8"/>
      <w:bookmarkEnd w:id="9"/>
      <w:bookmarkEnd w:id="10"/>
      <w:bookmarkEnd w:id="11"/>
      <w:bookmarkEnd w:id="12"/>
      <w:bookmarkEnd w:id="13"/>
      <w:bookmarkEnd w:id="14"/>
      <w:bookmarkEnd w:id="15"/>
      <w:bookmarkEnd w:id="16"/>
      <w:r>
        <w:rPr>
          <w:noProof/>
        </w:rPr>
        <w:t>Selected texture frame of the Ghost Town Fly sequence.</w:t>
      </w:r>
    </w:p>
    <w:p w14:paraId="0456F6D0" w14:textId="77777777" w:rsidR="00621CF1" w:rsidRPr="00621CF1" w:rsidRDefault="00621CF1" w:rsidP="00621CF1">
      <w:r w:rsidRPr="00621CF1">
        <w:rPr>
          <w:noProof/>
        </w:rPr>
        <w:drawing>
          <wp:inline distT="0" distB="0" distL="0" distR="0" wp14:anchorId="2F1314AF" wp14:editId="0A0D4FD9">
            <wp:extent cx="5486400" cy="31146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5486400" cy="3114675"/>
                    </a:xfrm>
                    <a:prstGeom prst="rect">
                      <a:avLst/>
                    </a:prstGeom>
                    <a:noFill/>
                    <a:ln w="9525">
                      <a:noFill/>
                      <a:miter lim="800000"/>
                      <a:headEnd/>
                      <a:tailEnd/>
                    </a:ln>
                  </pic:spPr>
                </pic:pic>
              </a:graphicData>
            </a:graphic>
          </wp:inline>
        </w:drawing>
      </w:r>
    </w:p>
    <w:p w14:paraId="4C2ABB32" w14:textId="378C822E" w:rsidR="00621CF1" w:rsidRPr="00562CFD" w:rsidRDefault="00621CF1" w:rsidP="00621CF1">
      <w:pPr>
        <w:pStyle w:val="FigureNoTitle"/>
        <w:spacing w:before="0" w:after="136"/>
        <w:rPr>
          <w:noProof/>
        </w:rPr>
      </w:pPr>
      <w:bookmarkStart w:id="17" w:name="_Ref138927838"/>
      <w:r w:rsidRPr="00562CFD">
        <w:rPr>
          <w:noProof/>
        </w:rPr>
        <w:t>Figure </w:t>
      </w:r>
      <w:r>
        <w:rPr>
          <w:noProof/>
        </w:rPr>
        <w:fldChar w:fldCharType="begin"/>
      </w:r>
      <w:r>
        <w:rPr>
          <w:noProof/>
        </w:rPr>
        <w:instrText xml:space="preserve"> SEQ Figure \* ARABIC </w:instrText>
      </w:r>
      <w:r>
        <w:rPr>
          <w:noProof/>
        </w:rPr>
        <w:fldChar w:fldCharType="separate"/>
      </w:r>
      <w:r>
        <w:rPr>
          <w:noProof/>
        </w:rPr>
        <w:t>2</w:t>
      </w:r>
      <w:r>
        <w:rPr>
          <w:noProof/>
        </w:rPr>
        <w:fldChar w:fldCharType="end"/>
      </w:r>
      <w:bookmarkEnd w:id="17"/>
      <w:r w:rsidRPr="00562CFD">
        <w:rPr>
          <w:noProof/>
        </w:rPr>
        <w:t xml:space="preserve"> – </w:t>
      </w:r>
      <w:r>
        <w:rPr>
          <w:noProof/>
        </w:rPr>
        <w:t>Selected depth frame of the Ghost Town Fly sequence.</w:t>
      </w:r>
    </w:p>
    <w:p w14:paraId="15353F4D" w14:textId="4B934E0E" w:rsidR="003A0423" w:rsidRDefault="00DE3A36" w:rsidP="00DE3A36">
      <w:pPr>
        <w:pStyle w:val="Heading2"/>
        <w:rPr>
          <w:lang w:val="en-CA"/>
        </w:rPr>
      </w:pPr>
      <w:r>
        <w:rPr>
          <w:lang w:val="en-CA"/>
        </w:rPr>
        <w:t>Undo Dancer</w:t>
      </w:r>
    </w:p>
    <w:p w14:paraId="2168DC67" w14:textId="00D0834C" w:rsidR="00DE3A36" w:rsidRPr="00DE3A36" w:rsidRDefault="00DE3A36" w:rsidP="00DE3A36">
      <w:pPr>
        <w:rPr>
          <w:szCs w:val="22"/>
        </w:rPr>
      </w:pPr>
      <w:r w:rsidRPr="00DE3A36">
        <w:rPr>
          <w:szCs w:val="22"/>
        </w:rPr>
        <w:t xml:space="preserve">The Undo Dancer sequence is available in 1080p (1920x1080 @ 25Hz) and consists </w:t>
      </w:r>
      <w:r w:rsidR="00B46705">
        <w:rPr>
          <w:szCs w:val="22"/>
        </w:rPr>
        <w:t xml:space="preserve">of </w:t>
      </w:r>
      <w:r w:rsidRPr="00DE3A36">
        <w:rPr>
          <w:szCs w:val="22"/>
        </w:rPr>
        <w:t xml:space="preserve">several computer-generated views with ground-true depth data. </w:t>
      </w:r>
    </w:p>
    <w:p w14:paraId="4EDC10C4" w14:textId="25CAF8F1" w:rsidR="00DE3A36" w:rsidRPr="00DE3A36" w:rsidRDefault="00DE3A36" w:rsidP="00DE3A36">
      <w:pPr>
        <w:rPr>
          <w:szCs w:val="22"/>
        </w:rPr>
      </w:pPr>
      <w:r w:rsidRPr="00DE3A36">
        <w:rPr>
          <w:szCs w:val="22"/>
        </w:rPr>
        <w:t>Presented sequence contain 250 frames in 1920x1080 progressive YUV 4:2:0 format (derived from the RGB data). The ground true depth data is represented as the luma values of YUV 4:2:0 depth map sequences with 8-bit accuracy and the same quantization scheme as produced by the DERS</w:t>
      </w:r>
      <w:r w:rsidR="00B46705">
        <w:rPr>
          <w:szCs w:val="22"/>
        </w:rPr>
        <w:t xml:space="preserve"> </w:t>
      </w:r>
      <w:r w:rsidR="00B46705">
        <w:t>at the time of preparing the depth maps (2011)</w:t>
      </w:r>
      <w:r w:rsidRPr="00DE3A36">
        <w:rPr>
          <w:szCs w:val="22"/>
        </w:rPr>
        <w:t xml:space="preserve">. The frame rate for both texture and depth data is 25 Hz. </w:t>
      </w:r>
      <w:r w:rsidR="00B46705">
        <w:rPr>
          <w:szCs w:val="22"/>
        </w:rPr>
        <w:fldChar w:fldCharType="begin"/>
      </w:r>
      <w:r w:rsidR="00B46705">
        <w:rPr>
          <w:szCs w:val="22"/>
        </w:rPr>
        <w:instrText xml:space="preserve"> REF _Ref138932375 \h </w:instrText>
      </w:r>
      <w:r w:rsidR="00B46705">
        <w:rPr>
          <w:szCs w:val="22"/>
        </w:rPr>
      </w:r>
      <w:r w:rsidR="00B46705">
        <w:rPr>
          <w:szCs w:val="22"/>
        </w:rPr>
        <w:fldChar w:fldCharType="separate"/>
      </w:r>
      <w:r w:rsidR="00B46705">
        <w:rPr>
          <w:noProof/>
        </w:rPr>
        <w:t>Table</w:t>
      </w:r>
      <w:r w:rsidR="00B46705" w:rsidRPr="00562CFD">
        <w:rPr>
          <w:noProof/>
        </w:rPr>
        <w:t> </w:t>
      </w:r>
      <w:r w:rsidR="00B46705">
        <w:rPr>
          <w:noProof/>
        </w:rPr>
        <w:t>2</w:t>
      </w:r>
      <w:r w:rsidR="00B46705">
        <w:rPr>
          <w:szCs w:val="22"/>
        </w:rPr>
        <w:fldChar w:fldCharType="end"/>
      </w:r>
      <w:r w:rsidR="00B46705">
        <w:rPr>
          <w:szCs w:val="22"/>
        </w:rPr>
        <w:t xml:space="preserve"> </w:t>
      </w:r>
      <w:r w:rsidRPr="00DE3A36">
        <w:rPr>
          <w:szCs w:val="22"/>
        </w:rPr>
        <w:t>shows the specification of virtual camera set up and parameters of this 3DV test sequence.</w:t>
      </w:r>
    </w:p>
    <w:p w14:paraId="3764DF58" w14:textId="0FDB8B5F" w:rsidR="00B46705" w:rsidRPr="00562CFD" w:rsidRDefault="00B46705" w:rsidP="00B46705">
      <w:pPr>
        <w:pStyle w:val="FigureNoTitle"/>
        <w:keepNext/>
        <w:spacing w:before="136" w:after="0"/>
        <w:rPr>
          <w:noProof/>
        </w:rPr>
      </w:pPr>
      <w:bookmarkStart w:id="18" w:name="_Ref138932375"/>
      <w:r>
        <w:rPr>
          <w:noProof/>
        </w:rPr>
        <w:lastRenderedPageBreak/>
        <w:t>Table</w:t>
      </w:r>
      <w:r w:rsidRPr="00562CFD">
        <w:rPr>
          <w:noProof/>
        </w:rPr>
        <w:t> </w:t>
      </w:r>
      <w:r>
        <w:rPr>
          <w:noProof/>
        </w:rPr>
        <w:fldChar w:fldCharType="begin"/>
      </w:r>
      <w:r>
        <w:rPr>
          <w:noProof/>
        </w:rPr>
        <w:instrText xml:space="preserve"> SEQ Table \* ARABIC </w:instrText>
      </w:r>
      <w:r>
        <w:rPr>
          <w:noProof/>
        </w:rPr>
        <w:fldChar w:fldCharType="separate"/>
      </w:r>
      <w:r>
        <w:rPr>
          <w:noProof/>
        </w:rPr>
        <w:t>2</w:t>
      </w:r>
      <w:r>
        <w:rPr>
          <w:noProof/>
        </w:rPr>
        <w:fldChar w:fldCharType="end"/>
      </w:r>
      <w:bookmarkEnd w:id="18"/>
      <w:r w:rsidRPr="00562CFD">
        <w:rPr>
          <w:noProof/>
        </w:rPr>
        <w:t xml:space="preserve"> –</w:t>
      </w:r>
      <w:r>
        <w:rPr>
          <w:noProof/>
        </w:rPr>
        <w:t xml:space="preserve"> Camera arrangement of Undo Dancer.</w:t>
      </w:r>
    </w:p>
    <w:tbl>
      <w:tblPr>
        <w:tblW w:w="953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70" w:type="dxa"/>
          <w:bottom w:w="68" w:type="dxa"/>
          <w:right w:w="70" w:type="dxa"/>
        </w:tblCellMar>
        <w:tblLook w:val="04A0" w:firstRow="1" w:lastRow="0" w:firstColumn="1" w:lastColumn="0" w:noHBand="0" w:noVBand="1"/>
      </w:tblPr>
      <w:tblGrid>
        <w:gridCol w:w="2178"/>
        <w:gridCol w:w="888"/>
        <w:gridCol w:w="972"/>
        <w:gridCol w:w="1740"/>
        <w:gridCol w:w="1536"/>
        <w:gridCol w:w="2219"/>
      </w:tblGrid>
      <w:tr w:rsidR="00B46705" w:rsidRPr="00F72668" w14:paraId="650F6208" w14:textId="77777777" w:rsidTr="00B46705">
        <w:tc>
          <w:tcPr>
            <w:tcW w:w="2178" w:type="dxa"/>
            <w:tcBorders>
              <w:top w:val="single" w:sz="4" w:space="0" w:color="auto"/>
              <w:left w:val="single" w:sz="4" w:space="0" w:color="auto"/>
              <w:bottom w:val="single" w:sz="4" w:space="0" w:color="auto"/>
              <w:right w:val="single" w:sz="4" w:space="0" w:color="auto"/>
            </w:tcBorders>
            <w:vAlign w:val="center"/>
            <w:hideMark/>
          </w:tcPr>
          <w:p w14:paraId="681B2E7C" w14:textId="77777777" w:rsidR="00B46705" w:rsidRPr="00F72668" w:rsidRDefault="00B46705" w:rsidP="00B46705">
            <w:pPr>
              <w:pStyle w:val="BodyText"/>
              <w:keepNext/>
              <w:spacing w:after="0"/>
              <w:rPr>
                <w:b/>
                <w:bCs/>
                <w:sz w:val="20"/>
                <w:lang w:val="en-US"/>
              </w:rPr>
            </w:pPr>
            <w:r w:rsidRPr="00F72668">
              <w:rPr>
                <w:b/>
                <w:bCs/>
                <w:sz w:val="20"/>
                <w:lang w:val="en-US"/>
              </w:rPr>
              <w:t>File name convention</w:t>
            </w:r>
          </w:p>
        </w:tc>
        <w:tc>
          <w:tcPr>
            <w:tcW w:w="888" w:type="dxa"/>
            <w:tcBorders>
              <w:top w:val="single" w:sz="4" w:space="0" w:color="auto"/>
              <w:left w:val="single" w:sz="4" w:space="0" w:color="auto"/>
              <w:bottom w:val="single" w:sz="4" w:space="0" w:color="auto"/>
              <w:right w:val="single" w:sz="4" w:space="0" w:color="auto"/>
            </w:tcBorders>
            <w:vAlign w:val="center"/>
            <w:hideMark/>
          </w:tcPr>
          <w:p w14:paraId="75D32B8D" w14:textId="77777777" w:rsidR="00B46705" w:rsidRPr="00F72668" w:rsidRDefault="00B46705" w:rsidP="00B46705">
            <w:pPr>
              <w:pStyle w:val="BodyText"/>
              <w:keepNext/>
              <w:spacing w:after="0"/>
              <w:rPr>
                <w:b/>
                <w:bCs/>
                <w:sz w:val="20"/>
                <w:lang w:val="en-US"/>
              </w:rPr>
            </w:pPr>
            <w:r w:rsidRPr="00F72668">
              <w:rPr>
                <w:b/>
                <w:bCs/>
                <w:sz w:val="20"/>
                <w:lang w:val="en-US"/>
              </w:rPr>
              <w:t>Frames</w:t>
            </w:r>
          </w:p>
        </w:tc>
        <w:tc>
          <w:tcPr>
            <w:tcW w:w="972" w:type="dxa"/>
            <w:tcBorders>
              <w:top w:val="single" w:sz="4" w:space="0" w:color="auto"/>
              <w:left w:val="single" w:sz="4" w:space="0" w:color="auto"/>
              <w:bottom w:val="single" w:sz="4" w:space="0" w:color="auto"/>
              <w:right w:val="single" w:sz="4" w:space="0" w:color="auto"/>
            </w:tcBorders>
            <w:vAlign w:val="center"/>
            <w:hideMark/>
          </w:tcPr>
          <w:p w14:paraId="413ABEA0" w14:textId="5859F409" w:rsidR="00B46705" w:rsidRPr="00F72668" w:rsidRDefault="00B46705" w:rsidP="00B46705">
            <w:pPr>
              <w:pStyle w:val="BodyText"/>
              <w:keepNext/>
              <w:spacing w:after="0"/>
              <w:rPr>
                <w:b/>
                <w:bCs/>
                <w:sz w:val="20"/>
                <w:lang w:val="en-US"/>
              </w:rPr>
            </w:pPr>
            <w:r w:rsidRPr="00F72668">
              <w:rPr>
                <w:b/>
                <w:bCs/>
                <w:sz w:val="20"/>
                <w:lang w:val="en-US"/>
              </w:rPr>
              <w:t>Available views</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5AFEA74" w14:textId="77777777" w:rsidR="00B46705" w:rsidRPr="00F72668" w:rsidRDefault="00B46705" w:rsidP="00B46705">
            <w:pPr>
              <w:pStyle w:val="BodyText"/>
              <w:keepNext/>
              <w:spacing w:after="0"/>
              <w:rPr>
                <w:b/>
                <w:bCs/>
                <w:sz w:val="20"/>
              </w:rPr>
            </w:pPr>
            <w:r w:rsidRPr="00F72668">
              <w:rPr>
                <w:b/>
                <w:bCs/>
                <w:sz w:val="20"/>
              </w:rPr>
              <w:t>Camera arrangement</w:t>
            </w:r>
          </w:p>
        </w:tc>
        <w:tc>
          <w:tcPr>
            <w:tcW w:w="1536" w:type="dxa"/>
            <w:tcBorders>
              <w:top w:val="single" w:sz="4" w:space="0" w:color="auto"/>
              <w:left w:val="single" w:sz="4" w:space="0" w:color="auto"/>
              <w:bottom w:val="single" w:sz="4" w:space="0" w:color="auto"/>
              <w:right w:val="single" w:sz="4" w:space="0" w:color="auto"/>
            </w:tcBorders>
            <w:vAlign w:val="center"/>
            <w:hideMark/>
          </w:tcPr>
          <w:p w14:paraId="48C20DF3" w14:textId="77777777" w:rsidR="00B46705" w:rsidRPr="00F72668" w:rsidRDefault="00B46705" w:rsidP="00B46705">
            <w:pPr>
              <w:pStyle w:val="BodyText"/>
              <w:keepNext/>
              <w:spacing w:after="0"/>
              <w:rPr>
                <w:b/>
                <w:bCs/>
                <w:sz w:val="20"/>
              </w:rPr>
            </w:pPr>
            <w:r w:rsidRPr="00F72668">
              <w:rPr>
                <w:b/>
                <w:bCs/>
                <w:sz w:val="20"/>
              </w:rPr>
              <w:t>Depth Range</w:t>
            </w:r>
          </w:p>
        </w:tc>
        <w:tc>
          <w:tcPr>
            <w:tcW w:w="2219" w:type="dxa"/>
            <w:tcBorders>
              <w:top w:val="single" w:sz="4" w:space="0" w:color="auto"/>
              <w:left w:val="single" w:sz="4" w:space="0" w:color="auto"/>
              <w:bottom w:val="single" w:sz="4" w:space="0" w:color="auto"/>
              <w:right w:val="single" w:sz="4" w:space="0" w:color="auto"/>
            </w:tcBorders>
            <w:vAlign w:val="center"/>
            <w:hideMark/>
          </w:tcPr>
          <w:p w14:paraId="579E0AC1" w14:textId="77777777" w:rsidR="00B46705" w:rsidRPr="00F72668" w:rsidRDefault="00B46705" w:rsidP="00B46705">
            <w:pPr>
              <w:pStyle w:val="BodyText"/>
              <w:keepNext/>
              <w:spacing w:after="0"/>
              <w:rPr>
                <w:b/>
                <w:bCs/>
                <w:sz w:val="20"/>
                <w:lang w:val="en-US"/>
              </w:rPr>
            </w:pPr>
            <w:r w:rsidRPr="00F72668">
              <w:rPr>
                <w:b/>
                <w:bCs/>
                <w:sz w:val="20"/>
              </w:rPr>
              <w:t>Brief Description</w:t>
            </w:r>
          </w:p>
        </w:tc>
      </w:tr>
      <w:tr w:rsidR="00B46705" w:rsidRPr="00F72668" w14:paraId="79333FC4" w14:textId="77777777" w:rsidTr="00B46705">
        <w:tc>
          <w:tcPr>
            <w:tcW w:w="2178" w:type="dxa"/>
            <w:tcBorders>
              <w:top w:val="single" w:sz="4" w:space="0" w:color="auto"/>
              <w:left w:val="single" w:sz="4" w:space="0" w:color="auto"/>
              <w:bottom w:val="single" w:sz="4" w:space="0" w:color="auto"/>
              <w:right w:val="single" w:sz="4" w:space="0" w:color="auto"/>
            </w:tcBorders>
            <w:hideMark/>
          </w:tcPr>
          <w:p w14:paraId="1A30B788" w14:textId="77777777" w:rsidR="00B46705" w:rsidRPr="00F72668" w:rsidRDefault="00B46705" w:rsidP="00B46705">
            <w:pPr>
              <w:pStyle w:val="BodyText"/>
              <w:spacing w:after="0"/>
              <w:rPr>
                <w:sz w:val="20"/>
                <w:lang w:val="en-US"/>
              </w:rPr>
            </w:pPr>
            <w:r w:rsidRPr="00F72668">
              <w:rPr>
                <w:sz w:val="20"/>
                <w:lang w:val="en-US"/>
              </w:rPr>
              <w:t>Dancer_c_view#.</w:t>
            </w:r>
            <w:proofErr w:type="spellStart"/>
            <w:r w:rsidRPr="00F72668">
              <w:rPr>
                <w:sz w:val="20"/>
                <w:lang w:val="en-US"/>
              </w:rPr>
              <w:t>yuv</w:t>
            </w:r>
            <w:proofErr w:type="spellEnd"/>
          </w:p>
          <w:p w14:paraId="59FDA217" w14:textId="77777777" w:rsidR="00B46705" w:rsidRPr="00F72668" w:rsidRDefault="00B46705" w:rsidP="00B46705">
            <w:pPr>
              <w:pStyle w:val="BodyText"/>
              <w:spacing w:after="0"/>
              <w:rPr>
                <w:sz w:val="20"/>
                <w:lang w:val="en-US"/>
              </w:rPr>
            </w:pPr>
            <w:r w:rsidRPr="00F72668">
              <w:rPr>
                <w:sz w:val="20"/>
                <w:lang w:val="en-US"/>
              </w:rPr>
              <w:t>Dancer_d_view#.</w:t>
            </w:r>
            <w:proofErr w:type="spellStart"/>
            <w:r w:rsidRPr="00F72668">
              <w:rPr>
                <w:sz w:val="20"/>
                <w:lang w:val="en-US"/>
              </w:rPr>
              <w:t>yuv</w:t>
            </w:r>
            <w:proofErr w:type="spellEnd"/>
          </w:p>
        </w:tc>
        <w:tc>
          <w:tcPr>
            <w:tcW w:w="888" w:type="dxa"/>
            <w:tcBorders>
              <w:top w:val="single" w:sz="4" w:space="0" w:color="auto"/>
              <w:left w:val="single" w:sz="4" w:space="0" w:color="auto"/>
              <w:bottom w:val="single" w:sz="4" w:space="0" w:color="auto"/>
              <w:right w:val="single" w:sz="4" w:space="0" w:color="auto"/>
            </w:tcBorders>
          </w:tcPr>
          <w:p w14:paraId="72402358" w14:textId="77777777" w:rsidR="00B46705" w:rsidRPr="00F72668" w:rsidRDefault="00B46705" w:rsidP="00B46705">
            <w:pPr>
              <w:pStyle w:val="BodyText"/>
              <w:spacing w:after="0"/>
              <w:rPr>
                <w:sz w:val="20"/>
                <w:lang w:val="en-US"/>
              </w:rPr>
            </w:pPr>
            <w:r w:rsidRPr="00F72668">
              <w:rPr>
                <w:sz w:val="20"/>
                <w:lang w:val="en-US" w:eastAsia="ja-JP"/>
              </w:rPr>
              <w:t>250</w:t>
            </w:r>
          </w:p>
          <w:p w14:paraId="2198E2C1" w14:textId="77777777" w:rsidR="00B46705" w:rsidRPr="00F72668" w:rsidRDefault="00B46705" w:rsidP="00B46705">
            <w:pPr>
              <w:spacing w:before="0"/>
              <w:jc w:val="left"/>
            </w:pPr>
          </w:p>
        </w:tc>
        <w:tc>
          <w:tcPr>
            <w:tcW w:w="972" w:type="dxa"/>
            <w:tcBorders>
              <w:top w:val="single" w:sz="4" w:space="0" w:color="auto"/>
              <w:left w:val="single" w:sz="4" w:space="0" w:color="auto"/>
              <w:bottom w:val="single" w:sz="4" w:space="0" w:color="auto"/>
              <w:right w:val="single" w:sz="4" w:space="0" w:color="auto"/>
            </w:tcBorders>
            <w:hideMark/>
          </w:tcPr>
          <w:p w14:paraId="013FBC4A" w14:textId="77777777" w:rsidR="00B46705" w:rsidRPr="00F72668" w:rsidRDefault="00B46705" w:rsidP="00B46705">
            <w:pPr>
              <w:pStyle w:val="BodyText"/>
              <w:spacing w:after="0"/>
              <w:rPr>
                <w:sz w:val="20"/>
                <w:lang w:val="en-US" w:eastAsia="ja-JP"/>
              </w:rPr>
            </w:pPr>
            <w:r w:rsidRPr="00F72668">
              <w:rPr>
                <w:sz w:val="20"/>
                <w:lang w:val="en-US" w:eastAsia="ja-JP"/>
              </w:rPr>
              <w:t>1,2,3,5,9</w:t>
            </w:r>
          </w:p>
        </w:tc>
        <w:tc>
          <w:tcPr>
            <w:tcW w:w="1740" w:type="dxa"/>
            <w:tcBorders>
              <w:top w:val="single" w:sz="4" w:space="0" w:color="auto"/>
              <w:left w:val="single" w:sz="4" w:space="0" w:color="auto"/>
              <w:bottom w:val="single" w:sz="4" w:space="0" w:color="auto"/>
              <w:right w:val="single" w:sz="4" w:space="0" w:color="auto"/>
            </w:tcBorders>
            <w:hideMark/>
          </w:tcPr>
          <w:p w14:paraId="052722E0" w14:textId="77777777" w:rsidR="00B46705" w:rsidRPr="00F72668" w:rsidRDefault="00B46705" w:rsidP="00B46705">
            <w:pPr>
              <w:keepNext/>
              <w:spacing w:before="0"/>
              <w:jc w:val="left"/>
              <w:rPr>
                <w:rFonts w:cs="Arial"/>
                <w:lang w:eastAsia="ja-JP"/>
              </w:rPr>
            </w:pPr>
            <w:r w:rsidRPr="00F72668">
              <w:rPr>
                <w:rFonts w:cs="Arial"/>
                <w:lang w:eastAsia="ja-JP"/>
              </w:rPr>
              <w:t>9 cameras,</w:t>
            </w:r>
          </w:p>
          <w:p w14:paraId="4971A37F" w14:textId="77777777" w:rsidR="00B46705" w:rsidRPr="00F72668" w:rsidRDefault="00B46705" w:rsidP="00B46705">
            <w:pPr>
              <w:keepNext/>
              <w:spacing w:before="0"/>
              <w:jc w:val="left"/>
              <w:rPr>
                <w:rFonts w:cs="Arial"/>
                <w:lang w:eastAsia="ja-JP"/>
              </w:rPr>
            </w:pPr>
            <w:r w:rsidRPr="00F72668">
              <w:rPr>
                <w:rFonts w:cs="Arial"/>
                <w:lang w:eastAsia="ja-JP"/>
              </w:rPr>
              <w:t xml:space="preserve">1D parallel, </w:t>
            </w:r>
          </w:p>
          <w:p w14:paraId="279A2659" w14:textId="09C4D763" w:rsidR="00B46705" w:rsidRPr="00F72668" w:rsidRDefault="00B46705" w:rsidP="00B46705">
            <w:pPr>
              <w:keepNext/>
              <w:spacing w:before="0"/>
              <w:jc w:val="left"/>
              <w:rPr>
                <w:rFonts w:cs="Arial"/>
                <w:lang w:eastAsia="ja-JP"/>
              </w:rPr>
            </w:pPr>
            <w:r w:rsidRPr="00F72668">
              <w:rPr>
                <w:rFonts w:cs="Arial"/>
                <w:lang w:eastAsia="ja-JP"/>
              </w:rPr>
              <w:t>translation 20</w:t>
            </w:r>
            <w:r w:rsidR="00F72668">
              <w:rPr>
                <w:rFonts w:cs="Arial"/>
                <w:lang w:eastAsia="ja-JP"/>
              </w:rPr>
              <w:t xml:space="preserve"> mm</w:t>
            </w:r>
          </w:p>
        </w:tc>
        <w:tc>
          <w:tcPr>
            <w:tcW w:w="1536" w:type="dxa"/>
            <w:tcBorders>
              <w:top w:val="single" w:sz="4" w:space="0" w:color="auto"/>
              <w:left w:val="single" w:sz="4" w:space="0" w:color="auto"/>
              <w:bottom w:val="single" w:sz="4" w:space="0" w:color="auto"/>
              <w:right w:val="single" w:sz="4" w:space="0" w:color="auto"/>
            </w:tcBorders>
            <w:hideMark/>
          </w:tcPr>
          <w:p w14:paraId="5FBDEB70" w14:textId="77777777" w:rsidR="00B46705" w:rsidRPr="00F72668" w:rsidRDefault="00B46705" w:rsidP="00B46705">
            <w:pPr>
              <w:spacing w:before="0"/>
              <w:jc w:val="left"/>
            </w:pPr>
            <w:proofErr w:type="spellStart"/>
            <w:r w:rsidRPr="00F72668">
              <w:t>Z_near</w:t>
            </w:r>
            <w:proofErr w:type="spellEnd"/>
            <w:r w:rsidRPr="00F72668">
              <w:t xml:space="preserve">: </w:t>
            </w:r>
            <w:r w:rsidRPr="00F72668">
              <w:rPr>
                <w:lang w:eastAsia="ko-KR"/>
              </w:rPr>
              <w:t>2289</w:t>
            </w:r>
          </w:p>
          <w:p w14:paraId="13FE0FFE" w14:textId="77777777" w:rsidR="00B46705" w:rsidRPr="00F72668" w:rsidRDefault="00B46705" w:rsidP="00B46705">
            <w:pPr>
              <w:keepNext/>
              <w:spacing w:before="0"/>
              <w:jc w:val="left"/>
              <w:rPr>
                <w:rFonts w:cs="Arial"/>
                <w:lang w:eastAsia="ja-JP"/>
              </w:rPr>
            </w:pPr>
            <w:proofErr w:type="spellStart"/>
            <w:r w:rsidRPr="00F72668">
              <w:t>Z_far</w:t>
            </w:r>
            <w:proofErr w:type="spellEnd"/>
            <w:r w:rsidRPr="00F72668">
              <w:t xml:space="preserve">: </w:t>
            </w:r>
            <w:r w:rsidRPr="00F72668">
              <w:rPr>
                <w:lang w:eastAsia="ko-KR"/>
              </w:rPr>
              <w:t>213500</w:t>
            </w:r>
          </w:p>
        </w:tc>
        <w:tc>
          <w:tcPr>
            <w:tcW w:w="2219" w:type="dxa"/>
            <w:tcBorders>
              <w:top w:val="single" w:sz="4" w:space="0" w:color="auto"/>
              <w:left w:val="single" w:sz="4" w:space="0" w:color="auto"/>
              <w:bottom w:val="single" w:sz="4" w:space="0" w:color="auto"/>
              <w:right w:val="single" w:sz="4" w:space="0" w:color="auto"/>
            </w:tcBorders>
            <w:hideMark/>
          </w:tcPr>
          <w:p w14:paraId="14B830C2" w14:textId="77777777" w:rsidR="00B46705" w:rsidRPr="00F72668" w:rsidRDefault="00B46705" w:rsidP="00B46705">
            <w:pPr>
              <w:keepNext/>
              <w:spacing w:before="0"/>
              <w:jc w:val="left"/>
              <w:rPr>
                <w:rFonts w:cs="Arial"/>
                <w:lang w:eastAsia="ja-JP"/>
              </w:rPr>
            </w:pPr>
            <w:r w:rsidRPr="00F72668">
              <w:rPr>
                <w:rFonts w:cs="Arial"/>
                <w:lang w:eastAsia="ja-JP"/>
              </w:rPr>
              <w:t>Fast movement animated based on motion capture, highly textural content, slow camera fly, partly photographic background</w:t>
            </w:r>
          </w:p>
        </w:tc>
      </w:tr>
    </w:tbl>
    <w:p w14:paraId="77BB1FED" w14:textId="34629F21" w:rsidR="00B46705" w:rsidRPr="00B46705" w:rsidRDefault="00B46705" w:rsidP="00B46705">
      <w:pPr>
        <w:rPr>
          <w:szCs w:val="22"/>
        </w:rPr>
      </w:pPr>
      <w:r>
        <w:rPr>
          <w:szCs w:val="22"/>
        </w:rPr>
        <w:t>A s</w:t>
      </w:r>
      <w:r w:rsidRPr="00B46705">
        <w:rPr>
          <w:szCs w:val="22"/>
        </w:rPr>
        <w:t xml:space="preserve">elected frame for Undo Dancer video and </w:t>
      </w:r>
      <w:r>
        <w:rPr>
          <w:szCs w:val="22"/>
        </w:rPr>
        <w:t xml:space="preserve">the </w:t>
      </w:r>
      <w:r w:rsidRPr="00B46705">
        <w:rPr>
          <w:szCs w:val="22"/>
        </w:rPr>
        <w:t xml:space="preserve">corresponding depth map </w:t>
      </w:r>
      <w:r>
        <w:rPr>
          <w:szCs w:val="22"/>
        </w:rPr>
        <w:t>are</w:t>
      </w:r>
      <w:r w:rsidRPr="00B46705">
        <w:rPr>
          <w:szCs w:val="22"/>
        </w:rPr>
        <w:t xml:space="preserve"> shown in</w:t>
      </w:r>
      <w:r>
        <w:rPr>
          <w:szCs w:val="22"/>
        </w:rPr>
        <w:t xml:space="preserve"> </w:t>
      </w:r>
      <w:r>
        <w:rPr>
          <w:szCs w:val="22"/>
        </w:rPr>
        <w:fldChar w:fldCharType="begin"/>
      </w:r>
      <w:r>
        <w:rPr>
          <w:szCs w:val="22"/>
        </w:rPr>
        <w:instrText xml:space="preserve"> REF _Ref138932520 \h </w:instrText>
      </w:r>
      <w:r>
        <w:rPr>
          <w:szCs w:val="22"/>
        </w:rPr>
      </w:r>
      <w:r>
        <w:rPr>
          <w:szCs w:val="22"/>
        </w:rPr>
        <w:fldChar w:fldCharType="separate"/>
      </w:r>
      <w:r w:rsidRPr="00562CFD">
        <w:rPr>
          <w:noProof/>
        </w:rPr>
        <w:t>Figure </w:t>
      </w:r>
      <w:r>
        <w:rPr>
          <w:noProof/>
        </w:rPr>
        <w:t>3</w:t>
      </w:r>
      <w:r>
        <w:rPr>
          <w:szCs w:val="22"/>
        </w:rPr>
        <w:fldChar w:fldCharType="end"/>
      </w:r>
      <w:r>
        <w:rPr>
          <w:szCs w:val="22"/>
        </w:rPr>
        <w:t xml:space="preserve"> and </w:t>
      </w:r>
      <w:r>
        <w:rPr>
          <w:szCs w:val="22"/>
        </w:rPr>
        <w:fldChar w:fldCharType="begin"/>
      </w:r>
      <w:r>
        <w:rPr>
          <w:szCs w:val="22"/>
        </w:rPr>
        <w:instrText xml:space="preserve"> REF _Ref138932523 \h </w:instrText>
      </w:r>
      <w:r>
        <w:rPr>
          <w:szCs w:val="22"/>
        </w:rPr>
      </w:r>
      <w:r>
        <w:rPr>
          <w:szCs w:val="22"/>
        </w:rPr>
        <w:fldChar w:fldCharType="separate"/>
      </w:r>
      <w:r w:rsidRPr="00562CFD">
        <w:rPr>
          <w:noProof/>
        </w:rPr>
        <w:t>Figure </w:t>
      </w:r>
      <w:r>
        <w:rPr>
          <w:noProof/>
        </w:rPr>
        <w:t>4</w:t>
      </w:r>
      <w:r>
        <w:rPr>
          <w:szCs w:val="22"/>
        </w:rPr>
        <w:fldChar w:fldCharType="end"/>
      </w:r>
      <w:r>
        <w:rPr>
          <w:szCs w:val="22"/>
        </w:rPr>
        <w:t>, respectively</w:t>
      </w:r>
      <w:r w:rsidRPr="00B46705">
        <w:rPr>
          <w:szCs w:val="22"/>
        </w:rPr>
        <w:t>.</w:t>
      </w:r>
    </w:p>
    <w:p w14:paraId="760DBE83" w14:textId="4C2B3C03" w:rsidR="00B46705" w:rsidRPr="00B46705" w:rsidRDefault="00B46705" w:rsidP="00B46705">
      <w:pPr>
        <w:keepNext/>
        <w:rPr>
          <w:szCs w:val="22"/>
        </w:rPr>
      </w:pPr>
      <w:r w:rsidRPr="00B46705">
        <w:rPr>
          <w:noProof/>
          <w:szCs w:val="22"/>
        </w:rPr>
        <w:drawing>
          <wp:inline distT="0" distB="0" distL="0" distR="0" wp14:anchorId="23B16339" wp14:editId="51E7FEEA">
            <wp:extent cx="5478780" cy="3116580"/>
            <wp:effectExtent l="0" t="0" r="762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78780" cy="3116580"/>
                    </a:xfrm>
                    <a:prstGeom prst="rect">
                      <a:avLst/>
                    </a:prstGeom>
                    <a:noFill/>
                    <a:ln>
                      <a:noFill/>
                    </a:ln>
                  </pic:spPr>
                </pic:pic>
              </a:graphicData>
            </a:graphic>
          </wp:inline>
        </w:drawing>
      </w:r>
    </w:p>
    <w:p w14:paraId="3606357C" w14:textId="4ED593C0" w:rsidR="00B46705" w:rsidRPr="00562CFD" w:rsidRDefault="00B46705" w:rsidP="00B46705">
      <w:pPr>
        <w:pStyle w:val="FigureNoTitle"/>
        <w:spacing w:before="0" w:after="136"/>
        <w:rPr>
          <w:noProof/>
        </w:rPr>
      </w:pPr>
      <w:bookmarkStart w:id="19" w:name="_Ref138932520"/>
      <w:r w:rsidRPr="00562CFD">
        <w:rPr>
          <w:noProof/>
        </w:rPr>
        <w:t>Figure </w:t>
      </w:r>
      <w:r>
        <w:rPr>
          <w:noProof/>
        </w:rPr>
        <w:fldChar w:fldCharType="begin"/>
      </w:r>
      <w:r>
        <w:rPr>
          <w:noProof/>
        </w:rPr>
        <w:instrText xml:space="preserve"> SEQ Figure \* ARABIC </w:instrText>
      </w:r>
      <w:r>
        <w:rPr>
          <w:noProof/>
        </w:rPr>
        <w:fldChar w:fldCharType="separate"/>
      </w:r>
      <w:r>
        <w:rPr>
          <w:noProof/>
        </w:rPr>
        <w:t>3</w:t>
      </w:r>
      <w:r>
        <w:rPr>
          <w:noProof/>
        </w:rPr>
        <w:fldChar w:fldCharType="end"/>
      </w:r>
      <w:bookmarkEnd w:id="19"/>
      <w:r w:rsidRPr="00562CFD">
        <w:rPr>
          <w:noProof/>
        </w:rPr>
        <w:t xml:space="preserve"> – </w:t>
      </w:r>
      <w:r>
        <w:rPr>
          <w:noProof/>
        </w:rPr>
        <w:t>Selected texture frame of the Undo Dancer sequence.</w:t>
      </w:r>
    </w:p>
    <w:p w14:paraId="5502439C" w14:textId="0F544B7F" w:rsidR="00B46705" w:rsidRPr="00B46705" w:rsidRDefault="00B46705" w:rsidP="00B46705">
      <w:pPr>
        <w:keepNext/>
        <w:rPr>
          <w:szCs w:val="22"/>
        </w:rPr>
      </w:pPr>
      <w:r w:rsidRPr="00B46705">
        <w:rPr>
          <w:noProof/>
          <w:szCs w:val="22"/>
        </w:rPr>
        <w:drawing>
          <wp:inline distT="0" distB="0" distL="0" distR="0" wp14:anchorId="673858FF" wp14:editId="0550FF06">
            <wp:extent cx="5478780" cy="2903220"/>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78780" cy="2903220"/>
                    </a:xfrm>
                    <a:prstGeom prst="rect">
                      <a:avLst/>
                    </a:prstGeom>
                    <a:noFill/>
                    <a:ln>
                      <a:noFill/>
                    </a:ln>
                  </pic:spPr>
                </pic:pic>
              </a:graphicData>
            </a:graphic>
          </wp:inline>
        </w:drawing>
      </w:r>
    </w:p>
    <w:p w14:paraId="28963F74" w14:textId="5E195619" w:rsidR="00B46705" w:rsidRPr="00562CFD" w:rsidRDefault="00B46705" w:rsidP="00B46705">
      <w:pPr>
        <w:pStyle w:val="FigureNoTitle"/>
        <w:spacing w:before="0" w:after="136"/>
        <w:rPr>
          <w:noProof/>
        </w:rPr>
      </w:pPr>
      <w:bookmarkStart w:id="20" w:name="_Ref138932523"/>
      <w:r w:rsidRPr="00562CFD">
        <w:rPr>
          <w:noProof/>
        </w:rPr>
        <w:t>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bookmarkEnd w:id="20"/>
      <w:r w:rsidRPr="00562CFD">
        <w:rPr>
          <w:noProof/>
        </w:rPr>
        <w:t xml:space="preserve"> – </w:t>
      </w:r>
      <w:r>
        <w:rPr>
          <w:noProof/>
        </w:rPr>
        <w:t>Selected depth frame of the Undo Dancer sequence.</w:t>
      </w:r>
    </w:p>
    <w:p w14:paraId="1D51AFF6" w14:textId="5C8E8A65" w:rsidR="00670FC0" w:rsidRPr="005B217D" w:rsidRDefault="00670FC0" w:rsidP="00670FC0">
      <w:pPr>
        <w:pStyle w:val="Heading1"/>
        <w:rPr>
          <w:lang w:val="en-CA"/>
        </w:rPr>
      </w:pPr>
      <w:r>
        <w:rPr>
          <w:lang w:val="en-CA"/>
        </w:rPr>
        <w:lastRenderedPageBreak/>
        <w:t>Acknowledgment</w:t>
      </w:r>
    </w:p>
    <w:p w14:paraId="420FBCC2" w14:textId="094ABDAA" w:rsidR="00670FC0" w:rsidRDefault="00DE4CE9" w:rsidP="00076DC1">
      <w:pPr>
        <w:rPr>
          <w:szCs w:val="22"/>
          <w:lang w:val="en-CA"/>
        </w:rPr>
      </w:pPr>
      <w:r>
        <w:rPr>
          <w:szCs w:val="22"/>
          <w:lang w:val="en-CA"/>
        </w:rPr>
        <w:t xml:space="preserve">We would like to express our gratitude to all the people involved in the preparation of the content, including the UNDO team, </w:t>
      </w:r>
      <w:proofErr w:type="spellStart"/>
      <w:r w:rsidR="00076DC1">
        <w:rPr>
          <w:szCs w:val="22"/>
          <w:lang w:val="en-CA"/>
        </w:rPr>
        <w:t>Noha</w:t>
      </w:r>
      <w:proofErr w:type="spellEnd"/>
      <w:r w:rsidR="00076DC1">
        <w:rPr>
          <w:szCs w:val="22"/>
          <w:lang w:val="en-CA"/>
        </w:rPr>
        <w:t xml:space="preserve"> El-</w:t>
      </w:r>
      <w:proofErr w:type="spellStart"/>
      <w:r w:rsidR="00076DC1">
        <w:rPr>
          <w:szCs w:val="22"/>
          <w:lang w:val="en-CA"/>
        </w:rPr>
        <w:t>Yamany</w:t>
      </w:r>
      <w:proofErr w:type="spellEnd"/>
      <w:r w:rsidR="00076DC1">
        <w:rPr>
          <w:szCs w:val="22"/>
          <w:lang w:val="en-CA"/>
        </w:rPr>
        <w:t xml:space="preserve">, Kemal Ugur, </w:t>
      </w:r>
      <w:r w:rsidR="00076DC1" w:rsidRPr="00076DC1">
        <w:rPr>
          <w:szCs w:val="22"/>
          <w:lang w:val="en-CA"/>
        </w:rPr>
        <w:t>Dmytro Rusanovskyy, Payman Aflaki</w:t>
      </w:r>
      <w:r w:rsidR="00076DC1">
        <w:rPr>
          <w:szCs w:val="22"/>
          <w:lang w:val="en-CA"/>
        </w:rPr>
        <w:t xml:space="preserve">, </w:t>
      </w:r>
      <w:r w:rsidR="00076DC1" w:rsidRPr="009C02C1">
        <w:rPr>
          <w:lang w:eastAsia="ja-JP"/>
        </w:rPr>
        <w:t>Jun Zhang, Ri Li,</w:t>
      </w:r>
      <w:r w:rsidR="00076DC1">
        <w:rPr>
          <w:lang w:eastAsia="ja-JP"/>
        </w:rPr>
        <w:t xml:space="preserve"> and</w:t>
      </w:r>
      <w:r w:rsidR="00076DC1" w:rsidRPr="009C02C1">
        <w:rPr>
          <w:lang w:eastAsia="ja-JP"/>
        </w:rPr>
        <w:t xml:space="preserve"> </w:t>
      </w:r>
      <w:proofErr w:type="spellStart"/>
      <w:r w:rsidR="00076DC1" w:rsidRPr="009C02C1">
        <w:rPr>
          <w:lang w:eastAsia="ja-JP"/>
        </w:rPr>
        <w:t>Houqiang</w:t>
      </w:r>
      <w:proofErr w:type="spellEnd"/>
      <w:r w:rsidR="00076DC1" w:rsidRPr="009C02C1">
        <w:rPr>
          <w:lang w:eastAsia="ja-JP"/>
        </w:rPr>
        <w:t xml:space="preserve"> Li</w:t>
      </w:r>
      <w:r w:rsidR="00076DC1">
        <w:rPr>
          <w:lang w:eastAsia="ja-JP"/>
        </w:rPr>
        <w:t>.</w:t>
      </w:r>
    </w:p>
    <w:p w14:paraId="5E0FF05D" w14:textId="491DF1C6" w:rsidR="00670FC0" w:rsidRPr="005B217D" w:rsidRDefault="00670FC0" w:rsidP="00670FC0">
      <w:pPr>
        <w:pStyle w:val="Heading1"/>
        <w:rPr>
          <w:lang w:val="en-CA"/>
        </w:rPr>
      </w:pPr>
      <w:r>
        <w:rPr>
          <w:lang w:val="en-CA"/>
        </w:rPr>
        <w:t>References</w:t>
      </w:r>
    </w:p>
    <w:p w14:paraId="2DC74925" w14:textId="30E64550" w:rsidR="002E4A92" w:rsidRDefault="002E4A92" w:rsidP="00C44EB0">
      <w:pPr>
        <w:pStyle w:val="ListParagraph"/>
        <w:numPr>
          <w:ilvl w:val="0"/>
          <w:numId w:val="12"/>
        </w:numPr>
        <w:rPr>
          <w:szCs w:val="22"/>
          <w:lang w:val="en-CA"/>
        </w:rPr>
      </w:pPr>
      <w:bookmarkStart w:id="21" w:name="_Ref138933219"/>
      <w:r>
        <w:rPr>
          <w:szCs w:val="22"/>
          <w:lang w:val="en-CA"/>
        </w:rPr>
        <w:t>K. Sühring, "</w:t>
      </w:r>
      <w:r>
        <w:t>[</w:t>
      </w:r>
      <w:r w:rsidRPr="002E4A92">
        <w:rPr>
          <w:szCs w:val="22"/>
          <w:lang w:val="en-CA"/>
        </w:rPr>
        <w:t>AHG4] Availability and copyright status of 3DV test materials</w:t>
      </w:r>
      <w:r>
        <w:rPr>
          <w:szCs w:val="22"/>
          <w:lang w:val="en-CA"/>
        </w:rPr>
        <w:t>", JVET-AD0201, Apr. 2023.</w:t>
      </w:r>
      <w:bookmarkEnd w:id="21"/>
    </w:p>
    <w:p w14:paraId="48CA7C85" w14:textId="182DBD63" w:rsidR="00C44EB0" w:rsidRPr="00C44EB0" w:rsidRDefault="00C44EB0" w:rsidP="00C44EB0">
      <w:pPr>
        <w:pStyle w:val="ListParagraph"/>
        <w:numPr>
          <w:ilvl w:val="0"/>
          <w:numId w:val="12"/>
        </w:numPr>
        <w:rPr>
          <w:szCs w:val="22"/>
          <w:lang w:val="en-CA"/>
        </w:rPr>
      </w:pPr>
      <w:bookmarkStart w:id="22" w:name="_Ref138927461"/>
      <w:r>
        <w:rPr>
          <w:szCs w:val="22"/>
          <w:lang w:val="en-CA"/>
        </w:rPr>
        <w:t>J. Zhang, R. Li, H. Li, D. Rusanovskyy, and M. M. Hannuksela, "</w:t>
      </w:r>
      <w:r w:rsidRPr="00C44EB0">
        <w:rPr>
          <w:szCs w:val="22"/>
          <w:lang w:val="en-CA"/>
        </w:rPr>
        <w:t>Ghost Town Fly 3DV sequence for purposes of 3DV standardization</w:t>
      </w:r>
      <w:r>
        <w:rPr>
          <w:szCs w:val="22"/>
          <w:lang w:val="en-CA"/>
        </w:rPr>
        <w:t>", MPEGM20027, Mar. 2011.</w:t>
      </w:r>
      <w:bookmarkEnd w:id="22"/>
    </w:p>
    <w:p w14:paraId="24850491" w14:textId="4B588DEA" w:rsidR="00670FC0" w:rsidRPr="00C44EB0" w:rsidRDefault="00C44EB0" w:rsidP="00C44EB0">
      <w:pPr>
        <w:pStyle w:val="ListParagraph"/>
        <w:numPr>
          <w:ilvl w:val="0"/>
          <w:numId w:val="12"/>
        </w:numPr>
        <w:rPr>
          <w:szCs w:val="22"/>
          <w:lang w:val="en-CA"/>
        </w:rPr>
      </w:pPr>
      <w:bookmarkStart w:id="23" w:name="_Ref138927466"/>
      <w:r>
        <w:rPr>
          <w:lang w:eastAsia="ja-JP"/>
        </w:rPr>
        <w:t>D. Rusanovskyy, P. Aflaki, and M. M. Hannuksela, "</w:t>
      </w:r>
      <w:r w:rsidRPr="00C44EB0">
        <w:rPr>
          <w:lang w:eastAsia="ja-JP"/>
        </w:rPr>
        <w:t>Undo Dancer 3DV sequence for purposes of 3DV standardization</w:t>
      </w:r>
      <w:r>
        <w:rPr>
          <w:lang w:eastAsia="ja-JP"/>
        </w:rPr>
        <w:t>", MPEG M20028, Mar. 2011.</w:t>
      </w:r>
      <w:bookmarkEnd w:id="23"/>
    </w:p>
    <w:p w14:paraId="32EAF635" w14:textId="77777777" w:rsidR="007F1F8B" w:rsidRPr="005B217D" w:rsidRDefault="007F1F8B" w:rsidP="009234A5">
      <w:pPr>
        <w:rPr>
          <w:szCs w:val="22"/>
          <w:lang w:val="en-CA"/>
        </w:rPr>
      </w:pPr>
    </w:p>
    <w:sectPr w:rsidR="007F1F8B" w:rsidRPr="005B217D" w:rsidSect="00247E1E">
      <w:footerReference w:type="default" r:id="rId1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438B9D" w14:textId="77777777" w:rsidR="009776EA" w:rsidRDefault="009776EA">
      <w:r>
        <w:separator/>
      </w:r>
    </w:p>
  </w:endnote>
  <w:endnote w:type="continuationSeparator" w:id="0">
    <w:p w14:paraId="0B57BA06" w14:textId="77777777" w:rsidR="009776EA" w:rsidRDefault="00977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081B9E1"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471EE3">
      <w:rPr>
        <w:rStyle w:val="PageNumber"/>
        <w:noProof/>
      </w:rPr>
      <w:t>2023-07-04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6D5EFD" w14:textId="77777777" w:rsidR="009776EA" w:rsidRDefault="009776EA">
      <w:r>
        <w:separator/>
      </w:r>
    </w:p>
  </w:footnote>
  <w:footnote w:type="continuationSeparator" w:id="0">
    <w:p w14:paraId="7DC5BCF0" w14:textId="77777777" w:rsidR="009776EA" w:rsidRDefault="009776E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40A72D3"/>
    <w:multiLevelType w:val="hybridMultilevel"/>
    <w:tmpl w:val="C2BC4A16"/>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0D0B37"/>
    <w:multiLevelType w:val="hybridMultilevel"/>
    <w:tmpl w:val="C358A316"/>
    <w:lvl w:ilvl="0" w:tplc="66C4E1A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84971423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0331414">
    <w:abstractNumId w:val="11"/>
  </w:num>
  <w:num w:numId="3" w16cid:durableId="212812148">
    <w:abstractNumId w:val="9"/>
  </w:num>
  <w:num w:numId="4" w16cid:durableId="228613549">
    <w:abstractNumId w:val="7"/>
  </w:num>
  <w:num w:numId="5" w16cid:durableId="151066442">
    <w:abstractNumId w:val="8"/>
  </w:num>
  <w:num w:numId="6" w16cid:durableId="1407266429">
    <w:abstractNumId w:val="4"/>
  </w:num>
  <w:num w:numId="7" w16cid:durableId="1413813759">
    <w:abstractNumId w:val="5"/>
  </w:num>
  <w:num w:numId="8" w16cid:durableId="1323662623">
    <w:abstractNumId w:val="4"/>
  </w:num>
  <w:num w:numId="9" w16cid:durableId="1653487494">
    <w:abstractNumId w:val="1"/>
  </w:num>
  <w:num w:numId="10" w16cid:durableId="653291643">
    <w:abstractNumId w:val="3"/>
  </w:num>
  <w:num w:numId="11" w16cid:durableId="304168038">
    <w:abstractNumId w:val="2"/>
  </w:num>
  <w:num w:numId="12" w16cid:durableId="1364355824">
    <w:abstractNumId w:val="6"/>
  </w:num>
  <w:num w:numId="13" w16cid:durableId="8803588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6BE7"/>
    <w:rsid w:val="000308A3"/>
    <w:rsid w:val="0004543A"/>
    <w:rsid w:val="000458BC"/>
    <w:rsid w:val="00045C41"/>
    <w:rsid w:val="00046C03"/>
    <w:rsid w:val="00065039"/>
    <w:rsid w:val="0007614F"/>
    <w:rsid w:val="00076DC1"/>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102F3D"/>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D0AF6"/>
    <w:rsid w:val="002E4A92"/>
    <w:rsid w:val="002F164D"/>
    <w:rsid w:val="002F5882"/>
    <w:rsid w:val="003021BC"/>
    <w:rsid w:val="00306206"/>
    <w:rsid w:val="00317D85"/>
    <w:rsid w:val="00327C56"/>
    <w:rsid w:val="003315A1"/>
    <w:rsid w:val="003373EC"/>
    <w:rsid w:val="00342FF4"/>
    <w:rsid w:val="00344E5A"/>
    <w:rsid w:val="00346148"/>
    <w:rsid w:val="003669EA"/>
    <w:rsid w:val="003706CC"/>
    <w:rsid w:val="00377710"/>
    <w:rsid w:val="003A0423"/>
    <w:rsid w:val="003A25F5"/>
    <w:rsid w:val="003A2D8E"/>
    <w:rsid w:val="003A7CE6"/>
    <w:rsid w:val="003C20E4"/>
    <w:rsid w:val="003D6342"/>
    <w:rsid w:val="003E6F90"/>
    <w:rsid w:val="003E73ED"/>
    <w:rsid w:val="003F5D0F"/>
    <w:rsid w:val="00414101"/>
    <w:rsid w:val="004219CF"/>
    <w:rsid w:val="004234F0"/>
    <w:rsid w:val="00427EEC"/>
    <w:rsid w:val="00433DDB"/>
    <w:rsid w:val="00435A29"/>
    <w:rsid w:val="00437619"/>
    <w:rsid w:val="00465A1E"/>
    <w:rsid w:val="00471EE3"/>
    <w:rsid w:val="0049445A"/>
    <w:rsid w:val="004957D9"/>
    <w:rsid w:val="004A2A63"/>
    <w:rsid w:val="004B210C"/>
    <w:rsid w:val="004B6170"/>
    <w:rsid w:val="004D405F"/>
    <w:rsid w:val="004E4F4F"/>
    <w:rsid w:val="004E6789"/>
    <w:rsid w:val="004F61E3"/>
    <w:rsid w:val="00502E10"/>
    <w:rsid w:val="0050354E"/>
    <w:rsid w:val="0051015C"/>
    <w:rsid w:val="00516CF1"/>
    <w:rsid w:val="00531AE9"/>
    <w:rsid w:val="00536188"/>
    <w:rsid w:val="00541FF1"/>
    <w:rsid w:val="00550A66"/>
    <w:rsid w:val="00567EC7"/>
    <w:rsid w:val="00570013"/>
    <w:rsid w:val="005753EC"/>
    <w:rsid w:val="005801A2"/>
    <w:rsid w:val="005952A5"/>
    <w:rsid w:val="005A33A1"/>
    <w:rsid w:val="005B217D"/>
    <w:rsid w:val="005C385F"/>
    <w:rsid w:val="005C7C26"/>
    <w:rsid w:val="005E1AC6"/>
    <w:rsid w:val="005E3F2B"/>
    <w:rsid w:val="005F5778"/>
    <w:rsid w:val="005F6F1B"/>
    <w:rsid w:val="00615995"/>
    <w:rsid w:val="00616155"/>
    <w:rsid w:val="00621CF1"/>
    <w:rsid w:val="00624B33"/>
    <w:rsid w:val="0063041A"/>
    <w:rsid w:val="00630AA2"/>
    <w:rsid w:val="00631D8B"/>
    <w:rsid w:val="00646707"/>
    <w:rsid w:val="00657F7E"/>
    <w:rsid w:val="00662E58"/>
    <w:rsid w:val="006637F2"/>
    <w:rsid w:val="006642A5"/>
    <w:rsid w:val="00664DCF"/>
    <w:rsid w:val="00670FC0"/>
    <w:rsid w:val="006A0E5C"/>
    <w:rsid w:val="006A48E6"/>
    <w:rsid w:val="006C05CE"/>
    <w:rsid w:val="006C5D39"/>
    <w:rsid w:val="006D6D9B"/>
    <w:rsid w:val="006E2810"/>
    <w:rsid w:val="006E5417"/>
    <w:rsid w:val="006F0794"/>
    <w:rsid w:val="006F7528"/>
    <w:rsid w:val="007023DE"/>
    <w:rsid w:val="00712F60"/>
    <w:rsid w:val="00720E3B"/>
    <w:rsid w:val="0074393F"/>
    <w:rsid w:val="00745F6B"/>
    <w:rsid w:val="0075175B"/>
    <w:rsid w:val="0075585E"/>
    <w:rsid w:val="00770571"/>
    <w:rsid w:val="007768FF"/>
    <w:rsid w:val="007824D3"/>
    <w:rsid w:val="00796EE3"/>
    <w:rsid w:val="007A7D29"/>
    <w:rsid w:val="007B2616"/>
    <w:rsid w:val="007B4AB8"/>
    <w:rsid w:val="007C081C"/>
    <w:rsid w:val="007D1181"/>
    <w:rsid w:val="007D21E8"/>
    <w:rsid w:val="007E01A3"/>
    <w:rsid w:val="007F1F8B"/>
    <w:rsid w:val="007F6205"/>
    <w:rsid w:val="007F67A1"/>
    <w:rsid w:val="00801A7B"/>
    <w:rsid w:val="00811C05"/>
    <w:rsid w:val="008206C8"/>
    <w:rsid w:val="0086387C"/>
    <w:rsid w:val="00874A6C"/>
    <w:rsid w:val="00876C65"/>
    <w:rsid w:val="00882F72"/>
    <w:rsid w:val="00893DC4"/>
    <w:rsid w:val="008A147E"/>
    <w:rsid w:val="008A4B4C"/>
    <w:rsid w:val="008C239F"/>
    <w:rsid w:val="008E480C"/>
    <w:rsid w:val="00907757"/>
    <w:rsid w:val="009212B0"/>
    <w:rsid w:val="00921FA1"/>
    <w:rsid w:val="009234A5"/>
    <w:rsid w:val="00933453"/>
    <w:rsid w:val="009336F7"/>
    <w:rsid w:val="0093636C"/>
    <w:rsid w:val="009374A7"/>
    <w:rsid w:val="00937F03"/>
    <w:rsid w:val="00955F6D"/>
    <w:rsid w:val="009776EA"/>
    <w:rsid w:val="00977C16"/>
    <w:rsid w:val="0098551D"/>
    <w:rsid w:val="00985DCB"/>
    <w:rsid w:val="0099518F"/>
    <w:rsid w:val="009A523D"/>
    <w:rsid w:val="009B02A1"/>
    <w:rsid w:val="009B3361"/>
    <w:rsid w:val="009B7F3F"/>
    <w:rsid w:val="009D175B"/>
    <w:rsid w:val="009D7CE6"/>
    <w:rsid w:val="009E448E"/>
    <w:rsid w:val="009F496B"/>
    <w:rsid w:val="00A01439"/>
    <w:rsid w:val="00A02E61"/>
    <w:rsid w:val="00A05CFF"/>
    <w:rsid w:val="00A13048"/>
    <w:rsid w:val="00A46843"/>
    <w:rsid w:val="00A56B97"/>
    <w:rsid w:val="00A6093D"/>
    <w:rsid w:val="00A703CE"/>
    <w:rsid w:val="00A72017"/>
    <w:rsid w:val="00A767DC"/>
    <w:rsid w:val="00A76A6D"/>
    <w:rsid w:val="00A83253"/>
    <w:rsid w:val="00AA6E84"/>
    <w:rsid w:val="00AB1A1C"/>
    <w:rsid w:val="00AB20E9"/>
    <w:rsid w:val="00AB4721"/>
    <w:rsid w:val="00AB7405"/>
    <w:rsid w:val="00AD05A8"/>
    <w:rsid w:val="00AE341B"/>
    <w:rsid w:val="00AF51C5"/>
    <w:rsid w:val="00B01905"/>
    <w:rsid w:val="00B07CA7"/>
    <w:rsid w:val="00B1279A"/>
    <w:rsid w:val="00B3640F"/>
    <w:rsid w:val="00B4194A"/>
    <w:rsid w:val="00B437E8"/>
    <w:rsid w:val="00B46705"/>
    <w:rsid w:val="00B51F2C"/>
    <w:rsid w:val="00B5222E"/>
    <w:rsid w:val="00B53179"/>
    <w:rsid w:val="00B532EA"/>
    <w:rsid w:val="00B57A23"/>
    <w:rsid w:val="00B600CD"/>
    <w:rsid w:val="00B61C96"/>
    <w:rsid w:val="00B73A2A"/>
    <w:rsid w:val="00B75A51"/>
    <w:rsid w:val="00B827C6"/>
    <w:rsid w:val="00B94B06"/>
    <w:rsid w:val="00B94C28"/>
    <w:rsid w:val="00BC10BA"/>
    <w:rsid w:val="00BC5AFD"/>
    <w:rsid w:val="00C00DDE"/>
    <w:rsid w:val="00C04F43"/>
    <w:rsid w:val="00C05271"/>
    <w:rsid w:val="00C0609D"/>
    <w:rsid w:val="00C115AB"/>
    <w:rsid w:val="00C26CCB"/>
    <w:rsid w:val="00C30249"/>
    <w:rsid w:val="00C35F74"/>
    <w:rsid w:val="00C3723B"/>
    <w:rsid w:val="00C42466"/>
    <w:rsid w:val="00C44EB0"/>
    <w:rsid w:val="00C606C9"/>
    <w:rsid w:val="00C80288"/>
    <w:rsid w:val="00C836F0"/>
    <w:rsid w:val="00C84003"/>
    <w:rsid w:val="00C90650"/>
    <w:rsid w:val="00C97D78"/>
    <w:rsid w:val="00CA4E38"/>
    <w:rsid w:val="00CA6C65"/>
    <w:rsid w:val="00CC2AAE"/>
    <w:rsid w:val="00CC5A42"/>
    <w:rsid w:val="00CD0EAB"/>
    <w:rsid w:val="00CE5E02"/>
    <w:rsid w:val="00CF34DB"/>
    <w:rsid w:val="00CF3917"/>
    <w:rsid w:val="00CF558F"/>
    <w:rsid w:val="00D010C0"/>
    <w:rsid w:val="00D06B8B"/>
    <w:rsid w:val="00D073E2"/>
    <w:rsid w:val="00D1555A"/>
    <w:rsid w:val="00D446EC"/>
    <w:rsid w:val="00D51BF0"/>
    <w:rsid w:val="00D531DB"/>
    <w:rsid w:val="00D55942"/>
    <w:rsid w:val="00D807BF"/>
    <w:rsid w:val="00D82FCC"/>
    <w:rsid w:val="00DA17FC"/>
    <w:rsid w:val="00DA7887"/>
    <w:rsid w:val="00DB2C26"/>
    <w:rsid w:val="00DB45C3"/>
    <w:rsid w:val="00DD02F4"/>
    <w:rsid w:val="00DD6622"/>
    <w:rsid w:val="00DE1C7C"/>
    <w:rsid w:val="00DE3A36"/>
    <w:rsid w:val="00DE4CE9"/>
    <w:rsid w:val="00DE6B43"/>
    <w:rsid w:val="00E041C6"/>
    <w:rsid w:val="00E11923"/>
    <w:rsid w:val="00E207D8"/>
    <w:rsid w:val="00E262D4"/>
    <w:rsid w:val="00E36250"/>
    <w:rsid w:val="00E47F2D"/>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F00801"/>
    <w:rsid w:val="00F2488D"/>
    <w:rsid w:val="00F601A0"/>
    <w:rsid w:val="00F712E9"/>
    <w:rsid w:val="00F72668"/>
    <w:rsid w:val="00F73032"/>
    <w:rsid w:val="00F848FC"/>
    <w:rsid w:val="00F906F6"/>
    <w:rsid w:val="00F9282A"/>
    <w:rsid w:val="00F96BAD"/>
    <w:rsid w:val="00FA139D"/>
    <w:rsid w:val="00FA56CF"/>
    <w:rsid w:val="00FA60F5"/>
    <w:rsid w:val="00FA7C89"/>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70FC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Heading1">
    <w:name w:val="heading 1"/>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Heading1Char">
    <w:name w:val="Heading 1 Char"/>
    <w:basedOn w:val="DefaultParagraphFont"/>
    <w:link w:val="Heading1"/>
    <w:rsid w:val="00670FC0"/>
    <w:rPr>
      <w:rFonts w:cs="Arial"/>
      <w:b/>
      <w:bCs/>
      <w:kern w:val="32"/>
      <w:sz w:val="32"/>
      <w:szCs w:val="32"/>
    </w:rPr>
  </w:style>
  <w:style w:type="paragraph" w:styleId="ListParagraph">
    <w:name w:val="List Paragraph"/>
    <w:basedOn w:val="Normal"/>
    <w:uiPriority w:val="34"/>
    <w:qFormat/>
    <w:rsid w:val="00C44EB0"/>
    <w:pPr>
      <w:ind w:left="720"/>
      <w:contextualSpacing/>
    </w:pPr>
  </w:style>
  <w:style w:type="character" w:styleId="CommentReference">
    <w:name w:val="annotation reference"/>
    <w:basedOn w:val="DefaultParagraphFont"/>
    <w:uiPriority w:val="99"/>
    <w:unhideWhenUsed/>
    <w:rsid w:val="003A0423"/>
    <w:rPr>
      <w:sz w:val="16"/>
      <w:szCs w:val="16"/>
    </w:rPr>
  </w:style>
  <w:style w:type="paragraph" w:styleId="CommentText">
    <w:name w:val="annotation text"/>
    <w:basedOn w:val="Normal"/>
    <w:link w:val="CommentTextChar"/>
    <w:uiPriority w:val="99"/>
    <w:unhideWhenUsed/>
    <w:rsid w:val="003A04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jc w:val="left"/>
      <w:textAlignment w:val="auto"/>
    </w:pPr>
    <w:rPr>
      <w:rFonts w:asciiTheme="minorHAnsi" w:eastAsiaTheme="minorHAnsi" w:hAnsiTheme="minorHAnsi" w:cstheme="minorBidi"/>
      <w:lang w:val="fi-FI"/>
    </w:rPr>
  </w:style>
  <w:style w:type="character" w:customStyle="1" w:styleId="CommentTextChar">
    <w:name w:val="Comment Text Char"/>
    <w:basedOn w:val="DefaultParagraphFont"/>
    <w:link w:val="CommentText"/>
    <w:uiPriority w:val="99"/>
    <w:rsid w:val="003A0423"/>
    <w:rPr>
      <w:rFonts w:asciiTheme="minorHAnsi" w:eastAsiaTheme="minorHAnsi" w:hAnsiTheme="minorHAnsi" w:cstheme="minorBidi"/>
      <w:lang w:val="fi-FI"/>
    </w:rPr>
  </w:style>
  <w:style w:type="character" w:styleId="UnresolvedMention">
    <w:name w:val="Unresolved Mention"/>
    <w:basedOn w:val="DefaultParagraphFont"/>
    <w:uiPriority w:val="99"/>
    <w:semiHidden/>
    <w:unhideWhenUsed/>
    <w:rsid w:val="003A0423"/>
    <w:rPr>
      <w:color w:val="605E5C"/>
      <w:shd w:val="clear" w:color="auto" w:fill="E1DFDD"/>
    </w:rPr>
  </w:style>
  <w:style w:type="paragraph" w:customStyle="1" w:styleId="FigureNoTitle">
    <w:name w:val="Figure_NoTitle"/>
    <w:basedOn w:val="Normal"/>
    <w:next w:val="Normal"/>
    <w:uiPriority w:val="99"/>
    <w:rsid w:val="00621CF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lang w:val="en-GB"/>
    </w:rPr>
  </w:style>
  <w:style w:type="paragraph" w:styleId="BodyText">
    <w:name w:val="Body Text"/>
    <w:basedOn w:val="Normal"/>
    <w:link w:val="BodyTextChar"/>
    <w:unhideWhenUsed/>
    <w:rsid w:val="00B467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240"/>
      <w:jc w:val="left"/>
      <w:textAlignment w:val="auto"/>
    </w:pPr>
    <w:rPr>
      <w:rFonts w:eastAsia="MS Mincho"/>
      <w:sz w:val="24"/>
      <w:lang w:val="en-GB" w:eastAsia="de-DE"/>
    </w:rPr>
  </w:style>
  <w:style w:type="character" w:customStyle="1" w:styleId="BodyTextChar">
    <w:name w:val="Body Text Char"/>
    <w:basedOn w:val="DefaultParagraphFont"/>
    <w:link w:val="BodyText"/>
    <w:rsid w:val="00B46705"/>
    <w:rPr>
      <w:rFonts w:eastAsia="MS Mincho"/>
      <w:sz w:val="24"/>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399803">
      <w:bodyDiv w:val="1"/>
      <w:marLeft w:val="0"/>
      <w:marRight w:val="0"/>
      <w:marTop w:val="0"/>
      <w:marBottom w:val="0"/>
      <w:divBdr>
        <w:top w:val="none" w:sz="0" w:space="0" w:color="auto"/>
        <w:left w:val="none" w:sz="0" w:space="0" w:color="auto"/>
        <w:bottom w:val="none" w:sz="0" w:space="0" w:color="auto"/>
        <w:right w:val="none" w:sz="0" w:space="0" w:color="auto"/>
      </w:divBdr>
    </w:div>
    <w:div w:id="418020282">
      <w:bodyDiv w:val="1"/>
      <w:marLeft w:val="0"/>
      <w:marRight w:val="0"/>
      <w:marTop w:val="0"/>
      <w:marBottom w:val="0"/>
      <w:divBdr>
        <w:top w:val="none" w:sz="0" w:space="0" w:color="auto"/>
        <w:left w:val="none" w:sz="0" w:space="0" w:color="auto"/>
        <w:bottom w:val="none" w:sz="0" w:space="0" w:color="auto"/>
        <w:right w:val="none" w:sz="0" w:space="0" w:color="auto"/>
      </w:divBdr>
    </w:div>
    <w:div w:id="1064177101">
      <w:bodyDiv w:val="1"/>
      <w:marLeft w:val="0"/>
      <w:marRight w:val="0"/>
      <w:marTop w:val="0"/>
      <w:marBottom w:val="0"/>
      <w:divBdr>
        <w:top w:val="none" w:sz="0" w:space="0" w:color="auto"/>
        <w:left w:val="none" w:sz="0" w:space="0" w:color="auto"/>
        <w:bottom w:val="none" w:sz="0" w:space="0" w:color="auto"/>
        <w:right w:val="none" w:sz="0" w:space="0" w:color="auto"/>
      </w:divBdr>
    </w:div>
    <w:div w:id="146669664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8410983">
      <w:bodyDiv w:val="1"/>
      <w:marLeft w:val="0"/>
      <w:marRight w:val="0"/>
      <w:marTop w:val="0"/>
      <w:marBottom w:val="0"/>
      <w:divBdr>
        <w:top w:val="none" w:sz="0" w:space="0" w:color="auto"/>
        <w:left w:val="none" w:sz="0" w:space="0" w:color="auto"/>
        <w:bottom w:val="none" w:sz="0" w:space="0" w:color="auto"/>
        <w:right w:val="none" w:sz="0" w:space="0" w:color="auto"/>
      </w:divBdr>
    </w:div>
    <w:div w:id="1878471683">
      <w:bodyDiv w:val="1"/>
      <w:marLeft w:val="0"/>
      <w:marRight w:val="0"/>
      <w:marTop w:val="0"/>
      <w:marBottom w:val="0"/>
      <w:divBdr>
        <w:top w:val="none" w:sz="0" w:space="0" w:color="auto"/>
        <w:left w:val="none" w:sz="0" w:space="0" w:color="auto"/>
        <w:bottom w:val="none" w:sz="0" w:space="0" w:color="auto"/>
        <w:right w:val="none" w:sz="0" w:space="0" w:color="auto"/>
      </w:divBdr>
    </w:div>
    <w:div w:id="1880969417">
      <w:bodyDiv w:val="1"/>
      <w:marLeft w:val="0"/>
      <w:marRight w:val="0"/>
      <w:marTop w:val="0"/>
      <w:marBottom w:val="0"/>
      <w:divBdr>
        <w:top w:val="none" w:sz="0" w:space="0" w:color="auto"/>
        <w:left w:val="none" w:sz="0" w:space="0" w:color="auto"/>
        <w:bottom w:val="none" w:sz="0" w:space="0" w:color="auto"/>
        <w:right w:val="none" w:sz="0" w:space="0" w:color="auto"/>
      </w:divBdr>
    </w:div>
    <w:div w:id="2081169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www.nokia.com"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2</TotalTime>
  <Pages>5</Pages>
  <Words>1166</Words>
  <Characters>6652</Characters>
  <Application>Microsoft Office Word</Application>
  <DocSecurity>0</DocSecurity>
  <Lines>55</Lines>
  <Paragraphs>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7803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Miska Hannuksela 00</dc:creator>
  <cp:keywords>JCT-VC, MPEG, VCEG</cp:keywords>
  <cp:lastModifiedBy>Miska Hannuksela</cp:lastModifiedBy>
  <cp:revision>2</cp:revision>
  <cp:lastPrinted>1900-01-01T08:00:00Z</cp:lastPrinted>
  <dcterms:created xsi:type="dcterms:W3CDTF">2023-07-05T13:11:00Z</dcterms:created>
  <dcterms:modified xsi:type="dcterms:W3CDTF">2023-07-05T13:11:00Z</dcterms:modified>
</cp:coreProperties>
</file>