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81587B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BF15DD" w:rsidRPr="00BF15DD">
              <w:rPr>
                <w:lang w:val="en-CA"/>
              </w:rPr>
              <w:t>0169</w:t>
            </w:r>
            <w:r w:rsidR="006A0E5C" w:rsidRPr="00BF15DD">
              <w:rPr>
                <w:lang w:val="en-CA"/>
              </w:rPr>
              <w:t>-v</w:t>
            </w:r>
            <w:r w:rsidR="00FE4E90">
              <w:rPr>
                <w:lang w:val="en-CA" w:eastAsia="ja-JP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50289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r w:rsidR="00CE1E07">
              <w:rPr>
                <w:b/>
                <w:szCs w:val="22"/>
                <w:lang w:val="en-CA" w:eastAsia="ja-JP"/>
              </w:rPr>
              <w:t>Bi-predictive</w:t>
            </w:r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</w:t>
            </w:r>
            <w:r w:rsidR="005D1520">
              <w:rPr>
                <w:b/>
                <w:szCs w:val="22"/>
                <w:lang w:val="en-CA" w:eastAsia="ja-JP"/>
              </w:rPr>
              <w:t xml:space="preserve">IBC </w:t>
            </w:r>
            <w:r w:rsidR="005D1520">
              <w:rPr>
                <w:rFonts w:hint="eastAsia"/>
                <w:b/>
                <w:szCs w:val="22"/>
                <w:lang w:val="en-CA" w:eastAsia="ja-JP"/>
              </w:rPr>
              <w:t xml:space="preserve">BVP-merge, </w:t>
            </w:r>
            <w:r w:rsidR="004556EC">
              <w:rPr>
                <w:b/>
                <w:szCs w:val="22"/>
                <w:lang w:val="en-CA" w:eastAsia="ja-JP"/>
              </w:rPr>
              <w:t>bi-predictive IBC</w:t>
            </w:r>
            <w:r w:rsidR="005D1520">
              <w:rPr>
                <w:b/>
                <w:szCs w:val="22"/>
                <w:lang w:val="en-CA" w:eastAsia="ja-JP"/>
              </w:rPr>
              <w:t xml:space="preserve"> merge</w:t>
            </w:r>
            <w:r w:rsidR="004556EC">
              <w:rPr>
                <w:b/>
                <w:szCs w:val="22"/>
                <w:lang w:val="en-CA" w:eastAsia="ja-JP"/>
              </w:rPr>
              <w:t xml:space="preserve">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r w:rsidR="00FF5C56">
              <w:rPr>
                <w:b/>
                <w:szCs w:val="22"/>
                <w:lang w:val="en-CA" w:eastAsia="ja-JP"/>
              </w:rPr>
              <w:t>camera captured</w:t>
            </w:r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r w:rsidR="00DF431D">
              <w:rPr>
                <w:b/>
                <w:szCs w:val="22"/>
                <w:lang w:val="en-CA" w:eastAsia="ja-JP"/>
              </w:rPr>
              <w:t>s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</w:rPr>
              <w:t>Haruhisa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246FD495" w:rsidR="002E3CBA" w:rsidRDefault="002E3CBA" w:rsidP="002E3CBA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D1520" w:rsidRPr="00347029">
                <w:rPr>
                  <w:rStyle w:val="Hyperlink"/>
                  <w:szCs w:val="22"/>
                  <w:vertAlign w:val="superscript"/>
                  <w:lang w:val="en-CA"/>
                </w:rPr>
                <w:t>1</w:t>
              </w:r>
              <w:r w:rsidR="005D1520" w:rsidRPr="00347029">
                <w:rPr>
                  <w:rStyle w:val="Hyperlink"/>
                  <w:szCs w:val="22"/>
                  <w:lang w:val="en-CA" w:eastAsia="ja-JP"/>
                </w:rPr>
                <w:t>yo-kidani@kddi.com</w:t>
              </w:r>
            </w:hyperlink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33DC8C75" w:rsidR="002E3CBA" w:rsidRDefault="005D1520" w:rsidP="002E3CBA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347029">
                <w:rPr>
                  <w:rStyle w:val="Hyperlink"/>
                  <w:szCs w:val="22"/>
                  <w:vertAlign w:val="superscript"/>
                  <w:lang w:val="en-CA"/>
                </w:rPr>
                <w:t>2</w:t>
              </w:r>
              <w:r w:rsidRPr="00347029">
                <w:rPr>
                  <w:rStyle w:val="Hyperlink"/>
                  <w:szCs w:val="22"/>
                  <w:lang w:val="en-CA"/>
                </w:rPr>
                <w:t>machangyue@kwai.com</w:t>
              </w:r>
            </w:hyperlink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802617F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 xml:space="preserve">gverba@qti.qualcomm.com, </w:t>
            </w:r>
            <w:hyperlink r:id="rId14" w:history="1">
              <w:r w:rsidR="005D1520" w:rsidRPr="00347029">
                <w:rPr>
                  <w:rStyle w:val="Hyperlink"/>
                  <w:szCs w:val="22"/>
                  <w:lang w:val="en-CA"/>
                </w:rPr>
                <w:t>zhizhang@qti.qualcomm.com</w:t>
              </w:r>
            </w:hyperlink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B2C1F07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74DDF451" w14:textId="77777777" w:rsidR="00D973D8" w:rsidRDefault="00D973D8" w:rsidP="00D973D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04A80375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i-predictive IBC GPM), Test 2.3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</w:t>
      </w:r>
      <w:r w:rsidR="00183629">
        <w:rPr>
          <w:rFonts w:hint="eastAsia"/>
          <w:lang w:val="en-CA" w:eastAsia="ja-JP"/>
        </w:rPr>
        <w:t>predictive</w:t>
      </w:r>
      <w:r w:rsidRPr="006E3B77">
        <w:rPr>
          <w:lang w:val="en-CA" w:eastAsia="zh-CN"/>
        </w:rPr>
        <w:t xml:space="preserve"> IBC), and Test 2.4 (IBC MBVD) in the context of Exploration Experiments 2 (JVET-AD2024).</w:t>
      </w:r>
    </w:p>
    <w:p w14:paraId="25F29DF2" w14:textId="3C994232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bi-predictive IBC GPM for screen content coding. Test 2.3 suggests IBC BVP-merge and bi-predictive IBC merge for </w:t>
      </w:r>
      <w:r w:rsidR="00DF431D">
        <w:rPr>
          <w:lang w:val="en-CA" w:eastAsia="zh-CN"/>
        </w:rPr>
        <w:t>camera</w:t>
      </w:r>
      <w:r w:rsidR="00A65725">
        <w:rPr>
          <w:lang w:val="en-CA" w:eastAsia="zh-CN"/>
        </w:rPr>
        <w:t xml:space="preserve"> </w:t>
      </w:r>
      <w:r w:rsidR="00DF431D">
        <w:rPr>
          <w:lang w:val="en-CA" w:eastAsia="zh-CN"/>
        </w:rPr>
        <w:t>captured</w:t>
      </w:r>
      <w:r w:rsidRPr="006E3B77">
        <w:rPr>
          <w:lang w:val="en-CA" w:eastAsia="zh-CN"/>
        </w:rPr>
        <w:t xml:space="preserve"> content coding. Test 2.4 presents IBC MBVD list derivation.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547F45DD" w14:textId="3C5436B0" w:rsidR="00FE4E90" w:rsidRDefault="00FE4E90" w:rsidP="00FE4E90">
      <w:pPr>
        <w:rPr>
          <w:lang w:val="en-CA" w:eastAsia="zh-CN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A273CB">
        <w:rPr>
          <w:i/>
          <w:iCs/>
          <w:lang w:val="fr-FR"/>
        </w:rPr>
        <w:t xml:space="preserve">{-0.15%, -0.19%, -0.13%, </w:t>
      </w:r>
      <w:r w:rsidRPr="00A273CB">
        <w:rPr>
          <w:i/>
          <w:iCs/>
          <w:lang w:val="fr-FR" w:eastAsia="zh-CN"/>
        </w:rPr>
        <w:t>101.3</w:t>
      </w:r>
      <w:r w:rsidRPr="00A273CB">
        <w:rPr>
          <w:i/>
          <w:iCs/>
          <w:lang w:val="fr-FR"/>
        </w:rPr>
        <w:t>%, 100.1%</w:t>
      </w:r>
      <w:r w:rsidRPr="000837E0">
        <w:rPr>
          <w:lang w:val="fr-FR"/>
        </w:rPr>
        <w:t>}</w:t>
      </w:r>
      <w:r>
        <w:rPr>
          <w:lang w:val="fr-FR"/>
        </w:rPr>
        <w:t xml:space="preserve">, </w:t>
      </w:r>
      <w:r w:rsidRPr="000837E0">
        <w:rPr>
          <w:lang w:val="fr-FR"/>
        </w:rPr>
        <w:t>Class </w:t>
      </w:r>
      <w:proofErr w:type="gramStart"/>
      <w:r w:rsidRPr="000837E0">
        <w:rPr>
          <w:lang w:val="fr-FR"/>
        </w:rPr>
        <w:t>F:</w:t>
      </w:r>
      <w:proofErr w:type="gramEnd"/>
      <w:r>
        <w:rPr>
          <w:lang w:val="fr-FR"/>
        </w:rPr>
        <w:t xml:space="preserve"> </w:t>
      </w:r>
      <w:r w:rsidRPr="00524C6B">
        <w:rPr>
          <w:lang w:val="fr-FR"/>
        </w:rPr>
        <w:t>{</w:t>
      </w:r>
      <w:r w:rsidRPr="000D6AD3">
        <w:rPr>
          <w:lang w:val="fr-FR"/>
        </w:rPr>
        <w:t>-0.4</w:t>
      </w:r>
      <w:r w:rsidR="00524C6B" w:rsidRPr="000D6AD3">
        <w:rPr>
          <w:lang w:val="fr-FR"/>
        </w:rPr>
        <w:t>2</w:t>
      </w:r>
      <w:r w:rsidRPr="000D6AD3">
        <w:rPr>
          <w:lang w:val="fr-FR"/>
        </w:rPr>
        <w:t>%, -0.30%, -0.3</w:t>
      </w:r>
      <w:r w:rsidR="00524C6B" w:rsidRPr="000D6AD3">
        <w:rPr>
          <w:lang w:val="fr-FR"/>
        </w:rPr>
        <w:t>9</w:t>
      </w:r>
      <w:r w:rsidRPr="000D6AD3">
        <w:rPr>
          <w:lang w:val="fr-FR"/>
        </w:rPr>
        <w:t>%, 100.</w:t>
      </w:r>
      <w:r w:rsidR="00524C6B" w:rsidRPr="000D6AD3">
        <w:rPr>
          <w:lang w:val="fr-FR"/>
        </w:rPr>
        <w:t>9</w:t>
      </w:r>
      <w:r w:rsidRPr="000D6AD3">
        <w:rPr>
          <w:lang w:val="fr-FR"/>
        </w:rPr>
        <w:t>%, 101.</w:t>
      </w:r>
      <w:r w:rsidR="00524C6B" w:rsidRPr="000D6AD3">
        <w:rPr>
          <w:lang w:val="fr-FR"/>
        </w:rPr>
        <w:t>7</w:t>
      </w:r>
      <w:r w:rsidRPr="000D6AD3">
        <w:rPr>
          <w:lang w:val="fr-FR"/>
        </w:rPr>
        <w:t>%</w:t>
      </w:r>
      <w:r w:rsidRPr="000837E0">
        <w:rPr>
          <w:lang w:val="fr-FR"/>
        </w:rPr>
        <w:t>}, Class TGM : {</w:t>
      </w:r>
      <w:r>
        <w:rPr>
          <w:lang w:val="fr-FR"/>
        </w:rPr>
        <w:t>-1.06%, -1.00%, -0.99%, 100.6%, 102.3%</w:t>
      </w:r>
      <w:r w:rsidRPr="000837E0">
        <w:rPr>
          <w:lang w:val="fr-FR"/>
        </w:rPr>
        <w:t>};</w:t>
      </w:r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20C3B8C2" w14:textId="77777777" w:rsidR="00FE4E90" w:rsidRDefault="00FE4E90" w:rsidP="00FE4E90">
      <w:pPr>
        <w:rPr>
          <w:lang w:val="fr-FR"/>
        </w:rPr>
      </w:pPr>
      <w:r>
        <w:rPr>
          <w:lang w:val="fr-FR"/>
        </w:rPr>
        <w:t>Overall :</w:t>
      </w:r>
      <w:r w:rsidRPr="00537E97">
        <w:rPr>
          <w:lang w:val="fr-FR"/>
        </w:rPr>
        <w:t xml:space="preserve"> </w:t>
      </w:r>
      <w:r w:rsidRPr="00A273CB">
        <w:rPr>
          <w:i/>
          <w:iCs/>
          <w:lang w:val="fr-FR"/>
        </w:rPr>
        <w:t>{-0.05%, -0.16%, -0.01%, 100.5%, 101.4%</w:t>
      </w:r>
      <w:r w:rsidRPr="000837E0">
        <w:rPr>
          <w:lang w:val="fr-FR"/>
        </w:rPr>
        <w:t>}</w:t>
      </w:r>
      <w:r>
        <w:rPr>
          <w:lang w:val="fr-FR"/>
        </w:rPr>
        <w:t xml:space="preserve">, </w:t>
      </w:r>
      <w:r w:rsidRPr="000837E0">
        <w:rPr>
          <w:lang w:val="fr-FR"/>
        </w:rPr>
        <w:t>Class </w:t>
      </w:r>
      <w:proofErr w:type="gramStart"/>
      <w:r w:rsidRPr="000837E0">
        <w:rPr>
          <w:lang w:val="fr-FR"/>
        </w:rPr>
        <w:t>F:</w:t>
      </w:r>
      <w:proofErr w:type="gramEnd"/>
      <w:r>
        <w:rPr>
          <w:lang w:val="fr-FR"/>
        </w:rPr>
        <w:t xml:space="preserve"> </w:t>
      </w:r>
      <w:r w:rsidRPr="000837E0">
        <w:rPr>
          <w:lang w:val="fr-FR"/>
        </w:rPr>
        <w:t>{</w:t>
      </w:r>
      <w:r>
        <w:rPr>
          <w:lang w:val="fr-FR"/>
        </w:rPr>
        <w:t>-0.38%, -0.72%, -0.51%, 100.6%, 101.7%</w:t>
      </w:r>
      <w:r w:rsidRPr="000837E0">
        <w:rPr>
          <w:lang w:val="fr-FR"/>
        </w:rPr>
        <w:t>}, Class TGM : {</w:t>
      </w:r>
      <w:r>
        <w:rPr>
          <w:lang w:val="fr-FR"/>
        </w:rPr>
        <w:t>-0.86%, -0.86%, -0.92%, 100.4%, 101.8%</w:t>
      </w:r>
      <w:r w:rsidRPr="000837E0">
        <w:rPr>
          <w:lang w:val="fr-FR"/>
        </w:rPr>
        <w:t>};</w:t>
      </w:r>
    </w:p>
    <w:p w14:paraId="267EF26A" w14:textId="03846CD0" w:rsidR="00FE4E90" w:rsidRDefault="00FE4E90" w:rsidP="00FE4E90">
      <w:pPr>
        <w:rPr>
          <w:lang w:val="fr-FR"/>
        </w:rPr>
      </w:pPr>
      <w:r>
        <w:rPr>
          <w:lang w:val="en-CA"/>
        </w:rPr>
        <w:t>Several missing test points in RA are copied from anchor.</w:t>
      </w:r>
    </w:p>
    <w:p w14:paraId="19E9ADCB" w14:textId="77777777" w:rsidR="00D973D8" w:rsidRPr="005B217D" w:rsidRDefault="00D973D8" w:rsidP="00D973D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3614B9" w14:textId="45ACCC3E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r w:rsidR="00412DB7">
        <w:rPr>
          <w:lang w:val="en-CA"/>
        </w:rPr>
        <w:t>camera captured</w:t>
      </w:r>
      <w:r w:rsidR="00412DB7" w:rsidRPr="004B7C72">
        <w:rPr>
          <w:lang w:val="en-CA"/>
        </w:rPr>
        <w:t xml:space="preserve"> </w:t>
      </w:r>
      <w:r w:rsidRPr="004B7C72">
        <w:rPr>
          <w:lang w:val="en-CA"/>
        </w:rPr>
        <w:t>and screen content</w:t>
      </w:r>
      <w:r w:rsidR="00412DB7">
        <w:rPr>
          <w:lang w:val="en-CA"/>
        </w:rPr>
        <w:t>s</w:t>
      </w:r>
      <w:r w:rsidRPr="004B7C72">
        <w:rPr>
          <w:lang w:val="en-CA"/>
        </w:rPr>
        <w:t xml:space="preserve"> was investigated in JVET-AD0134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_Ref139445915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[1]</w:t>
      </w:r>
      <w:r w:rsidR="002B373B">
        <w:rPr>
          <w:lang w:val="en-CA"/>
        </w:rPr>
        <w:fldChar w:fldCharType="end"/>
      </w:r>
      <w:r w:rsidR="002B373B">
        <w:rPr>
          <w:rFonts w:hint="eastAsia"/>
          <w:lang w:val="en-CA" w:eastAsia="ja-JP"/>
        </w:rPr>
        <w:t xml:space="preserve"> </w:t>
      </w:r>
      <w:r w:rsidRPr="004B7C72">
        <w:rPr>
          <w:lang w:val="en-CA"/>
        </w:rPr>
        <w:t>and JVET-AD0215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_Ref139445926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[2]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technologies in the two proposals can be summarized in two aspects. The first aspect is an adaptation of bi-predictive IBC GPM only for screen content. The second aspect is that IBC BVP-merge and bi-predictive IBC merge for </w:t>
      </w:r>
      <w:r w:rsidR="00C06A92">
        <w:rPr>
          <w:lang w:val="en-CA"/>
        </w:rPr>
        <w:t>camera captured</w:t>
      </w:r>
      <w:r w:rsidRPr="004B7C72">
        <w:rPr>
          <w:lang w:val="en-CA"/>
        </w:rPr>
        <w:t xml:space="preserve"> content. The two aspects are studied as Test 2.2c and Test 2.3.</w:t>
      </w:r>
    </w:p>
    <w:p w14:paraId="0BB672E1" w14:textId="02944F57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lastRenderedPageBreak/>
        <w:t>In addition, in the 30th JVET meeting, IBC MBVD list derivation was also investigated in JVET-AD0396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_Ref139445932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[3]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performance of IBC MBVD list derivation stand-alone and the combination </w:t>
      </w:r>
      <w:r w:rsidR="004A2C88">
        <w:rPr>
          <w:lang w:val="en-CA"/>
        </w:rPr>
        <w:t>with</w:t>
      </w:r>
      <w:r w:rsidR="00094FA2">
        <w:rPr>
          <w:lang w:val="en-CA"/>
        </w:rPr>
        <w:t xml:space="preserve"> </w:t>
      </w:r>
      <w:r w:rsidR="005D1520">
        <w:rPr>
          <w:lang w:val="en-CA"/>
        </w:rPr>
        <w:t xml:space="preserve">bi-predictive </w:t>
      </w:r>
      <w:r w:rsidR="00094FA2">
        <w:rPr>
          <w:lang w:val="en-CA"/>
        </w:rPr>
        <w:t>IBC GPM</w:t>
      </w:r>
      <w:r w:rsidR="005D1520">
        <w:rPr>
          <w:lang w:val="en-CA"/>
        </w:rPr>
        <w:t>, IBC BVP-merge,</w:t>
      </w:r>
      <w:r w:rsidR="00094FA2">
        <w:rPr>
          <w:lang w:val="en-CA"/>
        </w:rPr>
        <w:t xml:space="preserve"> and</w:t>
      </w:r>
      <w:r w:rsidR="004A2C88">
        <w:rPr>
          <w:lang w:val="en-CA"/>
        </w:rPr>
        <w:t xml:space="preserve"> bi-predictive IBC</w:t>
      </w:r>
      <w:r w:rsidRPr="004B7C72">
        <w:rPr>
          <w:lang w:val="en-CA"/>
        </w:rPr>
        <w:t xml:space="preserve"> are studied as Test 2.4.</w:t>
      </w:r>
    </w:p>
    <w:p w14:paraId="5137EC9E" w14:textId="77777777" w:rsidR="00D973D8" w:rsidRPr="000C6AFC" w:rsidRDefault="00D973D8" w:rsidP="00D973D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Pr="009756BD">
        <w:rPr>
          <w:lang w:val="en-CA"/>
        </w:rPr>
        <w:t>description</w:t>
      </w:r>
    </w:p>
    <w:p w14:paraId="5801BC0F" w14:textId="53A6D133" w:rsidR="00AB1BBB" w:rsidRDefault="006A130E" w:rsidP="00D973D8">
      <w:pPr>
        <w:pStyle w:val="Heading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r w:rsidR="006806CF">
        <w:rPr>
          <w:lang w:val="en-CA" w:eastAsia="ja-JP"/>
        </w:rPr>
        <w:t>Test 2.2</w:t>
      </w:r>
      <w:r w:rsidR="00D30ABE">
        <w:rPr>
          <w:lang w:val="en-CA" w:eastAsia="ja-JP"/>
        </w:rPr>
        <w:t>c</w:t>
      </w:r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13BD7B81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Test 2.2c, Test 2.3, and Test 2.4 regarding the adaptation for natural content and screen content.</w:t>
      </w:r>
    </w:p>
    <w:p w14:paraId="415C4515" w14:textId="6737B0D1" w:rsidR="003515A4" w:rsidRDefault="003515A4" w:rsidP="003678A3">
      <w:pPr>
        <w:pStyle w:val="Caption"/>
        <w:keepNext/>
        <w:jc w:val="center"/>
      </w:pPr>
      <w:bookmarkStart w:id="0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0"/>
      <w:r>
        <w:t xml:space="preserve"> Summary of testing elements in </w:t>
      </w:r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TableGrid"/>
        <w:tblW w:w="4972" w:type="pct"/>
        <w:jc w:val="center"/>
        <w:tblLook w:val="04A0" w:firstRow="1" w:lastRow="0" w:firstColumn="1" w:lastColumn="0" w:noHBand="0" w:noVBand="1"/>
      </w:tblPr>
      <w:tblGrid>
        <w:gridCol w:w="774"/>
        <w:gridCol w:w="4262"/>
        <w:gridCol w:w="4262"/>
      </w:tblGrid>
      <w:tr w:rsidR="00984B9D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05E9BEB3" w:rsidR="008A1C66" w:rsidRPr="003E6D7B" w:rsidRDefault="00CA658F" w:rsidP="00AB1BBB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Camera captured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r w:rsidR="008A1C66"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984B9D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F9DD80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457560D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984B9D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4D4BCC9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984B9D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4BA26A05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  <w:r w:rsidR="00D03CC8">
              <w:rPr>
                <w:sz w:val="20"/>
                <w:szCs w:val="16"/>
                <w:lang w:val="en-CA" w:eastAsia="ja-JP"/>
              </w:rPr>
              <w:t xml:space="preserve">(with enabled ECM IBC MBVD and </w:t>
            </w:r>
            <w:r w:rsidR="00606C20">
              <w:rPr>
                <w:sz w:val="20"/>
                <w:szCs w:val="16"/>
                <w:lang w:val="en-CA" w:eastAsia="ja-JP"/>
              </w:rPr>
              <w:t xml:space="preserve">IBC regular </w:t>
            </w:r>
            <w:r w:rsidR="00D03CC8">
              <w:rPr>
                <w:sz w:val="20"/>
                <w:szCs w:val="16"/>
                <w:lang w:val="en-CA" w:eastAsia="ja-JP"/>
              </w:rPr>
              <w:t>merge)</w:t>
            </w:r>
          </w:p>
        </w:tc>
        <w:tc>
          <w:tcPr>
            <w:tcW w:w="2292" w:type="pct"/>
          </w:tcPr>
          <w:p w14:paraId="2B30940F" w14:textId="4560524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984B9D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0E0743A4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  <w:r w:rsidRPr="003E6D7B" w:rsidDel="004D0934">
              <w:rPr>
                <w:rFonts w:hint="eastAsia"/>
                <w:sz w:val="20"/>
                <w:szCs w:val="16"/>
                <w:lang w:val="en-CA" w:eastAsia="ja-JP"/>
              </w:rPr>
              <w:t xml:space="preserve"> </w:t>
            </w:r>
            <w:r w:rsidR="008C284E">
              <w:rPr>
                <w:sz w:val="20"/>
                <w:szCs w:val="16"/>
                <w:lang w:val="en-CA" w:eastAsia="ja-JP"/>
              </w:rPr>
              <w:t>(with enabled ECM IBC MBVD and IBC regular merge)</w:t>
            </w:r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984B9D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4310FFBB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r w:rsidR="005D1520">
              <w:rPr>
                <w:sz w:val="20"/>
                <w:szCs w:val="16"/>
                <w:lang w:val="en-CA" w:eastAsia="ja-JP"/>
              </w:rPr>
              <w:t>b</w:t>
            </w:r>
          </w:p>
        </w:tc>
        <w:tc>
          <w:tcPr>
            <w:tcW w:w="2292" w:type="pct"/>
          </w:tcPr>
          <w:p w14:paraId="5D508A38" w14:textId="7E2F8AC9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r w:rsidR="00E448C7">
              <w:rPr>
                <w:sz w:val="20"/>
                <w:szCs w:val="16"/>
                <w:lang w:val="en-CA" w:eastAsia="ja-JP"/>
              </w:rPr>
              <w:t>2.</w:t>
            </w:r>
            <w:r w:rsidR="005D1520">
              <w:rPr>
                <w:sz w:val="20"/>
                <w:szCs w:val="16"/>
                <w:lang w:val="en-CA" w:eastAsia="ja-JP"/>
              </w:rPr>
              <w:t>2</w:t>
            </w:r>
            <w:r w:rsidR="00E448C7">
              <w:rPr>
                <w:sz w:val="20"/>
                <w:szCs w:val="16"/>
                <w:lang w:val="en-CA" w:eastAsia="ja-JP"/>
              </w:rPr>
              <w:t>c</w:t>
            </w:r>
          </w:p>
        </w:tc>
      </w:tr>
    </w:tbl>
    <w:p w14:paraId="697D5811" w14:textId="1F094B69" w:rsidR="00D973D8" w:rsidRDefault="00AB1BBB" w:rsidP="00D973D8">
      <w:pPr>
        <w:pStyle w:val="Heading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r w:rsidR="00D30ABE">
        <w:rPr>
          <w:lang w:val="en-CA" w:eastAsia="zh-CN"/>
        </w:rPr>
        <w:t>c</w:t>
      </w:r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r w:rsidR="00D63FBB">
        <w:rPr>
          <w:lang w:val="en-CA"/>
        </w:rPr>
        <w:t>uni-predictive IBC GPM</w:t>
      </w:r>
      <w:r w:rsidR="0080405C">
        <w:rPr>
          <w:lang w:val="en-CA"/>
        </w:rPr>
        <w:t xml:space="preserve"> in in ECM-9.0. Here, the uni-predictive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uni-predictive IBC GPM. </w:t>
      </w:r>
      <w:r w:rsidR="002913FD">
        <w:rPr>
          <w:lang w:val="en-CA"/>
        </w:rPr>
        <w:t>For signallling</w:t>
      </w:r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7D5E4157" w14:textId="211636CD" w:rsidR="00D973D8" w:rsidRPr="000C6AFC" w:rsidRDefault="00FF4AA3" w:rsidP="00D973D8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00EC49C5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</w:t>
      </w:r>
      <w:r w:rsidR="001D4735">
        <w:rPr>
          <w:lang w:val="en-CA" w:eastAsia="ja-JP"/>
        </w:rPr>
        <w:t xml:space="preserve"> </w:t>
      </w:r>
      <w:r>
        <w:rPr>
          <w:lang w:val="en-CA" w:eastAsia="ja-JP"/>
        </w:rPr>
        <w:t>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r w:rsidR="00DC145E">
        <w:rPr>
          <w:lang w:val="en-CA" w:eastAsia="ja-JP"/>
        </w:rPr>
        <w:t>l</w:t>
      </w:r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5FD42B1D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</w:t>
      </w:r>
      <w:r w:rsidR="00606C20">
        <w:rPr>
          <w:lang w:val="en-CA" w:eastAsia="ja-JP"/>
        </w:rPr>
        <w:t xml:space="preserve"> IBC MBVD and IBC regular merge</w:t>
      </w:r>
      <w:r w:rsidR="00913E84">
        <w:rPr>
          <w:lang w:val="en-CA" w:eastAsia="ja-JP"/>
        </w:rPr>
        <w:t>.</w:t>
      </w:r>
    </w:p>
    <w:p w14:paraId="55FA3A99" w14:textId="51B506A9" w:rsidR="00AB1BBB" w:rsidRPr="000C6AFC" w:rsidRDefault="00FF4AA3" w:rsidP="00AB1BBB">
      <w:pPr>
        <w:pStyle w:val="Heading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3885148A" w14:textId="1A93A526" w:rsidR="009D105D" w:rsidRDefault="009D105D" w:rsidP="00AC56D0">
      <w:pPr>
        <w:rPr>
          <w:rFonts w:eastAsia="Times New Roman"/>
          <w:color w:val="000000"/>
        </w:rPr>
      </w:pPr>
      <w:r w:rsidRPr="009D105D">
        <w:rPr>
          <w:rFonts w:eastAsia="Times New Roman"/>
          <w:color w:val="000000"/>
        </w:rPr>
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</w:r>
      <w:r w:rsidR="00152204">
        <w:rPr>
          <w:rFonts w:eastAsia="Times New Roman"/>
          <w:color w:val="000000"/>
        </w:rPr>
        <w:t>checks template SAD costs</w:t>
      </w:r>
      <w:r w:rsidRPr="009D105D">
        <w:rPr>
          <w:rFonts w:eastAsia="Times New Roman"/>
          <w:color w:val="000000"/>
        </w:rPr>
        <w:t xml:space="preserve"> for intermediate candidates around the selected candidates. The candidates with the lowest TM cost are included into the final MBVD list.</w:t>
      </w:r>
    </w:p>
    <w:p w14:paraId="2B76AAC6" w14:textId="77777777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53E56A02" w14:textId="439E24B2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_Ref139445955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[4]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 xml:space="preserve">17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_Ref100579329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[5]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and JVET-AD2024</w:t>
      </w:r>
      <w:r w:rsidR="002B373B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_Ref139445973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[6]</w:t>
      </w:r>
      <w:r w:rsidR="002B373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02822934" w14:textId="78AD0CE8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>of Test</w:t>
      </w:r>
      <w:r>
        <w:rPr>
          <w:szCs w:val="22"/>
          <w:lang w:val="en-CA"/>
        </w:rPr>
        <w:t xml:space="preserve"> 2.2c, Test 2.3a, Test 2.3</w:t>
      </w:r>
      <w:r w:rsidR="00913E84">
        <w:rPr>
          <w:szCs w:val="22"/>
          <w:lang w:val="en-CA"/>
        </w:rPr>
        <w:t>b</w:t>
      </w:r>
      <w:r>
        <w:rPr>
          <w:szCs w:val="22"/>
          <w:lang w:val="en-CA"/>
        </w:rPr>
        <w:t>, Test 2.4a, and Test 2.4c</w:t>
      </w:r>
      <w:r w:rsidR="00D973D8">
        <w:rPr>
          <w:szCs w:val="22"/>
          <w:lang w:val="en-CA"/>
        </w:rPr>
        <w:t xml:space="preserve"> are summarized below.</w:t>
      </w:r>
    </w:p>
    <w:p w14:paraId="7F8E5281" w14:textId="743BF2A1" w:rsidR="006806CF" w:rsidRPr="00E75F54" w:rsidRDefault="006806CF" w:rsidP="006806CF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2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  <w:r w:rsidR="002768DF">
        <w:rPr>
          <w:sz w:val="21"/>
          <w:szCs w:val="21"/>
          <w:lang w:eastAsia="zh-CN"/>
        </w:rPr>
        <w:t xml:space="preserve">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7F33533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5879BA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24EFCF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1EFC486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63A1393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5F67B7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2634177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08FE016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516564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39D19CE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397CF06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2B83318C" w14:textId="092093B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63108C7E" w14:textId="41D083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0CEAA64D" w14:textId="7741E37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35C1465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52B380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36094169" w14:textId="4B62BC2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1C1F2533" w14:textId="45D5702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1E2D703" w14:textId="283CF52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45963A6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2F4B5BB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1D99F6A4" w14:textId="790A03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3697AD99" w14:textId="104369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3EB8D03" w14:textId="0521752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6F9949A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66ABE46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1ED7911" w14:textId="6B6762E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E4A4031" w14:textId="7849CC9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18D686C" w14:textId="423AE88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68F6EF2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6442D9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786A8448" w14:textId="738FC46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2961B96A" w14:textId="6D6DF32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2512E9B5" w14:textId="2E166CF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1A73A92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622D16D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40C85A9" w14:textId="76D2B9A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0F7057B9" w14:textId="0D2943A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63E217F1" w14:textId="03159E5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6F67167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60D59DE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7E18CE5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8B0A46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4B9F60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3C48D5D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5140B5A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3A84CC7D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13A599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53015EC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69E42A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3070B1C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5AB88EE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754E572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5972785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177E8CB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CE9721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52CBCBB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6F538EE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5489C75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25F1CA3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47E6F22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3030049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3D2D7C2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1501002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6270523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0A0E73E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78124A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2399201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235CF05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39CA44E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86104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886104" w:rsidRPr="00F63FD5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272FF96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-0.11%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67FABD2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-0.26%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1AEF9B7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-0.23%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52BE79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100.2%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30607103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99.6%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EDC3BF4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-0.20%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61F504DD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-0.31%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0FC86AA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-0.35%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16AF5BE3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6064CC2F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r w:rsidRPr="00C012FE">
              <w:rPr>
                <w:sz w:val="18"/>
                <w:szCs w:val="18"/>
              </w:rPr>
              <w:t>99.5%</w:t>
            </w:r>
          </w:p>
        </w:tc>
      </w:tr>
      <w:tr w:rsidR="00886104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886104" w:rsidRPr="00F63FD5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15FA142C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-0.42%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35E4A172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-0.39%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1F12548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-0.35%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1D409449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100.1%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5185699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98.7%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062FD099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-0.29%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36226CA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-0.23%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17770FD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-0.33%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4DA779B4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100.2%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2CF4DCFC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012FE">
              <w:rPr>
                <w:sz w:val="18"/>
                <w:szCs w:val="18"/>
              </w:rPr>
              <w:t>99.4%</w:t>
            </w:r>
          </w:p>
        </w:tc>
      </w:tr>
    </w:tbl>
    <w:p w14:paraId="5BC4DD6A" w14:textId="00D12301" w:rsidR="00E84282" w:rsidRPr="00E75F54" w:rsidRDefault="00E84282" w:rsidP="00E84282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3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  <w:r w:rsidR="002768DF">
        <w:rPr>
          <w:rFonts w:asciiTheme="minorEastAsia" w:eastAsiaTheme="minorEastAsia" w:hAnsiTheme="minorEastAsia" w:hint="eastAsia"/>
          <w:sz w:val="21"/>
          <w:szCs w:val="21"/>
          <w:lang w:eastAsia="ja-JP"/>
        </w:rPr>
        <w:t xml:space="preserve"> </w:t>
      </w:r>
      <w:r w:rsidR="002768DF">
        <w:rPr>
          <w:sz w:val="21"/>
          <w:szCs w:val="21"/>
          <w:lang w:eastAsia="zh-CN"/>
        </w:rPr>
        <w:t>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20D53369" w:rsidR="00BE612D" w:rsidRPr="00E75F54" w:rsidRDefault="00BE612D" w:rsidP="00BE612D">
      <w:pPr>
        <w:pStyle w:val="Caption"/>
        <w:keepNext/>
        <w:jc w:val="center"/>
        <w:rPr>
          <w:sz w:val="21"/>
          <w:szCs w:val="21"/>
          <w:lang w:val="en-CA"/>
        </w:rPr>
      </w:pPr>
      <w:bookmarkStart w:id="1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4</w:t>
      </w:r>
      <w:r w:rsidRPr="00E75F54">
        <w:rPr>
          <w:noProof/>
          <w:sz w:val="21"/>
          <w:szCs w:val="21"/>
        </w:rPr>
        <w:fldChar w:fldCharType="end"/>
      </w:r>
      <w:bookmarkEnd w:id="1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</w:t>
      </w:r>
      <w:r w:rsidR="00913E84">
        <w:rPr>
          <w:sz w:val="21"/>
          <w:szCs w:val="21"/>
          <w:lang w:eastAsia="zh-CN"/>
        </w:rPr>
        <w:t>b</w:t>
      </w:r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lastRenderedPageBreak/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3BC82E1F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4C1AD0C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2B31AE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17D35D68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5FD209E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7162368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11CFF12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7682C51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59A0525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2078E97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59270E0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554BD49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21F1D38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3A7B297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20BE2AC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604DB8F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6CC1C27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2F58625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45F840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099E2E36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0D939BB7" w14:textId="5DAD2BB7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5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E4E90" w:rsidRPr="00812DE5" w14:paraId="5CCB5AAF" w14:textId="77777777" w:rsidTr="00FE4E90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B74D8D2" w14:textId="2E21F64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CAED153" w14:textId="67F0BB1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9A1193F" w14:textId="1945F98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452534A" w14:textId="2C83B02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55209B6" w14:textId="530898E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4B5E10" w14:textId="0BDF01F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1646894" w14:textId="055AC94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40CA44D" w14:textId="06E8884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407C9BB" w14:textId="21BFE8D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9D2F344" w14:textId="5A53BDD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101.1%</w:t>
            </w:r>
          </w:p>
        </w:tc>
      </w:tr>
      <w:tr w:rsidR="00FE4E90" w:rsidRPr="00812DE5" w14:paraId="40A19E3B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7EEA8AB" w14:textId="59A7D7F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8" w:type="pct"/>
            <w:vAlign w:val="center"/>
          </w:tcPr>
          <w:p w14:paraId="49C9A40E" w14:textId="17153BA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8" w:type="pct"/>
            <w:vAlign w:val="center"/>
          </w:tcPr>
          <w:p w14:paraId="57A77F95" w14:textId="249D76F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30" w:type="pct"/>
            <w:vAlign w:val="center"/>
          </w:tcPr>
          <w:p w14:paraId="4FD65071" w14:textId="47E9B5A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6BD8ECAB" w14:textId="6BEA8BE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7BFC525B" w14:textId="2006EF2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9" w:type="pct"/>
            <w:vAlign w:val="center"/>
          </w:tcPr>
          <w:p w14:paraId="19F05F2D" w14:textId="4511359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9" w:type="pct"/>
            <w:vAlign w:val="center"/>
          </w:tcPr>
          <w:p w14:paraId="35800D67" w14:textId="4041787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0" w:type="pct"/>
            <w:vAlign w:val="center"/>
          </w:tcPr>
          <w:p w14:paraId="0C8EE9E9" w14:textId="2AB8015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61B039AD" w14:textId="70184DB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100.5%</w:t>
            </w:r>
          </w:p>
        </w:tc>
      </w:tr>
      <w:tr w:rsidR="00FE4E90" w:rsidRPr="00812DE5" w14:paraId="284E06DE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1A0C49A9" w14:textId="6F69F03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58" w:type="pct"/>
            <w:vAlign w:val="center"/>
          </w:tcPr>
          <w:p w14:paraId="64729383" w14:textId="4E30871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8" w:type="pct"/>
            <w:vAlign w:val="center"/>
          </w:tcPr>
          <w:p w14:paraId="1A91EE7F" w14:textId="36BBE1A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30" w:type="pct"/>
            <w:vAlign w:val="center"/>
          </w:tcPr>
          <w:p w14:paraId="6B7732CF" w14:textId="60CCFBD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56E523A3" w14:textId="32E6531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2F95088C" w14:textId="490DF64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9" w:type="pct"/>
            <w:vAlign w:val="center"/>
          </w:tcPr>
          <w:p w14:paraId="03759EA8" w14:textId="37AE4E6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9" w:type="pct"/>
            <w:vAlign w:val="center"/>
          </w:tcPr>
          <w:p w14:paraId="5254448F" w14:textId="3503616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0" w:type="pct"/>
            <w:vAlign w:val="center"/>
          </w:tcPr>
          <w:p w14:paraId="05D6FE44" w14:textId="5DBC499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23E521CA" w14:textId="1B5F0C6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E4E90" w:rsidRPr="00812DE5" w14:paraId="15E7A600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0D21E7CB" w14:textId="286BA54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8" w:type="pct"/>
            <w:vAlign w:val="center"/>
          </w:tcPr>
          <w:p w14:paraId="68C606EC" w14:textId="44AFA6A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8" w:type="pct"/>
            <w:vAlign w:val="center"/>
          </w:tcPr>
          <w:p w14:paraId="10048413" w14:textId="219907B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0" w:type="pct"/>
            <w:vAlign w:val="center"/>
          </w:tcPr>
          <w:p w14:paraId="184B7571" w14:textId="06C905E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21E52DCB" w14:textId="68F3C79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701A91FF" w14:textId="6B3C6B1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9" w:type="pct"/>
            <w:vAlign w:val="center"/>
          </w:tcPr>
          <w:p w14:paraId="465FC7E4" w14:textId="07E5CBB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9" w:type="pct"/>
            <w:vAlign w:val="center"/>
          </w:tcPr>
          <w:p w14:paraId="6384512A" w14:textId="15C419E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30" w:type="pct"/>
            <w:vAlign w:val="center"/>
          </w:tcPr>
          <w:p w14:paraId="662AA234" w14:textId="1F2242C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0C9D9EF4" w14:textId="00699FC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FE4E90" w:rsidRPr="00812DE5" w14:paraId="4FA1184C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2928471" w14:textId="6F24091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29EFC32F" w14:textId="547E534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E1FBDA2" w14:textId="0D4CFC5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52BAEEB4" w14:textId="5D798EF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8645D29" w14:textId="1B6F63A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D56CBB4" w14:textId="1B4E5B5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35D1A21E" w14:textId="28135E3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464517C3" w14:textId="0A11571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63AD7CE3" w14:textId="5647E12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19D03A2" w14:textId="1E958B6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4E90" w:rsidRPr="00812DE5" w14:paraId="565CFE42" w14:textId="77777777" w:rsidTr="00FE4E90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656A3A8" w14:textId="6A11E06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D15540" w14:textId="4AD9F40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03D56" w14:textId="2672B37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DD1DA" w14:textId="195C962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E686837" w14:textId="0FFA3F6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67305E3" w14:textId="0E5EF9F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B58B58" w14:textId="6CA8E86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F5316" w14:textId="26E97A1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133B9A" w14:textId="65FC70F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E236CB" w14:textId="20873DB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100.1%</w:t>
            </w:r>
          </w:p>
        </w:tc>
      </w:tr>
      <w:tr w:rsidR="00FE4E90" w:rsidRPr="00812DE5" w14:paraId="32ECD073" w14:textId="77777777" w:rsidTr="00FE4E90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F5608F0" w14:textId="7F57DBA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A1AEFD" w14:textId="6892F37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C2E48A" w14:textId="68929C2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C69105" w14:textId="5B7D7D6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B655A4" w14:textId="7840AE3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C0052E9" w14:textId="646826A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79A8C9" w14:textId="0A9EE69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4CEF53" w14:textId="0D015BF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8627DB" w14:textId="0830F6A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3DB31" w14:textId="5973572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FE4E90" w:rsidRPr="00812DE5" w14:paraId="136671E5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E5BE84F" w14:textId="38E3885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56EC0D5E" w14:textId="0BF2B0F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38C9B3EE" w14:textId="787C16D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D0870B4" w14:textId="4B856D3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7D8688E" w14:textId="58BC479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42FEE26" w14:textId="4A12B5C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3DCFE41F" w14:textId="4AD3A7C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6B6F5B91" w14:textId="34D817A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A18AF81" w14:textId="6110D29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11BC03" w14:textId="5D6AB72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FE4E90" w:rsidRPr="00812DE5" w14:paraId="130F4939" w14:textId="77777777" w:rsidTr="00FE4E90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228ED4B5" w14:textId="6202238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82EE9B" w14:textId="07198DE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089BC2" w14:textId="7A6639B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4C2716" w14:textId="3EC167B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B844705" w14:textId="1CB5AF7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6CA53DFD" w14:textId="0119B1C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481570" w14:textId="51C65D6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6B2D59" w14:textId="41F971F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B789FE" w14:textId="1996BFB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35CD3D" w14:textId="4746A4C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</w:tbl>
    <w:p w14:paraId="2F1BE318" w14:textId="05072097" w:rsidR="00AB1BBB" w:rsidRPr="00E75F54" w:rsidRDefault="00AB1BBB" w:rsidP="00AB1BB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5D1EEA">
        <w:rPr>
          <w:noProof/>
          <w:sz w:val="21"/>
          <w:szCs w:val="21"/>
        </w:rPr>
        <w:t>6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022E4A">
        <w:rPr>
          <w:sz w:val="21"/>
          <w:szCs w:val="21"/>
          <w:lang w:eastAsia="zh-CN"/>
        </w:rPr>
        <w:t xml:space="preserve">Test </w:t>
      </w:r>
      <w:r w:rsidRPr="00E75F54">
        <w:rPr>
          <w:sz w:val="21"/>
          <w:szCs w:val="21"/>
          <w:lang w:eastAsia="zh-CN"/>
        </w:rPr>
        <w:t>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TableGrid"/>
        <w:tblW w:w="95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26"/>
        <w:gridCol w:w="907"/>
        <w:gridCol w:w="850"/>
        <w:gridCol w:w="964"/>
        <w:gridCol w:w="964"/>
        <w:gridCol w:w="737"/>
        <w:gridCol w:w="794"/>
        <w:gridCol w:w="794"/>
        <w:gridCol w:w="907"/>
        <w:gridCol w:w="907"/>
      </w:tblGrid>
      <w:tr w:rsidR="00E230F3" w:rsidRPr="00812DE5" w14:paraId="6A26ACC1" w14:textId="77777777" w:rsidTr="00E230F3">
        <w:trPr>
          <w:trHeight w:val="19"/>
          <w:jc w:val="center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964" w:type="dxa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230F3" w:rsidRPr="00812DE5" w14:paraId="3E0123BB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4" w:type="dxa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230F3" w:rsidRPr="00812DE5" w14:paraId="120B779D" w14:textId="77777777" w:rsidTr="00E230F3">
        <w:trPr>
          <w:trHeight w:val="19"/>
          <w:jc w:val="center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826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E9C474C" w14:textId="7D79F52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3C680D2B" w14:textId="4ABED12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7ECE0D4C" w14:textId="1569B17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4" w:type="dxa"/>
            <w:tcBorders>
              <w:top w:val="single" w:sz="18" w:space="0" w:color="auto"/>
            </w:tcBorders>
            <w:vAlign w:val="center"/>
          </w:tcPr>
          <w:p w14:paraId="41E12547" w14:textId="12CABB5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64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5FFA9E" w14:textId="0682A60C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37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1E79D4" w14:textId="5D28C3D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7234B2B9" w14:textId="7FEF0D9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6AB95505" w14:textId="10EA247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62FF9DB8" w14:textId="0184C5D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0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52942F" w14:textId="5DA5905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103.4%</w:t>
            </w:r>
          </w:p>
        </w:tc>
      </w:tr>
      <w:tr w:rsidR="00E230F3" w:rsidRPr="00812DE5" w14:paraId="7500D9A2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444AD98C" w14:textId="339EE99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7" w:type="dxa"/>
            <w:vAlign w:val="center"/>
          </w:tcPr>
          <w:p w14:paraId="0688AB0D" w14:textId="7273391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0" w:type="dxa"/>
            <w:vAlign w:val="center"/>
          </w:tcPr>
          <w:p w14:paraId="4416C75F" w14:textId="49610F6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4" w:type="dxa"/>
            <w:vAlign w:val="center"/>
          </w:tcPr>
          <w:p w14:paraId="38EB6373" w14:textId="2B98AE2C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395307BF" w14:textId="1B5E99F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415D037A" w14:textId="1745534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4" w:type="dxa"/>
            <w:vAlign w:val="center"/>
          </w:tcPr>
          <w:p w14:paraId="285B380A" w14:textId="599792C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94" w:type="dxa"/>
            <w:vAlign w:val="center"/>
          </w:tcPr>
          <w:p w14:paraId="4E818D81" w14:textId="26E6653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7" w:type="dxa"/>
            <w:vAlign w:val="center"/>
          </w:tcPr>
          <w:p w14:paraId="5B1E7EB4" w14:textId="6FC593B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3BEFAE5C" w14:textId="09BFEDA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102.4%</w:t>
            </w:r>
          </w:p>
        </w:tc>
      </w:tr>
      <w:tr w:rsidR="00E230F3" w:rsidRPr="00812DE5" w14:paraId="75919CA0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6342AB01" w14:textId="230CFF5A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7" w:type="dxa"/>
            <w:vAlign w:val="center"/>
          </w:tcPr>
          <w:p w14:paraId="0FA742CC" w14:textId="44ACF7D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vAlign w:val="center"/>
          </w:tcPr>
          <w:p w14:paraId="1EBA4223" w14:textId="3AABB16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4" w:type="dxa"/>
            <w:vAlign w:val="center"/>
          </w:tcPr>
          <w:p w14:paraId="6A87EAC4" w14:textId="67C21AF4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7B4647ED" w14:textId="1C90EE9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5242506C" w14:textId="7F1ECD0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94" w:type="dxa"/>
            <w:vAlign w:val="center"/>
          </w:tcPr>
          <w:p w14:paraId="55142CDA" w14:textId="5BAD91F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94" w:type="dxa"/>
            <w:vAlign w:val="center"/>
          </w:tcPr>
          <w:p w14:paraId="02099D70" w14:textId="2CC6732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7" w:type="dxa"/>
            <w:vAlign w:val="center"/>
          </w:tcPr>
          <w:p w14:paraId="45E976ED" w14:textId="543C434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28844681" w14:textId="26EE102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E230F3" w:rsidRPr="00812DE5" w14:paraId="276254E3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25DF1063" w14:textId="15ED75D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7" w:type="dxa"/>
            <w:vAlign w:val="center"/>
          </w:tcPr>
          <w:p w14:paraId="79847ADB" w14:textId="51CE874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vAlign w:val="center"/>
          </w:tcPr>
          <w:p w14:paraId="6A6A1C0B" w14:textId="7B27B3C2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4" w:type="dxa"/>
            <w:vAlign w:val="center"/>
          </w:tcPr>
          <w:p w14:paraId="03C2AED6" w14:textId="3D280FF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5EB9FD3D" w14:textId="44F84AC5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20350187" w14:textId="0459469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4" w:type="dxa"/>
            <w:vAlign w:val="center"/>
          </w:tcPr>
          <w:p w14:paraId="2C884EE4" w14:textId="6FF55B8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94" w:type="dxa"/>
            <w:vAlign w:val="center"/>
          </w:tcPr>
          <w:p w14:paraId="0447592C" w14:textId="32C539F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07" w:type="dxa"/>
            <w:vAlign w:val="center"/>
          </w:tcPr>
          <w:p w14:paraId="4034A661" w14:textId="534E60C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3EDFB653" w14:textId="00E358C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E230F3" w:rsidRPr="00812DE5" w14:paraId="6FA70021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D3D3F30" w14:textId="2CD2BE9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14:paraId="51ADCFDB" w14:textId="2BE75678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40BF6FA" w14:textId="64ECF8DE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14:paraId="2A0E964F" w14:textId="721458D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6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CA9251A" w14:textId="11A11FC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0010619" w14:textId="6D4BD51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14:paraId="5253DB00" w14:textId="113B23C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14:paraId="76057ABE" w14:textId="24D97C4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14:paraId="4B42D2DE" w14:textId="4680FBC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5DA074A0" w14:textId="5D48725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30F3" w:rsidRPr="00812DE5" w14:paraId="65454126" w14:textId="77777777" w:rsidTr="00E230F3">
        <w:trPr>
          <w:trHeight w:val="21"/>
          <w:jc w:val="center"/>
        </w:trPr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42AEF8" w14:textId="3F57340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3F1179" w14:textId="0F746BEE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E1D55" w14:textId="005D4C73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081F91" w14:textId="164A9A1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5AFE7C6" w14:textId="470634AE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3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85B788F" w14:textId="541FD4A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CF9CA" w14:textId="642CF33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778D2F" w14:textId="2B7C415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6FEC8A" w14:textId="58E3090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D220E8" w14:textId="18DD753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73CB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101.4%</w:t>
            </w:r>
          </w:p>
        </w:tc>
      </w:tr>
      <w:tr w:rsidR="00E230F3" w:rsidRPr="00812DE5" w14:paraId="69005C45" w14:textId="77777777" w:rsidTr="00E230F3">
        <w:trPr>
          <w:trHeight w:val="21"/>
          <w:jc w:val="center"/>
        </w:trPr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82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76F063A" w14:textId="02E73AA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4ED17C" w14:textId="7BC26A9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C769E6" w14:textId="6C81079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366CF3" w14:textId="2D0D14AE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FEA2A9" w14:textId="69DF358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7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DB2F4F4" w14:textId="331609A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6BFA05" w14:textId="6F7C7A8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6399A9" w14:textId="1575250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0ACE5F" w14:textId="4A1A0F7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9BF485" w14:textId="64CF986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</w:tr>
      <w:tr w:rsidR="00524C6B" w:rsidRPr="00812DE5" w14:paraId="4989A6C6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E8B4F76" w14:textId="0B176BC9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1742D66" w14:textId="1C8EBDDC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FE5920" w14:textId="2B167179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18AE0DE0" w14:textId="170BEC8D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6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85702DE" w14:textId="3F7E9C8A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D15FD33" w14:textId="77482043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F9F85B5" w14:textId="250AAB25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5D97E72" w14:textId="25546736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3D4A179" w14:textId="32084202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07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F43726E" w14:textId="01D913D5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E230F3" w:rsidRPr="00812DE5" w14:paraId="0723B76A" w14:textId="77777777" w:rsidTr="00E230F3">
        <w:trPr>
          <w:trHeight w:val="35"/>
          <w:jc w:val="center"/>
        </w:trPr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82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00AB565B" w14:textId="7FDA825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1C7EE1" w14:textId="7CC6DA4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3C62D2" w14:textId="73B1FAF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7D282" w14:textId="0DF5AFB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4436BE4" w14:textId="2563058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73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198ED92E" w14:textId="62D7E42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2E7AE7" w14:textId="0F58C3C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2DA471" w14:textId="5B5A61D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A698D" w14:textId="3568145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032A5" w14:textId="74E190B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</w:tr>
    </w:tbl>
    <w:p w14:paraId="1F73EC39" w14:textId="2F68E4BE" w:rsidR="00FE4E90" w:rsidRDefault="00FE4E90" w:rsidP="00E230F3">
      <w:pPr>
        <w:rPr>
          <w:lang w:val="en-CA"/>
        </w:rPr>
      </w:pPr>
      <w:r>
        <w:rPr>
          <w:lang w:val="en-CA"/>
        </w:rPr>
        <w:t xml:space="preserve">Several missing test points in RA are copied from anchor. Those are indicated with </w:t>
      </w:r>
      <w:r w:rsidRPr="00BD0D92">
        <w:rPr>
          <w:i/>
          <w:iCs/>
          <w:lang w:val="en-CA"/>
        </w:rPr>
        <w:t>italic script</w:t>
      </w:r>
      <w:r>
        <w:rPr>
          <w:lang w:val="en-CA"/>
        </w:rPr>
        <w:t>.</w:t>
      </w:r>
    </w:p>
    <w:p w14:paraId="478003DF" w14:textId="028ABCA6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139445915"/>
      <w:bookmarkStart w:id="3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  <w:bookmarkEnd w:id="2"/>
    </w:p>
    <w:p w14:paraId="018F4FB6" w14:textId="2F9E3885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4" w:name="_Ref139445926"/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  <w:bookmarkEnd w:id="4"/>
    </w:p>
    <w:p w14:paraId="4F85EE2C" w14:textId="5A2B1A11" w:rsidR="000234D6" w:rsidRDefault="000234D6" w:rsidP="000234D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139445932"/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  <w:bookmarkEnd w:id="5"/>
    </w:p>
    <w:p w14:paraId="7FA5954B" w14:textId="482EC6A3" w:rsidR="000234D6" w:rsidRDefault="000234D6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139445955"/>
      <w:bookmarkStart w:id="7" w:name="_Ref108004166"/>
      <w:bookmarkStart w:id="8" w:name="_Ref132374443"/>
      <w:bookmarkEnd w:id="3"/>
      <w:r>
        <w:rPr>
          <w:lang w:val="en-CA"/>
        </w:rPr>
        <w:t xml:space="preserve">ECM-9.0, </w:t>
      </w:r>
      <w:r w:rsidRPr="000234D6">
        <w:rPr>
          <w:lang w:val="en-CA"/>
        </w:rPr>
        <w:t>https://vcgit.hhi.fraunhofer.de/ecm/ECM/-/tags/ECM-9.0</w:t>
      </w:r>
      <w:bookmarkEnd w:id="6"/>
    </w:p>
    <w:p w14:paraId="138BBE7F" w14:textId="7857343E" w:rsidR="00273A44" w:rsidRDefault="00273A44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9" w:name="_Ref100579329"/>
      <w:bookmarkEnd w:id="7"/>
      <w:r>
        <w:lastRenderedPageBreak/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9"/>
    </w:p>
    <w:p w14:paraId="362EAA67" w14:textId="25D735C2" w:rsidR="00DD2871" w:rsidRPr="00273A44" w:rsidRDefault="00DD2871" w:rsidP="00D55BE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0" w:name="_Ref139445973"/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  <w:bookmarkEnd w:id="10"/>
    </w:p>
    <w:bookmarkEnd w:id="8"/>
    <w:p w14:paraId="11390B90" w14:textId="77777777" w:rsidR="00D973D8" w:rsidRPr="004C1F65" w:rsidRDefault="00D973D8" w:rsidP="00D973D8">
      <w:pPr>
        <w:pStyle w:val="Heading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6751" w14:textId="77777777" w:rsidR="00106482" w:rsidRDefault="00106482">
      <w:r>
        <w:separator/>
      </w:r>
    </w:p>
  </w:endnote>
  <w:endnote w:type="continuationSeparator" w:id="0">
    <w:p w14:paraId="78D931E4" w14:textId="77777777" w:rsidR="00106482" w:rsidRDefault="00106482">
      <w:r>
        <w:continuationSeparator/>
      </w:r>
    </w:p>
  </w:endnote>
  <w:endnote w:type="continuationNotice" w:id="1">
    <w:p w14:paraId="42C924CC" w14:textId="77777777" w:rsidR="00106482" w:rsidRDefault="0010648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3CD7D7" w:rsidR="00CB2441" w:rsidRPr="00C00DDE" w:rsidRDefault="00CB24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2E4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2432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69F0" w14:textId="77777777" w:rsidR="00106482" w:rsidRDefault="00106482">
      <w:r>
        <w:separator/>
      </w:r>
    </w:p>
  </w:footnote>
  <w:footnote w:type="continuationSeparator" w:id="0">
    <w:p w14:paraId="42E451E3" w14:textId="77777777" w:rsidR="00106482" w:rsidRDefault="00106482">
      <w:r>
        <w:continuationSeparator/>
      </w:r>
    </w:p>
  </w:footnote>
  <w:footnote w:type="continuationNotice" w:id="1">
    <w:p w14:paraId="71A87D96" w14:textId="77777777" w:rsidR="00106482" w:rsidRDefault="0010648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113922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2153062">
    <w:abstractNumId w:val="17"/>
  </w:num>
  <w:num w:numId="3" w16cid:durableId="1942758965">
    <w:abstractNumId w:val="16"/>
  </w:num>
  <w:num w:numId="4" w16cid:durableId="1098526925">
    <w:abstractNumId w:val="12"/>
  </w:num>
  <w:num w:numId="5" w16cid:durableId="1021929547">
    <w:abstractNumId w:val="13"/>
  </w:num>
  <w:num w:numId="6" w16cid:durableId="188759351">
    <w:abstractNumId w:val="6"/>
  </w:num>
  <w:num w:numId="7" w16cid:durableId="368261401">
    <w:abstractNumId w:val="11"/>
  </w:num>
  <w:num w:numId="8" w16cid:durableId="158036766">
    <w:abstractNumId w:val="6"/>
  </w:num>
  <w:num w:numId="9" w16cid:durableId="113208866">
    <w:abstractNumId w:val="1"/>
  </w:num>
  <w:num w:numId="10" w16cid:durableId="1765105999">
    <w:abstractNumId w:val="5"/>
  </w:num>
  <w:num w:numId="11" w16cid:durableId="1675648913">
    <w:abstractNumId w:val="2"/>
  </w:num>
  <w:num w:numId="12" w16cid:durableId="1667778090">
    <w:abstractNumId w:val="9"/>
  </w:num>
  <w:num w:numId="13" w16cid:durableId="4952708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870729">
    <w:abstractNumId w:val="15"/>
  </w:num>
  <w:num w:numId="15" w16cid:durableId="729500022">
    <w:abstractNumId w:val="3"/>
  </w:num>
  <w:num w:numId="16" w16cid:durableId="1579247101">
    <w:abstractNumId w:val="4"/>
  </w:num>
  <w:num w:numId="17" w16cid:durableId="12054794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9418355">
    <w:abstractNumId w:val="8"/>
  </w:num>
  <w:num w:numId="19" w16cid:durableId="1826434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16"/>
    <w:rsid w:val="00016BE7"/>
    <w:rsid w:val="00022E4A"/>
    <w:rsid w:val="0002308C"/>
    <w:rsid w:val="000234D6"/>
    <w:rsid w:val="000308A3"/>
    <w:rsid w:val="0004543A"/>
    <w:rsid w:val="000458BC"/>
    <w:rsid w:val="00045C41"/>
    <w:rsid w:val="00046C03"/>
    <w:rsid w:val="000516E1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B51E9"/>
    <w:rsid w:val="000C09AC"/>
    <w:rsid w:val="000C0B41"/>
    <w:rsid w:val="000C1DDD"/>
    <w:rsid w:val="000C228D"/>
    <w:rsid w:val="000C2BAA"/>
    <w:rsid w:val="000C5F4C"/>
    <w:rsid w:val="000D32C8"/>
    <w:rsid w:val="000D6AD3"/>
    <w:rsid w:val="000E00F3"/>
    <w:rsid w:val="000E6F5B"/>
    <w:rsid w:val="000F158C"/>
    <w:rsid w:val="000F453E"/>
    <w:rsid w:val="00102F3D"/>
    <w:rsid w:val="00106482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35"/>
    <w:rsid w:val="001E0248"/>
    <w:rsid w:val="001E02BE"/>
    <w:rsid w:val="001E0ABF"/>
    <w:rsid w:val="001E3B37"/>
    <w:rsid w:val="001F16F6"/>
    <w:rsid w:val="001F2594"/>
    <w:rsid w:val="001F6A5E"/>
    <w:rsid w:val="001F7C15"/>
    <w:rsid w:val="002055A6"/>
    <w:rsid w:val="00206460"/>
    <w:rsid w:val="002069B4"/>
    <w:rsid w:val="00212F80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768DF"/>
    <w:rsid w:val="00280613"/>
    <w:rsid w:val="002913FD"/>
    <w:rsid w:val="00291E36"/>
    <w:rsid w:val="00292257"/>
    <w:rsid w:val="002A54E0"/>
    <w:rsid w:val="002B1595"/>
    <w:rsid w:val="002B191D"/>
    <w:rsid w:val="002B2E83"/>
    <w:rsid w:val="002B373B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2D5F"/>
    <w:rsid w:val="00433DDB"/>
    <w:rsid w:val="00435A29"/>
    <w:rsid w:val="00435B69"/>
    <w:rsid w:val="00437619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4C6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067E"/>
    <w:rsid w:val="005D1520"/>
    <w:rsid w:val="005D1EEA"/>
    <w:rsid w:val="005D2EAD"/>
    <w:rsid w:val="005D5272"/>
    <w:rsid w:val="005E1AC6"/>
    <w:rsid w:val="005E3F2B"/>
    <w:rsid w:val="005F6F1B"/>
    <w:rsid w:val="00606C20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26594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66BEA"/>
    <w:rsid w:val="00874A6C"/>
    <w:rsid w:val="00876C65"/>
    <w:rsid w:val="008818D1"/>
    <w:rsid w:val="00882432"/>
    <w:rsid w:val="00882F72"/>
    <w:rsid w:val="00886104"/>
    <w:rsid w:val="00893DC4"/>
    <w:rsid w:val="008A147E"/>
    <w:rsid w:val="008A1C66"/>
    <w:rsid w:val="008A4B4C"/>
    <w:rsid w:val="008A5782"/>
    <w:rsid w:val="008A67A1"/>
    <w:rsid w:val="008C239F"/>
    <w:rsid w:val="008C284E"/>
    <w:rsid w:val="008D4AFE"/>
    <w:rsid w:val="008E480C"/>
    <w:rsid w:val="00907757"/>
    <w:rsid w:val="00913E84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55F6D"/>
    <w:rsid w:val="009776EA"/>
    <w:rsid w:val="0097789B"/>
    <w:rsid w:val="00977C16"/>
    <w:rsid w:val="00984B9D"/>
    <w:rsid w:val="0098551D"/>
    <w:rsid w:val="00985DCB"/>
    <w:rsid w:val="009905FB"/>
    <w:rsid w:val="00992830"/>
    <w:rsid w:val="0099518F"/>
    <w:rsid w:val="00997878"/>
    <w:rsid w:val="009A523D"/>
    <w:rsid w:val="009B02A1"/>
    <w:rsid w:val="009B3361"/>
    <w:rsid w:val="009B7F3F"/>
    <w:rsid w:val="009D105D"/>
    <w:rsid w:val="009D231A"/>
    <w:rsid w:val="009D7060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1631D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D7295"/>
    <w:rsid w:val="00AE341B"/>
    <w:rsid w:val="00AE586C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25DA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A133E"/>
    <w:rsid w:val="00BC10BA"/>
    <w:rsid w:val="00BC5AFD"/>
    <w:rsid w:val="00BE612D"/>
    <w:rsid w:val="00BE7673"/>
    <w:rsid w:val="00BF15DD"/>
    <w:rsid w:val="00C00DDE"/>
    <w:rsid w:val="00C012F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186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3CC8"/>
    <w:rsid w:val="00D04041"/>
    <w:rsid w:val="00D06B8B"/>
    <w:rsid w:val="00D073E2"/>
    <w:rsid w:val="00D1555A"/>
    <w:rsid w:val="00D30ABE"/>
    <w:rsid w:val="00D324DC"/>
    <w:rsid w:val="00D3397F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30F3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72B80"/>
    <w:rsid w:val="00E7321D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3C4F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1666"/>
    <w:rsid w:val="00F63FD5"/>
    <w:rsid w:val="00F67C0E"/>
    <w:rsid w:val="00F712E9"/>
    <w:rsid w:val="00F73032"/>
    <w:rsid w:val="00F82402"/>
    <w:rsid w:val="00F848FC"/>
    <w:rsid w:val="00F84A33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B5B98"/>
    <w:rsid w:val="00FC2405"/>
    <w:rsid w:val="00FC49D1"/>
    <w:rsid w:val="00FD01C2"/>
    <w:rsid w:val="00FE4E90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73D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E612D"/>
    <w:rPr>
      <w:rFonts w:eastAsia="SimSun"/>
      <w:b/>
      <w:bCs/>
      <w:sz w:val="20"/>
    </w:rPr>
  </w:style>
  <w:style w:type="table" w:styleId="TableGrid">
    <w:name w:val="Table Grid"/>
    <w:basedOn w:val="TableNormal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E612D"/>
    <w:rPr>
      <w:rFonts w:eastAsia="SimSun"/>
      <w:b/>
      <w:bCs/>
    </w:rPr>
  </w:style>
  <w:style w:type="character" w:styleId="CommentReference">
    <w:name w:val="annotation reference"/>
    <w:basedOn w:val="DefaultParagraphFont"/>
    <w:rsid w:val="00E31F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E31F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31F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F71"/>
    <w:rPr>
      <w:b/>
      <w:bCs/>
      <w:sz w:val="22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5D1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2machangyue@kwai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1yo-kidani@kdd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zhiz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1571</Words>
  <Characters>8959</Characters>
  <Application>Microsoft Office Word</Application>
  <DocSecurity>0</DocSecurity>
  <Lines>74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2</cp:revision>
  <cp:lastPrinted>1900-01-01T08:00:00Z</cp:lastPrinted>
  <dcterms:created xsi:type="dcterms:W3CDTF">2023-07-10T22:49:00Z</dcterms:created>
  <dcterms:modified xsi:type="dcterms:W3CDTF">2023-07-10T22:49:00Z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