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1CDB7F4">
                    <v:group id="Group 2" style="position:absolute;left:0;text-align:left;margin-left:-4.15pt;margin-top:-27.5pt;width:23.3pt;height:24.6pt;z-index:251656704" coordsize="466,492" coordorigin="9,2" o:spid="_x0000_s1026" w14:anchorId="1A9205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724303" w:rsidR="00E61DAC" w:rsidRPr="005B217D" w:rsidRDefault="000A1333" w:rsidP="00536188">
            <w:pPr>
              <w:tabs>
                <w:tab w:val="left" w:pos="7200"/>
              </w:tabs>
              <w:spacing w:before="0"/>
              <w:rPr>
                <w:b/>
                <w:szCs w:val="22"/>
                <w:lang w:val="en-CA"/>
              </w:rPr>
            </w:pPr>
            <w:r>
              <w:t>31st Meeting</w:t>
            </w:r>
            <w:r>
              <w:rPr>
                <w:lang w:val="en-CA"/>
              </w:rPr>
              <w:t>, Geneva, CH, 11–19 July 2023</w:t>
            </w:r>
          </w:p>
        </w:tc>
        <w:tc>
          <w:tcPr>
            <w:tcW w:w="3060" w:type="dxa"/>
          </w:tcPr>
          <w:p w14:paraId="59B7E346" w14:textId="7CF4F2E1"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A1333">
              <w:rPr>
                <w:lang w:val="en-CA"/>
              </w:rPr>
              <w:t>AE</w:t>
            </w:r>
            <w:r w:rsidR="0025347D" w:rsidRPr="0025347D">
              <w:rPr>
                <w:lang w:val="en-CA"/>
              </w:rPr>
              <w:t>0124</w:t>
            </w:r>
            <w:r w:rsidR="000A133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E85597" w:rsidR="00E61DAC" w:rsidRPr="005B217D" w:rsidRDefault="00552478" w:rsidP="009D7CE6">
            <w:pPr>
              <w:spacing w:before="60" w:after="60"/>
              <w:rPr>
                <w:b/>
                <w:szCs w:val="22"/>
                <w:lang w:val="en-CA" w:eastAsia="ja-JP"/>
              </w:rPr>
            </w:pPr>
            <w:r w:rsidRPr="00552478">
              <w:rPr>
                <w:b/>
                <w:szCs w:val="22"/>
                <w:lang w:val="en-CA"/>
              </w:rPr>
              <w:t xml:space="preserve">Non-EE2: </w:t>
            </w:r>
            <w:r w:rsidR="000A1333">
              <w:rPr>
                <w:b/>
                <w:szCs w:val="22"/>
                <w:lang w:val="en-CA"/>
              </w:rPr>
              <w:t xml:space="preserve">Fixes related to </w:t>
            </w:r>
            <w:r w:rsidR="00EB241E">
              <w:rPr>
                <w:b/>
                <w:szCs w:val="22"/>
                <w:lang w:val="en-CA"/>
              </w:rPr>
              <w:t>Intra</w:t>
            </w:r>
            <w:r w:rsidR="000A1333">
              <w:rPr>
                <w:b/>
                <w:szCs w:val="22"/>
                <w:lang w:val="en-CA"/>
              </w:rPr>
              <w:t xml:space="preserve"> </w:t>
            </w:r>
            <w:r w:rsidR="00EB241E">
              <w:rPr>
                <w:b/>
                <w:szCs w:val="22"/>
                <w:lang w:val="en-CA"/>
              </w:rPr>
              <w:t>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62871" w14:textId="7C21F9EE" w:rsidR="004470BD" w:rsidRDefault="000A1333" w:rsidP="00EB241E">
            <w:pPr>
              <w:spacing w:before="60" w:after="60"/>
              <w:rPr>
                <w:szCs w:val="22"/>
                <w:lang w:val="en-CA"/>
              </w:rPr>
            </w:pPr>
            <w:r>
              <w:rPr>
                <w:szCs w:val="22"/>
                <w:lang w:val="en-CA"/>
              </w:rPr>
              <w:t>Jian-Liang Lin</w:t>
            </w:r>
            <w:r w:rsidR="00F66A91">
              <w:rPr>
                <w:szCs w:val="22"/>
                <w:lang w:val="en-CA"/>
              </w:rPr>
              <w:br/>
            </w:r>
            <w:r>
              <w:rPr>
                <w:szCs w:val="22"/>
                <w:lang w:val="en-CA"/>
              </w:rPr>
              <w:t>Po-Han Lin</w:t>
            </w:r>
            <w:r w:rsidR="00E61DAC" w:rsidRPr="005B217D">
              <w:rPr>
                <w:szCs w:val="22"/>
                <w:lang w:val="en-CA"/>
              </w:rPr>
              <w:br/>
            </w:r>
            <w:r w:rsidR="004470BD">
              <w:rPr>
                <w:szCs w:val="22"/>
                <w:lang w:val="en-CA"/>
              </w:rPr>
              <w:t>Yao-Jen Chang</w:t>
            </w:r>
          </w:p>
          <w:p w14:paraId="49D81240" w14:textId="542C3A51" w:rsidR="00E61DAC" w:rsidRPr="005B217D" w:rsidRDefault="00EB241E" w:rsidP="00EB241E">
            <w:pPr>
              <w:spacing w:before="60" w:after="60"/>
              <w:rPr>
                <w:szCs w:val="22"/>
                <w:lang w:val="en-CA"/>
              </w:rPr>
            </w:pPr>
            <w:r w:rsidRPr="00EB241E">
              <w:rPr>
                <w:szCs w:val="22"/>
                <w:lang w:val="en-CA"/>
              </w:rPr>
              <w:t>Vadim Seregin</w:t>
            </w:r>
            <w:r>
              <w:rPr>
                <w:szCs w:val="22"/>
                <w:lang w:val="en-CA"/>
              </w:rPr>
              <w:br/>
            </w:r>
            <w:r w:rsidRPr="00EB241E">
              <w:rPr>
                <w:szCs w:val="22"/>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684A92" w14:textId="5EB8520F" w:rsidR="00EB241E" w:rsidRPr="00EB241E" w:rsidRDefault="000A1333" w:rsidP="00EB241E">
            <w:pPr>
              <w:spacing w:before="60" w:after="60"/>
              <w:rPr>
                <w:rStyle w:val="Hyperlink"/>
                <w:szCs w:val="22"/>
                <w:lang w:val="en-CA"/>
              </w:rPr>
            </w:pPr>
            <w:r w:rsidRPr="00EB241E">
              <w:rPr>
                <w:rStyle w:val="Hyperlink"/>
                <w:szCs w:val="22"/>
                <w:lang w:val="en-CA"/>
              </w:rPr>
              <w:t>jilin</w:t>
            </w:r>
            <w:r w:rsidR="00EB241E" w:rsidRPr="00EB241E">
              <w:rPr>
                <w:rStyle w:val="Hyperlink"/>
                <w:szCs w:val="22"/>
                <w:lang w:val="en-CA"/>
              </w:rPr>
              <w:t>@qti.qualcomm.com</w:t>
            </w:r>
          </w:p>
          <w:p w14:paraId="1685073D" w14:textId="18794458" w:rsidR="00F66A91" w:rsidRDefault="00000000" w:rsidP="00EB241E">
            <w:pPr>
              <w:spacing w:before="60" w:after="60"/>
              <w:rPr>
                <w:rStyle w:val="Hyperlink"/>
                <w:szCs w:val="22"/>
                <w:lang w:val="en-CA"/>
              </w:rPr>
            </w:pPr>
            <w:hyperlink r:id="rId10" w:history="1">
              <w:r w:rsidR="004470BD" w:rsidRPr="00E4276A">
                <w:rPr>
                  <w:rStyle w:val="Hyperlink"/>
                  <w:szCs w:val="22"/>
                  <w:lang w:val="en-CA"/>
                </w:rPr>
                <w:t>pohanlin@qti.qualcomm.com</w:t>
              </w:r>
            </w:hyperlink>
          </w:p>
          <w:p w14:paraId="4AB4CCA7" w14:textId="09356644" w:rsidR="004470BD" w:rsidRPr="004470BD" w:rsidRDefault="00000000" w:rsidP="00EB241E">
            <w:pPr>
              <w:spacing w:before="60" w:after="60"/>
              <w:rPr>
                <w:rStyle w:val="Hyperlink"/>
                <w:color w:val="auto"/>
                <w:szCs w:val="22"/>
                <w:u w:val="none"/>
                <w:lang w:val="en-CA"/>
              </w:rPr>
            </w:pPr>
            <w:hyperlink r:id="rId11" w:history="1">
              <w:r w:rsidR="004470BD" w:rsidRPr="00E4276A">
                <w:rPr>
                  <w:rStyle w:val="Hyperlink"/>
                  <w:szCs w:val="22"/>
                  <w:lang w:val="en-CA"/>
                </w:rPr>
                <w:t>yjchang@qti.qualcomm.com</w:t>
              </w:r>
            </w:hyperlink>
          </w:p>
          <w:p w14:paraId="7A9922DC" w14:textId="77777777" w:rsidR="00EB241E" w:rsidRDefault="00000000" w:rsidP="00EB241E">
            <w:pPr>
              <w:spacing w:before="60" w:after="60"/>
              <w:rPr>
                <w:szCs w:val="22"/>
                <w:lang w:val="en-CA"/>
              </w:rPr>
            </w:pPr>
            <w:hyperlink r:id="rId12" w:history="1">
              <w:r w:rsidR="00EB241E">
                <w:rPr>
                  <w:rStyle w:val="Hyperlink"/>
                  <w:szCs w:val="22"/>
                  <w:lang w:val="en-CA"/>
                </w:rPr>
                <w:t>vseregin@qti.qualcomm.com</w:t>
              </w:r>
            </w:hyperlink>
          </w:p>
          <w:p w14:paraId="32C2ABFD" w14:textId="5FDB3F2A" w:rsidR="00E61DAC" w:rsidRPr="00F66A91" w:rsidRDefault="00000000" w:rsidP="00EB241E">
            <w:pPr>
              <w:pStyle w:val="cjk"/>
              <w:spacing w:before="62" w:beforeAutospacing="0" w:after="62" w:afterAutospacing="0" w:line="253" w:lineRule="atLeast"/>
              <w:jc w:val="both"/>
              <w:rPr>
                <w:rFonts w:ascii="Meiryo" w:eastAsia="Meiryo" w:hAnsi="Meiryo"/>
                <w:color w:val="000000"/>
                <w:sz w:val="22"/>
                <w:szCs w:val="22"/>
              </w:rPr>
            </w:pPr>
            <w:hyperlink r:id="rId13" w:history="1">
              <w:r w:rsidR="00EB241E" w:rsidRPr="00EB241E">
                <w:rPr>
                  <w:rStyle w:val="Hyperlink"/>
                  <w:rFonts w:ascii="Times New Roman" w:eastAsia="Meiryo" w:hAnsi="Times New Roman" w:cs="Times New Roman"/>
                  <w:sz w:val="22"/>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55FC98" w:rsidR="00E61DAC" w:rsidRPr="005B217D" w:rsidRDefault="00EB241E">
            <w:pPr>
              <w:spacing w:before="60" w:after="60"/>
              <w:rPr>
                <w:szCs w:val="22"/>
                <w:lang w:val="en-CA"/>
              </w:rPr>
            </w:pPr>
            <w:r w:rsidRPr="00EB241E">
              <w:rPr>
                <w:color w:val="000000"/>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50379C" w14:textId="058190B7" w:rsidR="000A1333" w:rsidRDefault="000A1333" w:rsidP="00D36C1F">
      <w:pPr>
        <w:rPr>
          <w:color w:val="000000"/>
          <w:szCs w:val="22"/>
        </w:rPr>
      </w:pPr>
      <w:r w:rsidRPr="000A1333">
        <w:rPr>
          <w:rFonts w:hint="eastAsia"/>
          <w:color w:val="000000"/>
          <w:szCs w:val="22"/>
        </w:rPr>
        <w:t>I</w:t>
      </w:r>
      <w:r w:rsidRPr="000A1333">
        <w:rPr>
          <w:color w:val="000000"/>
          <w:szCs w:val="22"/>
        </w:rPr>
        <w:t>n</w:t>
      </w:r>
      <w:r>
        <w:rPr>
          <w:color w:val="000000"/>
          <w:szCs w:val="22"/>
        </w:rPr>
        <w:t xml:space="preserve"> ECM-9.0, </w:t>
      </w:r>
      <w:r w:rsidRPr="000A1333">
        <w:rPr>
          <w:rFonts w:hint="eastAsia"/>
          <w:color w:val="000000"/>
          <w:szCs w:val="22"/>
        </w:rPr>
        <w:t>i</w:t>
      </w:r>
      <w:r w:rsidRPr="000A1333">
        <w:rPr>
          <w:color w:val="000000"/>
          <w:szCs w:val="22"/>
        </w:rPr>
        <w:t xml:space="preserve">t </w:t>
      </w:r>
      <w:r w:rsidR="00DF1712">
        <w:rPr>
          <w:color w:val="000000"/>
          <w:szCs w:val="22"/>
        </w:rPr>
        <w:t>is asserted</w:t>
      </w:r>
      <w:r>
        <w:rPr>
          <w:color w:val="000000"/>
          <w:szCs w:val="22"/>
        </w:rPr>
        <w:t xml:space="preserve"> that the c</w:t>
      </w:r>
      <w:r w:rsidR="00D65C66">
        <w:rPr>
          <w:color w:val="000000"/>
          <w:szCs w:val="22"/>
        </w:rPr>
        <w:t xml:space="preserve">ost list for Intra TMP candidates is not updated correctly and </w:t>
      </w:r>
      <w:r w:rsidR="00D65C66" w:rsidRPr="007979DB">
        <w:rPr>
          <w:color w:val="000000"/>
          <w:szCs w:val="22"/>
        </w:rPr>
        <w:t xml:space="preserve">the BV </w:t>
      </w:r>
      <w:r w:rsidR="009955C0" w:rsidRPr="007979DB">
        <w:rPr>
          <w:color w:val="000000"/>
          <w:szCs w:val="22"/>
        </w:rPr>
        <w:t xml:space="preserve">storage </w:t>
      </w:r>
      <w:r w:rsidR="00D65C66" w:rsidRPr="007979DB">
        <w:rPr>
          <w:color w:val="000000"/>
          <w:szCs w:val="22"/>
        </w:rPr>
        <w:t xml:space="preserve">in Intra TMP </w:t>
      </w:r>
      <w:r w:rsidR="0039149F">
        <w:rPr>
          <w:color w:val="000000"/>
          <w:szCs w:val="22"/>
        </w:rPr>
        <w:t>is</w:t>
      </w:r>
      <w:r w:rsidR="0039149F" w:rsidRPr="007979DB">
        <w:rPr>
          <w:color w:val="000000"/>
          <w:szCs w:val="22"/>
        </w:rPr>
        <w:t xml:space="preserve"> </w:t>
      </w:r>
      <w:r w:rsidR="00D65C66" w:rsidRPr="007979DB">
        <w:rPr>
          <w:color w:val="000000"/>
          <w:szCs w:val="22"/>
        </w:rPr>
        <w:t>not aligned with the IBC</w:t>
      </w:r>
      <w:r w:rsidR="00D65C66">
        <w:rPr>
          <w:color w:val="000000"/>
          <w:szCs w:val="22"/>
        </w:rPr>
        <w:t>. T</w:t>
      </w:r>
      <w:r w:rsidR="00E240CB">
        <w:rPr>
          <w:color w:val="000000"/>
          <w:szCs w:val="22"/>
        </w:rPr>
        <w:t xml:space="preserve">his contribution proposes to fix </w:t>
      </w:r>
      <w:r w:rsidR="002A11CD">
        <w:rPr>
          <w:color w:val="000000"/>
          <w:szCs w:val="22"/>
        </w:rPr>
        <w:t>t</w:t>
      </w:r>
      <w:r w:rsidR="00D65C66">
        <w:rPr>
          <w:color w:val="000000"/>
          <w:szCs w:val="22"/>
        </w:rPr>
        <w:t>hose issues, and the simulation results on top of ECM-9.0 are summarized as follows:</w:t>
      </w:r>
    </w:p>
    <w:p w14:paraId="200E3F3A" w14:textId="54EE960E" w:rsidR="00D65C66" w:rsidRDefault="00D65C66" w:rsidP="00D65C66">
      <w:pPr>
        <w:rPr>
          <w:szCs w:val="22"/>
          <w:lang w:val="en-CA" w:eastAsia="zh-CN"/>
        </w:rPr>
      </w:pPr>
      <w:r>
        <w:rPr>
          <w:szCs w:val="22"/>
          <w:lang w:val="en-CA" w:eastAsia="zh-CN"/>
        </w:rPr>
        <w:t xml:space="preserve">AI(Y/U/V): </w:t>
      </w:r>
      <w:proofErr w:type="gramStart"/>
      <w:r>
        <w:rPr>
          <w:szCs w:val="22"/>
          <w:lang w:val="en-CA" w:eastAsia="zh-CN"/>
        </w:rPr>
        <w:t>X.XX</w:t>
      </w:r>
      <w:proofErr w:type="gramEnd"/>
      <w:r>
        <w:rPr>
          <w:szCs w:val="22"/>
          <w:lang w:val="en-CA" w:eastAsia="zh-CN"/>
        </w:rPr>
        <w:t>%/</w:t>
      </w:r>
      <w:r w:rsidRPr="00D65C66">
        <w:rPr>
          <w:szCs w:val="22"/>
          <w:lang w:val="en-CA" w:eastAsia="zh-CN"/>
        </w:rPr>
        <w:t xml:space="preserve"> </w:t>
      </w:r>
      <w:r>
        <w:rPr>
          <w:szCs w:val="22"/>
          <w:lang w:val="en-CA" w:eastAsia="zh-CN"/>
        </w:rPr>
        <w:t>X.XX %/</w:t>
      </w:r>
      <w:r w:rsidRPr="00D65C66">
        <w:rPr>
          <w:szCs w:val="22"/>
          <w:lang w:val="en-CA" w:eastAsia="zh-CN"/>
        </w:rPr>
        <w:t xml:space="preserve"> </w:t>
      </w:r>
      <w:r>
        <w:rPr>
          <w:szCs w:val="22"/>
          <w:lang w:val="en-CA" w:eastAsia="zh-CN"/>
        </w:rPr>
        <w:t xml:space="preserve">X.XX %, </w:t>
      </w:r>
      <w:proofErr w:type="spellStart"/>
      <w:r>
        <w:rPr>
          <w:szCs w:val="22"/>
          <w:lang w:val="en-CA" w:eastAsia="zh-CN"/>
        </w:rPr>
        <w:t>EncT</w:t>
      </w:r>
      <w:proofErr w:type="spellEnd"/>
      <w:r>
        <w:rPr>
          <w:szCs w:val="22"/>
          <w:lang w:val="en-CA" w:eastAsia="zh-CN"/>
        </w:rPr>
        <w:t xml:space="preserve"> XX %, </w:t>
      </w:r>
      <w:proofErr w:type="spellStart"/>
      <w:r>
        <w:rPr>
          <w:szCs w:val="22"/>
          <w:lang w:val="en-CA" w:eastAsia="zh-CN"/>
        </w:rPr>
        <w:t>DecT</w:t>
      </w:r>
      <w:proofErr w:type="spellEnd"/>
      <w:r>
        <w:rPr>
          <w:szCs w:val="22"/>
          <w:lang w:val="en-CA" w:eastAsia="zh-CN"/>
        </w:rPr>
        <w:t xml:space="preserve"> XX %</w:t>
      </w:r>
    </w:p>
    <w:p w14:paraId="5D9C58B4" w14:textId="4140EF30" w:rsidR="00D65C66" w:rsidRDefault="00D65C66" w:rsidP="00D65C66">
      <w:pPr>
        <w:rPr>
          <w:szCs w:val="22"/>
          <w:lang w:val="en-CA" w:eastAsia="zh-CN"/>
        </w:rPr>
      </w:pPr>
      <w:r>
        <w:rPr>
          <w:szCs w:val="22"/>
          <w:lang w:val="en-CA" w:eastAsia="zh-CN"/>
        </w:rPr>
        <w:t xml:space="preserve">RA(Y/U/V): </w:t>
      </w:r>
      <w:proofErr w:type="gramStart"/>
      <w:r>
        <w:rPr>
          <w:szCs w:val="22"/>
          <w:lang w:val="en-CA" w:eastAsia="zh-CN"/>
        </w:rPr>
        <w:t>X.XX</w:t>
      </w:r>
      <w:proofErr w:type="gramEnd"/>
      <w:r>
        <w:rPr>
          <w:szCs w:val="22"/>
          <w:lang w:val="en-CA" w:eastAsia="zh-CN"/>
        </w:rPr>
        <w:t xml:space="preserve"> %/</w:t>
      </w:r>
      <w:r w:rsidRPr="00D65C66">
        <w:rPr>
          <w:szCs w:val="22"/>
          <w:lang w:val="en-CA" w:eastAsia="zh-CN"/>
        </w:rPr>
        <w:t xml:space="preserve"> </w:t>
      </w:r>
      <w:r>
        <w:rPr>
          <w:szCs w:val="22"/>
          <w:lang w:val="en-CA" w:eastAsia="zh-CN"/>
        </w:rPr>
        <w:t>X.XX %/</w:t>
      </w:r>
      <w:r w:rsidRPr="00D65C66">
        <w:rPr>
          <w:szCs w:val="22"/>
          <w:lang w:val="en-CA" w:eastAsia="zh-CN"/>
        </w:rPr>
        <w:t xml:space="preserve"> </w:t>
      </w:r>
      <w:r>
        <w:rPr>
          <w:szCs w:val="22"/>
          <w:lang w:val="en-CA" w:eastAsia="zh-CN"/>
        </w:rPr>
        <w:t xml:space="preserve">X.XX %, </w:t>
      </w:r>
      <w:proofErr w:type="spellStart"/>
      <w:r>
        <w:rPr>
          <w:szCs w:val="22"/>
          <w:lang w:val="en-CA" w:eastAsia="zh-CN"/>
        </w:rPr>
        <w:t>EncT</w:t>
      </w:r>
      <w:proofErr w:type="spellEnd"/>
      <w:r>
        <w:rPr>
          <w:szCs w:val="22"/>
          <w:lang w:val="en-CA" w:eastAsia="zh-CN"/>
        </w:rPr>
        <w:t xml:space="preserve"> XX %, </w:t>
      </w:r>
      <w:proofErr w:type="spellStart"/>
      <w:r>
        <w:rPr>
          <w:szCs w:val="22"/>
          <w:lang w:val="en-CA" w:eastAsia="zh-CN"/>
        </w:rPr>
        <w:t>DecT</w:t>
      </w:r>
      <w:proofErr w:type="spellEnd"/>
      <w:r>
        <w:rPr>
          <w:szCs w:val="22"/>
          <w:lang w:val="en-CA" w:eastAsia="zh-CN"/>
        </w:rPr>
        <w:t xml:space="preserve"> XX % </w:t>
      </w:r>
    </w:p>
    <w:p w14:paraId="63493105" w14:textId="38E409E0" w:rsidR="00D36C1F" w:rsidRDefault="00D36C1F" w:rsidP="00D36C1F">
      <w:pPr>
        <w:pStyle w:val="Heading1"/>
        <w:rPr>
          <w:lang w:val="en-CA"/>
        </w:rPr>
      </w:pPr>
      <w:r>
        <w:rPr>
          <w:lang w:val="en-CA"/>
        </w:rPr>
        <w:t>Introduction</w:t>
      </w:r>
    </w:p>
    <w:p w14:paraId="1A6892E3" w14:textId="4F9213A3" w:rsidR="008E7C9E" w:rsidRDefault="008E7C9E" w:rsidP="002454BE">
      <w:r>
        <w:t xml:space="preserve">In </w:t>
      </w:r>
      <w:r w:rsidRPr="008E7C9E">
        <w:rPr>
          <w:color w:val="000000"/>
          <w:szCs w:val="22"/>
        </w:rPr>
        <w:t>JVET-AD0</w:t>
      </w:r>
      <w:r>
        <w:rPr>
          <w:color w:val="000000"/>
          <w:szCs w:val="22"/>
        </w:rPr>
        <w:t xml:space="preserve">086, </w:t>
      </w:r>
      <w:r>
        <w:t>multiple-candidate Intra TMP was adopted to ECM. A</w:t>
      </w:r>
      <w:r w:rsidR="00770C96">
        <w:t>n</w:t>
      </w:r>
      <w:r>
        <w:t xml:space="preserve"> Intra TMP candidate list is constructed from </w:t>
      </w:r>
      <w:r w:rsidR="00D640AD">
        <w:t xml:space="preserve">candidates derived by L-shape, left or above template based on the template matching cost. However, during the candidate list construction </w:t>
      </w:r>
      <w:r w:rsidR="000F7C82">
        <w:t>by</w:t>
      </w:r>
      <w:r w:rsidR="00D640AD">
        <w:t xml:space="preserve"> updating the candidates derived from left and above templates, only the candidate BV</w:t>
      </w:r>
      <w:r w:rsidR="000F7C82">
        <w:t>s</w:t>
      </w:r>
      <w:r w:rsidR="00D640AD">
        <w:t xml:space="preserve"> </w:t>
      </w:r>
      <w:r w:rsidR="000F7C82">
        <w:t>are</w:t>
      </w:r>
      <w:r w:rsidR="00D640AD">
        <w:t xml:space="preserve"> updated in the candidate list, and the </w:t>
      </w:r>
      <w:r w:rsidR="000F7C82">
        <w:t>candidates’ template matching cost</w:t>
      </w:r>
      <w:r w:rsidR="00B672B5">
        <w:t>s</w:t>
      </w:r>
      <w:r w:rsidR="000F7C82">
        <w:t xml:space="preserve"> are not updated correctly</w:t>
      </w:r>
      <w:r w:rsidR="009D3DF1">
        <w:t>. Therefore</w:t>
      </w:r>
      <w:r w:rsidR="006A5C5A">
        <w:t xml:space="preserve">, </w:t>
      </w:r>
      <w:r w:rsidR="00570035">
        <w:t xml:space="preserve">the </w:t>
      </w:r>
      <w:r w:rsidR="006A5C5A">
        <w:t xml:space="preserve">cost </w:t>
      </w:r>
      <w:r w:rsidR="004417EE" w:rsidRPr="004417EE">
        <w:t xml:space="preserve">of </w:t>
      </w:r>
      <w:r w:rsidR="004417EE">
        <w:t>the reordering L-shape candidates is incorrect, and</w:t>
      </w:r>
      <w:r w:rsidR="00A64ED4">
        <w:t xml:space="preserve"> </w:t>
      </w:r>
      <w:r w:rsidR="004417EE">
        <w:t xml:space="preserve">the cost </w:t>
      </w:r>
      <w:r w:rsidR="006A5C5A">
        <w:t>of L-shape candidate</w:t>
      </w:r>
      <w:r w:rsidR="00570035">
        <w:t>s</w:t>
      </w:r>
      <w:r w:rsidR="006A5C5A">
        <w:t xml:space="preserve"> is </w:t>
      </w:r>
      <w:r w:rsidR="004417EE">
        <w:t>mis</w:t>
      </w:r>
      <w:r w:rsidR="006A5C5A">
        <w:t>assigned to</w:t>
      </w:r>
      <w:r w:rsidR="00570035">
        <w:t xml:space="preserve"> the left or above candidates</w:t>
      </w:r>
      <w:r w:rsidR="000F7C82">
        <w:t>.</w:t>
      </w:r>
    </w:p>
    <w:p w14:paraId="791CE6B7" w14:textId="3BFB0FA3" w:rsidR="00CB0D56" w:rsidRPr="00CB0D56" w:rsidRDefault="00D21BA8" w:rsidP="00CB0D56">
      <w:r>
        <w:t>I</w:t>
      </w:r>
      <w:r w:rsidR="00AE3A94">
        <w:t xml:space="preserve">f a block uses Intra TMP or IBC, the BV of this block will be stored to the spatial and </w:t>
      </w:r>
      <w:r w:rsidR="00405AAC">
        <w:t xml:space="preserve">history </w:t>
      </w:r>
      <w:r w:rsidR="00AE3A94">
        <w:t>BV buffer</w:t>
      </w:r>
      <w:r w:rsidR="00C00A6B">
        <w:t xml:space="preserve">s. The buffers will be referenced by </w:t>
      </w:r>
      <w:r w:rsidR="006C1E0B">
        <w:t>IBC AMVP, IBC merge</w:t>
      </w:r>
      <w:r w:rsidR="00D76CC8">
        <w:t>,</w:t>
      </w:r>
      <w:r w:rsidR="006C1E0B">
        <w:t xml:space="preserve"> and chroma DBV modes so that the previous coded BV information can help to increase the coding efficiency of the current block. However,</w:t>
      </w:r>
      <w:r w:rsidR="001845B0">
        <w:t xml:space="preserve"> the BV storing procedures for IBC and Intra TMP are different even if they are using similar concept to generate the predictor from block vector. </w:t>
      </w:r>
      <w:r>
        <w:t>When fractional BV is used in IBC and Intra TMP for the current block, IBC block will store the true fractional BV to the BV storage, whereas Intra TMP block only store</w:t>
      </w:r>
      <w:r w:rsidR="00456998">
        <w:t>s</w:t>
      </w:r>
      <w:r>
        <w:t xml:space="preserve"> the integer part of the BV. Besides, </w:t>
      </w:r>
      <w:r w:rsidR="0039149F">
        <w:t xml:space="preserve">the BV from the </w:t>
      </w:r>
      <w:r>
        <w:t xml:space="preserve">IBC block </w:t>
      </w:r>
      <w:r w:rsidR="0039149F">
        <w:t xml:space="preserve">is updated </w:t>
      </w:r>
      <w:r w:rsidR="00856E49">
        <w:t>in</w:t>
      </w:r>
      <w:r w:rsidR="0039149F">
        <w:t xml:space="preserve"> </w:t>
      </w:r>
      <w:r>
        <w:t xml:space="preserve">the </w:t>
      </w:r>
      <w:r w:rsidR="00286B24">
        <w:t xml:space="preserve">history </w:t>
      </w:r>
      <w:r>
        <w:t xml:space="preserve">BV buffer, but </w:t>
      </w:r>
      <w:r w:rsidR="0039149F">
        <w:t xml:space="preserve">the BV from </w:t>
      </w:r>
      <w:r>
        <w:t xml:space="preserve">Intra TMP block </w:t>
      </w:r>
      <w:r w:rsidR="0039149F">
        <w:t>is not.</w:t>
      </w:r>
      <w:r>
        <w:t xml:space="preserve"> </w:t>
      </w:r>
    </w:p>
    <w:p w14:paraId="6BE0701B" w14:textId="04B4DD82" w:rsidR="00F84EC1" w:rsidRDefault="00F84EC1" w:rsidP="00D36C1F">
      <w:pPr>
        <w:pStyle w:val="Heading1"/>
        <w:rPr>
          <w:lang w:val="en-CA"/>
        </w:rPr>
      </w:pPr>
      <w:r>
        <w:rPr>
          <w:lang w:val="en-CA"/>
        </w:rPr>
        <w:t>Proposed method</w:t>
      </w:r>
    </w:p>
    <w:p w14:paraId="5D4006B0" w14:textId="4F811321" w:rsidR="000F7C82" w:rsidRDefault="000F7C82" w:rsidP="00F84EC1">
      <w:pPr>
        <w:rPr>
          <w:lang w:val="en-CA"/>
        </w:rPr>
      </w:pPr>
      <w:r w:rsidRPr="000F7C82">
        <w:rPr>
          <w:lang w:val="en-CA"/>
        </w:rPr>
        <w:t xml:space="preserve">The </w:t>
      </w:r>
      <w:r>
        <w:rPr>
          <w:lang w:val="en-CA"/>
        </w:rPr>
        <w:t xml:space="preserve">proposed fix 1 is to correctly update the candidates’ template matching cost. The template matching cost is calculated </w:t>
      </w:r>
      <w:r w:rsidR="002A11CD">
        <w:rPr>
          <w:lang w:val="en-CA"/>
        </w:rPr>
        <w:t>using</w:t>
      </w:r>
      <w:r>
        <w:rPr>
          <w:lang w:val="en-CA"/>
        </w:rPr>
        <w:t xml:space="preserve"> SAD between the template of current block and the template of the reference block. Since the numbers of pixels in the L-shape, </w:t>
      </w:r>
      <w:r w:rsidRPr="000F7C82">
        <w:rPr>
          <w:rFonts w:hint="eastAsia"/>
          <w:lang w:val="en-CA"/>
        </w:rPr>
        <w:t>l</w:t>
      </w:r>
      <w:r w:rsidRPr="000F7C82">
        <w:rPr>
          <w:lang w:val="en-CA"/>
        </w:rPr>
        <w:t>ef</w:t>
      </w:r>
      <w:r>
        <w:rPr>
          <w:lang w:val="en-CA"/>
        </w:rPr>
        <w:t>t and above templates are different, the template matching cost</w:t>
      </w:r>
      <w:r w:rsidR="00B672B5">
        <w:rPr>
          <w:lang w:val="en-CA"/>
        </w:rPr>
        <w:t>s</w:t>
      </w:r>
      <w:r>
        <w:rPr>
          <w:lang w:val="en-CA"/>
        </w:rPr>
        <w:t xml:space="preserve"> from left and above templates </w:t>
      </w:r>
      <w:r w:rsidR="00B672B5">
        <w:rPr>
          <w:lang w:val="en-CA"/>
        </w:rPr>
        <w:t>are</w:t>
      </w:r>
      <w:r>
        <w:rPr>
          <w:lang w:val="en-CA"/>
        </w:rPr>
        <w:t xml:space="preserve"> normalized according to the template sizes.</w:t>
      </w:r>
    </w:p>
    <w:p w14:paraId="3BAF70A6" w14:textId="42D97136" w:rsidR="00D21BA8" w:rsidRDefault="00D71CAA" w:rsidP="00F84EC1">
      <w:pPr>
        <w:rPr>
          <w:lang w:val="en-CA"/>
        </w:rPr>
      </w:pPr>
      <w:r>
        <w:rPr>
          <w:lang w:val="en-CA"/>
        </w:rPr>
        <w:lastRenderedPageBreak/>
        <w:t>In t</w:t>
      </w:r>
      <w:r w:rsidR="00D21BA8">
        <w:rPr>
          <w:lang w:val="en-CA"/>
        </w:rPr>
        <w:t>he proposed fix 2</w:t>
      </w:r>
      <w:r>
        <w:rPr>
          <w:lang w:val="en-CA"/>
        </w:rPr>
        <w:t>,</w:t>
      </w:r>
      <w:r w:rsidR="00D21BA8">
        <w:rPr>
          <w:lang w:val="en-CA"/>
        </w:rPr>
        <w:t xml:space="preserve"> </w:t>
      </w:r>
      <w:r w:rsidR="00AB5F67">
        <w:rPr>
          <w:lang w:val="en-CA"/>
        </w:rPr>
        <w:t xml:space="preserve">a true fractional per Intra TMP BV is stored in the </w:t>
      </w:r>
      <w:r w:rsidR="008331D4">
        <w:rPr>
          <w:lang w:val="en-CA"/>
        </w:rPr>
        <w:t xml:space="preserve">BV and history </w:t>
      </w:r>
      <w:r w:rsidR="00AB5F67">
        <w:rPr>
          <w:lang w:val="en-CA"/>
        </w:rPr>
        <w:t>buffer</w:t>
      </w:r>
      <w:r w:rsidR="008331D4">
        <w:rPr>
          <w:lang w:val="en-CA"/>
        </w:rPr>
        <w:t>s</w:t>
      </w:r>
      <w:r w:rsidR="008C68C8">
        <w:rPr>
          <w:lang w:val="en-CA"/>
        </w:rPr>
        <w:t xml:space="preserve"> as </w:t>
      </w:r>
      <w:r w:rsidR="008331D4">
        <w:rPr>
          <w:lang w:val="en-CA"/>
        </w:rPr>
        <w:t xml:space="preserve">for </w:t>
      </w:r>
      <w:r w:rsidR="008C68C8">
        <w:rPr>
          <w:lang w:val="en-CA"/>
        </w:rPr>
        <w:t>IBC block</w:t>
      </w:r>
      <w:r w:rsidR="008331D4">
        <w:rPr>
          <w:lang w:val="en-CA"/>
        </w:rPr>
        <w:t>s</w:t>
      </w:r>
      <w:r w:rsidR="008C68C8">
        <w:rPr>
          <w:lang w:val="en-CA"/>
        </w:rPr>
        <w:t xml:space="preserve">. </w:t>
      </w:r>
    </w:p>
    <w:p w14:paraId="21ECD8EC" w14:textId="77777777" w:rsidR="00A14D31" w:rsidRPr="00E31BE6" w:rsidRDefault="00A14D31" w:rsidP="00E81E16"/>
    <w:p w14:paraId="09EA65E9" w14:textId="2AD8F072" w:rsidR="00D36C1F" w:rsidRDefault="00D36C1F" w:rsidP="00D36C1F">
      <w:pPr>
        <w:pStyle w:val="Heading1"/>
        <w:rPr>
          <w:lang w:val="en-CA"/>
        </w:rPr>
      </w:pPr>
      <w:r>
        <w:rPr>
          <w:lang w:val="en-CA"/>
        </w:rPr>
        <w:t xml:space="preserve">Experiment </w:t>
      </w:r>
      <w:r w:rsidR="005B15DF">
        <w:rPr>
          <w:lang w:val="en-CA"/>
        </w:rPr>
        <w:t>result</w:t>
      </w:r>
    </w:p>
    <w:p w14:paraId="312E7DB1" w14:textId="45E9A0F3" w:rsidR="000F7C82" w:rsidRPr="002A11CD" w:rsidRDefault="000F7C82" w:rsidP="00A710A5">
      <w:pPr>
        <w:tabs>
          <w:tab w:val="clear" w:pos="720"/>
        </w:tabs>
        <w:rPr>
          <w:lang w:val="en-CA" w:eastAsia="ja-JP"/>
        </w:rPr>
      </w:pPr>
      <w:r>
        <w:rPr>
          <w:lang w:val="en-CA" w:eastAsia="ja-JP"/>
        </w:rPr>
        <w:t>The proposed fixes were implemented on top of ECM-9.0</w:t>
      </w:r>
      <w:r w:rsidR="008331D4">
        <w:rPr>
          <w:lang w:val="en-CA" w:eastAsia="ja-JP"/>
        </w:rPr>
        <w:t xml:space="preserve"> and test</w:t>
      </w:r>
      <w:r w:rsidR="00F67C02">
        <w:rPr>
          <w:lang w:val="en-CA" w:eastAsia="ja-JP"/>
        </w:rPr>
        <w:t>s</w:t>
      </w:r>
      <w:r w:rsidR="002A11CD">
        <w:rPr>
          <w:lang w:val="en-CA" w:eastAsia="ja-JP"/>
        </w:rPr>
        <w:t xml:space="preserve"> under the common test conditions [3]. </w:t>
      </w:r>
    </w:p>
    <w:p w14:paraId="14010D52" w14:textId="6047248D" w:rsidR="002A11CD" w:rsidRDefault="002A11CD" w:rsidP="002A11CD">
      <w:pPr>
        <w:pStyle w:val="Heading2"/>
        <w:numPr>
          <w:ilvl w:val="1"/>
          <w:numId w:val="12"/>
        </w:numPr>
        <w:ind w:left="720" w:hanging="720"/>
      </w:pPr>
      <w:r>
        <w:t>Test results of fix 1 on top of ECM-9.0</w:t>
      </w:r>
    </w:p>
    <w:p w14:paraId="2795DECF" w14:textId="276CFBC6" w:rsidR="008331E7" w:rsidRDefault="008331E7" w:rsidP="006F4004">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CB1B40" w:rsidRPr="00CB1B40" w14:paraId="137E98EC"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1F6BFFB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3DB612" w14:textId="095365E9"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 xml:space="preserve">All Intra Main 10 </w:t>
            </w:r>
          </w:p>
        </w:tc>
      </w:tr>
      <w:tr w:rsidR="00CB1B40" w:rsidRPr="00CB1B40" w14:paraId="26405841"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7ABD5B0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5A8F8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Over ECM-9.0</w:t>
            </w:r>
          </w:p>
        </w:tc>
      </w:tr>
      <w:tr w:rsidR="00CB1B40" w:rsidRPr="00CB1B40" w14:paraId="6A32FCEE"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0D8669E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89A079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82297B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23B34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EA19C8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B1B4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FF036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B1B40">
              <w:rPr>
                <w:rFonts w:ascii="Arial" w:eastAsia="Times New Roman" w:hAnsi="Arial" w:cs="Arial"/>
                <w:color w:val="000000"/>
                <w:sz w:val="18"/>
                <w:szCs w:val="18"/>
                <w:lang w:eastAsia="zh-TW"/>
              </w:rPr>
              <w:t>DecT</w:t>
            </w:r>
            <w:proofErr w:type="spellEnd"/>
          </w:p>
        </w:tc>
      </w:tr>
      <w:tr w:rsidR="00CB1B40" w:rsidRPr="00CB1B40" w14:paraId="5DF95F56"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1E276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CD983D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FA298A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1BC7338F"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4411B63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688177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r>
      <w:tr w:rsidR="00CB1B40" w:rsidRPr="00CB1B40" w14:paraId="57C9E0CF"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CB531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D40567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8416E9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13C7784"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07C1C2B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F57D66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39C1C499"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C2592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8E2F73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63224AF"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5CB6408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6D5D3D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42D527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r>
      <w:tr w:rsidR="00CB1B40" w:rsidRPr="00CB1B40" w14:paraId="43E48C5F"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9FF6D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8CDD7C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BDC755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38E685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945B45C"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22516B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26CD181E"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E9ECF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63441A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DC87F6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1FCCB8D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0BDBAD7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59B02F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666BAC2E"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2309B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C37C07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11E0588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6B1C43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4CC1EF5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06AEC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99%</w:t>
            </w:r>
          </w:p>
        </w:tc>
      </w:tr>
      <w:tr w:rsidR="00CB1B40" w:rsidRPr="00CB1B40" w14:paraId="727BDF8F"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B9612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1D0624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5257A44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745E0C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1ECD19D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D654E5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96%</w:t>
            </w:r>
          </w:p>
        </w:tc>
      </w:tr>
      <w:tr w:rsidR="00CB1B40" w:rsidRPr="00CB1B40" w14:paraId="12ECDF30"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3C5D6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47D6D90E"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851DC3C"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77A9DB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601975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1617322E"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97%</w:t>
            </w:r>
          </w:p>
        </w:tc>
      </w:tr>
      <w:tr w:rsidR="00CB1B40" w:rsidRPr="00CB1B40" w14:paraId="1488285E" w14:textId="77777777" w:rsidTr="00CB1B4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3AEB1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0358884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66FC50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8E5BBB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605E206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60D3A74"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bl>
    <w:p w14:paraId="71B6E85F" w14:textId="77777777" w:rsidR="00CB1B40" w:rsidRDefault="00CB1B40" w:rsidP="006F4004">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D171D7" w:rsidRPr="00D171D7" w14:paraId="5922F6C4" w14:textId="77777777" w:rsidTr="00D171D7">
        <w:trPr>
          <w:trHeight w:val="255"/>
          <w:jc w:val="center"/>
        </w:trPr>
        <w:tc>
          <w:tcPr>
            <w:tcW w:w="1060" w:type="dxa"/>
            <w:tcBorders>
              <w:top w:val="nil"/>
              <w:left w:val="nil"/>
              <w:bottom w:val="nil"/>
              <w:right w:val="nil"/>
            </w:tcBorders>
            <w:shd w:val="clear" w:color="auto" w:fill="auto"/>
            <w:noWrap/>
            <w:vAlign w:val="center"/>
            <w:hideMark/>
          </w:tcPr>
          <w:p w14:paraId="5F8E24A4"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081DD"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71D7">
              <w:rPr>
                <w:rFonts w:ascii="Arial" w:eastAsia="Times New Roman" w:hAnsi="Arial" w:cs="Arial"/>
                <w:b/>
                <w:bCs/>
                <w:color w:val="000000"/>
                <w:sz w:val="18"/>
                <w:szCs w:val="18"/>
                <w:lang w:eastAsia="zh-TW"/>
              </w:rPr>
              <w:t>Random Access Main 10</w:t>
            </w:r>
          </w:p>
        </w:tc>
      </w:tr>
      <w:tr w:rsidR="00D171D7" w:rsidRPr="00D171D7" w14:paraId="3C951045" w14:textId="77777777" w:rsidTr="00D171D7">
        <w:trPr>
          <w:trHeight w:val="255"/>
          <w:jc w:val="center"/>
        </w:trPr>
        <w:tc>
          <w:tcPr>
            <w:tcW w:w="1060" w:type="dxa"/>
            <w:tcBorders>
              <w:top w:val="nil"/>
              <w:left w:val="nil"/>
              <w:bottom w:val="nil"/>
              <w:right w:val="nil"/>
            </w:tcBorders>
            <w:shd w:val="clear" w:color="auto" w:fill="auto"/>
            <w:noWrap/>
            <w:vAlign w:val="center"/>
            <w:hideMark/>
          </w:tcPr>
          <w:p w14:paraId="2D61A43B"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E63BE9"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71D7">
              <w:rPr>
                <w:rFonts w:ascii="Arial" w:eastAsia="Times New Roman" w:hAnsi="Arial" w:cs="Arial"/>
                <w:b/>
                <w:bCs/>
                <w:color w:val="000000"/>
                <w:sz w:val="18"/>
                <w:szCs w:val="18"/>
                <w:lang w:eastAsia="zh-TW"/>
              </w:rPr>
              <w:t>Over ECM-9.0</w:t>
            </w:r>
          </w:p>
        </w:tc>
      </w:tr>
      <w:tr w:rsidR="00D171D7" w:rsidRPr="00D171D7" w14:paraId="2EE1D120" w14:textId="77777777" w:rsidTr="00D171D7">
        <w:trPr>
          <w:trHeight w:val="255"/>
          <w:jc w:val="center"/>
        </w:trPr>
        <w:tc>
          <w:tcPr>
            <w:tcW w:w="1060" w:type="dxa"/>
            <w:tcBorders>
              <w:top w:val="nil"/>
              <w:left w:val="nil"/>
              <w:bottom w:val="nil"/>
              <w:right w:val="nil"/>
            </w:tcBorders>
            <w:shd w:val="clear" w:color="auto" w:fill="auto"/>
            <w:noWrap/>
            <w:vAlign w:val="center"/>
            <w:hideMark/>
          </w:tcPr>
          <w:p w14:paraId="3D9DEA8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E3A1C9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4668DDB9"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0ED3A8"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13DA9885"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171D7">
              <w:rPr>
                <w:rFonts w:ascii="Arial" w:eastAsia="Times New Roman"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419DA8B"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171D7">
              <w:rPr>
                <w:rFonts w:ascii="Arial" w:eastAsia="Times New Roman" w:hAnsi="Arial" w:cs="Arial"/>
                <w:color w:val="000000"/>
                <w:sz w:val="18"/>
                <w:szCs w:val="18"/>
                <w:lang w:eastAsia="zh-TW"/>
              </w:rPr>
              <w:t>DecT</w:t>
            </w:r>
            <w:proofErr w:type="spellEnd"/>
          </w:p>
        </w:tc>
      </w:tr>
      <w:tr w:rsidR="00D171D7" w:rsidRPr="00D171D7" w14:paraId="5243FF12" w14:textId="77777777" w:rsidTr="00D171D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208F2B"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4213699"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938341F"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4C34470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0C94BE9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161714A"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596A3D45" w14:textId="77777777" w:rsidTr="00D171D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9D318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A82CA29"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6925BD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7DB066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8906996"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72FA21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5B4AC9D2" w14:textId="77777777" w:rsidTr="00D171D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BD760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E64DA76"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E1D890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E1EB92B"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BB2887A"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B2A92B3"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1449E571" w14:textId="77777777" w:rsidTr="00D171D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2D7399"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DB8AD84"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0E5813C"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F9BC45F"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5C947BA"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5D194E5"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1F8EA247" w14:textId="77777777" w:rsidTr="00D171D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F3E82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51D302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BCD0CE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4473DCD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2BED154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41561C76"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 </w:t>
            </w:r>
          </w:p>
        </w:tc>
      </w:tr>
      <w:tr w:rsidR="00D171D7" w:rsidRPr="00D171D7" w14:paraId="30D8B02C" w14:textId="77777777" w:rsidTr="00D171D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F4353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171D7">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CAB4EE2"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2FE1942"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91BB4B1"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16EFE19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BAE17EE"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59EBB14B" w14:textId="77777777" w:rsidTr="00D171D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EB4FFF"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5688C1A"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46D3B090"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2296C8A"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A35B702"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9BAAF82"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72A4AF02" w14:textId="77777777" w:rsidTr="00D171D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FD6463"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3100F126"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C3007B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9A4A0D8"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BBB3C23"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8FED0FF"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r w:rsidR="00D171D7" w:rsidRPr="00D171D7" w14:paraId="37D8087F" w14:textId="77777777" w:rsidTr="00D171D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2DAE0E7"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11F2DD74"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single" w:sz="8" w:space="0" w:color="auto"/>
              <w:right w:val="nil"/>
            </w:tcBorders>
            <w:shd w:val="clear" w:color="auto" w:fill="auto"/>
            <w:noWrap/>
            <w:vAlign w:val="center"/>
            <w:hideMark/>
          </w:tcPr>
          <w:p w14:paraId="2D267552"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76F9DE3"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#VALUE!</w:t>
            </w:r>
          </w:p>
        </w:tc>
        <w:tc>
          <w:tcPr>
            <w:tcW w:w="935" w:type="dxa"/>
            <w:tcBorders>
              <w:top w:val="nil"/>
              <w:left w:val="nil"/>
              <w:bottom w:val="single" w:sz="8" w:space="0" w:color="auto"/>
              <w:right w:val="nil"/>
            </w:tcBorders>
            <w:shd w:val="clear" w:color="auto" w:fill="auto"/>
            <w:noWrap/>
            <w:vAlign w:val="center"/>
            <w:hideMark/>
          </w:tcPr>
          <w:p w14:paraId="5008D1CC"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D65721F" w14:textId="77777777" w:rsidR="00D171D7" w:rsidRPr="00D171D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171D7">
              <w:rPr>
                <w:rFonts w:ascii="Arial" w:eastAsia="Times New Roman" w:hAnsi="Arial" w:cs="Arial"/>
                <w:color w:val="000000"/>
                <w:sz w:val="18"/>
                <w:szCs w:val="18"/>
                <w:lang w:eastAsia="zh-TW"/>
              </w:rPr>
              <w:t>#DIV/0!</w:t>
            </w:r>
          </w:p>
        </w:tc>
      </w:tr>
    </w:tbl>
    <w:p w14:paraId="2B5EAB47" w14:textId="69DD8E05" w:rsidR="002A11CD" w:rsidRDefault="002A11CD" w:rsidP="00E6502A">
      <w:pPr>
        <w:tabs>
          <w:tab w:val="clear" w:pos="720"/>
        </w:tabs>
        <w:jc w:val="center"/>
        <w:rPr>
          <w:lang w:val="en-CA" w:eastAsia="ja-JP"/>
        </w:rPr>
      </w:pPr>
    </w:p>
    <w:p w14:paraId="18B37964" w14:textId="11EFA5A2" w:rsidR="002A11CD" w:rsidRDefault="002A11CD" w:rsidP="002A11CD">
      <w:pPr>
        <w:pStyle w:val="Heading2"/>
        <w:numPr>
          <w:ilvl w:val="1"/>
          <w:numId w:val="12"/>
        </w:numPr>
        <w:ind w:left="720" w:hanging="720"/>
      </w:pPr>
      <w:r>
        <w:t>Test results of fix 2 on top of ECM-9.0</w:t>
      </w:r>
    </w:p>
    <w:p w14:paraId="3844C360" w14:textId="77777777" w:rsidR="002A11CD" w:rsidRPr="002A11CD" w:rsidRDefault="002A11CD" w:rsidP="002A11CD">
      <w:pPr>
        <w:tabs>
          <w:tab w:val="clear" w:pos="720"/>
        </w:tabs>
        <w:rPr>
          <w:lang w:eastAsia="ja-JP"/>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724B4F" w:rsidRPr="00724B4F" w14:paraId="78DAA00B"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298398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8F9F2F" w14:textId="457DF032"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All Intra Main 10</w:t>
            </w:r>
          </w:p>
        </w:tc>
      </w:tr>
      <w:tr w:rsidR="00724B4F" w:rsidRPr="00724B4F" w14:paraId="09354DD4"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763ABB4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EB72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Over ECM9</w:t>
            </w:r>
          </w:p>
        </w:tc>
      </w:tr>
      <w:tr w:rsidR="00724B4F" w:rsidRPr="00724B4F" w14:paraId="440258E4"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5CF77EC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DC6898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497E57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4A56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8F690E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20D11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DecT</w:t>
            </w:r>
            <w:proofErr w:type="spellEnd"/>
          </w:p>
        </w:tc>
      </w:tr>
      <w:tr w:rsidR="00724B4F" w:rsidRPr="00724B4F" w14:paraId="3FAEE6DA"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18EE2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C7456E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635EF5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E2BFB9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28602DB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97%</w:t>
            </w:r>
          </w:p>
        </w:tc>
        <w:tc>
          <w:tcPr>
            <w:tcW w:w="934" w:type="dxa"/>
            <w:tcBorders>
              <w:top w:val="nil"/>
              <w:left w:val="nil"/>
              <w:bottom w:val="nil"/>
              <w:right w:val="single" w:sz="8" w:space="0" w:color="auto"/>
            </w:tcBorders>
            <w:shd w:val="clear" w:color="auto" w:fill="auto"/>
            <w:noWrap/>
            <w:vAlign w:val="center"/>
            <w:hideMark/>
          </w:tcPr>
          <w:p w14:paraId="0CC6BF8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97%</w:t>
            </w:r>
          </w:p>
        </w:tc>
      </w:tr>
      <w:tr w:rsidR="00724B4F" w:rsidRPr="00724B4F" w14:paraId="4E3A7443"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DB0B3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54B1F6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E001F4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5BE0DC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722D98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F006B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103%</w:t>
            </w:r>
          </w:p>
        </w:tc>
      </w:tr>
      <w:tr w:rsidR="00724B4F" w:rsidRPr="00724B4F" w14:paraId="059816FE"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8B1BA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AB0FCC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2DD7A9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35B3C94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4D3E1A2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27D8D0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4D3E570F"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B6D2C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EC0371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F0D51C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4D08226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C1BB53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5E03A78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111%</w:t>
            </w:r>
          </w:p>
        </w:tc>
      </w:tr>
      <w:tr w:rsidR="00724B4F" w:rsidRPr="00724B4F" w14:paraId="0AE45844"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9EA7B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094624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78B3F7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540FAEB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78AEC2E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377EDA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105%</w:t>
            </w:r>
          </w:p>
        </w:tc>
      </w:tr>
      <w:tr w:rsidR="00724B4F" w:rsidRPr="00724B4F" w14:paraId="0592F7ED"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1AD834" w14:textId="0B7478DF"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21E5493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43776D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ED7BDA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05926597"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C5009C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4A778432"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3DE52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4B8D3A3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3FF7EF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BB59C0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-0.07%</w:t>
            </w:r>
          </w:p>
        </w:tc>
        <w:tc>
          <w:tcPr>
            <w:tcW w:w="934" w:type="dxa"/>
            <w:tcBorders>
              <w:top w:val="single" w:sz="8" w:space="0" w:color="auto"/>
              <w:left w:val="nil"/>
              <w:bottom w:val="nil"/>
              <w:right w:val="nil"/>
            </w:tcBorders>
            <w:shd w:val="clear" w:color="auto" w:fill="auto"/>
            <w:noWrap/>
            <w:vAlign w:val="center"/>
            <w:hideMark/>
          </w:tcPr>
          <w:p w14:paraId="0130508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58F031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7E1C5470"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173F7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24EB89A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7B0BE2E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120D2DC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1EA143F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2BB9486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r>
      <w:tr w:rsidR="00724B4F" w:rsidRPr="00724B4F" w14:paraId="7636CAA1" w14:textId="77777777" w:rsidTr="00724B4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FE03A8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832585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3E73A86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610EE4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0293139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F630EA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102%</w:t>
            </w:r>
          </w:p>
        </w:tc>
      </w:tr>
    </w:tbl>
    <w:p w14:paraId="05B50FEE" w14:textId="77777777" w:rsidR="00724B4F" w:rsidRDefault="00724B4F" w:rsidP="002A11CD">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724B4F" w:rsidRPr="00724B4F" w14:paraId="46C1A537"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77487D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4F9D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Random Access Main 10</w:t>
            </w:r>
          </w:p>
        </w:tc>
      </w:tr>
      <w:tr w:rsidR="00724B4F" w:rsidRPr="00724B4F" w14:paraId="2F46803F"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0DEC0F57"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1546B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Over ECM9</w:t>
            </w:r>
          </w:p>
        </w:tc>
      </w:tr>
      <w:tr w:rsidR="00724B4F" w:rsidRPr="00724B4F" w14:paraId="134648E0"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3EB2B95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97D313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02D7144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31D23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25978F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D81AFE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DecT</w:t>
            </w:r>
            <w:proofErr w:type="spellEnd"/>
          </w:p>
        </w:tc>
      </w:tr>
      <w:tr w:rsidR="00724B4F" w:rsidRPr="00724B4F" w14:paraId="10C6C672"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667AF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887208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2F8B97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AF091F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A1D0C0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763F55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r>
      <w:tr w:rsidR="00724B4F" w:rsidRPr="00724B4F" w14:paraId="381BC946"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B7C8B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99C3BB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9ABEBD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3847E4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CEE94A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7C9E9D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r>
      <w:tr w:rsidR="00724B4F" w:rsidRPr="00724B4F" w14:paraId="7D853D2C"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054DC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F86CDB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18E1B27"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3B479D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DB207D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#NUM!</w:t>
            </w:r>
          </w:p>
        </w:tc>
        <w:tc>
          <w:tcPr>
            <w:tcW w:w="935" w:type="dxa"/>
            <w:tcBorders>
              <w:top w:val="nil"/>
              <w:left w:val="nil"/>
              <w:bottom w:val="nil"/>
              <w:right w:val="single" w:sz="8" w:space="0" w:color="auto"/>
            </w:tcBorders>
            <w:shd w:val="clear" w:color="auto" w:fill="auto"/>
            <w:noWrap/>
            <w:vAlign w:val="center"/>
            <w:hideMark/>
          </w:tcPr>
          <w:p w14:paraId="51E29BF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#NUM!</w:t>
            </w:r>
          </w:p>
        </w:tc>
      </w:tr>
      <w:tr w:rsidR="00724B4F" w:rsidRPr="00724B4F" w14:paraId="3B16D458"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88ABE7"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537C4E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078A129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-0.08%</w:t>
            </w:r>
          </w:p>
        </w:tc>
        <w:tc>
          <w:tcPr>
            <w:tcW w:w="1143" w:type="dxa"/>
            <w:tcBorders>
              <w:top w:val="nil"/>
              <w:left w:val="nil"/>
              <w:bottom w:val="nil"/>
              <w:right w:val="single" w:sz="4" w:space="0" w:color="auto"/>
            </w:tcBorders>
            <w:shd w:val="clear" w:color="auto" w:fill="auto"/>
            <w:noWrap/>
            <w:vAlign w:val="center"/>
            <w:hideMark/>
          </w:tcPr>
          <w:p w14:paraId="56F6D1B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935" w:type="dxa"/>
            <w:tcBorders>
              <w:top w:val="nil"/>
              <w:left w:val="nil"/>
              <w:bottom w:val="nil"/>
              <w:right w:val="nil"/>
            </w:tcBorders>
            <w:shd w:val="clear" w:color="auto" w:fill="auto"/>
            <w:noWrap/>
            <w:vAlign w:val="center"/>
            <w:hideMark/>
          </w:tcPr>
          <w:p w14:paraId="55D8242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5FF0FC9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r>
      <w:tr w:rsidR="00724B4F" w:rsidRPr="00724B4F" w14:paraId="265F930E"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DD033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AD2421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2F3EE4E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1ADFEBE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B6AA88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65D1380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 </w:t>
            </w:r>
          </w:p>
        </w:tc>
      </w:tr>
      <w:tr w:rsidR="00724B4F" w:rsidRPr="00724B4F" w14:paraId="20CA74F6"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99352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F984A4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106608A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56651D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15DC1C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4DEC22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#DIV/0!</w:t>
            </w:r>
          </w:p>
        </w:tc>
      </w:tr>
      <w:tr w:rsidR="00724B4F" w:rsidRPr="00724B4F" w14:paraId="41983494"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F5B65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A61118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1143" w:type="dxa"/>
            <w:tcBorders>
              <w:top w:val="single" w:sz="8" w:space="0" w:color="auto"/>
              <w:left w:val="nil"/>
              <w:bottom w:val="nil"/>
              <w:right w:val="nil"/>
            </w:tcBorders>
            <w:shd w:val="clear" w:color="auto" w:fill="auto"/>
            <w:noWrap/>
            <w:vAlign w:val="center"/>
            <w:hideMark/>
          </w:tcPr>
          <w:p w14:paraId="18EB484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1540C7E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0.17%</w:t>
            </w:r>
          </w:p>
        </w:tc>
        <w:tc>
          <w:tcPr>
            <w:tcW w:w="935" w:type="dxa"/>
            <w:tcBorders>
              <w:top w:val="single" w:sz="8" w:space="0" w:color="auto"/>
              <w:left w:val="nil"/>
              <w:bottom w:val="nil"/>
              <w:right w:val="nil"/>
            </w:tcBorders>
            <w:shd w:val="clear" w:color="auto" w:fill="auto"/>
            <w:noWrap/>
            <w:vAlign w:val="center"/>
            <w:hideMark/>
          </w:tcPr>
          <w:p w14:paraId="7140AE6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9703B1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103%</w:t>
            </w:r>
          </w:p>
        </w:tc>
      </w:tr>
      <w:tr w:rsidR="00724B4F" w:rsidRPr="00724B4F" w14:paraId="28593DF0"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5ED5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550E880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-0.07%</w:t>
            </w:r>
          </w:p>
        </w:tc>
        <w:tc>
          <w:tcPr>
            <w:tcW w:w="1143" w:type="dxa"/>
            <w:tcBorders>
              <w:top w:val="nil"/>
              <w:left w:val="nil"/>
              <w:bottom w:val="nil"/>
              <w:right w:val="nil"/>
            </w:tcBorders>
            <w:shd w:val="clear" w:color="auto" w:fill="auto"/>
            <w:noWrap/>
            <w:vAlign w:val="center"/>
            <w:hideMark/>
          </w:tcPr>
          <w:p w14:paraId="29847C0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-0.05%</w:t>
            </w:r>
          </w:p>
        </w:tc>
        <w:tc>
          <w:tcPr>
            <w:tcW w:w="1143" w:type="dxa"/>
            <w:tcBorders>
              <w:top w:val="nil"/>
              <w:left w:val="nil"/>
              <w:bottom w:val="nil"/>
              <w:right w:val="single" w:sz="4" w:space="0" w:color="auto"/>
            </w:tcBorders>
            <w:shd w:val="clear" w:color="auto" w:fill="auto"/>
            <w:noWrap/>
            <w:vAlign w:val="center"/>
            <w:hideMark/>
          </w:tcPr>
          <w:p w14:paraId="5A98224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-0.11%</w:t>
            </w:r>
          </w:p>
        </w:tc>
        <w:tc>
          <w:tcPr>
            <w:tcW w:w="935" w:type="dxa"/>
            <w:tcBorders>
              <w:top w:val="nil"/>
              <w:left w:val="nil"/>
              <w:bottom w:val="nil"/>
              <w:right w:val="nil"/>
            </w:tcBorders>
            <w:shd w:val="clear" w:color="auto" w:fill="auto"/>
            <w:noWrap/>
            <w:vAlign w:val="center"/>
            <w:hideMark/>
          </w:tcPr>
          <w:p w14:paraId="19685EB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98%</w:t>
            </w:r>
          </w:p>
        </w:tc>
        <w:tc>
          <w:tcPr>
            <w:tcW w:w="935" w:type="dxa"/>
            <w:tcBorders>
              <w:top w:val="nil"/>
              <w:left w:val="nil"/>
              <w:bottom w:val="nil"/>
              <w:right w:val="single" w:sz="8" w:space="0" w:color="auto"/>
            </w:tcBorders>
            <w:shd w:val="clear" w:color="auto" w:fill="auto"/>
            <w:noWrap/>
            <w:vAlign w:val="center"/>
            <w:hideMark/>
          </w:tcPr>
          <w:p w14:paraId="5406EA5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101%</w:t>
            </w:r>
          </w:p>
        </w:tc>
      </w:tr>
      <w:tr w:rsidR="00724B4F" w:rsidRPr="00724B4F" w14:paraId="4EDE25A8" w14:textId="77777777" w:rsidTr="00724B4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2A9DF5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49EA5E4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single" w:sz="8" w:space="0" w:color="auto"/>
              <w:right w:val="nil"/>
            </w:tcBorders>
            <w:shd w:val="clear" w:color="auto" w:fill="auto"/>
            <w:noWrap/>
            <w:vAlign w:val="center"/>
            <w:hideMark/>
          </w:tcPr>
          <w:p w14:paraId="3F2EC64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07A248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#VALUE!</w:t>
            </w:r>
          </w:p>
        </w:tc>
        <w:tc>
          <w:tcPr>
            <w:tcW w:w="935" w:type="dxa"/>
            <w:tcBorders>
              <w:top w:val="nil"/>
              <w:left w:val="nil"/>
              <w:bottom w:val="single" w:sz="8" w:space="0" w:color="auto"/>
              <w:right w:val="nil"/>
            </w:tcBorders>
            <w:shd w:val="clear" w:color="auto" w:fill="auto"/>
            <w:noWrap/>
            <w:vAlign w:val="center"/>
            <w:hideMark/>
          </w:tcPr>
          <w:p w14:paraId="68D9385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#NUM!</w:t>
            </w:r>
          </w:p>
        </w:tc>
        <w:tc>
          <w:tcPr>
            <w:tcW w:w="935" w:type="dxa"/>
            <w:tcBorders>
              <w:top w:val="nil"/>
              <w:left w:val="nil"/>
              <w:bottom w:val="single" w:sz="8" w:space="0" w:color="auto"/>
              <w:right w:val="single" w:sz="8" w:space="0" w:color="auto"/>
            </w:tcBorders>
            <w:shd w:val="clear" w:color="auto" w:fill="auto"/>
            <w:noWrap/>
            <w:vAlign w:val="center"/>
            <w:hideMark/>
          </w:tcPr>
          <w:p w14:paraId="7053833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#NUM!</w:t>
            </w:r>
          </w:p>
        </w:tc>
      </w:tr>
    </w:tbl>
    <w:p w14:paraId="7F9EFB68" w14:textId="77777777" w:rsidR="00F759C5" w:rsidRDefault="00F759C5" w:rsidP="002A11CD">
      <w:pPr>
        <w:tabs>
          <w:tab w:val="clear" w:pos="720"/>
        </w:tabs>
        <w:jc w:val="center"/>
        <w:rPr>
          <w:lang w:val="en-CA" w:eastAsia="ja-JP"/>
        </w:rPr>
      </w:pPr>
    </w:p>
    <w:p w14:paraId="05682C50" w14:textId="33897A01" w:rsidR="00CB1B40" w:rsidRDefault="00CB1B40" w:rsidP="00CB1B40">
      <w:pPr>
        <w:pStyle w:val="Heading2"/>
        <w:numPr>
          <w:ilvl w:val="1"/>
          <w:numId w:val="12"/>
        </w:numPr>
        <w:ind w:left="720" w:hanging="720"/>
      </w:pPr>
      <w:r>
        <w:t>Test results of combination of fix 1 and fix 2 on top of ECM-9.0</w:t>
      </w:r>
    </w:p>
    <w:p w14:paraId="0878BDDA" w14:textId="77777777" w:rsidR="00CB1B40" w:rsidRPr="002A11CD" w:rsidRDefault="00CB1B40" w:rsidP="00CB1B40">
      <w:pPr>
        <w:tabs>
          <w:tab w:val="clear" w:pos="720"/>
        </w:tabs>
        <w:rPr>
          <w:lang w:eastAsia="ja-JP"/>
        </w:rPr>
      </w:pPr>
    </w:p>
    <w:p w14:paraId="739E3DBD" w14:textId="77777777" w:rsidR="002A11CD" w:rsidRDefault="002A11CD" w:rsidP="00E6502A">
      <w:pPr>
        <w:tabs>
          <w:tab w:val="clear" w:pos="720"/>
        </w:tabs>
        <w:jc w:val="center"/>
        <w:rPr>
          <w:lang w:val="en-CA" w:eastAsia="ja-JP"/>
        </w:rPr>
      </w:pPr>
    </w:p>
    <w:p w14:paraId="05AFA464" w14:textId="0E0BEBB9" w:rsidR="002A11CD" w:rsidRDefault="002A11CD" w:rsidP="002A11CD">
      <w:pPr>
        <w:pStyle w:val="Heading1"/>
        <w:numPr>
          <w:ilvl w:val="0"/>
          <w:numId w:val="12"/>
        </w:numPr>
        <w:ind w:left="360" w:hanging="360"/>
        <w:rPr>
          <w:lang w:val="en-CA"/>
        </w:rPr>
      </w:pPr>
      <w:r>
        <w:rPr>
          <w:lang w:val="en-CA"/>
        </w:rPr>
        <w:t xml:space="preserve">References </w:t>
      </w:r>
    </w:p>
    <w:p w14:paraId="4EAA1E41" w14:textId="17A3F27A" w:rsidR="002A11CD" w:rsidRDefault="002A11CD" w:rsidP="002A11CD">
      <w:pPr>
        <w:rPr>
          <w:color w:val="000000"/>
          <w:szCs w:val="22"/>
        </w:rPr>
      </w:pPr>
      <w:r>
        <w:rPr>
          <w:szCs w:val="22"/>
          <w:lang w:val="en-CA" w:eastAsia="ja-JP"/>
        </w:rPr>
        <w:t xml:space="preserve">[1] F. </w:t>
      </w:r>
      <w:r w:rsidRPr="008E7C9E">
        <w:rPr>
          <w:rFonts w:hint="eastAsia"/>
          <w:szCs w:val="22"/>
          <w:lang w:val="en-CA" w:eastAsia="ja-JP"/>
        </w:rPr>
        <w:t>Wa</w:t>
      </w:r>
      <w:r>
        <w:rPr>
          <w:szCs w:val="22"/>
          <w:lang w:val="en-CA" w:eastAsia="ja-JP"/>
        </w:rPr>
        <w:t>ng, etc.,</w:t>
      </w:r>
      <w:r w:rsidRPr="008E7C9E">
        <w:rPr>
          <w:szCs w:val="22"/>
          <w:lang w:val="en-CA" w:eastAsia="ja-JP"/>
        </w:rPr>
        <w:t xml:space="preserve"> “EE2-1.20i/j: Combination of </w:t>
      </w:r>
      <w:proofErr w:type="spellStart"/>
      <w:r w:rsidRPr="008E7C9E">
        <w:rPr>
          <w:szCs w:val="22"/>
          <w:lang w:val="en-CA" w:eastAsia="ja-JP"/>
        </w:rPr>
        <w:t>IntraTMP</w:t>
      </w:r>
      <w:proofErr w:type="spellEnd"/>
      <w:r w:rsidRPr="008E7C9E">
        <w:rPr>
          <w:szCs w:val="22"/>
          <w:lang w:val="en-CA" w:eastAsia="ja-JP"/>
        </w:rPr>
        <w:t xml:space="preserve"> tests</w:t>
      </w:r>
      <w:r w:rsidRPr="008E7C9E">
        <w:rPr>
          <w:color w:val="000000"/>
          <w:szCs w:val="22"/>
        </w:rPr>
        <w:t>”, JVET-AD0</w:t>
      </w:r>
      <w:r>
        <w:rPr>
          <w:color w:val="000000"/>
          <w:szCs w:val="22"/>
        </w:rPr>
        <w:t>086</w:t>
      </w:r>
      <w:r w:rsidRPr="008E7C9E">
        <w:rPr>
          <w:color w:val="000000"/>
          <w:szCs w:val="22"/>
        </w:rPr>
        <w:t xml:space="preserve">, </w:t>
      </w:r>
      <w:r w:rsidRPr="00A26771">
        <w:rPr>
          <w:color w:val="000000"/>
          <w:szCs w:val="22"/>
        </w:rPr>
        <w:t>Joint Video Experts Team (JVET) of ITU-T SG 16 WP 3 and ISO/IEC JTC 1/SC 29</w:t>
      </w:r>
      <w:r>
        <w:rPr>
          <w:color w:val="000000"/>
          <w:szCs w:val="22"/>
        </w:rPr>
        <w:t xml:space="preserve">, </w:t>
      </w:r>
      <w:r>
        <w:t>30th Meeting</w:t>
      </w:r>
      <w:r>
        <w:rPr>
          <w:lang w:val="en-CA"/>
        </w:rPr>
        <w:t>, Antalya, TR, 21–28 April 2023</w:t>
      </w:r>
      <w:r w:rsidRPr="008E7C9E">
        <w:rPr>
          <w:color w:val="000000"/>
          <w:szCs w:val="22"/>
        </w:rPr>
        <w:t>.</w:t>
      </w:r>
    </w:p>
    <w:p w14:paraId="0719D553" w14:textId="1AAFC318" w:rsidR="002A11CD" w:rsidRPr="002A11CD" w:rsidRDefault="002A11CD" w:rsidP="002A11CD">
      <w:pPr>
        <w:rPr>
          <w:szCs w:val="22"/>
          <w:lang w:eastAsia="zh-CN"/>
        </w:rPr>
      </w:pPr>
      <w:r>
        <w:rPr>
          <w:color w:val="000000"/>
          <w:szCs w:val="22"/>
        </w:rPr>
        <w:t xml:space="preserve">[2] </w:t>
      </w:r>
      <w:r>
        <w:rPr>
          <w:szCs w:val="22"/>
          <w:lang w:eastAsia="zh-CN"/>
        </w:rPr>
        <w:t xml:space="preserve">ECM-9.0, </w:t>
      </w:r>
      <w:hyperlink r:id="rId14" w:history="1">
        <w:r w:rsidRPr="00E4276A">
          <w:rPr>
            <w:rStyle w:val="Hyperlink"/>
            <w:szCs w:val="22"/>
            <w:lang w:eastAsia="zh-CN"/>
          </w:rPr>
          <w:t>https://vcgit.hhi.fraunhofer.de/ecm/ECM/-/tree/ECM-9.0</w:t>
        </w:r>
      </w:hyperlink>
      <w:r>
        <w:rPr>
          <w:szCs w:val="22"/>
          <w:lang w:eastAsia="zh-CN"/>
        </w:rPr>
        <w:t>.</w:t>
      </w:r>
    </w:p>
    <w:p w14:paraId="6F577E46" w14:textId="4257FE7E" w:rsidR="002A11CD" w:rsidRPr="002A11CD" w:rsidRDefault="002A11CD" w:rsidP="002A11CD">
      <w:pPr>
        <w:rPr>
          <w:color w:val="000000"/>
          <w:szCs w:val="22"/>
          <w:lang w:val="en-CA"/>
        </w:rPr>
      </w:pPr>
      <w:r>
        <w:rPr>
          <w:szCs w:val="22"/>
          <w:lang w:val="en-CA" w:eastAsia="ja-JP"/>
        </w:rPr>
        <w:t xml:space="preserve">[3] </w:t>
      </w:r>
      <w:r w:rsidRPr="002A11CD">
        <w:rPr>
          <w:color w:val="000000"/>
          <w:szCs w:val="22"/>
        </w:rPr>
        <w:t>M. Karczewicz, et. al., “Common Test Conditions and evaluation procedures for enhanced compression tool testing,” JVET-Y2017, February 2022.</w:t>
      </w:r>
    </w:p>
    <w:p w14:paraId="4AB2CA8C" w14:textId="77777777" w:rsidR="004D19D6" w:rsidRPr="002A11CD" w:rsidRDefault="004D19D6" w:rsidP="00124B4F">
      <w:pPr>
        <w:rPr>
          <w:color w:val="000000"/>
          <w:szCs w:val="22"/>
          <w:lang w:val="en-CA"/>
        </w:rPr>
      </w:pPr>
    </w:p>
    <w:p w14:paraId="55E5CF29" w14:textId="77777777" w:rsidR="00DD3C64" w:rsidRPr="00D36C1F" w:rsidRDefault="00DD3C64" w:rsidP="00DD3C64">
      <w:pPr>
        <w:pStyle w:val="Heading1"/>
        <w:rPr>
          <w:lang w:val="en-CA"/>
        </w:rPr>
      </w:pPr>
      <w:r w:rsidRPr="005B217D">
        <w:rPr>
          <w:lang w:val="en-CA"/>
        </w:rPr>
        <w:t>Patent rights declaration(s)</w:t>
      </w:r>
    </w:p>
    <w:p w14:paraId="46710048" w14:textId="13DB25D9" w:rsidR="00B81C0F" w:rsidRDefault="00B81C0F" w:rsidP="00B81C0F">
      <w:pPr>
        <w:rPr>
          <w:szCs w:val="22"/>
          <w:lang w:val="en-CA"/>
        </w:rPr>
      </w:pPr>
      <w:r>
        <w:rPr>
          <w:b/>
          <w:szCs w:val="22"/>
          <w:lang w:val="en-CA"/>
        </w:rPr>
        <w:t>Qualcomm</w:t>
      </w:r>
      <w:r w:rsidR="00C13C94">
        <w:rPr>
          <w:b/>
          <w:szCs w:val="22"/>
          <w:lang w:val="en-CA"/>
        </w:rPr>
        <w:t xml:space="preserve"> Incorporated</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19FEC9" w14:textId="16082118" w:rsidR="00A26771" w:rsidRPr="00D042EC" w:rsidRDefault="00A26771" w:rsidP="00A26771">
      <w:pPr>
        <w:rPr>
          <w:color w:val="000000"/>
          <w:szCs w:val="22"/>
        </w:rPr>
      </w:pPr>
    </w:p>
    <w:sectPr w:rsidR="00A26771" w:rsidRPr="00D042EC"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533A" w14:textId="77777777" w:rsidR="005C0AC0" w:rsidRDefault="005C0AC0">
      <w:r>
        <w:separator/>
      </w:r>
    </w:p>
  </w:endnote>
  <w:endnote w:type="continuationSeparator" w:id="0">
    <w:p w14:paraId="3F33C1C2" w14:textId="77777777" w:rsidR="005C0AC0" w:rsidRDefault="005C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A34742" w:rsidR="00A710A5" w:rsidRPr="00C00DDE" w:rsidRDefault="00A710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00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347D">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1072" w14:textId="77777777" w:rsidR="005C0AC0" w:rsidRDefault="005C0AC0">
      <w:r>
        <w:separator/>
      </w:r>
    </w:p>
  </w:footnote>
  <w:footnote w:type="continuationSeparator" w:id="0">
    <w:p w14:paraId="0083632D" w14:textId="77777777" w:rsidR="005C0AC0" w:rsidRDefault="005C0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526781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9940774">
    <w:abstractNumId w:val="9"/>
  </w:num>
  <w:num w:numId="3" w16cid:durableId="1307390985">
    <w:abstractNumId w:val="8"/>
  </w:num>
  <w:num w:numId="4" w16cid:durableId="663556794">
    <w:abstractNumId w:val="6"/>
  </w:num>
  <w:num w:numId="5" w16cid:durableId="1151480566">
    <w:abstractNumId w:val="7"/>
  </w:num>
  <w:num w:numId="6" w16cid:durableId="2016105617">
    <w:abstractNumId w:val="4"/>
  </w:num>
  <w:num w:numId="7" w16cid:durableId="1279138053">
    <w:abstractNumId w:val="5"/>
  </w:num>
  <w:num w:numId="8" w16cid:durableId="1428117483">
    <w:abstractNumId w:val="4"/>
  </w:num>
  <w:num w:numId="9" w16cid:durableId="1176774533">
    <w:abstractNumId w:val="1"/>
  </w:num>
  <w:num w:numId="10" w16cid:durableId="75366499">
    <w:abstractNumId w:val="3"/>
  </w:num>
  <w:num w:numId="11" w16cid:durableId="682438607">
    <w:abstractNumId w:val="2"/>
  </w:num>
  <w:num w:numId="12" w16cid:durableId="76440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1550"/>
    <w:rsid w:val="0007614F"/>
    <w:rsid w:val="00081398"/>
    <w:rsid w:val="00084393"/>
    <w:rsid w:val="000865E1"/>
    <w:rsid w:val="00092AF4"/>
    <w:rsid w:val="00094479"/>
    <w:rsid w:val="000962AC"/>
    <w:rsid w:val="000A1333"/>
    <w:rsid w:val="000B0C0F"/>
    <w:rsid w:val="000B1C6B"/>
    <w:rsid w:val="000B4142"/>
    <w:rsid w:val="000B4FF9"/>
    <w:rsid w:val="000C09AC"/>
    <w:rsid w:val="000C228D"/>
    <w:rsid w:val="000C2BAA"/>
    <w:rsid w:val="000C5F4C"/>
    <w:rsid w:val="000E00F3"/>
    <w:rsid w:val="000F158C"/>
    <w:rsid w:val="000F7C82"/>
    <w:rsid w:val="00102F3D"/>
    <w:rsid w:val="00112402"/>
    <w:rsid w:val="00124B4F"/>
    <w:rsid w:val="00124E38"/>
    <w:rsid w:val="0012580B"/>
    <w:rsid w:val="00131F90"/>
    <w:rsid w:val="0013458C"/>
    <w:rsid w:val="0013526E"/>
    <w:rsid w:val="00146152"/>
    <w:rsid w:val="00155526"/>
    <w:rsid w:val="00171371"/>
    <w:rsid w:val="00175A24"/>
    <w:rsid w:val="001845B0"/>
    <w:rsid w:val="00187E58"/>
    <w:rsid w:val="00194DF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74B"/>
    <w:rsid w:val="00225016"/>
    <w:rsid w:val="002253CA"/>
    <w:rsid w:val="002264A6"/>
    <w:rsid w:val="00227BA7"/>
    <w:rsid w:val="0023011C"/>
    <w:rsid w:val="002375C1"/>
    <w:rsid w:val="002454BE"/>
    <w:rsid w:val="00247E1E"/>
    <w:rsid w:val="0025347D"/>
    <w:rsid w:val="002612F7"/>
    <w:rsid w:val="00263398"/>
    <w:rsid w:val="00263B99"/>
    <w:rsid w:val="002647D8"/>
    <w:rsid w:val="002654D7"/>
    <w:rsid w:val="00266D45"/>
    <w:rsid w:val="00266F06"/>
    <w:rsid w:val="002724E5"/>
    <w:rsid w:val="00275BCF"/>
    <w:rsid w:val="00280613"/>
    <w:rsid w:val="00286B24"/>
    <w:rsid w:val="00291E36"/>
    <w:rsid w:val="00292257"/>
    <w:rsid w:val="002943B4"/>
    <w:rsid w:val="002A11CD"/>
    <w:rsid w:val="002A54E0"/>
    <w:rsid w:val="002B1595"/>
    <w:rsid w:val="002B191D"/>
    <w:rsid w:val="002B2E83"/>
    <w:rsid w:val="002D0AF6"/>
    <w:rsid w:val="002E0F5A"/>
    <w:rsid w:val="002E13E6"/>
    <w:rsid w:val="002F164D"/>
    <w:rsid w:val="003021BC"/>
    <w:rsid w:val="003033E3"/>
    <w:rsid w:val="00306206"/>
    <w:rsid w:val="00317357"/>
    <w:rsid w:val="003173B9"/>
    <w:rsid w:val="00317D85"/>
    <w:rsid w:val="00327C56"/>
    <w:rsid w:val="003315A1"/>
    <w:rsid w:val="003373EC"/>
    <w:rsid w:val="00342FF4"/>
    <w:rsid w:val="00344E5A"/>
    <w:rsid w:val="00346148"/>
    <w:rsid w:val="003669EA"/>
    <w:rsid w:val="00366C9E"/>
    <w:rsid w:val="003706CC"/>
    <w:rsid w:val="0037416F"/>
    <w:rsid w:val="00377710"/>
    <w:rsid w:val="0039149F"/>
    <w:rsid w:val="00397B4F"/>
    <w:rsid w:val="003A25F5"/>
    <w:rsid w:val="003A2D8E"/>
    <w:rsid w:val="003A7CE6"/>
    <w:rsid w:val="003C20E4"/>
    <w:rsid w:val="003D6342"/>
    <w:rsid w:val="003E6F90"/>
    <w:rsid w:val="003E73ED"/>
    <w:rsid w:val="003F5D0F"/>
    <w:rsid w:val="0040560B"/>
    <w:rsid w:val="00405AAC"/>
    <w:rsid w:val="00414101"/>
    <w:rsid w:val="004219CF"/>
    <w:rsid w:val="004234F0"/>
    <w:rsid w:val="00427EEC"/>
    <w:rsid w:val="00433DDB"/>
    <w:rsid w:val="00435A29"/>
    <w:rsid w:val="00437619"/>
    <w:rsid w:val="004417EE"/>
    <w:rsid w:val="004470BD"/>
    <w:rsid w:val="004552EC"/>
    <w:rsid w:val="00456998"/>
    <w:rsid w:val="00465A1E"/>
    <w:rsid w:val="0048297A"/>
    <w:rsid w:val="0049445A"/>
    <w:rsid w:val="004957D9"/>
    <w:rsid w:val="004A2A63"/>
    <w:rsid w:val="004B210C"/>
    <w:rsid w:val="004B3F15"/>
    <w:rsid w:val="004B6170"/>
    <w:rsid w:val="004D19D6"/>
    <w:rsid w:val="004D405F"/>
    <w:rsid w:val="004E2E75"/>
    <w:rsid w:val="004E4F4F"/>
    <w:rsid w:val="004E6789"/>
    <w:rsid w:val="004F61E3"/>
    <w:rsid w:val="00502E10"/>
    <w:rsid w:val="0050354E"/>
    <w:rsid w:val="0051015C"/>
    <w:rsid w:val="00516CF1"/>
    <w:rsid w:val="00531AE9"/>
    <w:rsid w:val="00536188"/>
    <w:rsid w:val="00550A66"/>
    <w:rsid w:val="00552478"/>
    <w:rsid w:val="00567EC7"/>
    <w:rsid w:val="00570013"/>
    <w:rsid w:val="00570035"/>
    <w:rsid w:val="005753EC"/>
    <w:rsid w:val="005801A2"/>
    <w:rsid w:val="005952A5"/>
    <w:rsid w:val="005A33A1"/>
    <w:rsid w:val="005A3742"/>
    <w:rsid w:val="005B15DF"/>
    <w:rsid w:val="005B217D"/>
    <w:rsid w:val="005C0AC0"/>
    <w:rsid w:val="005C385F"/>
    <w:rsid w:val="005C7C26"/>
    <w:rsid w:val="005D511F"/>
    <w:rsid w:val="005E1AC6"/>
    <w:rsid w:val="005E3F2B"/>
    <w:rsid w:val="005F6F1B"/>
    <w:rsid w:val="00615995"/>
    <w:rsid w:val="00616155"/>
    <w:rsid w:val="006200AF"/>
    <w:rsid w:val="00624B33"/>
    <w:rsid w:val="0063041A"/>
    <w:rsid w:val="00630AA2"/>
    <w:rsid w:val="00631D8B"/>
    <w:rsid w:val="00646707"/>
    <w:rsid w:val="00657F7E"/>
    <w:rsid w:val="00662E58"/>
    <w:rsid w:val="006637F2"/>
    <w:rsid w:val="006642A5"/>
    <w:rsid w:val="00664DCF"/>
    <w:rsid w:val="006A0E5C"/>
    <w:rsid w:val="006A48E6"/>
    <w:rsid w:val="006A5C5A"/>
    <w:rsid w:val="006C1E0B"/>
    <w:rsid w:val="006C5D39"/>
    <w:rsid w:val="006D6D9B"/>
    <w:rsid w:val="006E2810"/>
    <w:rsid w:val="006E5417"/>
    <w:rsid w:val="006F0794"/>
    <w:rsid w:val="006F4004"/>
    <w:rsid w:val="006F7528"/>
    <w:rsid w:val="007023DE"/>
    <w:rsid w:val="00712F60"/>
    <w:rsid w:val="00720E3B"/>
    <w:rsid w:val="00724B4F"/>
    <w:rsid w:val="0074393F"/>
    <w:rsid w:val="00745F6B"/>
    <w:rsid w:val="0075175B"/>
    <w:rsid w:val="0075585E"/>
    <w:rsid w:val="00770571"/>
    <w:rsid w:val="00770C96"/>
    <w:rsid w:val="007768FF"/>
    <w:rsid w:val="007824D3"/>
    <w:rsid w:val="00796EE3"/>
    <w:rsid w:val="007979DB"/>
    <w:rsid w:val="007A7D29"/>
    <w:rsid w:val="007B4AB8"/>
    <w:rsid w:val="007C081C"/>
    <w:rsid w:val="007D1181"/>
    <w:rsid w:val="007E01A3"/>
    <w:rsid w:val="007F1F8B"/>
    <w:rsid w:val="007F6205"/>
    <w:rsid w:val="007F67A1"/>
    <w:rsid w:val="00801A7B"/>
    <w:rsid w:val="00811C05"/>
    <w:rsid w:val="008206C8"/>
    <w:rsid w:val="008331D4"/>
    <w:rsid w:val="008331E7"/>
    <w:rsid w:val="00834858"/>
    <w:rsid w:val="00840220"/>
    <w:rsid w:val="00856E49"/>
    <w:rsid w:val="0086387C"/>
    <w:rsid w:val="00874A6C"/>
    <w:rsid w:val="00876C65"/>
    <w:rsid w:val="00882F72"/>
    <w:rsid w:val="00893DC4"/>
    <w:rsid w:val="008A147E"/>
    <w:rsid w:val="008A4B4C"/>
    <w:rsid w:val="008C239F"/>
    <w:rsid w:val="008C68C8"/>
    <w:rsid w:val="008D6270"/>
    <w:rsid w:val="008D711B"/>
    <w:rsid w:val="008E480C"/>
    <w:rsid w:val="008E7C9E"/>
    <w:rsid w:val="008F0A74"/>
    <w:rsid w:val="00907757"/>
    <w:rsid w:val="009131C4"/>
    <w:rsid w:val="009212B0"/>
    <w:rsid w:val="00921FA1"/>
    <w:rsid w:val="009234A5"/>
    <w:rsid w:val="00925862"/>
    <w:rsid w:val="00933453"/>
    <w:rsid w:val="009336F7"/>
    <w:rsid w:val="0093636C"/>
    <w:rsid w:val="009374A7"/>
    <w:rsid w:val="00937F03"/>
    <w:rsid w:val="00955F6D"/>
    <w:rsid w:val="00965BE1"/>
    <w:rsid w:val="00977C16"/>
    <w:rsid w:val="0098551D"/>
    <w:rsid w:val="00985DCB"/>
    <w:rsid w:val="0099518F"/>
    <w:rsid w:val="009955C0"/>
    <w:rsid w:val="009A523D"/>
    <w:rsid w:val="009B02A1"/>
    <w:rsid w:val="009B3361"/>
    <w:rsid w:val="009B7F3F"/>
    <w:rsid w:val="009D3DF1"/>
    <w:rsid w:val="009D7CE6"/>
    <w:rsid w:val="009E448E"/>
    <w:rsid w:val="009F496B"/>
    <w:rsid w:val="00A01439"/>
    <w:rsid w:val="00A02E61"/>
    <w:rsid w:val="00A05CFF"/>
    <w:rsid w:val="00A13048"/>
    <w:rsid w:val="00A14D31"/>
    <w:rsid w:val="00A26771"/>
    <w:rsid w:val="00A46843"/>
    <w:rsid w:val="00A56B97"/>
    <w:rsid w:val="00A6093D"/>
    <w:rsid w:val="00A64ED4"/>
    <w:rsid w:val="00A703CE"/>
    <w:rsid w:val="00A710A5"/>
    <w:rsid w:val="00A72017"/>
    <w:rsid w:val="00A767DC"/>
    <w:rsid w:val="00A76A6D"/>
    <w:rsid w:val="00A83253"/>
    <w:rsid w:val="00AA6E84"/>
    <w:rsid w:val="00AB1A1C"/>
    <w:rsid w:val="00AB4721"/>
    <w:rsid w:val="00AB5F67"/>
    <w:rsid w:val="00AB7405"/>
    <w:rsid w:val="00AD05A8"/>
    <w:rsid w:val="00AD65B4"/>
    <w:rsid w:val="00AE341B"/>
    <w:rsid w:val="00AE3A94"/>
    <w:rsid w:val="00AF51C5"/>
    <w:rsid w:val="00B00248"/>
    <w:rsid w:val="00B01905"/>
    <w:rsid w:val="00B07CA7"/>
    <w:rsid w:val="00B1279A"/>
    <w:rsid w:val="00B3640F"/>
    <w:rsid w:val="00B4194A"/>
    <w:rsid w:val="00B437E8"/>
    <w:rsid w:val="00B51F2C"/>
    <w:rsid w:val="00B5222E"/>
    <w:rsid w:val="00B53179"/>
    <w:rsid w:val="00B532EA"/>
    <w:rsid w:val="00B57A23"/>
    <w:rsid w:val="00B600CD"/>
    <w:rsid w:val="00B61C96"/>
    <w:rsid w:val="00B672B5"/>
    <w:rsid w:val="00B73A2A"/>
    <w:rsid w:val="00B75A51"/>
    <w:rsid w:val="00B81C0F"/>
    <w:rsid w:val="00B827C6"/>
    <w:rsid w:val="00B94B06"/>
    <w:rsid w:val="00B94C28"/>
    <w:rsid w:val="00BC10BA"/>
    <w:rsid w:val="00BC5AFD"/>
    <w:rsid w:val="00C00A6B"/>
    <w:rsid w:val="00C00DDE"/>
    <w:rsid w:val="00C04F43"/>
    <w:rsid w:val="00C05271"/>
    <w:rsid w:val="00C0609D"/>
    <w:rsid w:val="00C115AB"/>
    <w:rsid w:val="00C13C94"/>
    <w:rsid w:val="00C21D33"/>
    <w:rsid w:val="00C26CCB"/>
    <w:rsid w:val="00C30249"/>
    <w:rsid w:val="00C334AB"/>
    <w:rsid w:val="00C35F74"/>
    <w:rsid w:val="00C3723B"/>
    <w:rsid w:val="00C42466"/>
    <w:rsid w:val="00C606C9"/>
    <w:rsid w:val="00C80288"/>
    <w:rsid w:val="00C836F0"/>
    <w:rsid w:val="00C84003"/>
    <w:rsid w:val="00C90650"/>
    <w:rsid w:val="00C97D78"/>
    <w:rsid w:val="00CB0D56"/>
    <w:rsid w:val="00CB1B40"/>
    <w:rsid w:val="00CC2AAE"/>
    <w:rsid w:val="00CC5A42"/>
    <w:rsid w:val="00CD0EAB"/>
    <w:rsid w:val="00CE589F"/>
    <w:rsid w:val="00CE5E02"/>
    <w:rsid w:val="00CF34DB"/>
    <w:rsid w:val="00CF3917"/>
    <w:rsid w:val="00CF558F"/>
    <w:rsid w:val="00D010C0"/>
    <w:rsid w:val="00D042EC"/>
    <w:rsid w:val="00D06B8B"/>
    <w:rsid w:val="00D073E2"/>
    <w:rsid w:val="00D1555A"/>
    <w:rsid w:val="00D171D7"/>
    <w:rsid w:val="00D21BA8"/>
    <w:rsid w:val="00D36C1F"/>
    <w:rsid w:val="00D4084A"/>
    <w:rsid w:val="00D446EC"/>
    <w:rsid w:val="00D51BF0"/>
    <w:rsid w:val="00D531DB"/>
    <w:rsid w:val="00D55942"/>
    <w:rsid w:val="00D640AD"/>
    <w:rsid w:val="00D65C66"/>
    <w:rsid w:val="00D66C8C"/>
    <w:rsid w:val="00D71CAA"/>
    <w:rsid w:val="00D76CC8"/>
    <w:rsid w:val="00D807BF"/>
    <w:rsid w:val="00D82FCC"/>
    <w:rsid w:val="00D9204D"/>
    <w:rsid w:val="00DA17FC"/>
    <w:rsid w:val="00DA7887"/>
    <w:rsid w:val="00DB07F5"/>
    <w:rsid w:val="00DB29F6"/>
    <w:rsid w:val="00DB2C26"/>
    <w:rsid w:val="00DB3AD8"/>
    <w:rsid w:val="00DB45C3"/>
    <w:rsid w:val="00DD02F4"/>
    <w:rsid w:val="00DD3C64"/>
    <w:rsid w:val="00DD6622"/>
    <w:rsid w:val="00DE1C7C"/>
    <w:rsid w:val="00DE6B43"/>
    <w:rsid w:val="00DF1712"/>
    <w:rsid w:val="00E041C6"/>
    <w:rsid w:val="00E11923"/>
    <w:rsid w:val="00E17EF6"/>
    <w:rsid w:val="00E207D8"/>
    <w:rsid w:val="00E240CB"/>
    <w:rsid w:val="00E262D4"/>
    <w:rsid w:val="00E31BE6"/>
    <w:rsid w:val="00E36250"/>
    <w:rsid w:val="00E4435E"/>
    <w:rsid w:val="00E47F2D"/>
    <w:rsid w:val="00E54511"/>
    <w:rsid w:val="00E60EDC"/>
    <w:rsid w:val="00E61DAC"/>
    <w:rsid w:val="00E6502A"/>
    <w:rsid w:val="00E72B80"/>
    <w:rsid w:val="00E73C06"/>
    <w:rsid w:val="00E75FE3"/>
    <w:rsid w:val="00E81E16"/>
    <w:rsid w:val="00E86C4C"/>
    <w:rsid w:val="00E907A3"/>
    <w:rsid w:val="00EA5AE0"/>
    <w:rsid w:val="00EB067A"/>
    <w:rsid w:val="00EB241E"/>
    <w:rsid w:val="00EB56E1"/>
    <w:rsid w:val="00EB7AB1"/>
    <w:rsid w:val="00EC32BD"/>
    <w:rsid w:val="00ED536F"/>
    <w:rsid w:val="00EE7CD8"/>
    <w:rsid w:val="00EF37F6"/>
    <w:rsid w:val="00EF48CC"/>
    <w:rsid w:val="00F00801"/>
    <w:rsid w:val="00F01E71"/>
    <w:rsid w:val="00F20A78"/>
    <w:rsid w:val="00F2488D"/>
    <w:rsid w:val="00F601A0"/>
    <w:rsid w:val="00F66A91"/>
    <w:rsid w:val="00F67C02"/>
    <w:rsid w:val="00F712E9"/>
    <w:rsid w:val="00F73032"/>
    <w:rsid w:val="00F759C5"/>
    <w:rsid w:val="00F76CDF"/>
    <w:rsid w:val="00F848FC"/>
    <w:rsid w:val="00F84EC1"/>
    <w:rsid w:val="00F906F6"/>
    <w:rsid w:val="00F9282A"/>
    <w:rsid w:val="00F96BAD"/>
    <w:rsid w:val="00FA139D"/>
    <w:rsid w:val="00FA60F5"/>
    <w:rsid w:val="00FB0E84"/>
    <w:rsid w:val="00FC2405"/>
    <w:rsid w:val="00FD01C2"/>
    <w:rsid w:val="00FE595C"/>
    <w:rsid w:val="00FF0881"/>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1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cjk">
    <w:name w:val="cjk"/>
    <w:basedOn w:val="Normal"/>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CB0D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CB0D56"/>
    <w:rPr>
      <w:rFonts w:eastAsia="Malgun Gothic"/>
      <w:b/>
      <w:bCs/>
    </w:rPr>
  </w:style>
  <w:style w:type="table" w:styleId="TableGrid">
    <w:name w:val="Table Grid"/>
    <w:basedOn w:val="TableNormal"/>
    <w:rsid w:val="0036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1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68417">
      <w:bodyDiv w:val="1"/>
      <w:marLeft w:val="0"/>
      <w:marRight w:val="0"/>
      <w:marTop w:val="0"/>
      <w:marBottom w:val="0"/>
      <w:divBdr>
        <w:top w:val="none" w:sz="0" w:space="0" w:color="auto"/>
        <w:left w:val="none" w:sz="0" w:space="0" w:color="auto"/>
        <w:bottom w:val="none" w:sz="0" w:space="0" w:color="auto"/>
        <w:right w:val="none" w:sz="0" w:space="0" w:color="auto"/>
      </w:divBdr>
    </w:div>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238446608">
      <w:bodyDiv w:val="1"/>
      <w:marLeft w:val="0"/>
      <w:marRight w:val="0"/>
      <w:marTop w:val="0"/>
      <w:marBottom w:val="0"/>
      <w:divBdr>
        <w:top w:val="none" w:sz="0" w:space="0" w:color="auto"/>
        <w:left w:val="none" w:sz="0" w:space="0" w:color="auto"/>
        <w:bottom w:val="none" w:sz="0" w:space="0" w:color="auto"/>
        <w:right w:val="none" w:sz="0" w:space="0" w:color="auto"/>
      </w:divBdr>
    </w:div>
    <w:div w:id="437679730">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19051029">
      <w:bodyDiv w:val="1"/>
      <w:marLeft w:val="0"/>
      <w:marRight w:val="0"/>
      <w:marTop w:val="0"/>
      <w:marBottom w:val="0"/>
      <w:divBdr>
        <w:top w:val="none" w:sz="0" w:space="0" w:color="auto"/>
        <w:left w:val="none" w:sz="0" w:space="0" w:color="auto"/>
        <w:bottom w:val="none" w:sz="0" w:space="0" w:color="auto"/>
        <w:right w:val="none" w:sz="0" w:space="0" w:color="auto"/>
      </w:divBdr>
    </w:div>
    <w:div w:id="526480757">
      <w:bodyDiv w:val="1"/>
      <w:marLeft w:val="0"/>
      <w:marRight w:val="0"/>
      <w:marTop w:val="0"/>
      <w:marBottom w:val="0"/>
      <w:divBdr>
        <w:top w:val="none" w:sz="0" w:space="0" w:color="auto"/>
        <w:left w:val="none" w:sz="0" w:space="0" w:color="auto"/>
        <w:bottom w:val="none" w:sz="0" w:space="0" w:color="auto"/>
        <w:right w:val="none" w:sz="0" w:space="0" w:color="auto"/>
      </w:divBdr>
    </w:div>
    <w:div w:id="555746570">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623007092">
      <w:bodyDiv w:val="1"/>
      <w:marLeft w:val="0"/>
      <w:marRight w:val="0"/>
      <w:marTop w:val="0"/>
      <w:marBottom w:val="0"/>
      <w:divBdr>
        <w:top w:val="none" w:sz="0" w:space="0" w:color="auto"/>
        <w:left w:val="none" w:sz="0" w:space="0" w:color="auto"/>
        <w:bottom w:val="none" w:sz="0" w:space="0" w:color="auto"/>
        <w:right w:val="none" w:sz="0" w:space="0" w:color="auto"/>
      </w:divBdr>
    </w:div>
    <w:div w:id="999771774">
      <w:bodyDiv w:val="1"/>
      <w:marLeft w:val="0"/>
      <w:marRight w:val="0"/>
      <w:marTop w:val="0"/>
      <w:marBottom w:val="0"/>
      <w:divBdr>
        <w:top w:val="none" w:sz="0" w:space="0" w:color="auto"/>
        <w:left w:val="none" w:sz="0" w:space="0" w:color="auto"/>
        <w:bottom w:val="none" w:sz="0" w:space="0" w:color="auto"/>
        <w:right w:val="none" w:sz="0" w:space="0" w:color="auto"/>
      </w:divBdr>
    </w:div>
    <w:div w:id="1077359470">
      <w:bodyDiv w:val="1"/>
      <w:marLeft w:val="0"/>
      <w:marRight w:val="0"/>
      <w:marTop w:val="0"/>
      <w:marBottom w:val="0"/>
      <w:divBdr>
        <w:top w:val="none" w:sz="0" w:space="0" w:color="auto"/>
        <w:left w:val="none" w:sz="0" w:space="0" w:color="auto"/>
        <w:bottom w:val="none" w:sz="0" w:space="0" w:color="auto"/>
        <w:right w:val="none" w:sz="0" w:space="0" w:color="auto"/>
      </w:divBdr>
    </w:div>
    <w:div w:id="1171069809">
      <w:bodyDiv w:val="1"/>
      <w:marLeft w:val="0"/>
      <w:marRight w:val="0"/>
      <w:marTop w:val="0"/>
      <w:marBottom w:val="0"/>
      <w:divBdr>
        <w:top w:val="none" w:sz="0" w:space="0" w:color="auto"/>
        <w:left w:val="none" w:sz="0" w:space="0" w:color="auto"/>
        <w:bottom w:val="none" w:sz="0" w:space="0" w:color="auto"/>
        <w:right w:val="none" w:sz="0" w:space="0" w:color="auto"/>
      </w:divBdr>
    </w:div>
    <w:div w:id="1207648043">
      <w:bodyDiv w:val="1"/>
      <w:marLeft w:val="0"/>
      <w:marRight w:val="0"/>
      <w:marTop w:val="0"/>
      <w:marBottom w:val="0"/>
      <w:divBdr>
        <w:top w:val="none" w:sz="0" w:space="0" w:color="auto"/>
        <w:left w:val="none" w:sz="0" w:space="0" w:color="auto"/>
        <w:bottom w:val="none" w:sz="0" w:space="0" w:color="auto"/>
        <w:right w:val="none" w:sz="0" w:space="0" w:color="auto"/>
      </w:divBdr>
    </w:div>
    <w:div w:id="1255898909">
      <w:bodyDiv w:val="1"/>
      <w:marLeft w:val="0"/>
      <w:marRight w:val="0"/>
      <w:marTop w:val="0"/>
      <w:marBottom w:val="0"/>
      <w:divBdr>
        <w:top w:val="none" w:sz="0" w:space="0" w:color="auto"/>
        <w:left w:val="none" w:sz="0" w:space="0" w:color="auto"/>
        <w:bottom w:val="none" w:sz="0" w:space="0" w:color="auto"/>
        <w:right w:val="none" w:sz="0" w:space="0" w:color="auto"/>
      </w:divBdr>
    </w:div>
    <w:div w:id="1266038623">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380666509">
      <w:bodyDiv w:val="1"/>
      <w:marLeft w:val="0"/>
      <w:marRight w:val="0"/>
      <w:marTop w:val="0"/>
      <w:marBottom w:val="0"/>
      <w:divBdr>
        <w:top w:val="none" w:sz="0" w:space="0" w:color="auto"/>
        <w:left w:val="none" w:sz="0" w:space="0" w:color="auto"/>
        <w:bottom w:val="none" w:sz="0" w:space="0" w:color="auto"/>
        <w:right w:val="none" w:sz="0" w:space="0" w:color="auto"/>
      </w:divBdr>
    </w:div>
    <w:div w:id="1487933231">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6966141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809936">
      <w:bodyDiv w:val="1"/>
      <w:marLeft w:val="0"/>
      <w:marRight w:val="0"/>
      <w:marTop w:val="0"/>
      <w:marBottom w:val="0"/>
      <w:divBdr>
        <w:top w:val="none" w:sz="0" w:space="0" w:color="auto"/>
        <w:left w:val="none" w:sz="0" w:space="0" w:color="auto"/>
        <w:bottom w:val="none" w:sz="0" w:space="0" w:color="auto"/>
        <w:right w:val="none" w:sz="0" w:space="0" w:color="auto"/>
      </w:divBdr>
    </w:div>
    <w:div w:id="188147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jchang@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ohanl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tree/ECM-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35B9C-1E90-4909-8346-5F77D734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886</Words>
  <Characters>5055</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Po-Han Lin</cp:lastModifiedBy>
  <cp:revision>6</cp:revision>
  <cp:lastPrinted>1900-01-01T08:00:00Z</cp:lastPrinted>
  <dcterms:created xsi:type="dcterms:W3CDTF">2023-07-04T12:48:00Z</dcterms:created>
  <dcterms:modified xsi:type="dcterms:W3CDTF">2023-07-04T15:19:00Z</dcterms:modified>
</cp:coreProperties>
</file>