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263D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95886">
              <w:rPr>
                <w:lang w:val="en-CA"/>
              </w:rPr>
              <w:t>0044</w:t>
            </w:r>
            <w:r w:rsidR="006A0E5C" w:rsidRPr="006A0E5C">
              <w:rPr>
                <w:lang w:val="en-CA"/>
              </w:rPr>
              <w:t>-v</w:t>
            </w:r>
            <w:r w:rsidR="009958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355"/>
      </w:tblGrid>
      <w:tr w:rsidR="00E61DAC" w:rsidRPr="00DB4737" w14:paraId="188D2B50" w14:textId="77777777" w:rsidTr="00DB47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9" w:type="dxa"/>
            <w:gridSpan w:val="3"/>
          </w:tcPr>
          <w:p w14:paraId="305A7026" w14:textId="7099CCB8" w:rsidR="00E61DAC" w:rsidRPr="00DB4737" w:rsidRDefault="00120E7A" w:rsidP="009D7CE6">
            <w:pPr>
              <w:spacing w:before="60" w:after="60"/>
              <w:rPr>
                <w:b/>
                <w:szCs w:val="22"/>
              </w:rPr>
            </w:pPr>
            <w:r w:rsidRPr="00120E7A">
              <w:rPr>
                <w:b/>
                <w:szCs w:val="22"/>
              </w:rPr>
              <w:t>AHG12</w:t>
            </w:r>
            <w:r w:rsidR="00DB4737" w:rsidRPr="00DB4737">
              <w:rPr>
                <w:b/>
                <w:szCs w:val="22"/>
              </w:rPr>
              <w:t>: Dynamic S</w:t>
            </w:r>
            <w:r w:rsidR="00DB4737">
              <w:rPr>
                <w:b/>
                <w:szCs w:val="22"/>
              </w:rPr>
              <w:t>caling of</w:t>
            </w:r>
            <w:r w:rsidR="00DB4737" w:rsidRPr="00DB4737">
              <w:rPr>
                <w:b/>
                <w:szCs w:val="22"/>
              </w:rPr>
              <w:t xml:space="preserve"> Bilateral Filter (BIF)</w:t>
            </w:r>
          </w:p>
        </w:tc>
      </w:tr>
      <w:tr w:rsidR="00E61DAC" w:rsidRPr="005B217D" w14:paraId="3D8B01B2" w14:textId="77777777" w:rsidTr="00DB47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9" w:type="dxa"/>
            <w:gridSpan w:val="3"/>
          </w:tcPr>
          <w:p w14:paraId="32E60643" w14:textId="6A4549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B47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9" w:type="dxa"/>
            <w:gridSpan w:val="3"/>
          </w:tcPr>
          <w:p w14:paraId="0640C90D" w14:textId="4C4B77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7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FCC2B02" w14:textId="64877007" w:rsidR="00DB4737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Vladislav Shchukin,</w:t>
            </w:r>
          </w:p>
          <w:p w14:paraId="43295CA7" w14:textId="272C5ECF" w:rsidR="00DB4737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Per Wennersten,</w:t>
            </w:r>
          </w:p>
          <w:p w14:paraId="49D81240" w14:textId="6E55AC6E" w:rsidR="00E61DAC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Jacob Ström</w:t>
            </w:r>
          </w:p>
        </w:tc>
        <w:tc>
          <w:tcPr>
            <w:tcW w:w="900" w:type="dxa"/>
          </w:tcPr>
          <w:p w14:paraId="0140ECA2" w14:textId="26EFBD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79FA3105" w14:textId="77777777" w:rsidR="00E61DAC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B4737" w:rsidRPr="001F2A89">
                <w:rPr>
                  <w:rStyle w:val="Hyperlink"/>
                  <w:szCs w:val="22"/>
                  <w:lang w:val="en-CA"/>
                </w:rPr>
                <w:t>vladislav.shchukin@ericsson.com</w:t>
              </w:r>
            </w:hyperlink>
          </w:p>
          <w:p w14:paraId="622FDE8A" w14:textId="7C6D710B" w:rsidR="00DB473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B4737" w:rsidRPr="00E14447">
                <w:rPr>
                  <w:rStyle w:val="Hyperlink"/>
                  <w:szCs w:val="22"/>
                  <w:lang w:val="en-CA"/>
                </w:rPr>
                <w:t>per.wennersten@ericsson.com</w:t>
              </w:r>
            </w:hyperlink>
          </w:p>
          <w:p w14:paraId="32C2ABFD" w14:textId="1DAC79E8" w:rsidR="00DB4737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B4737" w:rsidRPr="001F2A89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</w:tc>
      </w:tr>
      <w:tr w:rsidR="00E61DAC" w:rsidRPr="005B217D" w14:paraId="49AFAA61" w14:textId="77777777" w:rsidTr="00DB47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9" w:type="dxa"/>
            <w:gridSpan w:val="3"/>
          </w:tcPr>
          <w:p w14:paraId="643E6B85" w14:textId="79B75744" w:rsidR="00E61DAC" w:rsidRPr="005B217D" w:rsidRDefault="00DB47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BC6275C" w:rsidR="00275BCF" w:rsidRDefault="00995886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64891">
        <w:rPr>
          <w:lang w:val="en-CA"/>
        </w:rPr>
        <w:t xml:space="preserve">three </w:t>
      </w:r>
      <w:r>
        <w:rPr>
          <w:lang w:val="en-CA"/>
        </w:rPr>
        <w:t xml:space="preserve">additional techniques for </w:t>
      </w:r>
      <w:r w:rsidR="00364891">
        <w:rPr>
          <w:lang w:val="en-CA"/>
        </w:rPr>
        <w:t xml:space="preserve">the </w:t>
      </w:r>
      <w:r>
        <w:rPr>
          <w:lang w:val="en-CA"/>
        </w:rPr>
        <w:t>Bilateral Filter (BIF):</w:t>
      </w:r>
    </w:p>
    <w:p w14:paraId="610D2581" w14:textId="2806CC99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>The TU scale factor depends on the TU shape size.</w:t>
      </w:r>
    </w:p>
    <w:p w14:paraId="5064C132" w14:textId="2084A4C3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>The TU scale factor depends on the</w:t>
      </w:r>
      <w:r>
        <w:rPr>
          <w:lang w:val="en-CA"/>
        </w:rPr>
        <w:t xml:space="preserve"> mean absolute difference</w:t>
      </w:r>
      <w:r w:rsidRPr="00995886">
        <w:rPr>
          <w:lang w:val="en-CA"/>
        </w:rPr>
        <w:t xml:space="preserve"> </w:t>
      </w:r>
      <w:r>
        <w:rPr>
          <w:lang w:val="en-CA"/>
        </w:rPr>
        <w:t>(</w:t>
      </w:r>
      <w:r w:rsidRPr="00995886">
        <w:rPr>
          <w:lang w:val="en-CA"/>
        </w:rPr>
        <w:t>MAD</w:t>
      </w:r>
      <w:r>
        <w:rPr>
          <w:lang w:val="en-CA"/>
        </w:rPr>
        <w:t>)</w:t>
      </w:r>
      <w:r w:rsidRPr="00995886">
        <w:rPr>
          <w:lang w:val="en-CA"/>
        </w:rPr>
        <w:t xml:space="preserve"> of the TU.</w:t>
      </w:r>
    </w:p>
    <w:p w14:paraId="44547441" w14:textId="2BE0E7BD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 xml:space="preserve">The BIF </w:t>
      </w:r>
      <w:r>
        <w:rPr>
          <w:lang w:val="en-CA"/>
        </w:rPr>
        <w:t>LUTs are</w:t>
      </w:r>
      <w:r w:rsidRPr="00995886">
        <w:rPr>
          <w:lang w:val="en-CA"/>
        </w:rPr>
        <w:t xml:space="preserve"> </w:t>
      </w:r>
      <w:r>
        <w:rPr>
          <w:lang w:val="en-CA"/>
        </w:rPr>
        <w:t>interpolated</w:t>
      </w:r>
      <w:r w:rsidR="00375B7F">
        <w:rPr>
          <w:lang w:val="en-CA"/>
        </w:rPr>
        <w:t>.</w:t>
      </w:r>
    </w:p>
    <w:p w14:paraId="4B010B38" w14:textId="629D2045" w:rsidR="00263398" w:rsidRPr="00375B7F" w:rsidRDefault="00375B7F" w:rsidP="00C00DDE">
      <w:r>
        <w:rPr>
          <w:lang w:val="en-CA"/>
        </w:rPr>
        <w:t>The proposed algorithm is implemented on the top of ECM-9.0. According to simulation results under common test conditions (CTC), BD-rate PSNR impact is reported to be</w:t>
      </w:r>
      <w:r w:rsidRPr="00375B7F">
        <w:rPr>
          <w:lang w:val="en-CA"/>
        </w:rPr>
        <w:t xml:space="preserve"> </w:t>
      </w:r>
      <w:r>
        <w:rPr>
          <w:lang w:val="en-CA"/>
        </w:rPr>
        <w:t>-</w:t>
      </w:r>
      <w:r w:rsidRPr="00375B7F">
        <w:rPr>
          <w:lang w:val="en-CA"/>
        </w:rPr>
        <w:t>0.14%/</w:t>
      </w:r>
      <w:r w:rsidR="000C12C9">
        <w:rPr>
          <w:lang w:val="en-CA"/>
        </w:rPr>
        <w:t>x.xx</w:t>
      </w:r>
      <w:r w:rsidRPr="00375B7F">
        <w:rPr>
          <w:lang w:val="en-CA"/>
        </w:rPr>
        <w:t>%/</w:t>
      </w:r>
      <w:r w:rsidR="000C12C9">
        <w:rPr>
          <w:lang w:val="en-CA"/>
        </w:rPr>
        <w:t>x.xx</w:t>
      </w:r>
      <w:r w:rsidRPr="00375B7F">
        <w:rPr>
          <w:lang w:val="en-CA"/>
        </w:rPr>
        <w:t>% for AI/RA/LDB</w:t>
      </w:r>
      <w:r>
        <w:rPr>
          <w:lang w:val="en-CA"/>
        </w:rPr>
        <w:t xml:space="preserve"> for Luma</w:t>
      </w:r>
      <w:r w:rsidR="00B42E6A">
        <w:rPr>
          <w:lang w:val="en-CA"/>
        </w:rPr>
        <w:t>, the average decoding run time is reported to be 10</w:t>
      </w:r>
      <w:r w:rsidR="00A002C9">
        <w:rPr>
          <w:lang w:val="en-CA"/>
        </w:rPr>
        <w:t>0</w:t>
      </w:r>
      <w:r w:rsidR="00B42E6A">
        <w:rPr>
          <w:lang w:val="en-CA"/>
        </w:rPr>
        <w:t>.</w:t>
      </w:r>
      <w:r w:rsidR="00A002C9">
        <w:rPr>
          <w:lang w:val="en-CA"/>
        </w:rPr>
        <w:t>5</w:t>
      </w:r>
      <w:r w:rsidR="00B42E6A">
        <w:rPr>
          <w:lang w:val="en-CA"/>
        </w:rPr>
        <w:t>%/</w:t>
      </w:r>
      <w:r w:rsidR="000C12C9">
        <w:rPr>
          <w:lang w:val="en-CA"/>
        </w:rPr>
        <w:t>xxx.x</w:t>
      </w:r>
      <w:r w:rsidR="00B42E6A">
        <w:rPr>
          <w:lang w:val="en-CA"/>
        </w:rPr>
        <w:t>%/</w:t>
      </w:r>
      <w:r w:rsidR="000C12C9">
        <w:rPr>
          <w:lang w:val="en-CA"/>
        </w:rPr>
        <w:t>xxx.x</w:t>
      </w:r>
      <w:r w:rsidR="00B42E6A">
        <w:rPr>
          <w:lang w:val="en-CA"/>
        </w:rPr>
        <w:t>% for AI/RA/LDB.</w:t>
      </w:r>
      <w:r>
        <w:rPr>
          <w:lang w:val="en-CA"/>
        </w:rPr>
        <w:t xml:space="preserve"> </w:t>
      </w:r>
      <w:r w:rsidR="00B42E6A" w:rsidRPr="00B42E6A">
        <w:rPr>
          <w:lang w:val="en-CA"/>
        </w:rPr>
        <w:t>The average encoding run time is reported to be 101.4% for AI.</w:t>
      </w:r>
    </w:p>
    <w:p w14:paraId="7D2AC1F0" w14:textId="5D0E761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23E41F" w14:textId="6FBAB49D" w:rsidR="00DF3618" w:rsidRDefault="00364891" w:rsidP="00DF3618">
      <w:pPr>
        <w:keepNext/>
      </w:pPr>
      <w:r>
        <w:rPr>
          <w:szCs w:val="22"/>
          <w:lang w:val="en-CA"/>
        </w:rPr>
        <w:t>At the 22</w:t>
      </w:r>
      <w:r w:rsidRPr="00617DE5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JVET meeting, </w:t>
      </w:r>
      <w:r w:rsidR="00AD7EE6">
        <w:rPr>
          <w:szCs w:val="22"/>
          <w:lang w:val="en-CA"/>
        </w:rPr>
        <w:t xml:space="preserve">BIF </w:t>
      </w:r>
      <w:r>
        <w:rPr>
          <w:szCs w:val="22"/>
          <w:lang w:val="en-CA"/>
        </w:rPr>
        <w:t xml:space="preserve">was </w:t>
      </w:r>
      <w:r w:rsidR="00AD7EE6">
        <w:rPr>
          <w:szCs w:val="22"/>
          <w:lang w:val="en-CA"/>
        </w:rPr>
        <w:t xml:space="preserve">adopted </w:t>
      </w:r>
      <w:r>
        <w:rPr>
          <w:szCs w:val="22"/>
          <w:lang w:val="en-CA"/>
        </w:rPr>
        <w:t xml:space="preserve">into </w:t>
      </w:r>
      <w:r w:rsidR="00AD7EE6">
        <w:rPr>
          <w:szCs w:val="22"/>
          <w:lang w:val="en-CA"/>
        </w:rPr>
        <w:t xml:space="preserve">ECM as </w:t>
      </w:r>
      <w:r>
        <w:rPr>
          <w:szCs w:val="22"/>
          <w:lang w:val="en-CA"/>
        </w:rPr>
        <w:t>one</w:t>
      </w:r>
      <w:r w:rsidR="00AD7EE6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 xml:space="preserve">the </w:t>
      </w:r>
      <w:r w:rsidR="00AD7EE6">
        <w:rPr>
          <w:szCs w:val="22"/>
          <w:lang w:val="en-CA"/>
        </w:rPr>
        <w:t xml:space="preserve">in-loop </w:t>
      </w:r>
      <w:r>
        <w:rPr>
          <w:szCs w:val="22"/>
          <w:lang w:val="en-CA"/>
        </w:rPr>
        <w:t xml:space="preserve">filters </w:t>
      </w:r>
      <w:r w:rsidR="009239F1">
        <w:rPr>
          <w:szCs w:val="22"/>
          <w:lang w:val="en-CA"/>
        </w:rPr>
        <w:t>[1-2]</w:t>
      </w:r>
      <w:r w:rsidR="00AD7EE6">
        <w:rPr>
          <w:szCs w:val="22"/>
          <w:lang w:val="en-CA"/>
        </w:rPr>
        <w:t>.</w:t>
      </w:r>
      <w:r w:rsidR="009239F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i</w:t>
      </w:r>
      <w:r w:rsidR="00DF3618">
        <w:t xml:space="preserve">n-loop filtering flow and BIF’s </w:t>
      </w:r>
      <w:r w:rsidR="00BE5140">
        <w:t>position</w:t>
      </w:r>
      <w:r w:rsidR="00DF3618">
        <w:t xml:space="preserve"> there are presented in </w:t>
      </w:r>
      <w:r w:rsidR="00DF3618">
        <w:fldChar w:fldCharType="begin"/>
      </w:r>
      <w:r w:rsidR="00DF3618">
        <w:instrText xml:space="preserve"> REF _Ref138677962 \h </w:instrText>
      </w:r>
      <w:r w:rsidR="00DF3618">
        <w:fldChar w:fldCharType="separate"/>
      </w:r>
      <w:r w:rsidR="00DF3618">
        <w:t xml:space="preserve">Figure </w:t>
      </w:r>
      <w:r w:rsidR="00DF3618">
        <w:rPr>
          <w:noProof/>
        </w:rPr>
        <w:t>1</w:t>
      </w:r>
      <w:r w:rsidR="00DF3618">
        <w:fldChar w:fldCharType="end"/>
      </w:r>
      <w:r w:rsidR="00DF3618">
        <w:t>.</w:t>
      </w:r>
    </w:p>
    <w:p w14:paraId="5A39CC52" w14:textId="5ABCEB2C" w:rsidR="00DF3618" w:rsidRDefault="00364891" w:rsidP="00DF3618">
      <w:pPr>
        <w:keepNext/>
      </w:pPr>
      <w:r>
        <w:t xml:space="preserve">                            </w:t>
      </w:r>
      <w:r w:rsidR="00DF3618" w:rsidRPr="003E0F92">
        <w:rPr>
          <w:noProof/>
        </w:rPr>
        <mc:AlternateContent>
          <mc:Choice Requires="wpg">
            <w:drawing>
              <wp:inline distT="0" distB="0" distL="0" distR="0" wp14:anchorId="74F96C50" wp14:editId="7F725922">
                <wp:extent cx="4109847" cy="2363372"/>
                <wp:effectExtent l="190500" t="0" r="24130" b="18415"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9847" cy="2363372"/>
                          <a:chOff x="0" y="0"/>
                          <a:chExt cx="4109847" cy="4614926"/>
                        </a:xfrm>
                      </wpg:grpSpPr>
                      <wps:wsp>
                        <wps:cNvPr id="28" name="TextBox 7"/>
                        <wps:cNvSpPr txBox="1"/>
                        <wps:spPr>
                          <a:xfrm>
                            <a:off x="1237488" y="987552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6F1270C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DBF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29" name="TextBox 8"/>
                        <wps:cNvSpPr txBox="1"/>
                        <wps:spPr>
                          <a:xfrm>
                            <a:off x="0" y="199644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C73B553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SAO / CC-SAO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0" name="TextBox 9"/>
                        <wps:cNvSpPr txBox="1"/>
                        <wps:spPr>
                          <a:xfrm>
                            <a:off x="2238375" y="199644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00134F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BIF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1" name="TextBox 10"/>
                        <wps:cNvSpPr txBox="1"/>
                        <wps:spPr>
                          <a:xfrm>
                            <a:off x="1103376" y="303276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3F19598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ALF / CC-ALF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2" name="TextBox 11"/>
                        <wps:cNvSpPr txBox="1"/>
                        <wps:spPr>
                          <a:xfrm>
                            <a:off x="1237488" y="0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6049E2C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Input samples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3" name="TextBox 12"/>
                        <wps:cNvSpPr txBox="1"/>
                        <wps:spPr>
                          <a:xfrm>
                            <a:off x="1243838" y="3993134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A34A911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Output samples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4" name="Straight Arrow Connector 34"/>
                        <wps:cNvCnPr/>
                        <wps:spPr bwMode="auto">
                          <a:xfrm>
                            <a:off x="2039112" y="621792"/>
                            <a:ext cx="0" cy="36576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5" name="Connector: Elbow 35"/>
                        <wps:cNvCnPr/>
                        <wps:spPr bwMode="auto">
                          <a:xfrm rot="5400000">
                            <a:off x="1293876" y="1251204"/>
                            <a:ext cx="387096" cy="1103376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6" name="Connector: Elbow 36"/>
                        <wps:cNvCnPr/>
                        <wps:spPr bwMode="auto">
                          <a:xfrm rot="16200000" flipH="1">
                            <a:off x="2413063" y="1235392"/>
                            <a:ext cx="387096" cy="1134999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7" name="Connector: Elbow 37"/>
                        <wps:cNvCnPr/>
                        <wps:spPr bwMode="auto">
                          <a:xfrm rot="10800000" flipV="1">
                            <a:off x="1103376" y="310896"/>
                            <a:ext cx="134112" cy="3032760"/>
                          </a:xfrm>
                          <a:prstGeom prst="bentConnector3">
                            <a:avLst>
                              <a:gd name="adj1" fmla="val 1056819"/>
                            </a:avLst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8" name="Connector: Elbow 38"/>
                        <wps:cNvCnPr/>
                        <wps:spPr bwMode="auto">
                          <a:xfrm rot="16200000" flipH="1">
                            <a:off x="1280160" y="2273808"/>
                            <a:ext cx="414528" cy="1103376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9" name="Connector: Elbow 39"/>
                        <wps:cNvCnPr/>
                        <wps:spPr bwMode="auto">
                          <a:xfrm rot="5400000">
                            <a:off x="2399348" y="2257997"/>
                            <a:ext cx="414528" cy="1134999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0" name="Straight Arrow Connector 40"/>
                        <wps:cNvCnPr/>
                        <wps:spPr bwMode="auto">
                          <a:xfrm>
                            <a:off x="2039112" y="3654552"/>
                            <a:ext cx="6350" cy="338582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F96C50" id="Group 25" o:spid="_x0000_s1026" style="width:323.6pt;height:186.1pt;mso-position-horizontal-relative:char;mso-position-vertical-relative:line" coordsize="41098,4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7" type="#_x0000_t202" style="position:absolute;left:12374;top:9875;width:16033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" filled="f" strokecolor="black [3213]">
                  <v:textbox inset="2mm,1mm,2mm,1mm">
                    <w:txbxContent>
                      <w:p w14:paraId="16F1270C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DBF</w:t>
                        </w:r>
                      </w:p>
                    </w:txbxContent>
                  </v:textbox>
                </v:shape>
                <v:shape id="TextBox 8" o:spid="_x0000_s1028" type="#_x0000_t202" style="position:absolute;top:19964;width:18714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" filled="f" strokecolor="black [3213]">
                  <v:textbox inset="2mm,1mm,2mm,1mm">
                    <w:txbxContent>
                      <w:p w14:paraId="3C73B553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SAO / CC-SAO</w:t>
                        </w:r>
                      </w:p>
                    </w:txbxContent>
                  </v:textbox>
                </v:shape>
                <v:shape id="TextBox 9" o:spid="_x0000_s1029" type="#_x0000_t202" style="position:absolute;left:22383;top:19964;width:18715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" filled="f" strokecolor="black [3213]">
                  <v:textbox inset="2mm,1mm,2mm,1mm">
                    <w:txbxContent>
                      <w:p w14:paraId="3E00134F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BIF</w:t>
                        </w:r>
                      </w:p>
                    </w:txbxContent>
                  </v:textbox>
                </v:shape>
                <v:shape id="TextBox 10" o:spid="_x0000_s1030" type="#_x0000_t202" style="position:absolute;left:11033;top:30327;width:18715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" filled="f" strokecolor="black [3213]">
                  <v:textbox inset="2mm,1mm,2mm,1mm">
                    <w:txbxContent>
                      <w:p w14:paraId="23F19598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ALF / CC-ALF</w:t>
                        </w:r>
                      </w:p>
                    </w:txbxContent>
                  </v:textbox>
                </v:shape>
                <v:shape id="TextBox 11" o:spid="_x0000_s1031" type="#_x0000_t202" style="position:absolute;left:12374;width:16033;height:6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" filled="f" strokecolor="black [3213]">
                  <v:textbox inset="2mm,1mm,2mm,1mm">
                    <w:txbxContent>
                      <w:p w14:paraId="06049E2C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Input samples</w:t>
                        </w:r>
                      </w:p>
                    </w:txbxContent>
                  </v:textbox>
                </v:shape>
                <v:shape id="TextBox 12" o:spid="_x0000_s1032" type="#_x0000_t202" style="position:absolute;left:12438;top:39931;width:16032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" filled="f" strokecolor="black [3213]">
                  <v:textbox inset="2mm,1mm,2mm,1mm">
                    <w:txbxContent>
                      <w:p w14:paraId="7A34A911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Output samples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4" o:spid="_x0000_s1033" type="#_x0000_t32" style="position:absolute;left:20391;top:6217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" filled="t" fillcolor="#4472c4 [3204]" strokecolor="black [3213]" strokeweight="1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5" o:spid="_x0000_s1034" type="#_x0000_t34" style="position:absolute;left:12938;top:12512;width:3871;height:1103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" filled="t" fillcolor="#4472c4 [3204]" strokecolor="black [3213]" strokeweight="1pt">
                  <v:stroke endarrow="block" joinstyle="round"/>
                </v:shape>
                <v:shape id="Connector: Elbow 36" o:spid="_x0000_s1035" type="#_x0000_t34" style="position:absolute;left:24130;top:12354;width:3871;height:1135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" filled="t" fillcolor="#4472c4 [3204]" strokecolor="black [3213]" strokeweight="1pt">
                  <v:stroke endarrow="block" joinstyle="round"/>
                </v:shape>
                <v:shape id="Connector: Elbow 37" o:spid="_x0000_s1036" type="#_x0000_t34" style="position:absolute;left:11033;top:3108;width:1341;height:30328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" adj="228273" filled="t" fillcolor="#4472c4 [3204]" strokecolor="black [3213]" strokeweight="1pt">
                  <v:stroke endarrow="block" joinstyle="round"/>
                </v:shape>
                <v:shape id="Connector: Elbow 38" o:spid="_x0000_s1037" type="#_x0000_t34" style="position:absolute;left:12801;top:22738;width:4145;height:1103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" filled="t" fillcolor="#4472c4 [3204]" strokecolor="black [3213]" strokeweight="1pt">
                  <v:stroke endarrow="block" joinstyle="round"/>
                </v:shape>
                <v:shape id="Connector: Elbow 39" o:spid="_x0000_s1038" type="#_x0000_t34" style="position:absolute;left:23993;top:22580;width:4145;height:1135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" filled="t" fillcolor="#4472c4 [3204]" strokecolor="black [3213]" strokeweight="1pt">
                  <v:stroke endarrow="block" joinstyle="round"/>
                </v:shape>
                <v:shape id="Straight Arrow Connector 40" o:spid="_x0000_s1039" type="#_x0000_t32" style="position:absolute;left:20391;top:36545;width:63;height:3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" filled="t" fillcolor="#4472c4 [3204]" strokecolor="black [3213]" strokeweight="1pt">
                  <v:stroke endarrow="block"/>
                </v:shape>
                <w10:anchorlock/>
              </v:group>
            </w:pict>
          </mc:Fallback>
        </mc:AlternateContent>
      </w:r>
    </w:p>
    <w:p w14:paraId="1AC37ABF" w14:textId="5F5F37D9" w:rsidR="00DF3618" w:rsidRPr="00617DE5" w:rsidRDefault="00DF3618" w:rsidP="00DF3618">
      <w:pPr>
        <w:pStyle w:val="Caption"/>
        <w:jc w:val="both"/>
        <w:rPr>
          <w:rFonts w:ascii="Times New Roman" w:hAnsi="Times New Roman" w:cs="Times New Roman"/>
          <w:i/>
          <w:iCs/>
        </w:rPr>
      </w:pPr>
      <w:r w:rsidRPr="00617DE5">
        <w:rPr>
          <w:rFonts w:ascii="Times New Roman" w:hAnsi="Times New Roman" w:cs="Times New Roman"/>
          <w:i/>
          <w:iCs/>
        </w:rPr>
        <w:t xml:space="preserve">Figure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Figure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1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r w:rsidRPr="00617DE5">
        <w:rPr>
          <w:rFonts w:ascii="Times New Roman" w:hAnsi="Times New Roman" w:cs="Times New Roman"/>
          <w:i/>
          <w:iCs/>
        </w:rPr>
        <w:t>. In-loop filtering in ECM 9.0</w:t>
      </w:r>
    </w:p>
    <w:p w14:paraId="514666F3" w14:textId="4B6A5335" w:rsidR="00DF3618" w:rsidRDefault="00DF3618" w:rsidP="00DF3618">
      <w:r>
        <w:t xml:space="preserve">For each </w:t>
      </w:r>
      <w:r w:rsidR="00364891">
        <w:t xml:space="preserve">output </w:t>
      </w:r>
      <w:r>
        <w:t>sample</w:t>
      </w:r>
      <w:r w:rsidR="00364891">
        <w:t>,</w:t>
      </w:r>
      <w:r>
        <w:t xml:space="preserve"> three offsets are calculated and clipped:</w:t>
      </w:r>
    </w:p>
    <w:p w14:paraId="14E861B4" w14:textId="60D25DBE" w:rsidR="00DF3618" w:rsidRPr="00F4754F" w:rsidRDefault="00000000" w:rsidP="00DF361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OUT</m:t>
              </m:r>
            </m:sub>
          </m:sSub>
          <m:r>
            <w:rPr>
              <w:rFonts w:ascii="Cambria Math" w:hAnsi="Cambria Math"/>
            </w:rPr>
            <m:t>=clip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SAO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CCSAO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BIF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19D6891A" w14:textId="704857AE" w:rsidR="00F4754F" w:rsidRPr="003E0F92" w:rsidRDefault="00F4754F" w:rsidP="00F4754F">
      <w:pPr>
        <w:rPr>
          <w:rFonts w:eastAsiaTheme="minorEastAsia"/>
        </w:rPr>
      </w:pPr>
      <w:r>
        <w:rPr>
          <w:rFonts w:eastAsiaTheme="minorEastAsia"/>
        </w:rPr>
        <w:lastRenderedPageBreak/>
        <w:t>This contribution propose</w:t>
      </w:r>
      <w:r w:rsidR="00BE5140">
        <w:rPr>
          <w:rFonts w:eastAsiaTheme="minorEastAsia"/>
        </w:rPr>
        <w:t xml:space="preserve">s </w:t>
      </w:r>
      <w:r>
        <w:rPr>
          <w:rFonts w:eastAsiaTheme="minorEastAsia"/>
        </w:rPr>
        <w:t xml:space="preserve">modifications in </w:t>
      </w:r>
      <w:r w:rsidR="00364891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calculation of </w:t>
      </w:r>
      <w:r>
        <w:t>BIF’s offset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BIF</m:t>
            </m:r>
          </m:sub>
        </m:sSub>
      </m:oMath>
      <w:r>
        <w:t>).</w:t>
      </w:r>
    </w:p>
    <w:p w14:paraId="04324F47" w14:textId="3DFD6AA2" w:rsidR="00F4754F" w:rsidRDefault="00364891" w:rsidP="00F4754F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4EFFC24C" w14:textId="299BBA29" w:rsidR="00DF3618" w:rsidRPr="003E0F92" w:rsidRDefault="00364891" w:rsidP="00DF3618">
      <w:pPr>
        <w:rPr>
          <w:rFonts w:eastAsiaTheme="minorEastAsia"/>
        </w:rPr>
      </w:pPr>
      <w:r>
        <w:t>In the current filter</w:t>
      </w:r>
      <w:r w:rsidR="00DB4D72">
        <w:t xml:space="preserve"> in ECM-9.0</w:t>
      </w:r>
      <w:r>
        <w:t>, a</w:t>
      </w:r>
      <w:r w:rsidR="00DF3618">
        <w:t xml:space="preserve"> 5x5</w:t>
      </w:r>
      <w:r w:rsidR="00BE5140">
        <w:t>-</w:t>
      </w:r>
      <w:r w:rsidR="00DF3618">
        <w:t>star</w:t>
      </w:r>
      <w:r w:rsidR="00BE5140">
        <w:t xml:space="preserve"> filtering</w:t>
      </w:r>
      <w:r w:rsidR="00DF3618">
        <w:t xml:space="preserve"> shape </w:t>
      </w:r>
      <w:r>
        <w:t xml:space="preserve">shown </w:t>
      </w:r>
      <w:r w:rsidR="00DF3618">
        <w:t xml:space="preserve">in </w:t>
      </w:r>
      <w:r w:rsidR="00DF3618">
        <w:fldChar w:fldCharType="begin"/>
      </w:r>
      <w:r w:rsidR="00DF3618">
        <w:instrText xml:space="preserve"> REF _Ref138681755 \h </w:instrText>
      </w:r>
      <w:r w:rsidR="00DF3618">
        <w:fldChar w:fldCharType="separate"/>
      </w:r>
      <w:r w:rsidR="00DF3618">
        <w:t xml:space="preserve">Figure </w:t>
      </w:r>
      <w:r w:rsidR="00DF3618">
        <w:rPr>
          <w:noProof/>
        </w:rPr>
        <w:t>2</w:t>
      </w:r>
      <w:r w:rsidR="00DF3618">
        <w:fldChar w:fldCharType="end"/>
      </w:r>
      <w:r w:rsidR="00DF3618">
        <w:t xml:space="preserve"> is </w:t>
      </w:r>
      <w:r>
        <w:t xml:space="preserve">used </w:t>
      </w:r>
      <w:r w:rsidR="00DF3618">
        <w:t xml:space="preserve">to calculate </w:t>
      </w:r>
      <w:r>
        <w:t xml:space="preserve">the </w:t>
      </w:r>
      <w:r w:rsidR="00DF3618">
        <w:t>BIF offset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BIF</m:t>
            </m:r>
          </m:sub>
        </m:sSub>
      </m:oMath>
      <w:r w:rsidR="00DF3618">
        <w:t>).</w:t>
      </w:r>
    </w:p>
    <w:p w14:paraId="172C6B60" w14:textId="45C36312" w:rsidR="00DF3618" w:rsidRDefault="00364891" w:rsidP="00DF3618">
      <w:pPr>
        <w:keepNext/>
      </w:pPr>
      <w:r>
        <w:t xml:space="preserve">                                                                  </w:t>
      </w:r>
      <w:r w:rsidR="00DF3618">
        <w:rPr>
          <w:noProof/>
        </w:rPr>
        <mc:AlternateContent>
          <mc:Choice Requires="wpg">
            <w:drawing>
              <wp:inline distT="0" distB="0" distL="0" distR="0" wp14:anchorId="4D1F77D4" wp14:editId="4B44EAA3">
                <wp:extent cx="1796432" cy="1796031"/>
                <wp:effectExtent l="0" t="0" r="13335" b="13970"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32" cy="1796031"/>
                          <a:chOff x="0" y="0"/>
                          <a:chExt cx="2635537" cy="2641374"/>
                        </a:xfrm>
                      </wpg:grpSpPr>
                      <wps:wsp>
                        <wps:cNvPr id="42" name="Rectangle 7"/>
                        <wps:cNvSpPr/>
                        <wps:spPr bwMode="auto">
                          <a:xfrm>
                            <a:off x="1056067" y="0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1229A18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14"/>
                        <wps:cNvSpPr/>
                        <wps:spPr bwMode="auto">
                          <a:xfrm>
                            <a:off x="528034" y="528033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77E2CED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-1,1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15"/>
                        <wps:cNvSpPr/>
                        <wps:spPr bwMode="auto">
                          <a:xfrm>
                            <a:off x="1056067" y="528033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E8E4F25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16"/>
                        <wps:cNvSpPr/>
                        <wps:spPr bwMode="auto">
                          <a:xfrm>
                            <a:off x="1577662" y="528033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47F197B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1,1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18"/>
                        <wps:cNvSpPr/>
                        <wps:spPr bwMode="auto">
                          <a:xfrm>
                            <a:off x="0" y="1056067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B0151C2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-2,0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19"/>
                        <wps:cNvSpPr/>
                        <wps:spPr bwMode="auto">
                          <a:xfrm>
                            <a:off x="528034" y="1056067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CAA63A8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-1,0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20"/>
                        <wps:cNvSpPr/>
                        <wps:spPr bwMode="auto">
                          <a:xfrm>
                            <a:off x="1056067" y="1056067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FBDF840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0,0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21"/>
                        <wps:cNvSpPr/>
                        <wps:spPr bwMode="auto">
                          <a:xfrm>
                            <a:off x="1577662" y="1056067"/>
                            <a:ext cx="528637" cy="528637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5E98F62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1,0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22"/>
                        <wps:cNvSpPr/>
                        <wps:spPr bwMode="auto">
                          <a:xfrm>
                            <a:off x="2106900" y="1056067"/>
                            <a:ext cx="528637" cy="528636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C2E7E3D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2,0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24"/>
                        <wps:cNvSpPr/>
                        <wps:spPr bwMode="auto">
                          <a:xfrm>
                            <a:off x="528637" y="1584703"/>
                            <a:ext cx="528637" cy="528636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EADC99F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-1,-1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25"/>
                        <wps:cNvSpPr/>
                        <wps:spPr bwMode="auto">
                          <a:xfrm>
                            <a:off x="1056670" y="1584703"/>
                            <a:ext cx="528637" cy="528636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C1C9BF9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0,-1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26"/>
                        <wps:cNvSpPr/>
                        <wps:spPr bwMode="auto">
                          <a:xfrm>
                            <a:off x="1578264" y="1584703"/>
                            <a:ext cx="528637" cy="528636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09876AC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1,-1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30"/>
                        <wps:cNvSpPr/>
                        <wps:spPr bwMode="auto">
                          <a:xfrm>
                            <a:off x="1056670" y="2112738"/>
                            <a:ext cx="528637" cy="528636"/>
                          </a:xfrm>
                          <a:prstGeom prst="rect">
                            <a:avLst/>
                          </a:prstGeom>
                          <a:solidFill>
                            <a:srgbClr val="57C1FF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40D8ED0" w14:textId="77777777" w:rsidR="00DF3618" w:rsidRPr="009239F1" w:rsidRDefault="00DF3618" w:rsidP="00DF3618">
                              <w:pPr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9239F1">
                                <w:rPr>
                                  <w:sz w:val="20"/>
                                </w:rPr>
                                <w:t>S</w:t>
                              </w:r>
                              <w:r w:rsidRPr="009239F1">
                                <w:rPr>
                                  <w:sz w:val="20"/>
                                  <w:vertAlign w:val="subscript"/>
                                </w:rPr>
                                <w:t>0,-2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1F77D4" id="Group 41" o:spid="_x0000_s1040" style="width:141.45pt;height:141.4pt;mso-position-horizontal-relative:char;mso-position-vertical-relative:line" coordsize="26355,26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">
                <v:rect id="Rectangle 7" o:spid="_x0000_s1041" style="position:absolute;left:10560;width:528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" fillcolor="#57c1ff" strokecolor="black [3213]" strokeweight="1pt">
                  <v:stroke joinstyle="round"/>
                  <v:textbox inset="0,0,0,0">
                    <w:txbxContent>
                      <w:p w14:paraId="01229A18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0,2</w:t>
                        </w:r>
                      </w:p>
                    </w:txbxContent>
                  </v:textbox>
                </v:rect>
                <v:rect id="Rectangle 14" o:spid="_x0000_s1042" style="position:absolute;left:5280;top:5280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" fillcolor="#57c1ff" strokecolor="black [3213]" strokeweight="1pt">
                  <v:stroke joinstyle="round"/>
                  <v:textbox inset="0,0,0,0">
                    <w:txbxContent>
                      <w:p w14:paraId="277E2CED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-1,1</w:t>
                        </w:r>
                      </w:p>
                    </w:txbxContent>
                  </v:textbox>
                </v:rect>
                <v:rect id="Rectangle 15" o:spid="_x0000_s1043" style="position:absolute;left:10560;top:5280;width:528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2E8E4F25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0,1</w:t>
                        </w:r>
                      </w:p>
                    </w:txbxContent>
                  </v:textbox>
                </v:rect>
                <v:rect id="Rectangle 16" o:spid="_x0000_s1044" style="position:absolute;left:15776;top:5280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247F197B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1,1</w:t>
                        </w:r>
                      </w:p>
                    </w:txbxContent>
                  </v:textbox>
                </v:rect>
                <v:rect id="Rectangle 18" o:spid="_x0000_s1045" style="position:absolute;top:10560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" fillcolor="#57c1ff" strokecolor="black [3213]" strokeweight="1pt">
                  <v:stroke joinstyle="round"/>
                  <v:textbox inset="0,0,0,0">
                    <w:txbxContent>
                      <w:p w14:paraId="3B0151C2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-2,0</w:t>
                        </w:r>
                      </w:p>
                    </w:txbxContent>
                  </v:textbox>
                </v:rect>
                <v:rect id="Rectangle 19" o:spid="_x0000_s1046" style="position:absolute;left:5280;top:10560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3CAA63A8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-1,0</w:t>
                        </w:r>
                      </w:p>
                    </w:txbxContent>
                  </v:textbox>
                </v:rect>
                <v:rect id="Rectangle 20" o:spid="_x0000_s1047" style="position:absolute;left:10560;top:10560;width:5287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" fillcolor="#57c1ff" strokecolor="black [3213]" strokeweight="1pt">
                  <v:stroke joinstyle="round"/>
                  <v:textbox inset="0,0,0,0">
                    <w:txbxContent>
                      <w:p w14:paraId="6FBDF840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0,0</w:t>
                        </w:r>
                      </w:p>
                    </w:txbxContent>
                  </v:textbox>
                </v:rect>
                <v:rect id="Rectangle 21" o:spid="_x0000_s1048" style="position:absolute;left:15776;top:10560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" fillcolor="#57c1ff" strokecolor="black [3213]" strokeweight="1pt">
                  <v:stroke joinstyle="round"/>
                  <v:textbox inset="0,0,0,0">
                    <w:txbxContent>
                      <w:p w14:paraId="65E98F62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1,0</w:t>
                        </w:r>
                      </w:p>
                    </w:txbxContent>
                  </v:textbox>
                </v:rect>
                <v:rect id="Rectangle 22" o:spid="_x0000_s1049" style="position:absolute;left:21069;top:10560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" fillcolor="#57c1ff" strokecolor="black [3213]" strokeweight="1pt">
                  <v:stroke joinstyle="round"/>
                  <v:textbox inset="0,0,0,0">
                    <w:txbxContent>
                      <w:p w14:paraId="4C2E7E3D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2,0</w:t>
                        </w:r>
                      </w:p>
                    </w:txbxContent>
                  </v:textbox>
                </v:rect>
                <v:rect id="Rectangle 24" o:spid="_x0000_s1050" style="position:absolute;left:5286;top:15847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2EADC99F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r w:rsidRPr="009239F1">
                          <w:rPr>
                            <w:sz w:val="20"/>
                            <w:vertAlign w:val="subscript"/>
                          </w:rPr>
                          <w:t>-</w:t>
                        </w:r>
                        <w:proofErr w:type="gramStart"/>
                        <w:r w:rsidRPr="009239F1">
                          <w:rPr>
                            <w:sz w:val="20"/>
                            <w:vertAlign w:val="subscript"/>
                          </w:rPr>
                          <w:t>1,-</w:t>
                        </w:r>
                        <w:proofErr w:type="gramEnd"/>
                        <w:r w:rsidRPr="009239F1">
                          <w:rPr>
                            <w:sz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Rectangle 25" o:spid="_x0000_s1051" style="position:absolute;left:10566;top:15847;width:528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" fillcolor="#57c1ff" strokecolor="black [3213]" strokeweight="1pt">
                  <v:stroke joinstyle="round"/>
                  <v:textbox inset="0,0,0,0">
                    <w:txbxContent>
                      <w:p w14:paraId="5C1C9BF9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proofErr w:type="gramStart"/>
                        <w:r w:rsidRPr="009239F1">
                          <w:rPr>
                            <w:sz w:val="20"/>
                            <w:vertAlign w:val="subscript"/>
                          </w:rPr>
                          <w:t>0,-</w:t>
                        </w:r>
                        <w:proofErr w:type="gramEnd"/>
                        <w:r w:rsidRPr="009239F1">
                          <w:rPr>
                            <w:sz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Rectangle 26" o:spid="_x0000_s1052" style="position:absolute;left:15782;top:15847;width:528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509876AC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proofErr w:type="gramStart"/>
                        <w:r w:rsidRPr="009239F1">
                          <w:rPr>
                            <w:sz w:val="20"/>
                            <w:vertAlign w:val="subscript"/>
                          </w:rPr>
                          <w:t>1,-</w:t>
                        </w:r>
                        <w:proofErr w:type="gramEnd"/>
                        <w:r w:rsidRPr="009239F1">
                          <w:rPr>
                            <w:sz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Rectangle 30" o:spid="_x0000_s1053" style="position:absolute;left:10566;top:21127;width:528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" fillcolor="#57c1ff" strokecolor="black [3213]" strokeweight="1pt">
                  <v:stroke joinstyle="round"/>
                  <v:textbox inset="0,0,0,0">
                    <w:txbxContent>
                      <w:p w14:paraId="040D8ED0" w14:textId="77777777" w:rsidR="00DF3618" w:rsidRPr="009239F1" w:rsidRDefault="00DF3618" w:rsidP="00DF3618">
                        <w:pPr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9239F1">
                          <w:rPr>
                            <w:sz w:val="20"/>
                          </w:rPr>
                          <w:t>S</w:t>
                        </w:r>
                        <w:proofErr w:type="gramStart"/>
                        <w:r w:rsidRPr="009239F1">
                          <w:rPr>
                            <w:sz w:val="20"/>
                            <w:vertAlign w:val="subscript"/>
                          </w:rPr>
                          <w:t>0,-</w:t>
                        </w:r>
                        <w:proofErr w:type="gramEnd"/>
                        <w:r w:rsidRPr="009239F1">
                          <w:rPr>
                            <w:sz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E2002FD" w14:textId="4258FBF7" w:rsidR="00DF3618" w:rsidRPr="00617DE5" w:rsidRDefault="00DF3618" w:rsidP="00DF3618">
      <w:pPr>
        <w:pStyle w:val="Caption"/>
        <w:rPr>
          <w:rFonts w:ascii="Times New Roman" w:hAnsi="Times New Roman" w:cs="Times New Roman"/>
          <w:i/>
          <w:iCs/>
        </w:rPr>
      </w:pPr>
      <w:bookmarkStart w:id="0" w:name="_Ref138681755"/>
      <w:r w:rsidRPr="00617DE5">
        <w:rPr>
          <w:rFonts w:ascii="Times New Roman" w:hAnsi="Times New Roman" w:cs="Times New Roman"/>
          <w:i/>
          <w:iCs/>
        </w:rPr>
        <w:t xml:space="preserve">Figure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Figure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2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0"/>
      <w:r w:rsidRPr="00617DE5">
        <w:rPr>
          <w:rFonts w:ascii="Times New Roman" w:hAnsi="Times New Roman" w:cs="Times New Roman"/>
          <w:i/>
          <w:iCs/>
        </w:rPr>
        <w:t>. BIF Shape in ECM-9.0</w:t>
      </w:r>
    </w:p>
    <w:p w14:paraId="3F8F09A7" w14:textId="0676DC5C" w:rsidR="00DF3618" w:rsidRDefault="00DB4D72" w:rsidP="00DF3618">
      <w:r>
        <w:t>T</w:t>
      </w:r>
      <w:r w:rsidR="00364891">
        <w:t xml:space="preserve">he </w:t>
      </w:r>
      <w:r w:rsidR="00DF3618">
        <w:t>BIF offset equals a sum of 12 offsets</w:t>
      </w:r>
    </w:p>
    <w:bookmarkStart w:id="1" w:name="_Ref138688525"/>
    <w:p w14:paraId="6D721459" w14:textId="1F71E60A" w:rsidR="00DF3618" w:rsidRPr="00023668" w:rsidRDefault="00000000" w:rsidP="00DF3618">
      <w:pPr>
        <w:pStyle w:val="Caption"/>
        <w:ind w:left="0"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BIF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TU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∑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sign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BIF</m:t>
                      </m:r>
                      <m:r>
                        <w:rPr>
                          <w:rFonts w:ascii="Cambria Math" w:hAnsi="Cambria Math"/>
                        </w:rPr>
                        <m:t>,i,j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,QP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(|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0,0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|)</m:t>
                  </m:r>
                </m:e>
              </m:d>
              <m:r>
                <w:rPr>
                  <w:rFonts w:ascii="Cambria Math" w:hAnsi="Cambria Math"/>
                </w:rPr>
                <m:t>+16</m:t>
              </m:r>
            </m:e>
          </m:d>
          <m:r>
            <w:rPr>
              <w:rFonts w:ascii="Cambria Math" w:hAnsi="Cambria Math"/>
            </w:rPr>
            <m:t>≫5</m:t>
          </m:r>
          <m:r>
            <w:rPr>
              <w:rFonts w:ascii="Cambria Math" w:eastAsiaTheme="minorEastAsia" w:hAnsi="Cambria Math"/>
            </w:rPr>
            <m:t>,  (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SEQ Equation \* ARABIC </m:t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  <w:noProof/>
            </w:rPr>
            <m:t>1</m:t>
          </m:r>
          <m:r>
            <w:rPr>
              <w:rFonts w:ascii="Cambria Math" w:eastAsiaTheme="minorEastAsia" w:hAnsi="Cambria Math"/>
              <w:i/>
            </w:rPr>
            <w:fldChar w:fldCharType="end"/>
          </m:r>
          <w:bookmarkEnd w:id="1"/>
          <m:r>
            <w:rPr>
              <w:rFonts w:ascii="Cambria Math" w:eastAsiaTheme="minorEastAsia" w:hAnsi="Cambria Math"/>
            </w:rPr>
            <m:t>)</m:t>
          </m:r>
        </m:oMath>
      </m:oMathPara>
    </w:p>
    <w:p w14:paraId="6B26410E" w14:textId="7FF2C145" w:rsidR="00DF3618" w:rsidRDefault="00965A52" w:rsidP="00DF3618">
      <w:pPr>
        <w:rPr>
          <w:rFonts w:eastAsiaTheme="minorEastAsia"/>
        </w:rPr>
      </w:pPr>
      <w:r>
        <w:rPr>
          <w:rFonts w:eastAsiaTheme="minorEastAsia"/>
        </w:rPr>
        <w:t>w</w:t>
      </w:r>
      <w:r w:rsidR="00DF3618">
        <w:rPr>
          <w:rFonts w:eastAsiaTheme="minorEastAsia"/>
        </w:rPr>
        <w:t>here</w:t>
      </w:r>
      <w:r w:rsidR="00F4754F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</m:oMath>
      <w:r w:rsidR="00DF3618">
        <w:rPr>
          <w:rFonts w:eastAsiaTheme="minorEastAsia"/>
        </w:rPr>
        <w:t xml:space="preserve"> </w:t>
      </w:r>
      <w:r w:rsidR="00F4754F">
        <w:rPr>
          <w:rFonts w:eastAsiaTheme="minorEastAsia"/>
        </w:rPr>
        <w:t xml:space="preserve">is based on </w:t>
      </w:r>
      <w:r w:rsidR="00364891">
        <w:rPr>
          <w:rFonts w:eastAsiaTheme="minorEastAsia"/>
        </w:rPr>
        <w:t xml:space="preserve">a </w:t>
      </w:r>
      <w:r w:rsidR="00DF3618">
        <w:rPr>
          <w:rFonts w:eastAsiaTheme="minorEastAsia"/>
        </w:rPr>
        <w:t>26</w:t>
      </w:r>
      <w:r w:rsidR="00F4754F">
        <w:rPr>
          <w:rFonts w:eastAsiaTheme="minorEastAsia"/>
        </w:rPr>
        <w:t>x16</w:t>
      </w:r>
      <w:r w:rsidR="00DF3618">
        <w:rPr>
          <w:rFonts w:eastAsiaTheme="minorEastAsia"/>
        </w:rPr>
        <w:t xml:space="preserve"> </w:t>
      </w:r>
      <w:r w:rsidR="00F4754F">
        <w:rPr>
          <w:rFonts w:eastAsiaTheme="minorEastAsia"/>
        </w:rPr>
        <w:t>LUT of 8-bit integers</w:t>
      </w:r>
      <w:r w:rsidR="008D0CF3">
        <w:rPr>
          <w:rFonts w:eastAsiaTheme="minorEastAsia"/>
        </w:rPr>
        <w:t xml:space="preserve"> denoted by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LUT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</m:t>
            </m:r>
          </m:sub>
        </m:sSub>
      </m:oMath>
      <w:r w:rsidR="00DF3618">
        <w:rPr>
          <w:rFonts w:eastAsiaTheme="minorEastAsia"/>
        </w:rPr>
        <w:t xml:space="preserve"> (for</w:t>
      </w:r>
      <w:r w:rsidR="00F4754F">
        <w:rPr>
          <w:rFonts w:eastAsiaTheme="minorEastAsia"/>
        </w:rPr>
        <w:t xml:space="preserve"> 26</w:t>
      </w:r>
      <w:r w:rsidR="00DF3618">
        <w:rPr>
          <w:rFonts w:eastAsiaTheme="minorEastAsia"/>
        </w:rPr>
        <w:t xml:space="preserve"> QP</w:t>
      </w:r>
      <w:r w:rsidR="00F4754F">
        <w:rPr>
          <w:rFonts w:eastAsiaTheme="minorEastAsia"/>
        </w:rPr>
        <w:t>s</w:t>
      </w:r>
      <w:r w:rsidR="00DF3618">
        <w:rPr>
          <w:rFonts w:eastAsiaTheme="minorEastAsia"/>
        </w:rPr>
        <w:t xml:space="preserve"> from 17 to 42 </w:t>
      </w:r>
      <w:r w:rsidR="00F4754F">
        <w:rPr>
          <w:rFonts w:eastAsiaTheme="minorEastAsia"/>
        </w:rPr>
        <w:t>and</w:t>
      </w:r>
      <w:r w:rsidR="00DF3618">
        <w:rPr>
          <w:rFonts w:eastAsiaTheme="minorEastAsia"/>
        </w:rPr>
        <w:t xml:space="preserve"> 16 </w:t>
      </w:r>
      <w:r w:rsidR="00F4754F">
        <w:rPr>
          <w:rFonts w:eastAsiaTheme="minorEastAsia"/>
        </w:rPr>
        <w:t>intervals of sample difference</w:t>
      </w:r>
      <w:r w:rsidR="008D0CF3">
        <w:rPr>
          <w:rFonts w:eastAsiaTheme="minorEastAsia"/>
        </w:rPr>
        <w:t>)</w:t>
      </w:r>
      <w:r w:rsidR="00DF3618">
        <w:rPr>
          <w:rFonts w:eastAsiaTheme="minorEastAsia"/>
        </w:rPr>
        <w:t>. For</w:t>
      </w:r>
      <w:r w:rsidR="00DB4D72">
        <w:rPr>
          <w:rFonts w:eastAsiaTheme="minorEastAsia"/>
        </w:rPr>
        <w:t xml:space="preserve"> the innermost positions, i.e.,</w:t>
      </w:r>
      <w:r w:rsidR="00DF3618">
        <w:rPr>
          <w:rFonts w:eastAsiaTheme="minorEastAsi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i,j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-1,0</m:t>
            </m:r>
          </m:e>
        </m:d>
        <m:r>
          <w:rPr>
            <w:rFonts w:ascii="Cambria Math" w:eastAsiaTheme="minorEastAsia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1,0</m:t>
            </m:r>
          </m:e>
        </m:d>
        <m:r>
          <w:rPr>
            <w:rFonts w:ascii="Cambria Math" w:eastAsiaTheme="minorEastAsia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0,-1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or</m:t>
        </m:r>
        <m:r>
          <w:rPr>
            <w:rFonts w:ascii="Cambria Math" w:eastAsiaTheme="minorEastAsia" w:hAnsi="Cambria Math"/>
          </w:rPr>
          <m:t xml:space="preserve"> {0,1}</m:t>
        </m:r>
      </m:oMath>
      <w:r w:rsidR="00DB4D72">
        <w:rPr>
          <w:rFonts w:eastAsiaTheme="minorEastAsia"/>
        </w:rPr>
        <w:t xml:space="preserve">, the LUT is used as-is,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d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clip</m:t>
            </m:r>
            <m:r>
              <w:rPr>
                <w:rFonts w:ascii="Cambria Math" w:eastAsiaTheme="minorEastAsia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QP,17,42)</m:t>
            </m:r>
          </m:sub>
        </m:sSub>
        <m: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hAnsi="Cambria Math"/>
          </w:rPr>
          <m:t>min</m:t>
        </m:r>
        <m:r>
          <w:rPr>
            <w:rFonts w:ascii="Cambria Math" w:hAnsi="Cambria Math"/>
          </w:rPr>
          <m:t xml:space="preserve"> {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d+4</m:t>
            </m:r>
          </m:e>
        </m:d>
        <m:r>
          <w:rPr>
            <w:rFonts w:ascii="Cambria Math" w:hAnsi="Cambria Math"/>
          </w:rPr>
          <m:t>≫3, 15 }</m:t>
        </m:r>
        <m:r>
          <w:rPr>
            <w:rFonts w:ascii="Cambria Math" w:eastAsiaTheme="minorEastAsia" w:hAnsi="Cambria Math"/>
          </w:rPr>
          <m:t>)</m:t>
        </m:r>
      </m:oMath>
      <w:r w:rsidR="00DB4D72">
        <w:rPr>
          <w:rFonts w:eastAsiaTheme="minorEastAsia"/>
        </w:rPr>
        <w:t xml:space="preserve">. For the remaining positions, the LUT output it right shifted: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  <m:r>
          <w:rPr>
            <w:rFonts w:ascii="Cambria Math" w:eastAsiaTheme="minorEastAsia" w:hAnsi="Cambria Math"/>
          </w:rPr>
          <m:t>(x)=</m:t>
        </m:r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clip</m:t>
            </m:r>
            <m:r>
              <w:rPr>
                <w:rFonts w:ascii="Cambria Math" w:eastAsiaTheme="minorEastAsia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QP,17,42)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min</m:t>
            </m:r>
            <m:r>
              <w:rPr>
                <w:rFonts w:ascii="Cambria Math" w:hAnsi="Cambria Math"/>
              </w:rPr>
              <m:t xml:space="preserve"> {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d+4</m:t>
                </m:r>
              </m:e>
            </m:d>
            <m:r>
              <w:rPr>
                <w:rFonts w:ascii="Cambria Math" w:hAnsi="Cambria Math"/>
              </w:rPr>
              <m:t>≫3, 15 }</m:t>
            </m:r>
          </m:e>
        </m:d>
        <m:r>
          <w:rPr>
            <w:rFonts w:ascii="Cambria Math" w:eastAsiaTheme="minorEastAsia" w:hAnsi="Cambria Math"/>
          </w:rPr>
          <m:t>≫1</m:t>
        </m:r>
      </m:oMath>
      <w:r w:rsidR="00DF3618">
        <w:rPr>
          <w:rFonts w:eastAsiaTheme="minorEastAsia"/>
        </w:rPr>
        <w:t>.</w:t>
      </w:r>
    </w:p>
    <w:p w14:paraId="538EF989" w14:textId="16692170" w:rsidR="001F145D" w:rsidRDefault="001F145D" w:rsidP="001F145D">
      <w:pPr>
        <w:rPr>
          <w:rFonts w:eastAsiaTheme="minorEastAsia"/>
        </w:rPr>
      </w:pPr>
      <w:r>
        <w:rPr>
          <w:rFonts w:eastAsiaTheme="minorEastAsia"/>
        </w:rPr>
        <w:t xml:space="preserve">Let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min⁡</m:t>
        </m:r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width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height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. In ECM-9.0, </w:t>
      </w:r>
      <w:r w:rsidR="00965A52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TU-based scale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b>
        </m:sSub>
      </m:oMath>
      <w:r>
        <w:rPr>
          <w:rFonts w:eastAsiaTheme="minorEastAsia"/>
        </w:rPr>
        <w:t xml:space="preserve"> is defined by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_Ref138684191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2F07DC01" w14:textId="74377B51" w:rsidR="001F145D" w:rsidRPr="00617DE5" w:rsidRDefault="001F145D" w:rsidP="001F145D">
      <w:pPr>
        <w:pStyle w:val="Caption"/>
        <w:keepNext/>
        <w:rPr>
          <w:rFonts w:ascii="Times New Roman" w:hAnsi="Times New Roman" w:cs="Times New Roman"/>
          <w:i/>
          <w:iCs/>
        </w:rPr>
      </w:pPr>
      <w:bookmarkStart w:id="2" w:name="_Ref138684191"/>
      <w:r w:rsidRPr="00617DE5">
        <w:rPr>
          <w:rFonts w:ascii="Times New Roman" w:hAnsi="Times New Roman" w:cs="Times New Roman"/>
          <w:i/>
          <w:iCs/>
        </w:rPr>
        <w:t xml:space="preserve">Table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Table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="00B54FB5">
        <w:rPr>
          <w:rFonts w:ascii="Times New Roman" w:hAnsi="Times New Roman" w:cs="Times New Roman"/>
          <w:i/>
          <w:iCs/>
          <w:noProof/>
        </w:rPr>
        <w:t>1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2"/>
      <w:r w:rsidRPr="00617DE5">
        <w:rPr>
          <w:rFonts w:ascii="Times New Roman" w:hAnsi="Times New Roman" w:cs="Times New Roman"/>
          <w:i/>
          <w:iCs/>
        </w:rPr>
        <w:t>. TU scale factor in ECM 9.0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843"/>
      </w:tblGrid>
      <w:tr w:rsidR="001F145D" w:rsidRPr="000D6CA2" w14:paraId="000304B2" w14:textId="77777777" w:rsidTr="00AE1FCC">
        <w:tc>
          <w:tcPr>
            <w:tcW w:w="2547" w:type="dxa"/>
          </w:tcPr>
          <w:p w14:paraId="5B8FE708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Prediction mode</w:t>
            </w:r>
          </w:p>
        </w:tc>
        <w:tc>
          <w:tcPr>
            <w:tcW w:w="1843" w:type="dxa"/>
          </w:tcPr>
          <w:p w14:paraId="3A9F017D" w14:textId="77777777" w:rsidR="001F145D" w:rsidRPr="000D6CA2" w:rsidRDefault="00000000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≤4</m:t>
                </m:r>
              </m:oMath>
            </m:oMathPara>
          </w:p>
        </w:tc>
        <w:tc>
          <w:tcPr>
            <w:tcW w:w="1842" w:type="dxa"/>
          </w:tcPr>
          <w:p w14:paraId="0108DB40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4&lt;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&lt;16</m:t>
                </m:r>
              </m:oMath>
            </m:oMathPara>
          </w:p>
        </w:tc>
        <w:tc>
          <w:tcPr>
            <w:tcW w:w="1843" w:type="dxa"/>
          </w:tcPr>
          <w:p w14:paraId="4BCFDAA0" w14:textId="77777777" w:rsidR="001F145D" w:rsidRPr="000D6CA2" w:rsidRDefault="00000000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≥16</m:t>
                </m:r>
              </m:oMath>
            </m:oMathPara>
          </w:p>
        </w:tc>
      </w:tr>
      <w:tr w:rsidR="001F145D" w:rsidRPr="000D6CA2" w14:paraId="7E817581" w14:textId="77777777" w:rsidTr="00AE1FCC">
        <w:tc>
          <w:tcPr>
            <w:tcW w:w="2547" w:type="dxa"/>
          </w:tcPr>
          <w:p w14:paraId="0ED7D411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Inter-prediction</w:t>
            </w:r>
          </w:p>
        </w:tc>
        <w:tc>
          <w:tcPr>
            <w:tcW w:w="1843" w:type="dxa"/>
          </w:tcPr>
          <w:p w14:paraId="08EF5AE2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2" w:type="dxa"/>
          </w:tcPr>
          <w:p w14:paraId="617E5512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3" w:type="dxa"/>
          </w:tcPr>
          <w:p w14:paraId="4692883D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1</m:t>
                </m:r>
              </m:oMath>
            </m:oMathPara>
          </w:p>
        </w:tc>
      </w:tr>
      <w:tr w:rsidR="001F145D" w:rsidRPr="000D6CA2" w14:paraId="640BCCD7" w14:textId="77777777" w:rsidTr="00AE1FCC">
        <w:tc>
          <w:tcPr>
            <w:tcW w:w="2547" w:type="dxa"/>
          </w:tcPr>
          <w:p w14:paraId="4785E4E7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Intra-prediction</w:t>
            </w:r>
          </w:p>
        </w:tc>
        <w:tc>
          <w:tcPr>
            <w:tcW w:w="1843" w:type="dxa"/>
          </w:tcPr>
          <w:p w14:paraId="76AB4250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3</m:t>
                </m:r>
              </m:oMath>
            </m:oMathPara>
          </w:p>
        </w:tc>
        <w:tc>
          <w:tcPr>
            <w:tcW w:w="1842" w:type="dxa"/>
          </w:tcPr>
          <w:p w14:paraId="231BF372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3" w:type="dxa"/>
          </w:tcPr>
          <w:p w14:paraId="025723FA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1</m:t>
                </m:r>
              </m:oMath>
            </m:oMathPara>
          </w:p>
        </w:tc>
      </w:tr>
    </w:tbl>
    <w:p w14:paraId="418E4A2D" w14:textId="77777777" w:rsidR="00EC2A53" w:rsidRDefault="00EC2A53" w:rsidP="00EC2A53">
      <w:pPr>
        <w:pStyle w:val="Heading1"/>
        <w:rPr>
          <w:rFonts w:eastAsiaTheme="minorEastAsia"/>
        </w:rPr>
      </w:pPr>
      <w:r>
        <w:rPr>
          <w:rFonts w:eastAsiaTheme="minorEastAsia"/>
        </w:rPr>
        <w:t>Proposal</w:t>
      </w:r>
    </w:p>
    <w:p w14:paraId="6AEF8D84" w14:textId="318C2806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 xml:space="preserve">In the proposed solution, the base LUT size is preserved, </w:t>
      </w:r>
      <w:r w:rsidR="00EC2A53">
        <w:rPr>
          <w:rFonts w:eastAsiaTheme="minorEastAsia"/>
        </w:rPr>
        <w:t xml:space="preserve">but the content of the </w:t>
      </w:r>
      <w:r>
        <w:rPr>
          <w:rFonts w:eastAsiaTheme="minorEastAsia"/>
        </w:rPr>
        <w:t xml:space="preserve">base LUT is changed and </w:t>
      </w:r>
      <w:r w:rsidR="00EC2A53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</m:oMath>
      <w:r>
        <w:rPr>
          <w:rFonts w:eastAsiaTheme="minorEastAsia"/>
        </w:rPr>
        <w:t xml:space="preserve"> is </w:t>
      </w:r>
      <w:r w:rsidR="00EC2A53">
        <w:rPr>
          <w:rFonts w:eastAsiaTheme="minorEastAsia"/>
        </w:rPr>
        <w:t xml:space="preserve">also </w:t>
      </w:r>
      <w:r>
        <w:rPr>
          <w:rFonts w:eastAsiaTheme="minorEastAsia"/>
        </w:rPr>
        <w:t xml:space="preserve">changed. </w:t>
      </w:r>
      <w:r w:rsidR="00EC2A53">
        <w:rPr>
          <w:rFonts w:eastAsiaTheme="minorEastAsia"/>
        </w:rPr>
        <w:t>The p</w:t>
      </w:r>
      <w:r>
        <w:rPr>
          <w:rFonts w:eastAsiaTheme="minorEastAsia"/>
        </w:rPr>
        <w:t>roposed method uses three scale factors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1,0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1,1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2,0</m:t>
            </m:r>
          </m:sub>
        </m:sSub>
      </m:oMath>
      <w:r>
        <w:rPr>
          <w:rFonts w:eastAsiaTheme="minorEastAsia"/>
        </w:rPr>
        <w:t xml:space="preserve">) to </w:t>
      </w:r>
      <w:r w:rsidR="00EE23EF">
        <w:rPr>
          <w:rFonts w:eastAsiaTheme="minorEastAsia"/>
        </w:rPr>
        <w:t xml:space="preserve">pre-compute three </w:t>
      </w:r>
      <w:r>
        <w:rPr>
          <w:rFonts w:eastAsiaTheme="minorEastAsia"/>
        </w:rPr>
        <w:t xml:space="preserve">LUTs for </w:t>
      </w:r>
      <w:r w:rsidR="00EE23EF">
        <w:rPr>
          <w:rFonts w:eastAsiaTheme="minorEastAsia"/>
        </w:rPr>
        <w:t xml:space="preserve">three different </w:t>
      </w:r>
      <w:r>
        <w:rPr>
          <w:rFonts w:eastAsiaTheme="minorEastAsia"/>
        </w:rPr>
        <w:t xml:space="preserve">neighbor </w:t>
      </w:r>
      <w:r w:rsidR="00EE23EF">
        <w:rPr>
          <w:rFonts w:eastAsiaTheme="minorEastAsia"/>
        </w:rPr>
        <w:t xml:space="preserve">distances </w:t>
      </w:r>
      <m:oMath>
        <m:r>
          <w:rPr>
            <w:rFonts w:ascii="Cambria Math" w:eastAsiaTheme="minorEastAsia" w:hAnsi="Cambria Math"/>
          </w:rPr>
          <m:t xml:space="preserve">(1,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2)</m:t>
        </m:r>
      </m:oMath>
      <w:r w:rsidR="00EE23EF">
        <w:rPr>
          <w:rFonts w:eastAsiaTheme="minorEastAsia"/>
        </w:rPr>
        <w:t xml:space="preserve">, </w:t>
      </w:r>
      <w:r>
        <w:rPr>
          <w:rFonts w:eastAsiaTheme="minorEastAsia"/>
        </w:rPr>
        <w:t>i.e.:</w:t>
      </w:r>
    </w:p>
    <w:p w14:paraId="0314E091" w14:textId="77777777" w:rsidR="00DB4D72" w:rsidRDefault="00DB4D72" w:rsidP="00DB4D72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i,j,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QP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i,j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LUT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base</m:t>
                  </m:r>
                  <m:r>
                    <w:rPr>
                      <w:rFonts w:ascii="Cambria Math" w:eastAsiaTheme="minorEastAsia" w:hAnsi="Cambria Math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QP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(k)+4</m:t>
              </m:r>
            </m:e>
          </m:d>
          <m:r>
            <w:rPr>
              <w:rFonts w:ascii="Cambria Math" w:eastAsiaTheme="minorEastAsia" w:hAnsi="Cambria Math"/>
            </w:rPr>
            <m:t>≫3,</m:t>
          </m:r>
        </m:oMath>
      </m:oMathPara>
    </w:p>
    <w:p w14:paraId="52F7C576" w14:textId="77777777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>and the averaging linear interpolation for the half of the values of the cut off least significant bits, i.e.:</w:t>
      </w:r>
    </w:p>
    <w:p w14:paraId="065F0ED9" w14:textId="77777777" w:rsidR="00DB4D72" w:rsidRPr="000D6CA2" w:rsidRDefault="00000000" w:rsidP="00DB4D7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BIF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d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≫1,</m:t>
          </m:r>
        </m:oMath>
      </m:oMathPara>
    </w:p>
    <w:p w14:paraId="07C9502F" w14:textId="28F0F087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are successive entries of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i,j,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</m:t>
            </m:r>
          </m:sub>
        </m:sSub>
      </m:oMath>
      <w:r>
        <w:rPr>
          <w:rFonts w:eastAsiaTheme="minorEastAsia"/>
        </w:rPr>
        <w:t xml:space="preserve">. </w:t>
      </w:r>
      <w:r w:rsidR="00EE23EF">
        <w:rPr>
          <w:rFonts w:eastAsiaTheme="minorEastAsia"/>
        </w:rPr>
        <w:t>For chroma, t</w:t>
      </w:r>
      <w:r>
        <w:rPr>
          <w:rFonts w:eastAsiaTheme="minorEastAsia"/>
        </w:rPr>
        <w:t>he number of cut off bits is decreased from 3 to 2.</w:t>
      </w:r>
    </w:p>
    <w:p w14:paraId="5D667D3A" w14:textId="6C5F1320" w:rsidR="00DF3618" w:rsidRDefault="007F2862" w:rsidP="00DF3618">
      <w:r>
        <w:t>In the proposed method</w:t>
      </w:r>
      <w:r w:rsidR="001F145D">
        <w:t>, the number of cut off bits in formula (1) is increased from 5 to 8 and</w:t>
      </w:r>
    </w:p>
    <w:p w14:paraId="05CDBE41" w14:textId="7A791172" w:rsidR="007F2862" w:rsidRPr="00023668" w:rsidRDefault="00000000" w:rsidP="00DF361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w,h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hAnsi="Cambria Math"/>
            </w:rPr>
            <m:t>,</m:t>
          </m:r>
        </m:oMath>
      </m:oMathPara>
    </w:p>
    <w:p w14:paraId="49DFA102" w14:textId="1CB12924" w:rsidR="007F2862" w:rsidRDefault="007F2862" w:rsidP="007F286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>
        <w:rPr>
          <w:rFonts w:eastAsiaTheme="minorEastAsia"/>
        </w:rPr>
        <w:t xml:space="preserve"> is based on the TU’s shape sizes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>
        <w:rPr>
          <w:rFonts w:eastAsiaTheme="minorEastAsia"/>
        </w:rPr>
        <w:t xml:space="preserve"> is based on the mean absolute difference (MAD) of the TU. </w:t>
      </w:r>
      <w:r w:rsidR="00965A52">
        <w:rPr>
          <w:rFonts w:eastAsiaTheme="minorEastAsia"/>
        </w:rPr>
        <w:t xml:space="preserve">Both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 w:rsidR="00965A52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 w:rsidR="00965A52">
        <w:rPr>
          <w:rFonts w:eastAsiaTheme="minorEastAsia"/>
        </w:rPr>
        <w:t xml:space="preserve"> are calculated using LUTs. </w:t>
      </w:r>
      <w:r>
        <w:rPr>
          <w:rFonts w:eastAsiaTheme="minorEastAsia"/>
        </w:rPr>
        <w:t xml:space="preserve">More precisely, let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w,h</m:t>
            </m:r>
          </m:sub>
        </m:sSub>
      </m:oMath>
      <w:r>
        <w:rPr>
          <w:rFonts w:eastAsiaTheme="minorEastAsia"/>
        </w:rPr>
        <w:t xml:space="preserve"> be</w:t>
      </w:r>
      <w:r w:rsidR="00965A5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2D </w:t>
      </w:r>
      <m:oMath>
        <m:r>
          <w:rPr>
            <w:rFonts w:ascii="Cambria Math" w:eastAsiaTheme="minorEastAsia" w:hAnsi="Cambria Math"/>
          </w:rPr>
          <m:t>8×8</m:t>
        </m:r>
      </m:oMath>
      <w:r>
        <w:rPr>
          <w:rFonts w:eastAsiaTheme="minorEastAsia"/>
        </w:rPr>
        <w:t xml:space="preserve"> lookup table with non-negative 8-bit integer values, and let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MAD</m:t>
            </m:r>
          </m:sub>
        </m:sSub>
      </m:oMath>
      <w:r>
        <w:rPr>
          <w:rFonts w:eastAsiaTheme="minorEastAsia"/>
        </w:rPr>
        <w:t xml:space="preserve"> be</w:t>
      </w:r>
      <w:r w:rsidR="00965A5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1D 16-entry lookup table with non-negative 8-bit integer values. Then these scale factors are defined as follows:</w:t>
      </w:r>
    </w:p>
    <w:p w14:paraId="2330A18B" w14:textId="77777777" w:rsidR="007F2862" w:rsidRPr="00023668" w:rsidRDefault="00000000" w:rsidP="007F2862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w,h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w,h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width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TU</m:t>
                      </m:r>
                    </m:sub>
                  </m:sSub>
                </m:e>
              </m:func>
              <m:r>
                <w:rPr>
                  <w:rFonts w:ascii="Cambria Math" w:eastAsiaTheme="minorEastAsia" w:hAnsi="Cambria Math"/>
                </w:rPr>
                <m:t>,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height</m:t>
                      </m: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TU</m:t>
                      </m:r>
                    </m:sub>
                  </m:sSub>
                </m:e>
              </m:func>
            </m:e>
          </m:d>
          <m:r>
            <w:rPr>
              <w:rFonts w:ascii="Cambria Math" w:eastAsiaTheme="minorEastAsia" w:hAnsi="Cambria Math"/>
            </w:rPr>
            <m:t>,</m:t>
          </m:r>
        </m:oMath>
      </m:oMathPara>
    </w:p>
    <w:p w14:paraId="1BB226D8" w14:textId="38BBF38F" w:rsidR="007F2862" w:rsidRPr="007F2862" w:rsidRDefault="00000000" w:rsidP="007F2862">
      <w:pPr>
        <w:rPr>
          <w:rFonts w:eastAsiaTheme="minorEastAsia"/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MAD</m:t>
              </m:r>
            </m:sub>
          </m:sSub>
          <m:r>
            <w:rPr>
              <w:rFonts w:ascii="Cambria Math" w:eastAsiaTheme="minorEastAsia" w:hAnsi="Cambria Math"/>
            </w:rPr>
            <m:t>(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min</m:t>
              </m:r>
            </m:fName>
            <m:e>
              <m:r>
                <w:rPr>
                  <w:rFonts w:ascii="Cambria Math" w:eastAsiaTheme="minorEastAsia" w:hAns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TU</m:t>
              </m:r>
            </m:sub>
          </m:sSub>
          <m:r>
            <w:rPr>
              <w:rFonts w:ascii="Cambria Math" w:eastAsiaTheme="minorEastAsia" w:hAnsi="Cambria Math"/>
            </w:rPr>
            <m:t>≫4, 15)).</m:t>
          </m:r>
        </m:oMath>
      </m:oMathPara>
    </w:p>
    <w:p w14:paraId="1D7B8726" w14:textId="53841861" w:rsidR="007F2862" w:rsidRPr="007F2862" w:rsidRDefault="00965A52" w:rsidP="007F2862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</w:t>
      </w:r>
      <w:r w:rsidR="007F2862">
        <w:rPr>
          <w:rFonts w:eastAsiaTheme="minorEastAsia"/>
          <w:iCs/>
        </w:rPr>
        <w:t xml:space="preserve">MAD of </w:t>
      </w:r>
      <w:r>
        <w:rPr>
          <w:rFonts w:eastAsiaTheme="minorEastAsia"/>
          <w:iCs/>
        </w:rPr>
        <w:t xml:space="preserve">a </w:t>
      </w:r>
      <w:r w:rsidR="00BE5140">
        <w:rPr>
          <w:rFonts w:eastAsiaTheme="minorEastAsia"/>
          <w:iCs/>
        </w:rPr>
        <w:t>(</w:t>
      </w:r>
      <m:oMath>
        <m:r>
          <w:rPr>
            <w:rFonts w:ascii="Cambria Math" w:eastAsiaTheme="minorEastAsia" w:hAnsi="Cambria Math"/>
          </w:rPr>
          <m:t>h×w</m:t>
        </m:r>
      </m:oMath>
      <w:r w:rsidR="00BE5140">
        <w:rPr>
          <w:rFonts w:eastAsiaTheme="minorEastAsia"/>
        </w:rPr>
        <w:t>)-size</w:t>
      </w:r>
      <w:r w:rsidR="007F2862">
        <w:rPr>
          <w:rFonts w:eastAsiaTheme="minorEastAsia"/>
          <w:iCs/>
        </w:rPr>
        <w:t xml:space="preserve"> TU with the channel samples denoted by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i,j</m:t>
            </m:r>
          </m:sub>
        </m:sSub>
      </m:oMath>
      <w:r w:rsidR="007F2862">
        <w:rPr>
          <w:rFonts w:eastAsiaTheme="minorEastAsia"/>
          <w:iCs/>
        </w:rPr>
        <w:t xml:space="preserve"> is defined as follows: </w:t>
      </w:r>
    </w:p>
    <w:p w14:paraId="35073160" w14:textId="0DA813F6" w:rsidR="007F2862" w:rsidRDefault="007F2862" w:rsidP="007F2862">
      <w:pPr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MAD</m:t>
        </m:r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hw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h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j=1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w</m:t>
                </m:r>
              </m:sup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i,j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hw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p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j=1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i,j</m:t>
                                </m:r>
                              </m:sub>
                            </m:sSub>
                          </m:e>
                        </m:nary>
                      </m:e>
                    </m:nary>
                  </m:e>
                </m:d>
              </m:e>
            </m:nary>
          </m:e>
        </m:nary>
      </m:oMath>
      <w:r>
        <w:rPr>
          <w:rFonts w:eastAsiaTheme="minorEastAsia"/>
        </w:rPr>
        <w:t>.</w:t>
      </w:r>
    </w:p>
    <w:p w14:paraId="44E94495" w14:textId="52CDBE00" w:rsidR="009442BA" w:rsidRDefault="009442BA" w:rsidP="007F2862">
      <w:pPr>
        <w:rPr>
          <w:rFonts w:eastAsiaTheme="minorEastAsia"/>
        </w:rPr>
      </w:pPr>
      <w:r>
        <w:rPr>
          <w:rFonts w:eastAsiaTheme="minorEastAsia"/>
        </w:rPr>
        <w:t xml:space="preserve">In total, four 64-byte tables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w,h</m:t>
            </m:r>
          </m:sub>
        </m:sSub>
      </m:oMath>
      <w:r>
        <w:rPr>
          <w:rFonts w:eastAsiaTheme="minorEastAsia"/>
        </w:rPr>
        <w:t xml:space="preserve"> and four 16-byte tables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MAD</m:t>
            </m:r>
          </m:sub>
        </m:sSub>
      </m:oMath>
      <w:r>
        <w:rPr>
          <w:rFonts w:eastAsiaTheme="minorEastAsia"/>
        </w:rPr>
        <w:t xml:space="preserve"> are introduced (for luma/chroma component, for intra/inter prediction).</w:t>
      </w:r>
    </w:p>
    <w:p w14:paraId="11BFE6C6" w14:textId="50B15E64" w:rsidR="007F2862" w:rsidRDefault="007F2862" w:rsidP="007F2862">
      <w:pPr>
        <w:rPr>
          <w:rFonts w:eastAsiaTheme="minorEastAsia"/>
        </w:rPr>
      </w:pPr>
      <w:r>
        <w:rPr>
          <w:rFonts w:eastAsiaTheme="minorEastAsia"/>
        </w:rPr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b>
        </m:sSub>
      </m:oMath>
      <w:r>
        <w:rPr>
          <w:rFonts w:eastAsiaTheme="minorEastAsia"/>
        </w:rPr>
        <w:t xml:space="preserve"> is</w:t>
      </w:r>
      <w:r w:rsidR="00C6283D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constant for all samples of the same channel inside one TU.</w:t>
      </w:r>
    </w:p>
    <w:p w14:paraId="3F7F1485" w14:textId="6AD34F41" w:rsidR="00B54FB5" w:rsidRDefault="00B54FB5" w:rsidP="007F2862">
      <w:pPr>
        <w:rPr>
          <w:rFonts w:eastAsiaTheme="minorEastAsia"/>
        </w:rPr>
      </w:pPr>
      <w:r>
        <w:rPr>
          <w:rFonts w:eastAsiaTheme="minorEastAsia"/>
        </w:rPr>
        <w:t xml:space="preserve">The number of arithmetic operations per sample in the proposed BIF is compared with [1-2] in </w:t>
      </w:r>
      <w:r w:rsidRPr="00B54FB5">
        <w:rPr>
          <w:rFonts w:eastAsiaTheme="minorEastAsia"/>
        </w:rPr>
        <w:fldChar w:fldCharType="begin"/>
      </w:r>
      <w:r w:rsidRPr="00B54FB5">
        <w:rPr>
          <w:rFonts w:eastAsiaTheme="minorEastAsia"/>
        </w:rPr>
        <w:instrText xml:space="preserve"> REF _Ref139295383 \h </w:instrText>
      </w:r>
      <w:r w:rsidRPr="00617DE5">
        <w:rPr>
          <w:rFonts w:eastAsiaTheme="minorEastAsia"/>
        </w:rPr>
        <w:instrText xml:space="preserve"> \* MERGEFORMAT </w:instrText>
      </w:r>
      <w:r w:rsidRPr="00B54FB5">
        <w:rPr>
          <w:rFonts w:eastAsiaTheme="minorEastAsia"/>
        </w:rPr>
      </w:r>
      <w:r w:rsidRPr="00B54FB5">
        <w:rPr>
          <w:rFonts w:eastAsiaTheme="minorEastAsia"/>
        </w:rPr>
        <w:fldChar w:fldCharType="separate"/>
      </w:r>
      <w:r w:rsidRPr="00B54FB5">
        <w:rPr>
          <w:bCs/>
        </w:rPr>
        <w:t xml:space="preserve">Table </w:t>
      </w:r>
      <w:r w:rsidRPr="00B54FB5">
        <w:rPr>
          <w:bCs/>
          <w:noProof/>
        </w:rPr>
        <w:t>2</w:t>
      </w:r>
      <w:r w:rsidRPr="00B54FB5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5BC138C8" w14:textId="27034E3A" w:rsidR="00B54FB5" w:rsidRPr="00617DE5" w:rsidRDefault="00B54FB5" w:rsidP="00617DE5">
      <w:pPr>
        <w:pStyle w:val="Caption"/>
        <w:keepNext/>
        <w:rPr>
          <w:i/>
          <w:iCs/>
        </w:rPr>
      </w:pPr>
      <w:bookmarkStart w:id="3" w:name="_Ref139295383"/>
      <w:r w:rsidRPr="00617DE5">
        <w:rPr>
          <w:rFonts w:ascii="Times New Roman" w:hAnsi="Times New Roman" w:cs="Times New Roman"/>
          <w:i/>
          <w:iCs/>
        </w:rPr>
        <w:t xml:space="preserve">Table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Table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2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3"/>
      <w:r w:rsidRPr="00617DE5">
        <w:rPr>
          <w:rFonts w:ascii="Times New Roman" w:hAnsi="Times New Roman" w:cs="Times New Roman"/>
          <w:i/>
          <w:iCs/>
        </w:rPr>
        <w:t>. The number of arithmetic operations in BIF per sample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B54FB5" w:rsidRPr="00CD0EE8" w14:paraId="3CD7CE60" w14:textId="77777777" w:rsidTr="00617DE5">
        <w:tc>
          <w:tcPr>
            <w:tcW w:w="1871" w:type="dxa"/>
            <w:shd w:val="clear" w:color="auto" w:fill="auto"/>
          </w:tcPr>
          <w:p w14:paraId="7DC1B51D" w14:textId="55627083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BIF version</w:t>
            </w:r>
          </w:p>
        </w:tc>
        <w:tc>
          <w:tcPr>
            <w:tcW w:w="1871" w:type="dxa"/>
            <w:shd w:val="clear" w:color="auto" w:fill="auto"/>
          </w:tcPr>
          <w:p w14:paraId="0B4E0BBB" w14:textId="2E78B955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Summations</w:t>
            </w:r>
          </w:p>
        </w:tc>
        <w:tc>
          <w:tcPr>
            <w:tcW w:w="1871" w:type="dxa"/>
            <w:shd w:val="clear" w:color="auto" w:fill="auto"/>
          </w:tcPr>
          <w:p w14:paraId="4C24B184" w14:textId="1D9A983F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Multiplications</w:t>
            </w:r>
          </w:p>
        </w:tc>
        <w:tc>
          <w:tcPr>
            <w:tcW w:w="1871" w:type="dxa"/>
            <w:shd w:val="clear" w:color="auto" w:fill="auto"/>
          </w:tcPr>
          <w:p w14:paraId="36BAF1B7" w14:textId="4EAEF51B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LUT</w:t>
            </w:r>
            <w:r w:rsidR="00541698" w:rsidRPr="00CD0EE8">
              <w:rPr>
                <w:rFonts w:ascii="Times New Roman" w:eastAsiaTheme="minorEastAsia" w:hAnsi="Times New Roman" w:cs="Times New Roman"/>
                <w:b/>
                <w:bCs/>
              </w:rPr>
              <w:t xml:space="preserve"> lookup</w:t>
            </w: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s</w:t>
            </w:r>
          </w:p>
        </w:tc>
      </w:tr>
      <w:tr w:rsidR="00B54FB5" w:rsidRPr="00CD0EE8" w14:paraId="79B99017" w14:textId="77777777" w:rsidTr="00617DE5">
        <w:tc>
          <w:tcPr>
            <w:tcW w:w="1871" w:type="dxa"/>
            <w:shd w:val="clear" w:color="auto" w:fill="auto"/>
          </w:tcPr>
          <w:p w14:paraId="3E150AFF" w14:textId="4262830D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ECM 9.0</w:t>
            </w:r>
          </w:p>
        </w:tc>
        <w:tc>
          <w:tcPr>
            <w:tcW w:w="1871" w:type="dxa"/>
            <w:shd w:val="clear" w:color="auto" w:fill="auto"/>
          </w:tcPr>
          <w:p w14:paraId="4853B579" w14:textId="4C839441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1871" w:type="dxa"/>
            <w:shd w:val="clear" w:color="auto" w:fill="auto"/>
          </w:tcPr>
          <w:p w14:paraId="4E65BED2" w14:textId="6F7FAFE4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71" w:type="dxa"/>
            <w:shd w:val="clear" w:color="auto" w:fill="auto"/>
          </w:tcPr>
          <w:p w14:paraId="30564C4A" w14:textId="1539EC20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B54FB5" w:rsidRPr="00CD0EE8" w14:paraId="2D7F2B45" w14:textId="77777777" w:rsidTr="00617DE5">
        <w:tc>
          <w:tcPr>
            <w:tcW w:w="1871" w:type="dxa"/>
            <w:shd w:val="clear" w:color="auto" w:fill="auto"/>
          </w:tcPr>
          <w:p w14:paraId="5ED9C10F" w14:textId="1DDAC40C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Proposed</w:t>
            </w:r>
          </w:p>
        </w:tc>
        <w:tc>
          <w:tcPr>
            <w:tcW w:w="1871" w:type="dxa"/>
            <w:shd w:val="clear" w:color="auto" w:fill="auto"/>
          </w:tcPr>
          <w:p w14:paraId="62D03C48" w14:textId="7422C245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25</w:t>
            </w:r>
          </w:p>
        </w:tc>
        <w:tc>
          <w:tcPr>
            <w:tcW w:w="1871" w:type="dxa"/>
            <w:shd w:val="clear" w:color="auto" w:fill="auto"/>
          </w:tcPr>
          <w:p w14:paraId="69A57C35" w14:textId="327D091D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0C9AE63B" w14:textId="64542C87" w:rsidR="00B54FB5" w:rsidRPr="00CD0EE8" w:rsidRDefault="00B54FB5" w:rsidP="00617DE5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12</w:t>
            </w:r>
          </w:p>
        </w:tc>
      </w:tr>
    </w:tbl>
    <w:p w14:paraId="3825767A" w14:textId="2BEA5553" w:rsidR="009239F1" w:rsidRDefault="00C6283D" w:rsidP="009239F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B7601BD" w14:textId="4A135C4E" w:rsidR="009239F1" w:rsidRDefault="00C6283D" w:rsidP="004B6619">
      <w:pPr>
        <w:keepNext/>
        <w:spacing w:after="120"/>
      </w:pPr>
      <w:r>
        <w:t>The proposal is implemented on top of ECM-9.0 and evaluated under</w:t>
      </w:r>
      <w:r w:rsidR="00965A52">
        <w:t xml:space="preserve"> the</w:t>
      </w:r>
      <w:r>
        <w:t xml:space="preserve"> CTC. </w:t>
      </w:r>
      <w:r w:rsidR="00965A52">
        <w:t>The c</w:t>
      </w:r>
      <w:r>
        <w:t>alculation of</w:t>
      </w:r>
      <w:r w:rsidR="00965A52">
        <w:t xml:space="preserve"> the</w:t>
      </w:r>
      <w:r>
        <w:t xml:space="preserve"> MAD</w:t>
      </w:r>
      <w:r w:rsidR="00BE5140">
        <w:t xml:space="preserve"> is implemented using only summation and bit-shifting operat</w:t>
      </w:r>
      <w:r w:rsidR="00345EC3">
        <w:t>ors</w:t>
      </w:r>
      <w:r w:rsidR="00BE5140">
        <w:t xml:space="preserve"> in integers</w:t>
      </w:r>
      <w:r w:rsidR="00345EC3">
        <w:t xml:space="preserve"> (</w:t>
      </w:r>
      <w:r w:rsidR="00965A52">
        <w:t xml:space="preserve">i.e., the calculation does not involve any </w:t>
      </w:r>
      <w:r w:rsidR="00345EC3">
        <w:t xml:space="preserve">multiplications </w:t>
      </w:r>
      <w:r w:rsidR="00965A52">
        <w:t xml:space="preserve">or </w:t>
      </w:r>
      <w:r w:rsidR="00345EC3">
        <w:t>divisions)</w:t>
      </w:r>
      <w:r w:rsidR="00BE5140">
        <w:t xml:space="preserve"> and</w:t>
      </w:r>
      <w:r>
        <w:t xml:space="preserve"> </w:t>
      </w:r>
      <w:r w:rsidR="00965A52">
        <w:t xml:space="preserve">has </w:t>
      </w:r>
      <w:r>
        <w:t xml:space="preserve">not </w:t>
      </w:r>
      <w:r w:rsidR="00965A52">
        <w:t xml:space="preserve">yet been </w:t>
      </w:r>
      <w:r>
        <w:t xml:space="preserve">vectorized using </w:t>
      </w:r>
      <w:r w:rsidR="009A2185">
        <w:t>SIMD</w:t>
      </w:r>
      <w:r w:rsidR="00965A52">
        <w:t xml:space="preserve"> in the implementation</w:t>
      </w:r>
      <w:r w:rsidR="009A2185">
        <w:t>. The following tables show the results for</w:t>
      </w:r>
      <w:r w:rsidR="00345EC3">
        <w:t xml:space="preserve"> PSNR-based</w:t>
      </w:r>
      <w:r w:rsidR="009A2185">
        <w:t xml:space="preserve"> BD-rate</w:t>
      </w:r>
      <w:r w:rsidR="00345EC3">
        <w:t xml:space="preserve"> and encoding/decoding run time</w:t>
      </w:r>
      <w:r w:rsidR="009A2185">
        <w:t>.</w:t>
      </w:r>
    </w:p>
    <w:p w14:paraId="59A16A82" w14:textId="2735B879" w:rsidR="000C12C9" w:rsidRDefault="000C12C9" w:rsidP="004B6619">
      <w:pPr>
        <w:keepNext/>
        <w:spacing w:after="120"/>
      </w:pPr>
      <w:r>
        <w:t xml:space="preserve">Doing reliable encoder runtime estimation on our cluster takes twice as long as a regular simulation. Therefore, reliable encoder runtime results are not available for class A in RA and for class B in LDB. Averaged over class B and C, encoder runtime for RA is xxx.x%. Averaged over class C and class E, encoder runtime for LDB is xxx.x%. </w:t>
      </w:r>
    </w:p>
    <w:p w14:paraId="7F4A7403" w14:textId="570E5D84" w:rsidR="000C12C9" w:rsidRDefault="000C12C9" w:rsidP="004B6619">
      <w:pPr>
        <w:keepNext/>
        <w:spacing w:after="120"/>
      </w:pPr>
      <w:r>
        <w:t>In the tables below, all reported runtimes (both EncT and DecT) are reliable.</w:t>
      </w:r>
    </w:p>
    <w:tbl>
      <w:tblPr>
        <w:tblW w:w="63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0"/>
        <w:gridCol w:w="1020"/>
        <w:gridCol w:w="1020"/>
        <w:gridCol w:w="1020"/>
        <w:gridCol w:w="1020"/>
        <w:gridCol w:w="1020"/>
      </w:tblGrid>
      <w:tr w:rsidR="009A2185" w:rsidRPr="009A2185" w14:paraId="61DDD87A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9D8CF" w14:textId="77777777" w:rsidR="009A2185" w:rsidRPr="00345EC3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F2AE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All Intra Main 10 </w:t>
            </w:r>
          </w:p>
        </w:tc>
      </w:tr>
      <w:tr w:rsidR="009A2185" w:rsidRPr="009A2185" w14:paraId="73BFDF85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C6A42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93375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9A2185" w:rsidRPr="009A2185" w14:paraId="01BA70D6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EEF15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AE8D5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706B6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D4A4A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BEA0B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98AB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</w:p>
        </w:tc>
      </w:tr>
      <w:tr w:rsidR="009A2185" w:rsidRPr="009A2185" w14:paraId="1A23337B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876E9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ABC26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4D9E7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C52C2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B7D60" w14:textId="7B8ABACC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5C856" w14:textId="4E502872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101.3%</w:t>
            </w:r>
          </w:p>
        </w:tc>
      </w:tr>
      <w:tr w:rsidR="009A2185" w:rsidRPr="009A2185" w14:paraId="37FFC809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7ABD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D497B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E36C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18599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30F161" w14:textId="730CA4D2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A9110B" w14:textId="1889859A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100.3%</w:t>
            </w:r>
          </w:p>
        </w:tc>
      </w:tr>
      <w:tr w:rsidR="009A2185" w:rsidRPr="009A2185" w14:paraId="6EA31881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A9D09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524F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57592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486C3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-0.17%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B2ACE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FC70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101.2%</w:t>
            </w:r>
          </w:p>
        </w:tc>
      </w:tr>
      <w:tr w:rsidR="009A2185" w:rsidRPr="009A2185" w14:paraId="604E9268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EFF93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38594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C57EF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A3AA0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BFD85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DC73A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101.2%</w:t>
            </w:r>
          </w:p>
        </w:tc>
      </w:tr>
      <w:tr w:rsidR="009A2185" w:rsidRPr="009A2185" w14:paraId="75202B4E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3829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68A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CC109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A56C0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0.09%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2E86C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5ADF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99.9%</w:t>
            </w:r>
          </w:p>
        </w:tc>
      </w:tr>
      <w:tr w:rsidR="009A2185" w:rsidRPr="009A2185" w14:paraId="41E872F2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2A473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Overall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FB212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33F870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CEB2A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A8CC4B" w14:textId="3BAD55EA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B23D5A" w14:textId="3DAB88D3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</w:tr>
      <w:tr w:rsidR="009A2185" w:rsidRPr="009A2185" w14:paraId="74946F8F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8E922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A56C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311F3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87368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4BA8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B5B2A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100.6%</w:t>
            </w:r>
          </w:p>
        </w:tc>
      </w:tr>
      <w:tr w:rsidR="009A2185" w:rsidRPr="009A2185" w14:paraId="5AAC8F42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88C38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C2C2C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71BF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7C99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-0.25%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BE6D6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790B1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100.3%</w:t>
            </w:r>
          </w:p>
        </w:tc>
      </w:tr>
      <w:tr w:rsidR="009A2185" w:rsidRPr="009A2185" w14:paraId="28BD6003" w14:textId="77777777" w:rsidTr="004B6619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D8C8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15CF4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Random Access Main 10</w:t>
            </w:r>
          </w:p>
        </w:tc>
      </w:tr>
      <w:tr w:rsidR="009A2185" w:rsidRPr="009A2185" w14:paraId="24A52497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1913A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14C3B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9A2185" w:rsidRPr="009A2185" w14:paraId="18BA25C8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977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FA3BA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F420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24972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C87FA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D4F4A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</w:p>
        </w:tc>
      </w:tr>
      <w:tr w:rsidR="009A2185" w:rsidRPr="009A2185" w14:paraId="11BCB715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482C6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CD8A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6FE84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E46A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5864BB" w14:textId="77777777" w:rsidR="009A2185" w:rsidRPr="00E13419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D3667" w14:textId="66BA3B76" w:rsidR="009A2185" w:rsidRPr="00E13419" w:rsidRDefault="000A4CEC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99.8%</w:t>
            </w:r>
          </w:p>
        </w:tc>
      </w:tr>
      <w:tr w:rsidR="009A2185" w:rsidRPr="009A2185" w14:paraId="446D2E44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853CF" w14:textId="18469D34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lastRenderedPageBreak/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43E200" w14:textId="6809A184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41DD83" w14:textId="5E027CC2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DBB751" w14:textId="20790774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47844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569A5F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SE" w:eastAsia="en-SE"/>
              </w:rPr>
            </w:pPr>
          </w:p>
        </w:tc>
      </w:tr>
      <w:tr w:rsidR="009A2185" w:rsidRPr="009A2185" w14:paraId="49F72A8B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4B50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0BA1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1FA5D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2A571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-0.09%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5BF55A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E08265" w14:textId="47D8B8C5" w:rsidR="009A2185" w:rsidRPr="00E13419" w:rsidRDefault="000A4CEC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100.1%</w:t>
            </w:r>
          </w:p>
        </w:tc>
      </w:tr>
      <w:tr w:rsidR="009A2185" w:rsidRPr="009A2185" w14:paraId="573F8ADD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27E5C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A6972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016BD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91F0B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-0.24%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B7FE2" w14:textId="0CB5C22E" w:rsidR="009A2185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F5C2D1" w14:textId="0F13E563" w:rsidR="009A2185" w:rsidRPr="00E13419" w:rsidRDefault="000A4CEC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99.9%</w:t>
            </w:r>
          </w:p>
        </w:tc>
      </w:tr>
      <w:tr w:rsidR="009A2185" w:rsidRPr="009A2185" w14:paraId="2954C317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F304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CE90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741FA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EE7A3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4880C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7400F0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9A2185" w:rsidRPr="009A2185" w14:paraId="0382D849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CD2345" w14:textId="1249714C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CEE6B4" w14:textId="67B9040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758306" w14:textId="49727E20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304BC7" w14:textId="485D766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D7FFE4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808533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9A2185" w:rsidRPr="009A2185" w14:paraId="14854E1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B02B6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EFCA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B00090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2896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2EF0D8" w14:textId="77777777" w:rsidR="009A2185" w:rsidRPr="009A2185" w:rsidRDefault="009A2185" w:rsidP="009C6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100.5%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DA4492" w14:textId="68E83CC7" w:rsidR="009A2185" w:rsidRPr="00E13419" w:rsidRDefault="009C6597" w:rsidP="009C6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101.1</w:t>
            </w:r>
            <w:r w:rsidR="009A2185" w:rsidRP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</w:tr>
      <w:tr w:rsidR="009A2185" w:rsidRPr="009A2185" w14:paraId="42C7D89E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0780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A8C6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49F52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-0.45%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4FDFC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-0.36%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85E48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5E890" w14:textId="19AF9B47" w:rsidR="009A2185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100.6%</w:t>
            </w:r>
          </w:p>
        </w:tc>
      </w:tr>
      <w:tr w:rsidR="004B6619" w:rsidRPr="004B6619" w14:paraId="26B2E6F9" w14:textId="77777777" w:rsidTr="004B6619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BFF9E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E20A54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Low delay B Main 10 </w:t>
            </w:r>
          </w:p>
        </w:tc>
      </w:tr>
      <w:tr w:rsidR="004B6619" w:rsidRPr="004B6619" w14:paraId="6D6B49F9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3A99C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9EA6A0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4B6619" w:rsidRPr="004B6619" w14:paraId="43E2E7AA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01CD6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2545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B737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E9637D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A824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84F61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</w:p>
        </w:tc>
      </w:tr>
      <w:tr w:rsidR="004B6619" w:rsidRPr="004B6619" w14:paraId="09AB437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DE4DE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5EAAD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CE09D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5CA5B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4D6BA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2835F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</w:tr>
      <w:tr w:rsidR="004B6619" w:rsidRPr="004B6619" w14:paraId="6089139F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46D91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2D9B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67083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B2EB70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F102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1AF07E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</w:tr>
      <w:tr w:rsidR="004B6619" w:rsidRPr="004B6619" w14:paraId="07286961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C2B2BA" w14:textId="0E9FD605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F35A1" w14:textId="54CBAC7B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933D6" w14:textId="30904609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6641E" w14:textId="29DB91C0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CBC8C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E1AFF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SE" w:eastAsia="en-SE"/>
              </w:rPr>
            </w:pPr>
          </w:p>
        </w:tc>
      </w:tr>
      <w:tr w:rsidR="004B6619" w:rsidRPr="004B6619" w14:paraId="5E6408A7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5F6F2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37040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A16AFC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-0.82%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923078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-0.57%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A4D3A" w14:textId="77777777" w:rsidR="004B6619" w:rsidRPr="00E13419" w:rsidRDefault="004B6619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51778B" w14:textId="68C5C34C" w:rsidR="004B6619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100.0%</w:t>
            </w:r>
          </w:p>
        </w:tc>
      </w:tr>
      <w:tr w:rsidR="004B6619" w:rsidRPr="004B6619" w14:paraId="5C029F35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ACE3D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E25B3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E8EF08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-1.75%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27102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0.16%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A36097" w14:textId="19C40FA3" w:rsidR="004B6619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BD5214" w14:textId="6713A561" w:rsidR="004B6619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</w:tr>
      <w:tr w:rsidR="004B6619" w:rsidRPr="004B6619" w14:paraId="5E717AEF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A29B34" w14:textId="791E1646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909C2" w14:textId="44943305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838A9" w14:textId="04762C59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52756C" w14:textId="44900A8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F9BC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72E2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4B6619" w:rsidRPr="004B6619" w14:paraId="04AE1AE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85FF9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AAF263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21921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0.20%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EE32D5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0CAE1" w14:textId="30708CE3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99.</w:t>
            </w:r>
            <w:r w:rsid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1</w:t>
            </w: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13E7BD" w14:textId="68D9BE33" w:rsidR="004B6619" w:rsidRPr="00E13419" w:rsidRDefault="009C6597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en-SE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98.8%</w:t>
            </w:r>
          </w:p>
        </w:tc>
      </w:tr>
      <w:tr w:rsidR="004B6619" w:rsidRPr="004B6619" w14:paraId="6A8650A5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9B55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F1D73" w14:textId="59A73DC6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D9CA39" w14:textId="490ED8FD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2FD9E0" w14:textId="01DAFC54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C6592A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7849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</w:tbl>
    <w:p w14:paraId="6A2B3D75" w14:textId="710FF7B9" w:rsidR="004B6619" w:rsidRDefault="004B6619" w:rsidP="00AD7E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9F644E" w14:textId="4874C066" w:rsidR="004B6619" w:rsidRPr="009442BA" w:rsidRDefault="004B6619" w:rsidP="004B6619">
      <w:r>
        <w:rPr>
          <w:lang w:val="en-CA"/>
        </w:rPr>
        <w:t>The proposed algorithm introduces changes to bilateral filtering</w:t>
      </w:r>
      <w:r w:rsidR="009442BA">
        <w:rPr>
          <w:lang w:val="en-CA"/>
        </w:rPr>
        <w:t xml:space="preserve"> used is ECM. </w:t>
      </w:r>
      <w:r w:rsidR="002729B6">
        <w:rPr>
          <w:lang w:val="en-CA"/>
        </w:rPr>
        <w:t>We believe</w:t>
      </w:r>
      <w:r w:rsidR="009442BA">
        <w:t xml:space="preserve"> that the modifications are reasonable in terms of BD-rate gains and run time. </w:t>
      </w:r>
      <w:r w:rsidR="002729B6">
        <w:t>We</w:t>
      </w:r>
      <w:r w:rsidR="009442BA">
        <w:t xml:space="preserve"> </w:t>
      </w:r>
      <w:r w:rsidR="002729B6">
        <w:t xml:space="preserve">therefore </w:t>
      </w:r>
      <w:r w:rsidR="009442BA">
        <w:t xml:space="preserve">propose to </w:t>
      </w:r>
      <w:r w:rsidR="002729B6">
        <w:t>adopt the proposal</w:t>
      </w:r>
      <w:r w:rsidR="009442BA">
        <w:t xml:space="preserve"> into the next version of ECM.</w:t>
      </w:r>
    </w:p>
    <w:p w14:paraId="5F2630A4" w14:textId="6B7E5FB9" w:rsidR="00AD7EE6" w:rsidRDefault="00AD7EE6" w:rsidP="00AD7EE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FADAC23" w14:textId="368E6DC8" w:rsidR="00AD7EE6" w:rsidRDefault="00AD7EE6" w:rsidP="004159F3">
      <w:pPr>
        <w:pStyle w:val="ListParagraph"/>
        <w:numPr>
          <w:ilvl w:val="0"/>
          <w:numId w:val="14"/>
        </w:numPr>
      </w:pPr>
      <w:bookmarkStart w:id="4" w:name="_Ref68989039"/>
      <w:r>
        <w:t xml:space="preserve">J. Ström, P. Wennersten, K. Andersson, R. Sjöberg (Ericsson), </w:t>
      </w:r>
      <w:r w:rsidRPr="00AD7EE6">
        <w:t>S</w:t>
      </w:r>
      <w:r>
        <w:t>.</w:t>
      </w:r>
      <w:r w:rsidRPr="00AD7EE6">
        <w:t xml:space="preserve"> Ikonin, E</w:t>
      </w:r>
      <w:r>
        <w:t>.</w:t>
      </w:r>
      <w:r w:rsidRPr="00AD7EE6">
        <w:t xml:space="preserve"> Alshina (Huawei)</w:t>
      </w:r>
      <w:r>
        <w:t>, “</w:t>
      </w:r>
      <w:r w:rsidRPr="00AD7EE6">
        <w:t>EE2: Bilateral filter in VTM, EE2 and VVenC</w:t>
      </w:r>
      <w:r>
        <w:t>”,</w:t>
      </w:r>
      <w:r w:rsidR="009239F1">
        <w:t xml:space="preserve"> JVET-P0094,</w:t>
      </w:r>
      <w:r>
        <w:t xml:space="preserve"> Joint Video Experts Team (JVET) of ITU-T SG 16 WP 3 and ISO/IEC JTC 1/SC 29, </w:t>
      </w:r>
      <w:bookmarkEnd w:id="4"/>
      <w:r w:rsidRPr="00AD7EE6">
        <w:t>22nd Meeting, by teleconference, 20–28 Apr. 2021</w:t>
      </w:r>
      <w:r w:rsidR="009239F1">
        <w:t>.</w:t>
      </w:r>
    </w:p>
    <w:p w14:paraId="0987AE38" w14:textId="4E268378" w:rsidR="00AD7EE6" w:rsidRPr="00AD7EE6" w:rsidRDefault="009239F1" w:rsidP="00AD7EE6">
      <w:pPr>
        <w:pStyle w:val="ListParagraph"/>
        <w:numPr>
          <w:ilvl w:val="0"/>
          <w:numId w:val="14"/>
        </w:numPr>
      </w:pPr>
      <w:bookmarkStart w:id="5" w:name="_Ref68989048"/>
      <w:r w:rsidRPr="009239F1">
        <w:t>W. Yin, K. Zhang, L. Zhang (Bytedance)</w:t>
      </w:r>
      <w:r w:rsidR="00AD7EE6">
        <w:t>, “</w:t>
      </w:r>
      <w:r w:rsidRPr="009239F1">
        <w:t>EE2-4.1: Bilateral Inloop Filter on Chroma</w:t>
      </w:r>
      <w:r w:rsidR="00AD7EE6">
        <w:t>”,</w:t>
      </w:r>
      <w:r>
        <w:t xml:space="preserve"> JVET-X0078,</w:t>
      </w:r>
      <w:r w:rsidR="00AD7EE6">
        <w:t xml:space="preserve"> Joint Video Experts Team (JVET) of ITU-T SG 16 WP 3 and ISO/IEC JTC 1/SC 29, </w:t>
      </w:r>
      <w:bookmarkEnd w:id="5"/>
      <w:r w:rsidRPr="009239F1">
        <w:t>24th Meeting, by teleconference, 6–15 October 2021</w:t>
      </w:r>
      <w: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5846BA9" w:rsidR="00342FF4" w:rsidRPr="005B217D" w:rsidRDefault="00AD7EE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42B6" w14:textId="77777777" w:rsidR="00452D59" w:rsidRDefault="00452D59">
      <w:r>
        <w:separator/>
      </w:r>
    </w:p>
  </w:endnote>
  <w:endnote w:type="continuationSeparator" w:id="0">
    <w:p w14:paraId="0458C404" w14:textId="77777777" w:rsidR="00452D59" w:rsidRDefault="0045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D2EC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3419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8923" w14:textId="77777777" w:rsidR="00452D59" w:rsidRDefault="00452D59">
      <w:r>
        <w:separator/>
      </w:r>
    </w:p>
  </w:footnote>
  <w:footnote w:type="continuationSeparator" w:id="0">
    <w:p w14:paraId="5387CD1B" w14:textId="77777777" w:rsidR="00452D59" w:rsidRDefault="00452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D70E2B"/>
    <w:multiLevelType w:val="hybridMultilevel"/>
    <w:tmpl w:val="7696C3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284EB1"/>
    <w:multiLevelType w:val="hybridMultilevel"/>
    <w:tmpl w:val="2C82D0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771A2"/>
    <w:multiLevelType w:val="hybridMultilevel"/>
    <w:tmpl w:val="0BF871C4"/>
    <w:lvl w:ilvl="0" w:tplc="510A755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6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4209106">
    <w:abstractNumId w:val="10"/>
  </w:num>
  <w:num w:numId="3" w16cid:durableId="199321898">
    <w:abstractNumId w:val="8"/>
  </w:num>
  <w:num w:numId="4" w16cid:durableId="87696898">
    <w:abstractNumId w:val="6"/>
  </w:num>
  <w:num w:numId="5" w16cid:durableId="199174047">
    <w:abstractNumId w:val="7"/>
  </w:num>
  <w:num w:numId="6" w16cid:durableId="1590843354">
    <w:abstractNumId w:val="4"/>
  </w:num>
  <w:num w:numId="7" w16cid:durableId="64911839">
    <w:abstractNumId w:val="5"/>
  </w:num>
  <w:num w:numId="8" w16cid:durableId="744425137">
    <w:abstractNumId w:val="4"/>
  </w:num>
  <w:num w:numId="9" w16cid:durableId="67581523">
    <w:abstractNumId w:val="1"/>
  </w:num>
  <w:num w:numId="10" w16cid:durableId="1721395507">
    <w:abstractNumId w:val="3"/>
  </w:num>
  <w:num w:numId="11" w16cid:durableId="1579056987">
    <w:abstractNumId w:val="2"/>
  </w:num>
  <w:num w:numId="12" w16cid:durableId="2085562302">
    <w:abstractNumId w:val="9"/>
  </w:num>
  <w:num w:numId="13" w16cid:durableId="742527136">
    <w:abstractNumId w:val="11"/>
  </w:num>
  <w:num w:numId="14" w16cid:durableId="10186966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278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CEC"/>
    <w:rsid w:val="000B0C0F"/>
    <w:rsid w:val="000B1C6B"/>
    <w:rsid w:val="000B4142"/>
    <w:rsid w:val="000B4FF9"/>
    <w:rsid w:val="000C09AC"/>
    <w:rsid w:val="000C12C9"/>
    <w:rsid w:val="000C228D"/>
    <w:rsid w:val="000C2BAA"/>
    <w:rsid w:val="000C5F4C"/>
    <w:rsid w:val="000D5863"/>
    <w:rsid w:val="000D6CA2"/>
    <w:rsid w:val="000E00F3"/>
    <w:rsid w:val="000F158C"/>
    <w:rsid w:val="00102F3D"/>
    <w:rsid w:val="00120E7A"/>
    <w:rsid w:val="00124E38"/>
    <w:rsid w:val="0012580B"/>
    <w:rsid w:val="00131F90"/>
    <w:rsid w:val="0013458C"/>
    <w:rsid w:val="0013526E"/>
    <w:rsid w:val="00146152"/>
    <w:rsid w:val="00155526"/>
    <w:rsid w:val="00164A4E"/>
    <w:rsid w:val="00171371"/>
    <w:rsid w:val="00175A24"/>
    <w:rsid w:val="00187E58"/>
    <w:rsid w:val="001A297E"/>
    <w:rsid w:val="001A368E"/>
    <w:rsid w:val="001A61C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45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9B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C3"/>
    <w:rsid w:val="00346148"/>
    <w:rsid w:val="00364891"/>
    <w:rsid w:val="003669EA"/>
    <w:rsid w:val="003706CC"/>
    <w:rsid w:val="00375B7F"/>
    <w:rsid w:val="00377710"/>
    <w:rsid w:val="003A25F5"/>
    <w:rsid w:val="003A2D8E"/>
    <w:rsid w:val="003A7CE6"/>
    <w:rsid w:val="003B7FBA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D59"/>
    <w:rsid w:val="00465A1E"/>
    <w:rsid w:val="0049445A"/>
    <w:rsid w:val="004957D9"/>
    <w:rsid w:val="004A2A63"/>
    <w:rsid w:val="004B210C"/>
    <w:rsid w:val="004B6170"/>
    <w:rsid w:val="004B6619"/>
    <w:rsid w:val="004D405F"/>
    <w:rsid w:val="004D676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69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DE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604"/>
    <w:rsid w:val="0075585E"/>
    <w:rsid w:val="00770571"/>
    <w:rsid w:val="007768FF"/>
    <w:rsid w:val="007824D3"/>
    <w:rsid w:val="00796EE3"/>
    <w:rsid w:val="007A7D29"/>
    <w:rsid w:val="007B3AC9"/>
    <w:rsid w:val="007B4AB8"/>
    <w:rsid w:val="007C081C"/>
    <w:rsid w:val="007D1181"/>
    <w:rsid w:val="007D691F"/>
    <w:rsid w:val="007E01A3"/>
    <w:rsid w:val="007F1F8B"/>
    <w:rsid w:val="007F2862"/>
    <w:rsid w:val="007F6205"/>
    <w:rsid w:val="007F67A1"/>
    <w:rsid w:val="007F6D1B"/>
    <w:rsid w:val="00801A7B"/>
    <w:rsid w:val="00811C05"/>
    <w:rsid w:val="008206C8"/>
    <w:rsid w:val="00852452"/>
    <w:rsid w:val="0086387C"/>
    <w:rsid w:val="00874A6C"/>
    <w:rsid w:val="00876C65"/>
    <w:rsid w:val="00882F72"/>
    <w:rsid w:val="00893DC4"/>
    <w:rsid w:val="008A147E"/>
    <w:rsid w:val="008A4B4C"/>
    <w:rsid w:val="008C239F"/>
    <w:rsid w:val="008D0CF3"/>
    <w:rsid w:val="008E1F19"/>
    <w:rsid w:val="008E480C"/>
    <w:rsid w:val="00907757"/>
    <w:rsid w:val="009212B0"/>
    <w:rsid w:val="00921FA1"/>
    <w:rsid w:val="009234A5"/>
    <w:rsid w:val="009239F1"/>
    <w:rsid w:val="00933453"/>
    <w:rsid w:val="009336F7"/>
    <w:rsid w:val="0093636C"/>
    <w:rsid w:val="009374A7"/>
    <w:rsid w:val="00937F03"/>
    <w:rsid w:val="009442BA"/>
    <w:rsid w:val="00955F6D"/>
    <w:rsid w:val="00965A52"/>
    <w:rsid w:val="009776EA"/>
    <w:rsid w:val="00977C16"/>
    <w:rsid w:val="0098551D"/>
    <w:rsid w:val="00985DCB"/>
    <w:rsid w:val="0099518F"/>
    <w:rsid w:val="00995886"/>
    <w:rsid w:val="009A2185"/>
    <w:rsid w:val="009A523D"/>
    <w:rsid w:val="009B02A1"/>
    <w:rsid w:val="009B3361"/>
    <w:rsid w:val="009B7F3F"/>
    <w:rsid w:val="009C6597"/>
    <w:rsid w:val="009D7CE6"/>
    <w:rsid w:val="009E448E"/>
    <w:rsid w:val="009F496B"/>
    <w:rsid w:val="00A002C9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7EE6"/>
    <w:rsid w:val="00AE341B"/>
    <w:rsid w:val="00AF51C5"/>
    <w:rsid w:val="00B01905"/>
    <w:rsid w:val="00B07CA7"/>
    <w:rsid w:val="00B1279A"/>
    <w:rsid w:val="00B3640F"/>
    <w:rsid w:val="00B4194A"/>
    <w:rsid w:val="00B42E6A"/>
    <w:rsid w:val="00B437E8"/>
    <w:rsid w:val="00B51F2C"/>
    <w:rsid w:val="00B5222E"/>
    <w:rsid w:val="00B53179"/>
    <w:rsid w:val="00B532EA"/>
    <w:rsid w:val="00B54FB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140"/>
    <w:rsid w:val="00C00DDE"/>
    <w:rsid w:val="00C04F43"/>
    <w:rsid w:val="00C05271"/>
    <w:rsid w:val="00C0609D"/>
    <w:rsid w:val="00C115AB"/>
    <w:rsid w:val="00C26093"/>
    <w:rsid w:val="00C26CCB"/>
    <w:rsid w:val="00C30249"/>
    <w:rsid w:val="00C35F74"/>
    <w:rsid w:val="00C3723B"/>
    <w:rsid w:val="00C42466"/>
    <w:rsid w:val="00C606C9"/>
    <w:rsid w:val="00C60E7D"/>
    <w:rsid w:val="00C6283D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0EE8"/>
    <w:rsid w:val="00CE5E02"/>
    <w:rsid w:val="00CF34DB"/>
    <w:rsid w:val="00CF3917"/>
    <w:rsid w:val="00CF558F"/>
    <w:rsid w:val="00D010C0"/>
    <w:rsid w:val="00D06B8B"/>
    <w:rsid w:val="00D073E2"/>
    <w:rsid w:val="00D1555A"/>
    <w:rsid w:val="00D368E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737"/>
    <w:rsid w:val="00DB4D72"/>
    <w:rsid w:val="00DD02F4"/>
    <w:rsid w:val="00DD6622"/>
    <w:rsid w:val="00DE1C7C"/>
    <w:rsid w:val="00DE6B43"/>
    <w:rsid w:val="00DF3618"/>
    <w:rsid w:val="00E041C6"/>
    <w:rsid w:val="00E11923"/>
    <w:rsid w:val="00E13419"/>
    <w:rsid w:val="00E207D8"/>
    <w:rsid w:val="00E262D4"/>
    <w:rsid w:val="00E36250"/>
    <w:rsid w:val="00E421F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A53"/>
    <w:rsid w:val="00EC32BD"/>
    <w:rsid w:val="00ED536F"/>
    <w:rsid w:val="00EE23EF"/>
    <w:rsid w:val="00EE7CD8"/>
    <w:rsid w:val="00EF37F6"/>
    <w:rsid w:val="00EF48CC"/>
    <w:rsid w:val="00F00801"/>
    <w:rsid w:val="00F2488D"/>
    <w:rsid w:val="00F4754F"/>
    <w:rsid w:val="00F601A0"/>
    <w:rsid w:val="00F712E9"/>
    <w:rsid w:val="00F73032"/>
    <w:rsid w:val="00F848FC"/>
    <w:rsid w:val="00F906F6"/>
    <w:rsid w:val="00F9282A"/>
    <w:rsid w:val="00F96BAD"/>
    <w:rsid w:val="00FA01F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B47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5886"/>
    <w:pPr>
      <w:ind w:left="720"/>
      <w:contextualSpacing/>
    </w:pPr>
  </w:style>
  <w:style w:type="paragraph" w:styleId="Caption">
    <w:name w:val="caption"/>
    <w:basedOn w:val="Normal"/>
    <w:next w:val="Normal"/>
    <w:uiPriority w:val="8"/>
    <w:qFormat/>
    <w:rsid w:val="009239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64"/>
      </w:tabs>
      <w:overflowPunct/>
      <w:autoSpaceDE/>
      <w:autoSpaceDN/>
      <w:adjustRightInd/>
      <w:spacing w:before="120" w:after="60"/>
      <w:ind w:left="964" w:hanging="964"/>
      <w:jc w:val="left"/>
      <w:textAlignment w:val="auto"/>
    </w:pPr>
    <w:rPr>
      <w:rFonts w:ascii="Ericsson Hilda" w:eastAsiaTheme="minorHAnsi" w:hAnsi="Ericsson Hilda" w:cs="Verdana"/>
      <w:bCs/>
      <w:sz w:val="20"/>
      <w:szCs w:val="22"/>
    </w:rPr>
  </w:style>
  <w:style w:type="table" w:styleId="TableGrid">
    <w:name w:val="Table Grid"/>
    <w:basedOn w:val="TableNormal"/>
    <w:rsid w:val="00DF3618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D6CA2"/>
    <w:rPr>
      <w:color w:val="808080"/>
    </w:rPr>
  </w:style>
  <w:style w:type="paragraph" w:styleId="NormalWeb">
    <w:name w:val="Normal (Web)"/>
    <w:basedOn w:val="Normal"/>
    <w:uiPriority w:val="99"/>
    <w:unhideWhenUsed/>
    <w:rsid w:val="009A21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E" w:eastAsia="en-SE"/>
    </w:rPr>
  </w:style>
  <w:style w:type="character" w:styleId="CommentReference">
    <w:name w:val="annotation reference"/>
    <w:basedOn w:val="DefaultParagraphFont"/>
    <w:rsid w:val="003648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48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489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48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4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ob.strom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wennersten@ericss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ladislav.shchuki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9FAFE-5EC4-4C94-8DE8-65E668FC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Vladislav Shchukin</cp:lastModifiedBy>
  <cp:revision>4</cp:revision>
  <cp:lastPrinted>1900-01-01T08:00:00Z</cp:lastPrinted>
  <dcterms:created xsi:type="dcterms:W3CDTF">2023-07-04T14:46:00Z</dcterms:created>
  <dcterms:modified xsi:type="dcterms:W3CDTF">2023-07-04T15:56:00Z</dcterms:modified>
</cp:coreProperties>
</file>