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13680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2E4E411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18DC">
              <w:rPr>
                <w:lang w:val="en-CA"/>
              </w:rPr>
              <w:t>AD</w:t>
            </w:r>
            <w:r w:rsidR="008F66CA">
              <w:rPr>
                <w:lang w:val="en-CA"/>
              </w:rPr>
              <w:t>0</w:t>
            </w:r>
            <w:r w:rsidR="00EB7F0D">
              <w:rPr>
                <w:lang w:val="en-CA"/>
              </w:rPr>
              <w:t>3</w:t>
            </w:r>
            <w:r w:rsidR="0034734E">
              <w:rPr>
                <w:lang w:val="en-CA"/>
              </w:rPr>
              <w:t>38</w:t>
            </w:r>
            <w:r w:rsidR="00D00F15">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50109" w:rsidR="00E61DAC" w:rsidRPr="005B217D" w:rsidRDefault="008F280D" w:rsidP="009D7CE6">
            <w:pPr>
              <w:spacing w:before="60" w:after="60"/>
              <w:rPr>
                <w:b/>
                <w:szCs w:val="22"/>
                <w:lang w:val="en-CA"/>
              </w:rPr>
            </w:pPr>
            <w:r>
              <w:rPr>
                <w:b/>
                <w:szCs w:val="22"/>
                <w:lang w:val="en-CA"/>
              </w:rPr>
              <w:t>On</w:t>
            </w:r>
            <w:r w:rsidR="00EB7F0D">
              <w:rPr>
                <w:b/>
                <w:szCs w:val="22"/>
                <w:lang w:val="en-CA"/>
              </w:rPr>
              <w:t xml:space="preserve"> MHP weight </w:t>
            </w:r>
            <w:r w:rsidR="0038607F">
              <w:rPr>
                <w:b/>
                <w:szCs w:val="22"/>
                <w:lang w:val="en-CA"/>
              </w:rPr>
              <w:t>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C8988F" w14:textId="1EC8F6D4" w:rsidR="00275C7C" w:rsidRDefault="00275C7C" w:rsidP="00492910">
            <w:pPr>
              <w:spacing w:before="60" w:after="60"/>
              <w:rPr>
                <w:szCs w:val="22"/>
                <w:lang w:val="fr-FR"/>
              </w:rPr>
            </w:pPr>
            <w:r w:rsidRPr="002E44B0">
              <w:rPr>
                <w:szCs w:val="22"/>
                <w:lang w:val="fr-FR"/>
              </w:rPr>
              <w:t>Y. Zhang</w:t>
            </w:r>
          </w:p>
          <w:p w14:paraId="213E677D" w14:textId="7DB02000" w:rsidR="00492910" w:rsidRPr="002E44B0" w:rsidRDefault="00492910" w:rsidP="00492910">
            <w:pPr>
              <w:spacing w:before="60" w:after="60"/>
              <w:rPr>
                <w:szCs w:val="22"/>
                <w:lang w:val="fr-FR"/>
              </w:rPr>
            </w:pPr>
            <w:r w:rsidRPr="002E44B0">
              <w:rPr>
                <w:szCs w:val="22"/>
                <w:lang w:val="fr-FR"/>
              </w:rPr>
              <w:t>H. Huang</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49D81240" w14:textId="4F9ADE57" w:rsidR="00273EC3" w:rsidRPr="00D6048C" w:rsidRDefault="00492910" w:rsidP="00492910">
            <w:pPr>
              <w:spacing w:before="60" w:after="60"/>
              <w:rPr>
                <w:szCs w:val="22"/>
                <w:lang w:val="en-CA"/>
              </w:rPr>
            </w:pPr>
            <w:r w:rsidRPr="002E44B0">
              <w:rPr>
                <w:szCs w:val="22"/>
                <w:lang w:val="en-CA"/>
              </w:rPr>
              <w:t>M. Karczewicz (Qualcomm)</w:t>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68DBD694" w:rsidR="00E61DAC" w:rsidRPr="00D6048C" w:rsidRDefault="00E61DAC" w:rsidP="005952A5">
            <w:pPr>
              <w:spacing w:before="60" w:after="60"/>
              <w:rPr>
                <w:szCs w:val="22"/>
                <w:lang w:val="en-CA"/>
              </w:rPr>
            </w:pPr>
            <w:r w:rsidRPr="00D6048C">
              <w:rPr>
                <w:szCs w:val="22"/>
                <w:lang w:val="en-CA"/>
              </w:rPr>
              <w:br/>
            </w:r>
          </w:p>
          <w:p w14:paraId="38230AD9" w14:textId="48418544" w:rsidR="00462947" w:rsidRPr="002E44B0" w:rsidRDefault="003A78E9" w:rsidP="00462947">
            <w:pPr>
              <w:spacing w:before="60" w:after="60"/>
              <w:rPr>
                <w:szCs w:val="22"/>
                <w:lang w:val="en-CA"/>
              </w:rPr>
            </w:pPr>
            <w:hyperlink r:id="rId13" w:history="1">
              <w:r w:rsidR="00C84321" w:rsidRPr="00C84321">
                <w:rPr>
                  <w:rStyle w:val="Hyperlink"/>
                  <w:szCs w:val="22"/>
                  <w:lang w:val="en-CA"/>
                </w:rPr>
                <w:t>yzh@qti.qualcomm.com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3B80A7" w:rsidR="00E61DAC" w:rsidRPr="005B217D" w:rsidRDefault="00B04207">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045F4D5" w14:textId="0497B16B" w:rsidR="0088329C" w:rsidRPr="004E230F" w:rsidRDefault="007830C8" w:rsidP="0099025C">
      <w:pPr>
        <w:rPr>
          <w:lang w:val="en-CA"/>
        </w:rPr>
      </w:pPr>
      <w:r>
        <w:rPr>
          <w:lang w:val="en-CA"/>
        </w:rPr>
        <w:t xml:space="preserve">This contribution reports the experiment results of </w:t>
      </w:r>
      <w:r w:rsidR="004E230F">
        <w:rPr>
          <w:lang w:val="en-CA"/>
        </w:rPr>
        <w:t xml:space="preserve">template matching (TM) based MHP weight </w:t>
      </w:r>
      <w:r w:rsidR="0038607F">
        <w:rPr>
          <w:lang w:val="en-CA"/>
        </w:rPr>
        <w:t>derivation</w:t>
      </w:r>
      <w:r w:rsidR="00CD26FB">
        <w:rPr>
          <w:lang w:val="en-CA"/>
        </w:rPr>
        <w:t xml:space="preserve">. </w:t>
      </w:r>
      <w:r w:rsidR="002D2396">
        <w:rPr>
          <w:lang w:val="en-CA"/>
        </w:rPr>
        <w:t xml:space="preserve">On top of ECM-8.0, </w:t>
      </w:r>
      <w:r w:rsidR="00172FD4">
        <w:rPr>
          <w:lang w:val="en-CA"/>
        </w:rPr>
        <w:t xml:space="preserve">the </w:t>
      </w:r>
      <w:r w:rsidR="002D2396">
        <w:rPr>
          <w:lang w:val="en-CA"/>
        </w:rPr>
        <w:t>reported BDR Y/</w:t>
      </w:r>
      <w:proofErr w:type="spellStart"/>
      <w:r w:rsidR="002D2396">
        <w:rPr>
          <w:lang w:val="en-CA"/>
        </w:rPr>
        <w:t>Cb</w:t>
      </w:r>
      <w:proofErr w:type="spellEnd"/>
      <w:r w:rsidR="002D2396">
        <w:rPr>
          <w:lang w:val="en-CA"/>
        </w:rPr>
        <w:t>/Cr</w:t>
      </w:r>
      <w:r w:rsidR="0038607F">
        <w:rPr>
          <w:lang w:val="en-CA"/>
        </w:rPr>
        <w:t xml:space="preserve"> </w:t>
      </w:r>
      <w:r w:rsidR="002D2396">
        <w:rPr>
          <w:lang w:val="en-CA"/>
        </w:rPr>
        <w:t xml:space="preserve">are </w:t>
      </w:r>
      <w:r w:rsidR="689020C6" w:rsidRPr="004E230F">
        <w:rPr>
          <w:lang w:val="en-CA"/>
        </w:rPr>
        <w:t>-</w:t>
      </w:r>
      <w:r w:rsidR="00397A99" w:rsidRPr="004E230F">
        <w:rPr>
          <w:lang w:val="en-CA"/>
        </w:rPr>
        <w:t>0.03</w:t>
      </w:r>
      <w:r w:rsidR="689020C6" w:rsidRPr="004E230F">
        <w:rPr>
          <w:lang w:val="en-CA"/>
        </w:rPr>
        <w:t>%</w:t>
      </w:r>
      <w:r w:rsidR="00461E75">
        <w:t xml:space="preserve"> </w:t>
      </w:r>
      <w:r w:rsidR="689020C6" w:rsidRPr="004E230F">
        <w:rPr>
          <w:lang w:val="en-CA"/>
        </w:rPr>
        <w:t xml:space="preserve">/ </w:t>
      </w:r>
      <w:r w:rsidR="00B479B9" w:rsidRPr="004E230F">
        <w:rPr>
          <w:lang w:val="en-CA"/>
        </w:rPr>
        <w:t>-0.02</w:t>
      </w:r>
      <w:r w:rsidR="689020C6" w:rsidRPr="004E230F">
        <w:rPr>
          <w:lang w:val="en-CA"/>
        </w:rPr>
        <w:t>% / -</w:t>
      </w:r>
      <w:r w:rsidR="00B479B9" w:rsidRPr="004E230F">
        <w:rPr>
          <w:lang w:val="en-CA"/>
        </w:rPr>
        <w:t>0.04</w:t>
      </w:r>
      <w:r w:rsidR="689020C6" w:rsidRPr="004E230F">
        <w:rPr>
          <w:lang w:val="en-CA"/>
        </w:rPr>
        <w:t xml:space="preserve">% </w:t>
      </w:r>
      <w:r w:rsidR="0038607F">
        <w:rPr>
          <w:lang w:val="en-CA"/>
        </w:rPr>
        <w:t xml:space="preserve">in RA and </w:t>
      </w:r>
      <w:r w:rsidR="0088329C" w:rsidRPr="004E230F">
        <w:rPr>
          <w:lang w:val="en-CA"/>
        </w:rPr>
        <w:t>-0.</w:t>
      </w:r>
      <w:r w:rsidR="00F76C92" w:rsidRPr="004E230F">
        <w:rPr>
          <w:lang w:val="en-CA"/>
        </w:rPr>
        <w:t>11</w:t>
      </w:r>
      <w:r w:rsidR="0088329C" w:rsidRPr="004E230F">
        <w:rPr>
          <w:lang w:val="en-CA"/>
        </w:rPr>
        <w:t>%</w:t>
      </w:r>
      <w:r w:rsidR="00461E75">
        <w:t xml:space="preserve"> </w:t>
      </w:r>
      <w:r w:rsidR="0088329C" w:rsidRPr="004E230F">
        <w:rPr>
          <w:lang w:val="en-CA"/>
        </w:rPr>
        <w:t>/ 0.0</w:t>
      </w:r>
      <w:r w:rsidR="00F76C92" w:rsidRPr="004E230F">
        <w:rPr>
          <w:lang w:val="en-CA"/>
        </w:rPr>
        <w:t>8</w:t>
      </w:r>
      <w:r w:rsidR="0088329C" w:rsidRPr="004E230F">
        <w:rPr>
          <w:lang w:val="en-CA"/>
        </w:rPr>
        <w:t>% / 0.0</w:t>
      </w:r>
      <w:r w:rsidR="00F76C92" w:rsidRPr="004E230F">
        <w:rPr>
          <w:lang w:val="en-CA"/>
        </w:rPr>
        <w:t>2</w:t>
      </w:r>
      <w:r w:rsidR="0088329C" w:rsidRPr="004E230F">
        <w:rPr>
          <w:lang w:val="en-CA"/>
        </w:rPr>
        <w:t>%</w:t>
      </w:r>
      <w:r w:rsidR="0038607F">
        <w:rPr>
          <w:lang w:val="en-CA"/>
        </w:rPr>
        <w:t xml:space="preserve"> in LDB.</w:t>
      </w:r>
    </w:p>
    <w:p w14:paraId="1539A21D" w14:textId="525DF878" w:rsidR="001F2594" w:rsidRDefault="00745F6B" w:rsidP="009234A5">
      <w:pPr>
        <w:pStyle w:val="Heading1"/>
        <w:rPr>
          <w:lang w:val="en-CA"/>
        </w:rPr>
      </w:pPr>
      <w:r w:rsidRPr="005B217D">
        <w:rPr>
          <w:lang w:val="en-CA"/>
        </w:rPr>
        <w:t>Introduction</w:t>
      </w:r>
    </w:p>
    <w:p w14:paraId="7BDC82CA" w14:textId="35225A0D" w:rsidR="005431D7" w:rsidRDefault="00EC1896" w:rsidP="005431D7">
      <w:pPr>
        <w:rPr>
          <w:szCs w:val="22"/>
        </w:rPr>
      </w:pPr>
      <w:r>
        <w:rPr>
          <w:lang w:val="en-CA"/>
        </w:rPr>
        <w:t>In</w:t>
      </w:r>
      <w:r w:rsidR="00FC07AC">
        <w:rPr>
          <w:lang w:val="en-CA"/>
        </w:rPr>
        <w:t xml:space="preserve"> ECM</w:t>
      </w:r>
      <w:r>
        <w:rPr>
          <w:lang w:val="en-CA"/>
        </w:rPr>
        <w:t xml:space="preserve"> </w:t>
      </w:r>
      <w:r>
        <w:rPr>
          <w:lang w:val="en-CA"/>
        </w:rPr>
        <w:fldChar w:fldCharType="begin"/>
      </w:r>
      <w:r>
        <w:rPr>
          <w:lang w:val="en-CA"/>
        </w:rPr>
        <w:instrText xml:space="preserve"> REF _Ref100583723 \n \h </w:instrText>
      </w:r>
      <w:r>
        <w:rPr>
          <w:lang w:val="en-CA"/>
        </w:rPr>
      </w:r>
      <w:r>
        <w:rPr>
          <w:lang w:val="en-CA"/>
        </w:rPr>
        <w:fldChar w:fldCharType="separate"/>
      </w:r>
      <w:r>
        <w:rPr>
          <w:lang w:val="en-CA"/>
        </w:rPr>
        <w:t>[1]</w:t>
      </w:r>
      <w:r>
        <w:rPr>
          <w:lang w:val="en-CA"/>
        </w:rPr>
        <w:fldChar w:fldCharType="end"/>
      </w:r>
      <w:r w:rsidR="00FC07AC">
        <w:rPr>
          <w:lang w:val="en-CA"/>
        </w:rPr>
        <w:t xml:space="preserve">, </w:t>
      </w:r>
      <w:r w:rsidR="00704173" w:rsidRPr="00B104F8">
        <w:rPr>
          <w:szCs w:val="22"/>
          <w:lang w:val="en-CA"/>
        </w:rPr>
        <w:t>multiple hypothesis prediction</w:t>
      </w:r>
      <w:r w:rsidR="00704173">
        <w:rPr>
          <w:szCs w:val="22"/>
          <w:lang w:val="en-CA"/>
        </w:rPr>
        <w:t xml:space="preserve"> (MHP) </w:t>
      </w:r>
      <w:r w:rsidR="00855143">
        <w:rPr>
          <w:szCs w:val="22"/>
          <w:lang w:val="en-CA"/>
        </w:rPr>
        <w:t xml:space="preserve">is </w:t>
      </w:r>
      <w:r w:rsidR="004D260B">
        <w:rPr>
          <w:szCs w:val="22"/>
          <w:lang w:val="en-CA"/>
        </w:rPr>
        <w:t>included</w:t>
      </w:r>
      <w:r w:rsidR="00855143">
        <w:rPr>
          <w:szCs w:val="22"/>
          <w:lang w:val="en-CA"/>
        </w:rPr>
        <w:t xml:space="preserve">. This </w:t>
      </w:r>
      <w:proofErr w:type="gramStart"/>
      <w:r w:rsidR="0000768F">
        <w:rPr>
          <w:szCs w:val="22"/>
          <w:lang w:val="en-CA"/>
        </w:rPr>
        <w:t>inter</w:t>
      </w:r>
      <w:proofErr w:type="gramEnd"/>
      <w:r w:rsidR="0000768F">
        <w:rPr>
          <w:szCs w:val="22"/>
          <w:lang w:val="en-CA"/>
        </w:rPr>
        <w:t xml:space="preserve"> prediction method </w:t>
      </w:r>
      <w:r w:rsidR="000B0A80">
        <w:rPr>
          <w:szCs w:val="22"/>
          <w:lang w:val="en-CA"/>
        </w:rPr>
        <w:t xml:space="preserve">allows weighted superposition of more than two motion-compensated prediction signals. </w:t>
      </w:r>
      <w:r w:rsidR="005431D7">
        <w:rPr>
          <w:szCs w:val="22"/>
          <w:lang w:val="en-CA"/>
        </w:rPr>
        <w:t>The resulting overall prediction signal is obtained by sample-wise weighted superposition.</w:t>
      </w:r>
      <w:r w:rsidR="005431D7" w:rsidRPr="000A552C">
        <w:rPr>
          <w:szCs w:val="22"/>
        </w:rPr>
        <w:t xml:space="preserve"> </w:t>
      </w:r>
      <w:r w:rsidR="005431D7">
        <w:rPr>
          <w:szCs w:val="22"/>
        </w:rPr>
        <w:t xml:space="preserve">With the </w:t>
      </w:r>
      <w:proofErr w:type="spellStart"/>
      <w:r w:rsidR="005431D7">
        <w:rPr>
          <w:szCs w:val="22"/>
        </w:rPr>
        <w:t>uni</w:t>
      </w:r>
      <w:proofErr w:type="spellEnd"/>
      <w:r w:rsidR="005431D7">
        <w:rPr>
          <w:szCs w:val="22"/>
        </w:rPr>
        <w:t xml:space="preserve">/bi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sidR="005431D7">
        <w:rPr>
          <w:szCs w:val="22"/>
        </w:rPr>
        <w:t xml:space="preserve"> (referred to as </w:t>
      </w:r>
      <w:r w:rsidR="005431D7" w:rsidRPr="00DD295B">
        <w:rPr>
          <w:i/>
          <w:iCs/>
          <w:szCs w:val="22"/>
        </w:rPr>
        <w:t>base prediction signal</w:t>
      </w:r>
      <w:r w:rsidR="005431D7">
        <w:rPr>
          <w:szCs w:val="22"/>
        </w:rPr>
        <w:t xml:space="preserve">) and the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sidR="005431D7">
        <w:rPr>
          <w:iCs/>
          <w:szCs w:val="22"/>
        </w:rPr>
        <w:t>,</w:t>
      </w:r>
      <w:r w:rsidR="005431D7">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sidR="005431D7">
        <w:rPr>
          <w:szCs w:val="22"/>
        </w:rPr>
        <w:t xml:space="preserve"> is obtained as follows: </w:t>
      </w:r>
    </w:p>
    <w:p w14:paraId="5592856E" w14:textId="77777777" w:rsidR="005431D7" w:rsidRDefault="003A78E9" w:rsidP="005431D7">
      <m:oMathPara>
        <m:oMath>
          <m:sSub>
            <m:sSubPr>
              <m:ctrlPr>
                <w:rPr>
                  <w:rFonts w:ascii="Cambria Math" w:hAnsi="Cambria Math"/>
                  <w:i/>
                  <w:iCs/>
                  <w:sz w:val="24"/>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 w:val="24"/>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 w:val="24"/>
                  <w:szCs w:val="22"/>
                </w:rPr>
              </m:ctrlPr>
            </m:sSubPr>
            <m:e>
              <m:r>
                <w:rPr>
                  <w:rFonts w:ascii="Cambria Math" w:hAnsi="Cambria Math"/>
                  <w:szCs w:val="22"/>
                </w:rPr>
                <m:t>h</m:t>
              </m:r>
            </m:e>
            <m:sub>
              <m:r>
                <w:rPr>
                  <w:rFonts w:ascii="Cambria Math" w:hAnsi="Cambria Math"/>
                  <w:szCs w:val="22"/>
                </w:rPr>
                <m:t>3</m:t>
              </m:r>
            </m:sub>
          </m:sSub>
        </m:oMath>
      </m:oMathPara>
    </w:p>
    <w:p w14:paraId="7115A526" w14:textId="77777777" w:rsidR="005431D7" w:rsidRDefault="005431D7" w:rsidP="005431D7">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w:t>
      </w:r>
      <w:proofErr w:type="spellStart"/>
      <w:r>
        <w:rPr>
          <w:rFonts w:ascii="Courier New" w:hAnsi="Courier New" w:cs="Courier New"/>
          <w:szCs w:val="22"/>
        </w:rPr>
        <w:t>add_hyp_weight_idx</w:t>
      </w:r>
      <w:proofErr w:type="spellEnd"/>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5431D7" w14:paraId="4451C125"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66D9AFD" w14:textId="77777777" w:rsidR="005431D7" w:rsidRDefault="005431D7" w:rsidP="006178AB">
            <w:pPr>
              <w:rPr>
                <w:b/>
              </w:rPr>
            </w:pPr>
            <w:proofErr w:type="spellStart"/>
            <w:r>
              <w:rPr>
                <w:b/>
              </w:rPr>
              <w:t>add_hyp_weight_idx</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5DFC33D" w14:textId="77777777" w:rsidR="005431D7" w:rsidRDefault="005431D7" w:rsidP="006178AB">
            <w:pPr>
              <w:rPr>
                <w:b/>
              </w:rPr>
            </w:pPr>
            <m:oMathPara>
              <m:oMathParaPr>
                <m:jc m:val="left"/>
              </m:oMathParaPr>
              <m:oMath>
                <m:r>
                  <m:rPr>
                    <m:sty m:val="bi"/>
                  </m:rPr>
                  <w:rPr>
                    <w:rFonts w:ascii="Cambria Math" w:hAnsi="Cambria Math"/>
                  </w:rPr>
                  <m:t>α</m:t>
                </m:r>
              </m:oMath>
            </m:oMathPara>
          </w:p>
        </w:tc>
      </w:tr>
      <w:tr w:rsidR="005431D7" w14:paraId="3F2F5EDE"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F6B74F2" w14:textId="77777777" w:rsidR="005431D7" w:rsidRDefault="005431D7" w:rsidP="006178AB">
            <w:r>
              <w:t>0</w:t>
            </w:r>
          </w:p>
        </w:tc>
        <w:tc>
          <w:tcPr>
            <w:tcW w:w="875" w:type="dxa"/>
            <w:tcBorders>
              <w:top w:val="single" w:sz="4" w:space="0" w:color="auto"/>
              <w:left w:val="single" w:sz="4" w:space="0" w:color="auto"/>
              <w:bottom w:val="single" w:sz="4" w:space="0" w:color="auto"/>
              <w:right w:val="single" w:sz="4" w:space="0" w:color="auto"/>
            </w:tcBorders>
            <w:hideMark/>
          </w:tcPr>
          <w:p w14:paraId="28722CDA" w14:textId="77777777" w:rsidR="005431D7" w:rsidRDefault="005431D7" w:rsidP="006178AB">
            <w:r>
              <w:t>1/4</w:t>
            </w:r>
          </w:p>
        </w:tc>
      </w:tr>
      <w:tr w:rsidR="005431D7" w14:paraId="1565EC51"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75742EB" w14:textId="77777777" w:rsidR="005431D7" w:rsidRDefault="005431D7" w:rsidP="006178AB">
            <w:r>
              <w:t>1</w:t>
            </w:r>
          </w:p>
        </w:tc>
        <w:tc>
          <w:tcPr>
            <w:tcW w:w="875" w:type="dxa"/>
            <w:tcBorders>
              <w:top w:val="single" w:sz="4" w:space="0" w:color="auto"/>
              <w:left w:val="single" w:sz="4" w:space="0" w:color="auto"/>
              <w:bottom w:val="single" w:sz="4" w:space="0" w:color="auto"/>
              <w:right w:val="single" w:sz="4" w:space="0" w:color="auto"/>
            </w:tcBorders>
            <w:hideMark/>
          </w:tcPr>
          <w:p w14:paraId="09AEE3CD" w14:textId="77777777" w:rsidR="005431D7" w:rsidRDefault="005431D7" w:rsidP="006178AB">
            <w:r>
              <w:t>-1/8</w:t>
            </w:r>
          </w:p>
        </w:tc>
      </w:tr>
    </w:tbl>
    <w:p w14:paraId="2A9707B5" w14:textId="13784F2C" w:rsidR="00515F28" w:rsidRDefault="00515F28" w:rsidP="003D48D6">
      <w:pPr>
        <w:rPr>
          <w:szCs w:val="22"/>
        </w:rPr>
      </w:pPr>
      <w:r>
        <w:rPr>
          <w:szCs w:val="22"/>
        </w:rPr>
        <w:t xml:space="preserve">As can be seen from the above table, two different weight indices </w:t>
      </w:r>
      <w:r w:rsidR="00903EE9">
        <w:rPr>
          <w:szCs w:val="22"/>
        </w:rPr>
        <w:t xml:space="preserve">are </w:t>
      </w:r>
      <w:r w:rsidR="00DE3165">
        <w:rPr>
          <w:szCs w:val="22"/>
        </w:rPr>
        <w:t>used,</w:t>
      </w:r>
      <w:r w:rsidR="00903EE9">
        <w:rPr>
          <w:szCs w:val="22"/>
        </w:rPr>
        <w:t xml:space="preserve"> and the corresponding weight index are </w:t>
      </w:r>
      <w:proofErr w:type="spellStart"/>
      <w:r w:rsidR="00903EE9">
        <w:rPr>
          <w:szCs w:val="22"/>
        </w:rPr>
        <w:t>signalled</w:t>
      </w:r>
      <w:proofErr w:type="spellEnd"/>
      <w:r w:rsidR="00903EE9">
        <w:rPr>
          <w:szCs w:val="22"/>
        </w:rPr>
        <w:t>.</w:t>
      </w:r>
    </w:p>
    <w:p w14:paraId="03D79702" w14:textId="380EFC09" w:rsidR="003D48D6" w:rsidRDefault="003D48D6" w:rsidP="003D48D6">
      <w:pPr>
        <w:rPr>
          <w:szCs w:val="22"/>
        </w:rPr>
      </w:pPr>
      <w:r>
        <w:rPr>
          <w:szCs w:val="22"/>
        </w:rPr>
        <w:t>More than one additional prediction signals can be used. The resulting overall prediction signal is accumulated iteratively with each additional prediction signal.</w:t>
      </w:r>
    </w:p>
    <w:p w14:paraId="00C8D0F1" w14:textId="77777777" w:rsidR="003D48D6" w:rsidRDefault="003A78E9" w:rsidP="003D48D6">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13D3B432" w14:textId="3011F054" w:rsidR="006D6CFD" w:rsidRDefault="00F26E00" w:rsidP="00F96E85">
      <w:pPr>
        <w:rPr>
          <w:lang w:val="en-CA"/>
        </w:rPr>
      </w:pPr>
      <w:r>
        <w:rPr>
          <w:lang w:val="en-CA"/>
        </w:rPr>
        <w:t>Currently in ECM, the maximum number of allowed MHP predictor is set to 2.</w:t>
      </w:r>
    </w:p>
    <w:p w14:paraId="3B3D8289" w14:textId="0BAC963C" w:rsidR="0038607F" w:rsidRPr="00433C38" w:rsidRDefault="00433C38" w:rsidP="00F96E85">
      <w:pPr>
        <w:rPr>
          <w:rFonts w:eastAsia="PMingLiU"/>
          <w:lang w:eastAsia="zh-TW"/>
        </w:rPr>
      </w:pPr>
      <w:r>
        <w:rPr>
          <w:lang w:val="en-CA"/>
        </w:rPr>
        <w:lastRenderedPageBreak/>
        <w:t xml:space="preserve">In JVET-AB0079, </w:t>
      </w:r>
      <w:r>
        <w:rPr>
          <w:rFonts w:eastAsia="PMingLiU"/>
          <w:lang w:eastAsia="zh-TW"/>
        </w:rPr>
        <w:t xml:space="preserve">it is proposed to derive BCW index for merge coded CUs according to template matching (TM) cost and extend bi-predicted weights for merge mode. The proposed method was adopted in ECM. </w:t>
      </w:r>
    </w:p>
    <w:p w14:paraId="2626F0F7" w14:textId="1DB9B446" w:rsidR="001A25BF" w:rsidRDefault="008664DB" w:rsidP="00655C03">
      <w:pPr>
        <w:pStyle w:val="Heading1"/>
        <w:rPr>
          <w:lang w:val="en-CA"/>
        </w:rPr>
      </w:pPr>
      <w:r>
        <w:rPr>
          <w:lang w:val="en-CA"/>
        </w:rPr>
        <w:t>Proposal</w:t>
      </w:r>
    </w:p>
    <w:p w14:paraId="410EE382" w14:textId="21AB0B83" w:rsidR="00AA3B55" w:rsidRDefault="00682F1F" w:rsidP="00B55DE9">
      <w:pPr>
        <w:rPr>
          <w:lang w:val="en-CA"/>
        </w:rPr>
      </w:pPr>
      <w:r>
        <w:rPr>
          <w:lang w:val="en-CA"/>
        </w:rPr>
        <w:t xml:space="preserve">In this </w:t>
      </w:r>
      <w:r w:rsidR="00B55DE9">
        <w:rPr>
          <w:lang w:val="en-CA"/>
        </w:rPr>
        <w:t xml:space="preserve">proposal, the </w:t>
      </w:r>
      <w:r w:rsidR="00433C38">
        <w:rPr>
          <w:lang w:val="en-CA"/>
        </w:rPr>
        <w:t>template matching based weight derivation in BCW is also applied for weight derivation in MHP</w:t>
      </w:r>
      <w:r w:rsidR="00B55DE9">
        <w:rPr>
          <w:lang w:val="en-CA"/>
        </w:rPr>
        <w:t>.</w:t>
      </w:r>
      <w:r w:rsidR="00433C38">
        <w:rPr>
          <w:lang w:val="en-CA"/>
        </w:rPr>
        <w:t xml:space="preserve"> </w:t>
      </w:r>
      <w:r w:rsidR="00876480">
        <w:rPr>
          <w:lang w:val="en-CA"/>
        </w:rPr>
        <w:t xml:space="preserve">The template of the merge candidate is combined with the reference template using a MHP weight to generate the predictor’s template. Then the SAD based template matching cost between the template of the current block and the template of the predictor is computed. The costs for all the weights are derived and the weight that corresponds to the minimum TM cost is selected. </w:t>
      </w:r>
      <w:proofErr w:type="gramStart"/>
      <w:r w:rsidR="00433C38">
        <w:rPr>
          <w:lang w:val="en-CA"/>
        </w:rPr>
        <w:t>Similar to</w:t>
      </w:r>
      <w:proofErr w:type="gramEnd"/>
      <w:r w:rsidR="00433C38">
        <w:rPr>
          <w:lang w:val="en-CA"/>
        </w:rPr>
        <w:t xml:space="preserve"> that of JVET-AB0079, the number of weights in MHP is extended. </w:t>
      </w:r>
    </w:p>
    <w:p w14:paraId="49FDAE06" w14:textId="52148250" w:rsidR="003C4FBF" w:rsidRDefault="003C4FBF" w:rsidP="003C4FBF">
      <w:pPr>
        <w:pStyle w:val="Heading1"/>
        <w:rPr>
          <w:lang w:val="en-CA"/>
        </w:rPr>
      </w:pPr>
      <w:r>
        <w:rPr>
          <w:lang w:val="en-CA"/>
        </w:rPr>
        <w:t xml:space="preserve">Experimental results </w:t>
      </w:r>
    </w:p>
    <w:p w14:paraId="7C44DA2F" w14:textId="4F73154D" w:rsidR="00B3514E" w:rsidRPr="00B13379" w:rsidRDefault="59C7D105" w:rsidP="00B13379">
      <w:pPr>
        <w:rPr>
          <w:lang w:val="en-CA"/>
        </w:rPr>
      </w:pPr>
      <w:r>
        <w:rPr>
          <w:lang w:val="en-CA"/>
        </w:rPr>
        <w:t xml:space="preserve">This section reports the simulation results of </w:t>
      </w:r>
      <w:r w:rsidR="69DC3DF3">
        <w:rPr>
          <w:lang w:val="en-CA"/>
        </w:rPr>
        <w:t xml:space="preserve">the </w:t>
      </w:r>
      <w:r>
        <w:rPr>
          <w:lang w:val="en-CA"/>
        </w:rPr>
        <w:t xml:space="preserve">proposed </w:t>
      </w:r>
      <w:r w:rsidR="00F62D35">
        <w:rPr>
          <w:lang w:val="en-CA"/>
        </w:rPr>
        <w:t>method</w:t>
      </w:r>
      <w:r>
        <w:rPr>
          <w:lang w:val="en-CA"/>
        </w:rPr>
        <w:t xml:space="preserve">, according to </w:t>
      </w:r>
      <w:r w:rsidR="6DC6D14E">
        <w:rPr>
          <w:lang w:val="en-CA"/>
        </w:rPr>
        <w:t xml:space="preserve">common </w:t>
      </w:r>
      <w:r>
        <w:rPr>
          <w:lang w:val="en-CA"/>
        </w:rPr>
        <w:t>test conditions</w:t>
      </w:r>
      <w:r w:rsidR="757B1AE1">
        <w:rPr>
          <w:lang w:val="en-CA"/>
        </w:rPr>
        <w:t xml:space="preserve"> </w:t>
      </w:r>
      <w:r w:rsidR="00F9426B">
        <w:rPr>
          <w:lang w:val="en-CA"/>
        </w:rPr>
        <w:fldChar w:fldCharType="begin"/>
      </w:r>
      <w:r w:rsidR="00F9426B">
        <w:rPr>
          <w:lang w:val="en-CA"/>
        </w:rPr>
        <w:instrText xml:space="preserve"> REF _Ref123745643 \r \h </w:instrText>
      </w:r>
      <w:r w:rsidR="00F9426B">
        <w:rPr>
          <w:lang w:val="en-CA"/>
        </w:rPr>
      </w:r>
      <w:r w:rsidR="00F9426B">
        <w:rPr>
          <w:lang w:val="en-CA"/>
        </w:rPr>
        <w:fldChar w:fldCharType="separate"/>
      </w:r>
      <w:r w:rsidR="00F9426B">
        <w:rPr>
          <w:lang w:val="en-CA"/>
        </w:rPr>
        <w:t>[2]</w:t>
      </w:r>
      <w:r w:rsidR="00F9426B">
        <w:rPr>
          <w:lang w:val="en-CA"/>
        </w:rPr>
        <w:fldChar w:fldCharType="end"/>
      </w:r>
      <w:r w:rsidR="00B95CFA">
        <w:rPr>
          <w:lang w:val="en-CA"/>
        </w:rPr>
        <w:fldChar w:fldCharType="begin"/>
      </w:r>
      <w:r w:rsidR="00B95CFA">
        <w:rPr>
          <w:lang w:val="en-CA"/>
        </w:rPr>
        <w:instrText xml:space="preserve"> REF _Ref132291350 \n \h </w:instrText>
      </w:r>
      <w:r w:rsidR="00B95CFA">
        <w:rPr>
          <w:lang w:val="en-CA"/>
        </w:rPr>
      </w:r>
      <w:r w:rsidR="003A78E9">
        <w:rPr>
          <w:lang w:val="en-CA"/>
        </w:rPr>
        <w:fldChar w:fldCharType="separate"/>
      </w:r>
      <w:r w:rsidR="00B95CFA">
        <w:rPr>
          <w:lang w:val="en-CA"/>
        </w:rPr>
        <w:fldChar w:fldCharType="end"/>
      </w:r>
      <w:r>
        <w:rPr>
          <w:lang w:val="en-CA"/>
        </w:rPr>
        <w:t>.</w:t>
      </w:r>
      <w:r w:rsidR="00B13379">
        <w:rPr>
          <w:lang w:val="en-CA"/>
        </w:rPr>
        <w:t xml:space="preserve"> </w:t>
      </w:r>
      <w:r w:rsidR="00DE1550">
        <w:rPr>
          <w:lang w:val="en-CA"/>
        </w:rPr>
        <w:t>T</w:t>
      </w:r>
      <w:r w:rsidR="008A45CC" w:rsidRPr="005E39C5">
        <w:rPr>
          <w:lang w:val="en-CA"/>
        </w:rPr>
        <w:t>he</w:t>
      </w:r>
      <w:r w:rsidR="00AF653D" w:rsidRPr="005E39C5">
        <w:rPr>
          <w:lang w:val="en-CA"/>
        </w:rPr>
        <w:t xml:space="preserve"> proposed method </w:t>
      </w:r>
      <w:r w:rsidR="00935506">
        <w:rPr>
          <w:lang w:val="en-CA"/>
        </w:rPr>
        <w:t>brings</w:t>
      </w:r>
      <w:r w:rsidR="00DE1550">
        <w:rPr>
          <w:lang w:val="en-CA"/>
        </w:rPr>
        <w:t xml:space="preserve"> -</w:t>
      </w:r>
      <w:r w:rsidR="00935506">
        <w:rPr>
          <w:lang w:val="en-CA"/>
        </w:rPr>
        <w:t>0.</w:t>
      </w:r>
      <w:r w:rsidR="008D1117">
        <w:rPr>
          <w:lang w:val="en-CA"/>
        </w:rPr>
        <w:t>0</w:t>
      </w:r>
      <w:r w:rsidR="00935506">
        <w:rPr>
          <w:lang w:val="en-CA"/>
        </w:rPr>
        <w:t>3%</w:t>
      </w:r>
      <w:r w:rsidR="00726F38" w:rsidRPr="005E7D44">
        <w:rPr>
          <w:lang w:val="en-CA"/>
        </w:rPr>
        <w:t xml:space="preserve"> and -0.11% gain for RA and LDB respectively</w:t>
      </w:r>
      <w:r w:rsidR="00B87352">
        <w:rPr>
          <w:lang w:val="en-CA"/>
        </w:rPr>
        <w:t>.</w:t>
      </w:r>
      <w:r w:rsidR="00927223" w:rsidRPr="005E7D44">
        <w:rPr>
          <w:lang w:val="en-CA"/>
        </w:rPr>
        <w:t xml:space="preserve"> </w:t>
      </w:r>
      <w:r w:rsidR="00804AE6" w:rsidRPr="005E7D44">
        <w:rPr>
          <w:lang w:val="en-CA"/>
        </w:rPr>
        <w:t>The r</w:t>
      </w:r>
      <w:r w:rsidR="00927223" w:rsidRPr="005E7D44">
        <w:rPr>
          <w:lang w:val="en-CA"/>
        </w:rPr>
        <w:t xml:space="preserve">un time in the </w:t>
      </w:r>
      <w:r w:rsidR="00804AE6" w:rsidRPr="005E7D44">
        <w:rPr>
          <w:lang w:val="en-CA"/>
        </w:rPr>
        <w:t>result table is not accurate.</w:t>
      </w:r>
    </w:p>
    <w:p w14:paraId="31DE022C" w14:textId="77777777" w:rsidR="00D27436" w:rsidRPr="00D27436" w:rsidRDefault="00D27436" w:rsidP="00D27436">
      <w:pPr>
        <w:rPr>
          <w:lang w:val="en-CA"/>
        </w:rPr>
      </w:pPr>
    </w:p>
    <w:p w14:paraId="4480EB99" w14:textId="5DFFD3AE" w:rsidR="00D27436" w:rsidRDefault="00D27436" w:rsidP="00D27436">
      <w:pPr>
        <w:pStyle w:val="Caption"/>
        <w:keepNext/>
        <w:jc w:val="center"/>
      </w:pPr>
      <w:r>
        <w:t xml:space="preserve">Table </w:t>
      </w:r>
      <w:fldSimple w:instr=" SEQ Table \* ARABIC ">
        <w:r w:rsidR="001F341A">
          <w:rPr>
            <w:noProof/>
          </w:rPr>
          <w:t>1</w:t>
        </w:r>
      </w:fldSimple>
      <w:r>
        <w:t xml:space="preserve">: </w:t>
      </w:r>
      <w:r w:rsidR="00726F38">
        <w:t>simulation result</w:t>
      </w:r>
    </w:p>
    <w:p w14:paraId="7C8A873D" w14:textId="411A0B3D" w:rsidR="004906EB" w:rsidRDefault="004906EB" w:rsidP="004906EB">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573D5D" w:rsidRPr="00573D5D" w14:paraId="6A4C6DFB" w14:textId="77777777" w:rsidTr="00573D5D">
        <w:trPr>
          <w:trHeight w:val="255"/>
          <w:jc w:val="center"/>
        </w:trPr>
        <w:tc>
          <w:tcPr>
            <w:tcW w:w="1060" w:type="dxa"/>
            <w:tcBorders>
              <w:top w:val="nil"/>
              <w:left w:val="nil"/>
              <w:bottom w:val="nil"/>
              <w:right w:val="nil"/>
            </w:tcBorders>
            <w:shd w:val="clear" w:color="auto" w:fill="auto"/>
            <w:noWrap/>
            <w:vAlign w:val="center"/>
            <w:hideMark/>
          </w:tcPr>
          <w:p w14:paraId="63B1BC6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59A4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Random Access Main 10</w:t>
            </w:r>
          </w:p>
        </w:tc>
      </w:tr>
      <w:tr w:rsidR="00573D5D" w:rsidRPr="00573D5D" w14:paraId="72D9154D" w14:textId="77777777" w:rsidTr="00573D5D">
        <w:trPr>
          <w:trHeight w:val="255"/>
          <w:jc w:val="center"/>
        </w:trPr>
        <w:tc>
          <w:tcPr>
            <w:tcW w:w="1060" w:type="dxa"/>
            <w:tcBorders>
              <w:top w:val="nil"/>
              <w:left w:val="nil"/>
              <w:bottom w:val="nil"/>
              <w:right w:val="nil"/>
            </w:tcBorders>
            <w:shd w:val="clear" w:color="auto" w:fill="auto"/>
            <w:noWrap/>
            <w:vAlign w:val="center"/>
            <w:hideMark/>
          </w:tcPr>
          <w:p w14:paraId="11242E5F"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13B37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Over ECM8.0</w:t>
            </w:r>
          </w:p>
        </w:tc>
      </w:tr>
      <w:tr w:rsidR="00573D5D" w:rsidRPr="00573D5D" w14:paraId="0420770F" w14:textId="77777777" w:rsidTr="00573D5D">
        <w:trPr>
          <w:trHeight w:val="255"/>
          <w:jc w:val="center"/>
        </w:trPr>
        <w:tc>
          <w:tcPr>
            <w:tcW w:w="1060" w:type="dxa"/>
            <w:tcBorders>
              <w:top w:val="nil"/>
              <w:left w:val="nil"/>
              <w:bottom w:val="nil"/>
              <w:right w:val="nil"/>
            </w:tcBorders>
            <w:shd w:val="clear" w:color="auto" w:fill="auto"/>
            <w:noWrap/>
            <w:vAlign w:val="center"/>
            <w:hideMark/>
          </w:tcPr>
          <w:p w14:paraId="0D131DD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16C861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B61EB8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95E14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EF039F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3D5D">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C4BB1"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573D5D">
              <w:rPr>
                <w:rFonts w:ascii="Arial" w:eastAsia="Times New Roman" w:hAnsi="Arial" w:cs="Arial"/>
                <w:color w:val="000000"/>
                <w:sz w:val="18"/>
                <w:szCs w:val="18"/>
                <w:lang w:eastAsia="zh-CN"/>
              </w:rPr>
              <w:t>DecT</w:t>
            </w:r>
            <w:proofErr w:type="spellEnd"/>
          </w:p>
        </w:tc>
      </w:tr>
      <w:tr w:rsidR="00573D5D" w:rsidRPr="00573D5D" w14:paraId="40D3F2C2" w14:textId="77777777" w:rsidTr="00573D5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C841EF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3A3D422"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5F0DE90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3B09E3C"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9B3399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0BB52EE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101%</w:t>
            </w:r>
          </w:p>
        </w:tc>
      </w:tr>
      <w:tr w:rsidR="00573D5D" w:rsidRPr="00573D5D" w14:paraId="42201398" w14:textId="77777777" w:rsidTr="00573D5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14DCD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168C7D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BC79BF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43B6F4D3"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5CDB0EE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5AD896D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100%</w:t>
            </w:r>
          </w:p>
        </w:tc>
      </w:tr>
      <w:tr w:rsidR="00573D5D" w:rsidRPr="00573D5D" w14:paraId="698B5C18" w14:textId="77777777" w:rsidTr="00573D5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9C855C"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6B4FDC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8788F9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7429549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-0.15%</w:t>
            </w:r>
          </w:p>
        </w:tc>
        <w:tc>
          <w:tcPr>
            <w:tcW w:w="934" w:type="dxa"/>
            <w:tcBorders>
              <w:top w:val="nil"/>
              <w:left w:val="nil"/>
              <w:bottom w:val="nil"/>
              <w:right w:val="nil"/>
            </w:tcBorders>
            <w:shd w:val="clear" w:color="auto" w:fill="auto"/>
            <w:noWrap/>
            <w:vAlign w:val="center"/>
            <w:hideMark/>
          </w:tcPr>
          <w:p w14:paraId="709F22A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2401865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102%</w:t>
            </w:r>
          </w:p>
        </w:tc>
      </w:tr>
      <w:tr w:rsidR="00573D5D" w:rsidRPr="00573D5D" w14:paraId="39F2C266" w14:textId="77777777" w:rsidTr="00573D5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58F02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02673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7C3F1274"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AB3EC0C"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03733E3D"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77274E4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110%</w:t>
            </w:r>
          </w:p>
        </w:tc>
      </w:tr>
      <w:tr w:rsidR="00573D5D" w:rsidRPr="00573D5D" w14:paraId="5829EB89" w14:textId="77777777" w:rsidTr="00573D5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189D5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8590E1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B7E490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6C415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4B7194D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F68F272"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r>
      <w:tr w:rsidR="00573D5D" w:rsidRPr="00573D5D" w14:paraId="174D5846" w14:textId="77777777" w:rsidTr="00573D5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B3DC4B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BB10B3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0208B35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2D519CD"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934" w:type="dxa"/>
            <w:tcBorders>
              <w:top w:val="single" w:sz="8" w:space="0" w:color="auto"/>
              <w:left w:val="nil"/>
              <w:bottom w:val="nil"/>
              <w:right w:val="nil"/>
            </w:tcBorders>
            <w:shd w:val="clear" w:color="auto" w:fill="auto"/>
            <w:noWrap/>
            <w:vAlign w:val="center"/>
            <w:hideMark/>
          </w:tcPr>
          <w:p w14:paraId="644B975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105%</w:t>
            </w:r>
          </w:p>
        </w:tc>
        <w:tc>
          <w:tcPr>
            <w:tcW w:w="934" w:type="dxa"/>
            <w:tcBorders>
              <w:top w:val="single" w:sz="8" w:space="0" w:color="auto"/>
              <w:left w:val="nil"/>
              <w:bottom w:val="nil"/>
              <w:right w:val="single" w:sz="8" w:space="0" w:color="auto"/>
            </w:tcBorders>
            <w:shd w:val="clear" w:color="auto" w:fill="auto"/>
            <w:noWrap/>
            <w:vAlign w:val="center"/>
            <w:hideMark/>
          </w:tcPr>
          <w:p w14:paraId="42FA4C4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104%</w:t>
            </w:r>
          </w:p>
        </w:tc>
      </w:tr>
      <w:tr w:rsidR="00573D5D" w:rsidRPr="00573D5D" w14:paraId="705CF968" w14:textId="77777777" w:rsidTr="00573D5D">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40416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51A13A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0471354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615BA71"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-0.10%</w:t>
            </w:r>
          </w:p>
        </w:tc>
        <w:tc>
          <w:tcPr>
            <w:tcW w:w="934" w:type="dxa"/>
            <w:tcBorders>
              <w:top w:val="single" w:sz="8" w:space="0" w:color="auto"/>
              <w:left w:val="nil"/>
              <w:bottom w:val="nil"/>
              <w:right w:val="nil"/>
            </w:tcBorders>
            <w:shd w:val="clear" w:color="auto" w:fill="auto"/>
            <w:noWrap/>
            <w:vAlign w:val="center"/>
            <w:hideMark/>
          </w:tcPr>
          <w:p w14:paraId="0A9E25C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103%</w:t>
            </w:r>
          </w:p>
        </w:tc>
        <w:tc>
          <w:tcPr>
            <w:tcW w:w="934" w:type="dxa"/>
            <w:tcBorders>
              <w:top w:val="single" w:sz="8" w:space="0" w:color="auto"/>
              <w:left w:val="nil"/>
              <w:bottom w:val="nil"/>
              <w:right w:val="single" w:sz="8" w:space="0" w:color="auto"/>
            </w:tcBorders>
            <w:shd w:val="clear" w:color="auto" w:fill="auto"/>
            <w:noWrap/>
            <w:vAlign w:val="center"/>
            <w:hideMark/>
          </w:tcPr>
          <w:p w14:paraId="701BAA3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104%</w:t>
            </w:r>
          </w:p>
        </w:tc>
      </w:tr>
      <w:tr w:rsidR="00573D5D" w:rsidRPr="00573D5D" w14:paraId="32DD0BD8" w14:textId="77777777" w:rsidTr="00573D5D">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9D902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5539C6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
          <w:p w14:paraId="24791D4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556564E4"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2DDC63D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110%</w:t>
            </w:r>
          </w:p>
        </w:tc>
        <w:tc>
          <w:tcPr>
            <w:tcW w:w="934" w:type="dxa"/>
            <w:tcBorders>
              <w:top w:val="nil"/>
              <w:left w:val="nil"/>
              <w:bottom w:val="nil"/>
              <w:right w:val="single" w:sz="8" w:space="0" w:color="auto"/>
            </w:tcBorders>
            <w:shd w:val="clear" w:color="auto" w:fill="auto"/>
            <w:noWrap/>
            <w:vAlign w:val="center"/>
            <w:hideMark/>
          </w:tcPr>
          <w:p w14:paraId="7AEEB68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124%</w:t>
            </w:r>
          </w:p>
        </w:tc>
      </w:tr>
      <w:tr w:rsidR="00573D5D" w:rsidRPr="00573D5D" w14:paraId="1F0BAB52" w14:textId="77777777" w:rsidTr="00573D5D">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51C3D4D"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768990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
          <w:p w14:paraId="52C3642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2CE6185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12418CB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111%</w:t>
            </w:r>
          </w:p>
        </w:tc>
        <w:tc>
          <w:tcPr>
            <w:tcW w:w="934" w:type="dxa"/>
            <w:tcBorders>
              <w:top w:val="nil"/>
              <w:left w:val="nil"/>
              <w:bottom w:val="single" w:sz="8" w:space="0" w:color="auto"/>
              <w:right w:val="single" w:sz="8" w:space="0" w:color="auto"/>
            </w:tcBorders>
            <w:shd w:val="clear" w:color="auto" w:fill="auto"/>
            <w:noWrap/>
            <w:vAlign w:val="center"/>
            <w:hideMark/>
          </w:tcPr>
          <w:p w14:paraId="77C015A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132%</w:t>
            </w:r>
          </w:p>
        </w:tc>
      </w:tr>
    </w:tbl>
    <w:p w14:paraId="1F2DF3DD" w14:textId="4EA0C72C" w:rsidR="00573D5D" w:rsidRDefault="00573D5D" w:rsidP="004906EB">
      <w:pPr>
        <w:rPr>
          <w:lang w:val="en-CA"/>
        </w:rPr>
      </w:pPr>
    </w:p>
    <w:tbl>
      <w:tblPr>
        <w:tblW w:w="6360" w:type="dxa"/>
        <w:jc w:val="center"/>
        <w:tblLook w:val="04A0" w:firstRow="1" w:lastRow="0" w:firstColumn="1" w:lastColumn="0" w:noHBand="0" w:noVBand="1"/>
      </w:tblPr>
      <w:tblGrid>
        <w:gridCol w:w="1060"/>
        <w:gridCol w:w="1144"/>
        <w:gridCol w:w="1144"/>
        <w:gridCol w:w="1144"/>
        <w:gridCol w:w="934"/>
        <w:gridCol w:w="934"/>
      </w:tblGrid>
      <w:tr w:rsidR="00927223" w:rsidRPr="00927223" w14:paraId="06A6FE7F" w14:textId="77777777" w:rsidTr="00927223">
        <w:trPr>
          <w:trHeight w:val="255"/>
          <w:jc w:val="center"/>
        </w:trPr>
        <w:tc>
          <w:tcPr>
            <w:tcW w:w="1060" w:type="dxa"/>
            <w:tcBorders>
              <w:top w:val="nil"/>
              <w:left w:val="nil"/>
              <w:bottom w:val="nil"/>
              <w:right w:val="nil"/>
            </w:tcBorders>
            <w:shd w:val="clear" w:color="auto" w:fill="auto"/>
            <w:noWrap/>
            <w:vAlign w:val="center"/>
            <w:hideMark/>
          </w:tcPr>
          <w:p w14:paraId="29408E6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30FE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 xml:space="preserve">Low delay B Main 10 </w:t>
            </w:r>
          </w:p>
        </w:tc>
      </w:tr>
      <w:tr w:rsidR="00927223" w:rsidRPr="00927223" w14:paraId="15B94B93" w14:textId="77777777" w:rsidTr="00927223">
        <w:trPr>
          <w:trHeight w:val="255"/>
          <w:jc w:val="center"/>
        </w:trPr>
        <w:tc>
          <w:tcPr>
            <w:tcW w:w="1060" w:type="dxa"/>
            <w:tcBorders>
              <w:top w:val="nil"/>
              <w:left w:val="nil"/>
              <w:bottom w:val="nil"/>
              <w:right w:val="nil"/>
            </w:tcBorders>
            <w:shd w:val="clear" w:color="auto" w:fill="auto"/>
            <w:noWrap/>
            <w:vAlign w:val="center"/>
            <w:hideMark/>
          </w:tcPr>
          <w:p w14:paraId="4F7E0A3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5B46D6"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Over ECM8.0</w:t>
            </w:r>
          </w:p>
        </w:tc>
      </w:tr>
      <w:tr w:rsidR="00927223" w:rsidRPr="00927223" w14:paraId="15512A7B" w14:textId="77777777" w:rsidTr="00927223">
        <w:trPr>
          <w:trHeight w:val="255"/>
          <w:jc w:val="center"/>
        </w:trPr>
        <w:tc>
          <w:tcPr>
            <w:tcW w:w="1060" w:type="dxa"/>
            <w:tcBorders>
              <w:top w:val="nil"/>
              <w:left w:val="nil"/>
              <w:bottom w:val="nil"/>
              <w:right w:val="nil"/>
            </w:tcBorders>
            <w:shd w:val="clear" w:color="auto" w:fill="auto"/>
            <w:noWrap/>
            <w:vAlign w:val="center"/>
            <w:hideMark/>
          </w:tcPr>
          <w:p w14:paraId="0094F2FD"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D3A8A4E"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9D8CD9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541DF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F0DFC7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7223">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69B77D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927223">
              <w:rPr>
                <w:rFonts w:ascii="Arial" w:eastAsia="Times New Roman" w:hAnsi="Arial" w:cs="Arial"/>
                <w:color w:val="000000"/>
                <w:sz w:val="18"/>
                <w:szCs w:val="18"/>
                <w:lang w:eastAsia="zh-CN"/>
              </w:rPr>
              <w:t>DecT</w:t>
            </w:r>
            <w:proofErr w:type="spellEnd"/>
          </w:p>
        </w:tc>
      </w:tr>
      <w:tr w:rsidR="00927223" w:rsidRPr="00927223" w14:paraId="0B2F72B5" w14:textId="77777777" w:rsidTr="0092722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D76D1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4805B2E"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36AF0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BE6808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74DDB01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7B8E4D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r>
      <w:tr w:rsidR="00927223" w:rsidRPr="00927223" w14:paraId="2B486876" w14:textId="77777777" w:rsidTr="0092722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504D9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1BC75E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6045B5C"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031D1F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2506F7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2D0B1F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r>
      <w:tr w:rsidR="00927223" w:rsidRPr="00927223" w14:paraId="0792ABDF" w14:textId="77777777" w:rsidTr="0092722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3DC49E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B6D3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2268E7F0"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2D96B4A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-0.09%</w:t>
            </w:r>
          </w:p>
        </w:tc>
        <w:tc>
          <w:tcPr>
            <w:tcW w:w="934" w:type="dxa"/>
            <w:tcBorders>
              <w:top w:val="nil"/>
              <w:left w:val="nil"/>
              <w:bottom w:val="nil"/>
              <w:right w:val="nil"/>
            </w:tcBorders>
            <w:shd w:val="clear" w:color="auto" w:fill="auto"/>
            <w:noWrap/>
            <w:vAlign w:val="center"/>
            <w:hideMark/>
          </w:tcPr>
          <w:p w14:paraId="099E76E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1F43D016"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115%</w:t>
            </w:r>
          </w:p>
        </w:tc>
      </w:tr>
      <w:tr w:rsidR="00927223" w:rsidRPr="00927223" w14:paraId="4771131C" w14:textId="77777777" w:rsidTr="0092722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0D82F4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20998EA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
          <w:p w14:paraId="3E0285C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
          <w:p w14:paraId="01D3908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934" w:type="dxa"/>
            <w:tcBorders>
              <w:top w:val="nil"/>
              <w:left w:val="nil"/>
              <w:bottom w:val="nil"/>
              <w:right w:val="nil"/>
            </w:tcBorders>
            <w:shd w:val="clear" w:color="auto" w:fill="auto"/>
            <w:noWrap/>
            <w:vAlign w:val="center"/>
            <w:hideMark/>
          </w:tcPr>
          <w:p w14:paraId="2C5BF4A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104%</w:t>
            </w:r>
          </w:p>
        </w:tc>
        <w:tc>
          <w:tcPr>
            <w:tcW w:w="934" w:type="dxa"/>
            <w:tcBorders>
              <w:top w:val="nil"/>
              <w:left w:val="nil"/>
              <w:bottom w:val="nil"/>
              <w:right w:val="single" w:sz="8" w:space="0" w:color="auto"/>
            </w:tcBorders>
            <w:shd w:val="clear" w:color="auto" w:fill="auto"/>
            <w:noWrap/>
            <w:vAlign w:val="center"/>
            <w:hideMark/>
          </w:tcPr>
          <w:p w14:paraId="5EC5058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102%</w:t>
            </w:r>
          </w:p>
        </w:tc>
      </w:tr>
      <w:tr w:rsidR="00927223" w:rsidRPr="00927223" w14:paraId="33F9A642" w14:textId="77777777" w:rsidTr="0092722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F6EC9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DE56E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0AB7FEA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0.55%</w:t>
            </w:r>
          </w:p>
        </w:tc>
        <w:tc>
          <w:tcPr>
            <w:tcW w:w="1144" w:type="dxa"/>
            <w:tcBorders>
              <w:top w:val="nil"/>
              <w:left w:val="nil"/>
              <w:bottom w:val="nil"/>
              <w:right w:val="single" w:sz="4" w:space="0" w:color="auto"/>
            </w:tcBorders>
            <w:shd w:val="clear" w:color="auto" w:fill="auto"/>
            <w:noWrap/>
            <w:vAlign w:val="center"/>
            <w:hideMark/>
          </w:tcPr>
          <w:p w14:paraId="4FB0613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0.36%</w:t>
            </w:r>
          </w:p>
        </w:tc>
        <w:tc>
          <w:tcPr>
            <w:tcW w:w="934" w:type="dxa"/>
            <w:tcBorders>
              <w:top w:val="nil"/>
              <w:left w:val="nil"/>
              <w:bottom w:val="nil"/>
              <w:right w:val="nil"/>
            </w:tcBorders>
            <w:shd w:val="clear" w:color="auto" w:fill="auto"/>
            <w:noWrap/>
            <w:vAlign w:val="center"/>
            <w:hideMark/>
          </w:tcPr>
          <w:p w14:paraId="3C8E8F6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4420A8D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101%</w:t>
            </w:r>
          </w:p>
        </w:tc>
      </w:tr>
      <w:tr w:rsidR="00927223" w:rsidRPr="00927223" w14:paraId="4FEB0AFC" w14:textId="77777777" w:rsidTr="0092722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B6BF24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739EEB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
          <w:p w14:paraId="1487144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1D20E98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12AC2A8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108%</w:t>
            </w:r>
          </w:p>
        </w:tc>
        <w:tc>
          <w:tcPr>
            <w:tcW w:w="934" w:type="dxa"/>
            <w:tcBorders>
              <w:top w:val="single" w:sz="8" w:space="0" w:color="auto"/>
              <w:left w:val="nil"/>
              <w:bottom w:val="nil"/>
              <w:right w:val="single" w:sz="8" w:space="0" w:color="auto"/>
            </w:tcBorders>
            <w:shd w:val="clear" w:color="auto" w:fill="auto"/>
            <w:noWrap/>
            <w:vAlign w:val="center"/>
            <w:hideMark/>
          </w:tcPr>
          <w:p w14:paraId="71E7426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107%</w:t>
            </w:r>
          </w:p>
        </w:tc>
      </w:tr>
      <w:tr w:rsidR="00927223" w:rsidRPr="00927223" w14:paraId="0201C693" w14:textId="77777777" w:rsidTr="0092722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114DC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DE171CE"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CD7D39D"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EDDF77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0.37%</w:t>
            </w:r>
          </w:p>
        </w:tc>
        <w:tc>
          <w:tcPr>
            <w:tcW w:w="934" w:type="dxa"/>
            <w:tcBorders>
              <w:top w:val="single" w:sz="8" w:space="0" w:color="auto"/>
              <w:left w:val="nil"/>
              <w:bottom w:val="nil"/>
              <w:right w:val="nil"/>
            </w:tcBorders>
            <w:shd w:val="clear" w:color="auto" w:fill="auto"/>
            <w:noWrap/>
            <w:vAlign w:val="center"/>
            <w:hideMark/>
          </w:tcPr>
          <w:p w14:paraId="346B6A5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7DC85B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109%</w:t>
            </w:r>
          </w:p>
        </w:tc>
      </w:tr>
      <w:tr w:rsidR="00927223" w:rsidRPr="00927223" w14:paraId="2E262785" w14:textId="77777777" w:rsidTr="0092722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2B9EC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97682D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
          <w:p w14:paraId="1287824D"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
          <w:p w14:paraId="739E7CE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222B1F0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6B516F4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123%</w:t>
            </w:r>
          </w:p>
        </w:tc>
      </w:tr>
      <w:tr w:rsidR="00927223" w:rsidRPr="00927223" w14:paraId="11773990" w14:textId="77777777" w:rsidTr="0092722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8C6EC9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526E229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
          <w:p w14:paraId="663198E6"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17C3A98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0.03%</w:t>
            </w:r>
          </w:p>
        </w:tc>
        <w:tc>
          <w:tcPr>
            <w:tcW w:w="934" w:type="dxa"/>
            <w:tcBorders>
              <w:top w:val="nil"/>
              <w:left w:val="nil"/>
              <w:bottom w:val="single" w:sz="8" w:space="0" w:color="auto"/>
              <w:right w:val="nil"/>
            </w:tcBorders>
            <w:shd w:val="clear" w:color="auto" w:fill="auto"/>
            <w:noWrap/>
            <w:vAlign w:val="center"/>
            <w:hideMark/>
          </w:tcPr>
          <w:p w14:paraId="484BE1E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114%</w:t>
            </w:r>
          </w:p>
        </w:tc>
        <w:tc>
          <w:tcPr>
            <w:tcW w:w="934" w:type="dxa"/>
            <w:tcBorders>
              <w:top w:val="nil"/>
              <w:left w:val="nil"/>
              <w:bottom w:val="single" w:sz="8" w:space="0" w:color="auto"/>
              <w:right w:val="single" w:sz="8" w:space="0" w:color="auto"/>
            </w:tcBorders>
            <w:shd w:val="clear" w:color="auto" w:fill="auto"/>
            <w:noWrap/>
            <w:vAlign w:val="center"/>
            <w:hideMark/>
          </w:tcPr>
          <w:p w14:paraId="2225714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132%</w:t>
            </w:r>
          </w:p>
        </w:tc>
      </w:tr>
    </w:tbl>
    <w:p w14:paraId="0905C8BE" w14:textId="77777777" w:rsidR="00573D5D" w:rsidRPr="00104965" w:rsidRDefault="00573D5D" w:rsidP="004906EB">
      <w:pPr>
        <w:rPr>
          <w:lang w:val="en-CA"/>
        </w:rPr>
      </w:pPr>
    </w:p>
    <w:p w14:paraId="5DA6CB62" w14:textId="35F7515C" w:rsidR="003C4FBF" w:rsidRDefault="003C4FBF" w:rsidP="003C4FBF">
      <w:pPr>
        <w:pStyle w:val="Heading1"/>
        <w:rPr>
          <w:lang w:val="en-CA"/>
        </w:rPr>
      </w:pPr>
      <w:r>
        <w:rPr>
          <w:lang w:val="en-CA"/>
        </w:rPr>
        <w:lastRenderedPageBreak/>
        <w:t>Conclusion</w:t>
      </w:r>
    </w:p>
    <w:p w14:paraId="7803D145" w14:textId="35E955EA" w:rsidR="00325F87" w:rsidRPr="009C745B" w:rsidRDefault="31BFB6AA" w:rsidP="00325F87">
      <w:pPr>
        <w:rPr>
          <w:lang w:val="en-CA"/>
        </w:rPr>
      </w:pPr>
      <w:r w:rsidRPr="0D3B9E5E">
        <w:rPr>
          <w:lang w:val="en-CA"/>
        </w:rPr>
        <w:t xml:space="preserve">This contribution reports the results of </w:t>
      </w:r>
      <w:r w:rsidR="00752F29">
        <w:rPr>
          <w:lang w:val="en-CA"/>
        </w:rPr>
        <w:t xml:space="preserve">template matching based MHP weight </w:t>
      </w:r>
      <w:r w:rsidR="00433C38">
        <w:rPr>
          <w:lang w:val="en-CA"/>
        </w:rPr>
        <w:t>derivation</w:t>
      </w:r>
      <w:r w:rsidR="00752F29">
        <w:rPr>
          <w:lang w:val="en-CA"/>
        </w:rPr>
        <w:t xml:space="preserve">. </w:t>
      </w:r>
      <w:r w:rsidR="0050574F">
        <w:rPr>
          <w:lang w:val="en-CA"/>
        </w:rPr>
        <w:t>Gain can be observed for both RA and LDB configurations across all the classes.</w:t>
      </w:r>
      <w:r w:rsidR="0099025C">
        <w:rPr>
          <w:lang w:val="en-CA"/>
        </w:rPr>
        <w:t xml:space="preserve"> </w:t>
      </w:r>
      <w:r w:rsidR="004D7FB4">
        <w:rPr>
          <w:lang w:val="en-CA"/>
        </w:rPr>
        <w:t>I</w:t>
      </w:r>
      <w:r w:rsidR="00325F87">
        <w:rPr>
          <w:lang w:val="en-CA"/>
        </w:rPr>
        <w:t xml:space="preserve">t is proposed to </w:t>
      </w:r>
      <w:r w:rsidR="004F5E8C">
        <w:rPr>
          <w:lang w:val="en-CA"/>
        </w:rPr>
        <w:t>further study the proposed method in the next round of EE</w:t>
      </w:r>
      <w:r w:rsidR="00433C38">
        <w:rPr>
          <w:lang w:val="en-CA"/>
        </w:rPr>
        <w:t>2</w:t>
      </w:r>
      <w:r w:rsidR="00325F87">
        <w:rPr>
          <w:lang w:val="en-CA"/>
        </w:rPr>
        <w:t>.</w:t>
      </w:r>
    </w:p>
    <w:p w14:paraId="1E93EB2A" w14:textId="77777777" w:rsidR="000B356B" w:rsidRDefault="000B356B" w:rsidP="000B356B">
      <w:pPr>
        <w:pStyle w:val="Heading1"/>
        <w:rPr>
          <w:lang w:val="en-CA"/>
        </w:rPr>
      </w:pPr>
      <w:r>
        <w:rPr>
          <w:lang w:val="en-CA"/>
        </w:rPr>
        <w:t>References</w:t>
      </w:r>
    </w:p>
    <w:bookmarkStart w:id="0" w:name="_Ref132289994"/>
    <w:bookmarkStart w:id="1" w:name="_Ref132205915"/>
    <w:p w14:paraId="1ABBBC89" w14:textId="201C9EDE" w:rsidR="000037AE" w:rsidRDefault="000037AE"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r>
        <w:rPr>
          <w:rFonts w:eastAsia="Times New Roman" w:cstheme="minorHAnsi"/>
          <w:bCs/>
          <w:lang w:val="en-CA" w:eastAsia="ko-KR"/>
        </w:rPr>
        <w:fldChar w:fldCharType="begin"/>
      </w:r>
      <w:r>
        <w:rPr>
          <w:rFonts w:eastAsia="Times New Roman" w:cstheme="minorHAnsi"/>
          <w:bCs/>
          <w:lang w:val="en-CA" w:eastAsia="ko-KR"/>
        </w:rPr>
        <w:instrText xml:space="preserve"> HYPERLINK "</w:instrText>
      </w:r>
      <w:r w:rsidRPr="000037AE">
        <w:rPr>
          <w:rFonts w:eastAsia="Times New Roman" w:cstheme="minorHAnsi"/>
          <w:bCs/>
          <w:lang w:val="en-CA" w:eastAsia="ko-KR"/>
        </w:rPr>
        <w:instrText>https://vcgit.hhi.fraunhofer.de/ecm/ECM</w:instrText>
      </w:r>
      <w:r>
        <w:rPr>
          <w:rFonts w:eastAsia="Times New Roman" w:cstheme="minorHAnsi"/>
          <w:bCs/>
          <w:lang w:val="en-CA" w:eastAsia="ko-KR"/>
        </w:rPr>
        <w:instrText xml:space="preserve">" </w:instrText>
      </w:r>
      <w:r>
        <w:rPr>
          <w:rFonts w:eastAsia="Times New Roman" w:cstheme="minorHAnsi"/>
          <w:bCs/>
          <w:lang w:val="en-CA" w:eastAsia="ko-KR"/>
        </w:rPr>
      </w:r>
      <w:r>
        <w:rPr>
          <w:rFonts w:eastAsia="Times New Roman" w:cstheme="minorHAnsi"/>
          <w:bCs/>
          <w:lang w:val="en-CA" w:eastAsia="ko-KR"/>
        </w:rPr>
        <w:fldChar w:fldCharType="separate"/>
      </w:r>
      <w:r w:rsidRPr="00C82B9F">
        <w:rPr>
          <w:rStyle w:val="Hyperlink"/>
          <w:rFonts w:eastAsia="Times New Roman" w:cstheme="minorHAnsi"/>
          <w:bCs/>
          <w:lang w:val="en-CA" w:eastAsia="ko-KR"/>
        </w:rPr>
        <w:t>https://vcgit.hhi.fraunhofer.de/ecm/ECM</w:t>
      </w:r>
      <w:r>
        <w:rPr>
          <w:rFonts w:eastAsia="Times New Roman" w:cstheme="minorHAnsi"/>
          <w:bCs/>
          <w:lang w:val="en-CA" w:eastAsia="ko-KR"/>
        </w:rPr>
        <w:fldChar w:fldCharType="end"/>
      </w:r>
    </w:p>
    <w:p w14:paraId="3C62F900" w14:textId="70FCE185" w:rsidR="008E2B83" w:rsidRPr="00BF45A9" w:rsidRDefault="007C27A3" w:rsidP="008E2B8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2" w:name="_Ref132291350"/>
      <w:bookmarkEnd w:id="0"/>
      <w:bookmarkEnd w:id="1"/>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D05B46" w14:textId="3135360F" w:rsidR="00BA7B6E" w:rsidRDefault="00BA7B6E" w:rsidP="00BA7B6E">
      <w:pPr>
        <w:rPr>
          <w:b/>
          <w:szCs w:val="22"/>
          <w:lang w:val="en-CA"/>
        </w:rPr>
      </w:pPr>
      <w:r w:rsidRPr="002E44B0">
        <w:rPr>
          <w:b/>
          <w:szCs w:val="22"/>
          <w:lang w:val="en-CA"/>
        </w:rPr>
        <w:t xml:space="preserve">Qualcomm Incorporated may have current or pending patent rights relating to the technology described in this contribution </w:t>
      </w:r>
      <w:proofErr w:type="gramStart"/>
      <w:r w:rsidRPr="002E44B0">
        <w:rPr>
          <w:b/>
          <w:szCs w:val="22"/>
          <w:lang w:val="en-CA"/>
        </w:rPr>
        <w:t>and,</w:t>
      </w:r>
      <w:proofErr w:type="gramEnd"/>
      <w:r w:rsidRPr="002E44B0">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68753" w14:textId="77777777" w:rsidR="00755D1E" w:rsidRDefault="00755D1E">
      <w:r>
        <w:separator/>
      </w:r>
    </w:p>
  </w:endnote>
  <w:endnote w:type="continuationSeparator" w:id="0">
    <w:p w14:paraId="2E3883F3" w14:textId="77777777" w:rsidR="00755D1E" w:rsidRDefault="00755D1E">
      <w:r>
        <w:continuationSeparator/>
      </w:r>
    </w:p>
  </w:endnote>
  <w:endnote w:type="continuationNotice" w:id="1">
    <w:p w14:paraId="0BA0A586" w14:textId="77777777" w:rsidR="00755D1E" w:rsidRDefault="00755D1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altName w:val="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9808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78E9">
      <w:rPr>
        <w:rStyle w:val="PageNumber"/>
        <w:noProof/>
      </w:rPr>
      <w:t>2023-04-20</w:t>
    </w:r>
    <w:r w:rsidRPr="00C00DDE">
      <w:rPr>
        <w:rStyle w:val="PageNumber"/>
      </w:rPr>
      <w:fldChar w:fldCharType="end"/>
    </w:r>
    <w:r w:rsidR="00C61A11">
      <w:rPr>
        <w:rStyle w:val="PageNumber"/>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F2C22" w14:textId="77777777" w:rsidR="00755D1E" w:rsidRDefault="00755D1E">
      <w:r>
        <w:separator/>
      </w:r>
    </w:p>
  </w:footnote>
  <w:footnote w:type="continuationSeparator" w:id="0">
    <w:p w14:paraId="409FA8AC" w14:textId="77777777" w:rsidR="00755D1E" w:rsidRDefault="00755D1E">
      <w:r>
        <w:continuationSeparator/>
      </w:r>
    </w:p>
  </w:footnote>
  <w:footnote w:type="continuationNotice" w:id="1">
    <w:p w14:paraId="270DD7CB" w14:textId="77777777" w:rsidR="00755D1E" w:rsidRDefault="00755D1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F6B"/>
    <w:rsid w:val="000037AE"/>
    <w:rsid w:val="0000768F"/>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62AC"/>
    <w:rsid w:val="0009632D"/>
    <w:rsid w:val="000A032F"/>
    <w:rsid w:val="000A79B9"/>
    <w:rsid w:val="000B0A80"/>
    <w:rsid w:val="000B0C0F"/>
    <w:rsid w:val="000B1C6B"/>
    <w:rsid w:val="000B356B"/>
    <w:rsid w:val="000B4142"/>
    <w:rsid w:val="000B4E8B"/>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10756"/>
    <w:rsid w:val="001115F6"/>
    <w:rsid w:val="00116370"/>
    <w:rsid w:val="00123332"/>
    <w:rsid w:val="001243F0"/>
    <w:rsid w:val="00124E38"/>
    <w:rsid w:val="0012580B"/>
    <w:rsid w:val="001262ED"/>
    <w:rsid w:val="00126950"/>
    <w:rsid w:val="001306E0"/>
    <w:rsid w:val="001309EE"/>
    <w:rsid w:val="00131F90"/>
    <w:rsid w:val="0013458C"/>
    <w:rsid w:val="0013486A"/>
    <w:rsid w:val="001348E1"/>
    <w:rsid w:val="0013526E"/>
    <w:rsid w:val="001355F3"/>
    <w:rsid w:val="00146152"/>
    <w:rsid w:val="00152ABC"/>
    <w:rsid w:val="001530C8"/>
    <w:rsid w:val="00155526"/>
    <w:rsid w:val="00155779"/>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5F08"/>
    <w:rsid w:val="001A709C"/>
    <w:rsid w:val="001A7329"/>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18A4"/>
    <w:rsid w:val="002F2382"/>
    <w:rsid w:val="002F2FC3"/>
    <w:rsid w:val="002F6049"/>
    <w:rsid w:val="002F67A2"/>
    <w:rsid w:val="002F7564"/>
    <w:rsid w:val="00300637"/>
    <w:rsid w:val="003021BC"/>
    <w:rsid w:val="00306206"/>
    <w:rsid w:val="003075ED"/>
    <w:rsid w:val="0031086E"/>
    <w:rsid w:val="0031120C"/>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4734E"/>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8607F"/>
    <w:rsid w:val="003961D3"/>
    <w:rsid w:val="00396322"/>
    <w:rsid w:val="00397A99"/>
    <w:rsid w:val="003A0C80"/>
    <w:rsid w:val="003A25F5"/>
    <w:rsid w:val="003A2D8E"/>
    <w:rsid w:val="003A51B2"/>
    <w:rsid w:val="003A78E9"/>
    <w:rsid w:val="003A7CE6"/>
    <w:rsid w:val="003B4CED"/>
    <w:rsid w:val="003B4D98"/>
    <w:rsid w:val="003B7346"/>
    <w:rsid w:val="003C0E21"/>
    <w:rsid w:val="003C20E4"/>
    <w:rsid w:val="003C3F8D"/>
    <w:rsid w:val="003C47B4"/>
    <w:rsid w:val="003C4FBF"/>
    <w:rsid w:val="003C7A53"/>
    <w:rsid w:val="003D09CE"/>
    <w:rsid w:val="003D39D9"/>
    <w:rsid w:val="003D48D6"/>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A56"/>
    <w:rsid w:val="003F6CA1"/>
    <w:rsid w:val="0040336E"/>
    <w:rsid w:val="004042AB"/>
    <w:rsid w:val="004048CB"/>
    <w:rsid w:val="00405888"/>
    <w:rsid w:val="004068F1"/>
    <w:rsid w:val="00413580"/>
    <w:rsid w:val="00413C35"/>
    <w:rsid w:val="00414101"/>
    <w:rsid w:val="0041791F"/>
    <w:rsid w:val="004219CF"/>
    <w:rsid w:val="0042243C"/>
    <w:rsid w:val="004234F0"/>
    <w:rsid w:val="00424B5D"/>
    <w:rsid w:val="0042540A"/>
    <w:rsid w:val="0042542E"/>
    <w:rsid w:val="00427EEC"/>
    <w:rsid w:val="00430B9F"/>
    <w:rsid w:val="00430E9C"/>
    <w:rsid w:val="004339F8"/>
    <w:rsid w:val="00433C38"/>
    <w:rsid w:val="00433DDB"/>
    <w:rsid w:val="00433DDE"/>
    <w:rsid w:val="004342CF"/>
    <w:rsid w:val="0043537C"/>
    <w:rsid w:val="00435A29"/>
    <w:rsid w:val="00437619"/>
    <w:rsid w:val="00443C7E"/>
    <w:rsid w:val="00446793"/>
    <w:rsid w:val="00447706"/>
    <w:rsid w:val="00447923"/>
    <w:rsid w:val="00453690"/>
    <w:rsid w:val="00461E75"/>
    <w:rsid w:val="00462947"/>
    <w:rsid w:val="004631A1"/>
    <w:rsid w:val="00465A1E"/>
    <w:rsid w:val="00470581"/>
    <w:rsid w:val="00470C99"/>
    <w:rsid w:val="00473F81"/>
    <w:rsid w:val="004777C5"/>
    <w:rsid w:val="0048265E"/>
    <w:rsid w:val="004838A4"/>
    <w:rsid w:val="00485B36"/>
    <w:rsid w:val="004906EB"/>
    <w:rsid w:val="00492910"/>
    <w:rsid w:val="0049445A"/>
    <w:rsid w:val="004957D9"/>
    <w:rsid w:val="004A0618"/>
    <w:rsid w:val="004A0C41"/>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3B6C"/>
    <w:rsid w:val="004C7126"/>
    <w:rsid w:val="004C7B41"/>
    <w:rsid w:val="004D0058"/>
    <w:rsid w:val="004D0BED"/>
    <w:rsid w:val="004D1B6C"/>
    <w:rsid w:val="004D1DBF"/>
    <w:rsid w:val="004D257A"/>
    <w:rsid w:val="004D260B"/>
    <w:rsid w:val="004D405F"/>
    <w:rsid w:val="004D4844"/>
    <w:rsid w:val="004D62BF"/>
    <w:rsid w:val="004D7FB4"/>
    <w:rsid w:val="004E01B3"/>
    <w:rsid w:val="004E230F"/>
    <w:rsid w:val="004E4590"/>
    <w:rsid w:val="004E4F4F"/>
    <w:rsid w:val="004E6789"/>
    <w:rsid w:val="004F0E65"/>
    <w:rsid w:val="004F37C7"/>
    <w:rsid w:val="004F57F2"/>
    <w:rsid w:val="004F5E8C"/>
    <w:rsid w:val="004F61E3"/>
    <w:rsid w:val="004F6E7C"/>
    <w:rsid w:val="00502C34"/>
    <w:rsid w:val="00502C78"/>
    <w:rsid w:val="00502E10"/>
    <w:rsid w:val="0050354E"/>
    <w:rsid w:val="0050372B"/>
    <w:rsid w:val="0050574F"/>
    <w:rsid w:val="00507E53"/>
    <w:rsid w:val="0051015C"/>
    <w:rsid w:val="005108FB"/>
    <w:rsid w:val="0051247C"/>
    <w:rsid w:val="0051590B"/>
    <w:rsid w:val="00515F28"/>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1D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3D5D"/>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0E0A"/>
    <w:rsid w:val="005D1432"/>
    <w:rsid w:val="005D2C50"/>
    <w:rsid w:val="005D3187"/>
    <w:rsid w:val="005D5F1C"/>
    <w:rsid w:val="005E06F5"/>
    <w:rsid w:val="005E1AC6"/>
    <w:rsid w:val="005E2184"/>
    <w:rsid w:val="005E31D2"/>
    <w:rsid w:val="005E3924"/>
    <w:rsid w:val="005E39C5"/>
    <w:rsid w:val="005E3F2B"/>
    <w:rsid w:val="005E465B"/>
    <w:rsid w:val="005E505C"/>
    <w:rsid w:val="005E740E"/>
    <w:rsid w:val="005E7842"/>
    <w:rsid w:val="005E7D44"/>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3041A"/>
    <w:rsid w:val="00630629"/>
    <w:rsid w:val="00630AA2"/>
    <w:rsid w:val="00631D8B"/>
    <w:rsid w:val="00631DF2"/>
    <w:rsid w:val="00634357"/>
    <w:rsid w:val="006366EA"/>
    <w:rsid w:val="00636A21"/>
    <w:rsid w:val="00640719"/>
    <w:rsid w:val="006416BE"/>
    <w:rsid w:val="0064295D"/>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24D1"/>
    <w:rsid w:val="00680574"/>
    <w:rsid w:val="00682F1F"/>
    <w:rsid w:val="006906FD"/>
    <w:rsid w:val="00690868"/>
    <w:rsid w:val="00691FEC"/>
    <w:rsid w:val="00693C17"/>
    <w:rsid w:val="00695AA8"/>
    <w:rsid w:val="006A027B"/>
    <w:rsid w:val="006A0E5C"/>
    <w:rsid w:val="006A16E7"/>
    <w:rsid w:val="006A48E6"/>
    <w:rsid w:val="006A56F0"/>
    <w:rsid w:val="006B16D8"/>
    <w:rsid w:val="006B39FD"/>
    <w:rsid w:val="006B7C16"/>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173"/>
    <w:rsid w:val="00704F78"/>
    <w:rsid w:val="00711868"/>
    <w:rsid w:val="00712F60"/>
    <w:rsid w:val="00714FDE"/>
    <w:rsid w:val="007164E8"/>
    <w:rsid w:val="0072041F"/>
    <w:rsid w:val="00720E3B"/>
    <w:rsid w:val="007238E4"/>
    <w:rsid w:val="00724F7D"/>
    <w:rsid w:val="00725B32"/>
    <w:rsid w:val="00726F38"/>
    <w:rsid w:val="007305B7"/>
    <w:rsid w:val="0073404C"/>
    <w:rsid w:val="00734952"/>
    <w:rsid w:val="007350C0"/>
    <w:rsid w:val="00737FB7"/>
    <w:rsid w:val="00743776"/>
    <w:rsid w:val="0074393F"/>
    <w:rsid w:val="00743CAD"/>
    <w:rsid w:val="0074501A"/>
    <w:rsid w:val="0074527C"/>
    <w:rsid w:val="00745BC7"/>
    <w:rsid w:val="00745F6B"/>
    <w:rsid w:val="00746617"/>
    <w:rsid w:val="0075175B"/>
    <w:rsid w:val="00752F29"/>
    <w:rsid w:val="00753231"/>
    <w:rsid w:val="00754AAA"/>
    <w:rsid w:val="0075585E"/>
    <w:rsid w:val="00755D1E"/>
    <w:rsid w:val="007577E8"/>
    <w:rsid w:val="00757E6E"/>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329F"/>
    <w:rsid w:val="007A6BFF"/>
    <w:rsid w:val="007A6F96"/>
    <w:rsid w:val="007A79D0"/>
    <w:rsid w:val="007A7D29"/>
    <w:rsid w:val="007B261E"/>
    <w:rsid w:val="007B4AB8"/>
    <w:rsid w:val="007B5ED7"/>
    <w:rsid w:val="007B6BBF"/>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4AE6"/>
    <w:rsid w:val="008071DE"/>
    <w:rsid w:val="00811C05"/>
    <w:rsid w:val="00811F4D"/>
    <w:rsid w:val="008130E9"/>
    <w:rsid w:val="008141B0"/>
    <w:rsid w:val="00815B9A"/>
    <w:rsid w:val="0082026B"/>
    <w:rsid w:val="008206C8"/>
    <w:rsid w:val="008303A1"/>
    <w:rsid w:val="0083126B"/>
    <w:rsid w:val="00835FD6"/>
    <w:rsid w:val="008363D5"/>
    <w:rsid w:val="00842584"/>
    <w:rsid w:val="008511D0"/>
    <w:rsid w:val="00853BF8"/>
    <w:rsid w:val="00853C17"/>
    <w:rsid w:val="00855143"/>
    <w:rsid w:val="0086387C"/>
    <w:rsid w:val="00864175"/>
    <w:rsid w:val="008664DB"/>
    <w:rsid w:val="00866AD3"/>
    <w:rsid w:val="008745A8"/>
    <w:rsid w:val="00874A6C"/>
    <w:rsid w:val="0087532B"/>
    <w:rsid w:val="0087620E"/>
    <w:rsid w:val="00876480"/>
    <w:rsid w:val="00876C65"/>
    <w:rsid w:val="0088149B"/>
    <w:rsid w:val="0088181C"/>
    <w:rsid w:val="00882452"/>
    <w:rsid w:val="00882F72"/>
    <w:rsid w:val="0088329C"/>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280D"/>
    <w:rsid w:val="008F66CA"/>
    <w:rsid w:val="00903EE9"/>
    <w:rsid w:val="009044C9"/>
    <w:rsid w:val="00905ECB"/>
    <w:rsid w:val="00907757"/>
    <w:rsid w:val="0091054E"/>
    <w:rsid w:val="009128CB"/>
    <w:rsid w:val="00915291"/>
    <w:rsid w:val="009212B0"/>
    <w:rsid w:val="00921FA1"/>
    <w:rsid w:val="009234A5"/>
    <w:rsid w:val="00924C14"/>
    <w:rsid w:val="00924D5E"/>
    <w:rsid w:val="00927223"/>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2045"/>
    <w:rsid w:val="00953255"/>
    <w:rsid w:val="00955A9F"/>
    <w:rsid w:val="00955F6D"/>
    <w:rsid w:val="00960702"/>
    <w:rsid w:val="009608D8"/>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25C"/>
    <w:rsid w:val="00990E14"/>
    <w:rsid w:val="0099518F"/>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805C3"/>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DC0"/>
    <w:rsid w:val="00AD1FE1"/>
    <w:rsid w:val="00AD23D2"/>
    <w:rsid w:val="00AD67FF"/>
    <w:rsid w:val="00AD6936"/>
    <w:rsid w:val="00AE0463"/>
    <w:rsid w:val="00AE25A1"/>
    <w:rsid w:val="00AE341B"/>
    <w:rsid w:val="00AE3B37"/>
    <w:rsid w:val="00AE6274"/>
    <w:rsid w:val="00AE6F34"/>
    <w:rsid w:val="00AE70E1"/>
    <w:rsid w:val="00AF3315"/>
    <w:rsid w:val="00AF3ABB"/>
    <w:rsid w:val="00AF48F0"/>
    <w:rsid w:val="00AF4D43"/>
    <w:rsid w:val="00AF51C5"/>
    <w:rsid w:val="00AF653D"/>
    <w:rsid w:val="00B000A8"/>
    <w:rsid w:val="00B003C4"/>
    <w:rsid w:val="00B01905"/>
    <w:rsid w:val="00B02CC1"/>
    <w:rsid w:val="00B03048"/>
    <w:rsid w:val="00B04207"/>
    <w:rsid w:val="00B0560E"/>
    <w:rsid w:val="00B076C4"/>
    <w:rsid w:val="00B07CA7"/>
    <w:rsid w:val="00B109FC"/>
    <w:rsid w:val="00B10B93"/>
    <w:rsid w:val="00B10C62"/>
    <w:rsid w:val="00B1279A"/>
    <w:rsid w:val="00B13379"/>
    <w:rsid w:val="00B13E6E"/>
    <w:rsid w:val="00B15A9D"/>
    <w:rsid w:val="00B16A7C"/>
    <w:rsid w:val="00B16C18"/>
    <w:rsid w:val="00B17239"/>
    <w:rsid w:val="00B2418D"/>
    <w:rsid w:val="00B252E9"/>
    <w:rsid w:val="00B25DB3"/>
    <w:rsid w:val="00B261B7"/>
    <w:rsid w:val="00B323EC"/>
    <w:rsid w:val="00B3514E"/>
    <w:rsid w:val="00B3541A"/>
    <w:rsid w:val="00B3640F"/>
    <w:rsid w:val="00B36B3D"/>
    <w:rsid w:val="00B376C6"/>
    <w:rsid w:val="00B41361"/>
    <w:rsid w:val="00B4194A"/>
    <w:rsid w:val="00B41E8F"/>
    <w:rsid w:val="00B437E8"/>
    <w:rsid w:val="00B44B11"/>
    <w:rsid w:val="00B46AD6"/>
    <w:rsid w:val="00B46C4B"/>
    <w:rsid w:val="00B479B9"/>
    <w:rsid w:val="00B5148F"/>
    <w:rsid w:val="00B51F2C"/>
    <w:rsid w:val="00B5222E"/>
    <w:rsid w:val="00B53179"/>
    <w:rsid w:val="00B532EA"/>
    <w:rsid w:val="00B54EA6"/>
    <w:rsid w:val="00B55DE9"/>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45A9"/>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36D0"/>
    <w:rsid w:val="00C35F74"/>
    <w:rsid w:val="00C36B7C"/>
    <w:rsid w:val="00C3723B"/>
    <w:rsid w:val="00C42177"/>
    <w:rsid w:val="00C42257"/>
    <w:rsid w:val="00C42466"/>
    <w:rsid w:val="00C43262"/>
    <w:rsid w:val="00C44F52"/>
    <w:rsid w:val="00C455BD"/>
    <w:rsid w:val="00C5006E"/>
    <w:rsid w:val="00C5043A"/>
    <w:rsid w:val="00C50F49"/>
    <w:rsid w:val="00C54351"/>
    <w:rsid w:val="00C5670A"/>
    <w:rsid w:val="00C5752E"/>
    <w:rsid w:val="00C606C9"/>
    <w:rsid w:val="00C60843"/>
    <w:rsid w:val="00C61A11"/>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653B"/>
    <w:rsid w:val="00C9780E"/>
    <w:rsid w:val="00C97D78"/>
    <w:rsid w:val="00CA1352"/>
    <w:rsid w:val="00CA17BB"/>
    <w:rsid w:val="00CA1C49"/>
    <w:rsid w:val="00CA2E10"/>
    <w:rsid w:val="00CA6FC8"/>
    <w:rsid w:val="00CB1269"/>
    <w:rsid w:val="00CB2A19"/>
    <w:rsid w:val="00CB3A14"/>
    <w:rsid w:val="00CB4430"/>
    <w:rsid w:val="00CB44C4"/>
    <w:rsid w:val="00CB7E24"/>
    <w:rsid w:val="00CC0944"/>
    <w:rsid w:val="00CC0F4B"/>
    <w:rsid w:val="00CC1393"/>
    <w:rsid w:val="00CC2AAE"/>
    <w:rsid w:val="00CC309B"/>
    <w:rsid w:val="00CC4A97"/>
    <w:rsid w:val="00CC5A42"/>
    <w:rsid w:val="00CC703D"/>
    <w:rsid w:val="00CD0EAB"/>
    <w:rsid w:val="00CD1716"/>
    <w:rsid w:val="00CD1D66"/>
    <w:rsid w:val="00CD26FB"/>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28A4"/>
    <w:rsid w:val="00D03D25"/>
    <w:rsid w:val="00D05F13"/>
    <w:rsid w:val="00D06B8B"/>
    <w:rsid w:val="00D073E2"/>
    <w:rsid w:val="00D106E0"/>
    <w:rsid w:val="00D1555A"/>
    <w:rsid w:val="00D15D4C"/>
    <w:rsid w:val="00D168C7"/>
    <w:rsid w:val="00D20692"/>
    <w:rsid w:val="00D20EED"/>
    <w:rsid w:val="00D22EC7"/>
    <w:rsid w:val="00D254F7"/>
    <w:rsid w:val="00D2646B"/>
    <w:rsid w:val="00D26676"/>
    <w:rsid w:val="00D2671E"/>
    <w:rsid w:val="00D27436"/>
    <w:rsid w:val="00D309EC"/>
    <w:rsid w:val="00D31191"/>
    <w:rsid w:val="00D33B32"/>
    <w:rsid w:val="00D446EC"/>
    <w:rsid w:val="00D4797A"/>
    <w:rsid w:val="00D51BF0"/>
    <w:rsid w:val="00D531DB"/>
    <w:rsid w:val="00D53CAB"/>
    <w:rsid w:val="00D55942"/>
    <w:rsid w:val="00D5708E"/>
    <w:rsid w:val="00D57165"/>
    <w:rsid w:val="00D603CC"/>
    <w:rsid w:val="00D6048C"/>
    <w:rsid w:val="00D6311B"/>
    <w:rsid w:val="00D65E0A"/>
    <w:rsid w:val="00D72023"/>
    <w:rsid w:val="00D7626A"/>
    <w:rsid w:val="00D80496"/>
    <w:rsid w:val="00D807BF"/>
    <w:rsid w:val="00D82FCC"/>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3165"/>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B7F0D"/>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4D6"/>
    <w:rsid w:val="00F169BA"/>
    <w:rsid w:val="00F16C18"/>
    <w:rsid w:val="00F20EA6"/>
    <w:rsid w:val="00F22780"/>
    <w:rsid w:val="00F2488D"/>
    <w:rsid w:val="00F25C9D"/>
    <w:rsid w:val="00F26E00"/>
    <w:rsid w:val="00F3125C"/>
    <w:rsid w:val="00F36D31"/>
    <w:rsid w:val="00F40940"/>
    <w:rsid w:val="00F45764"/>
    <w:rsid w:val="00F45C48"/>
    <w:rsid w:val="00F46182"/>
    <w:rsid w:val="00F46B73"/>
    <w:rsid w:val="00F56FAC"/>
    <w:rsid w:val="00F571CA"/>
    <w:rsid w:val="00F601A0"/>
    <w:rsid w:val="00F61849"/>
    <w:rsid w:val="00F62D35"/>
    <w:rsid w:val="00F62F17"/>
    <w:rsid w:val="00F66CC2"/>
    <w:rsid w:val="00F706F3"/>
    <w:rsid w:val="00F712E9"/>
    <w:rsid w:val="00F73032"/>
    <w:rsid w:val="00F76C92"/>
    <w:rsid w:val="00F81BD3"/>
    <w:rsid w:val="00F81EE2"/>
    <w:rsid w:val="00F821F9"/>
    <w:rsid w:val="00F83D44"/>
    <w:rsid w:val="00F848FC"/>
    <w:rsid w:val="00F84FE5"/>
    <w:rsid w:val="00F8522E"/>
    <w:rsid w:val="00F870A9"/>
    <w:rsid w:val="00F906F6"/>
    <w:rsid w:val="00F9282A"/>
    <w:rsid w:val="00F92863"/>
    <w:rsid w:val="00F935D0"/>
    <w:rsid w:val="00F93BAF"/>
    <w:rsid w:val="00F9426B"/>
    <w:rsid w:val="00F948FB"/>
    <w:rsid w:val="00F963AA"/>
    <w:rsid w:val="00F96BAD"/>
    <w:rsid w:val="00F96E85"/>
    <w:rsid w:val="00FA0091"/>
    <w:rsid w:val="00FA139D"/>
    <w:rsid w:val="00FA5699"/>
    <w:rsid w:val="00FA60F5"/>
    <w:rsid w:val="00FA79E9"/>
    <w:rsid w:val="00FB0E84"/>
    <w:rsid w:val="00FB2660"/>
    <w:rsid w:val="00FC07AC"/>
    <w:rsid w:val="00FC11F5"/>
    <w:rsid w:val="00FC1D7A"/>
    <w:rsid w:val="00FC2405"/>
    <w:rsid w:val="00FD01C2"/>
    <w:rsid w:val="00FD3811"/>
    <w:rsid w:val="00FD4369"/>
    <w:rsid w:val="00FD6299"/>
    <w:rsid w:val="00FD6EB0"/>
    <w:rsid w:val="00FD7025"/>
    <w:rsid w:val="00FE3CC5"/>
    <w:rsid w:val="00FE5030"/>
    <w:rsid w:val="00FE53B5"/>
    <w:rsid w:val="00FE595C"/>
    <w:rsid w:val="00FE5DE0"/>
    <w:rsid w:val="00FE65A0"/>
    <w:rsid w:val="00FF0CE3"/>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195969591">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04809926">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14936160">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969526">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068600431">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zh@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customXml/itemProps3.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4.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180</TotalTime>
  <Pages>3</Pages>
  <Words>675</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6</cp:revision>
  <cp:lastPrinted>1900-01-01T08:00:00Z</cp:lastPrinted>
  <dcterms:created xsi:type="dcterms:W3CDTF">2023-04-20T21:21:00Z</dcterms:created>
  <dcterms:modified xsi:type="dcterms:W3CDTF">2023-04-20T23:48:00Z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