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FCE31B" w:rsidR="00E61DAC" w:rsidRPr="005B217D" w:rsidRDefault="00D77ADE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7ADE">
              <w:t>30th Meeting, Antalya, TR, 21–28 April 2023</w:t>
            </w:r>
          </w:p>
        </w:tc>
        <w:tc>
          <w:tcPr>
            <w:tcW w:w="3060" w:type="dxa"/>
          </w:tcPr>
          <w:p w14:paraId="59B7E346" w14:textId="7B47E01C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D77ADE">
              <w:rPr>
                <w:lang w:val="en-CA"/>
              </w:rPr>
              <w:t>D</w:t>
            </w:r>
            <w:r w:rsidR="00126B40">
              <w:rPr>
                <w:lang w:val="en-CA"/>
              </w:rPr>
              <w:t>0</w:t>
            </w:r>
            <w:r w:rsidR="00D77ADE">
              <w:rPr>
                <w:lang w:val="en-CA"/>
              </w:rPr>
              <w:t>320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6EC1CB92" w:rsidR="00865A81" w:rsidRDefault="006C655A" w:rsidP="00E74BC6">
            <w:pPr>
              <w:spacing w:before="60" w:after="60"/>
              <w:rPr>
                <w:b/>
                <w:szCs w:val="22"/>
              </w:rPr>
            </w:pPr>
            <w:r w:rsidRPr="006C655A">
              <w:rPr>
                <w:b/>
                <w:szCs w:val="22"/>
              </w:rPr>
              <w:t>Crosscheck of JVET-AD0207 (EE1-Related: Additional results for EE1-1.3.1 and EE1-1.3.5)</w:t>
            </w:r>
            <w:bookmarkStart w:id="0" w:name="_Hlk124409488"/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09A06B51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 xml:space="preserve">JVET-AD0207, </w:t>
      </w:r>
      <w:r w:rsidR="00B837D3" w:rsidRPr="00B837D3">
        <w:rPr>
          <w:szCs w:val="22"/>
          <w:lang w:val="en-CA"/>
        </w:rPr>
        <w:t>EE1-1.3.5</w:t>
      </w:r>
      <w:r w:rsidR="00B837D3">
        <w:rPr>
          <w:szCs w:val="22"/>
          <w:lang w:val="en-CA"/>
        </w:rPr>
        <w:t xml:space="preserve">, test EE1-1.3.5b. </w:t>
      </w:r>
      <w:r w:rsidR="0018399A">
        <w:rPr>
          <w:szCs w:val="22"/>
          <w:lang w:val="en-CA"/>
        </w:rPr>
        <w:t xml:space="preserve"> </w:t>
      </w:r>
      <w:r w:rsidR="00B837D3">
        <w:rPr>
          <w:szCs w:val="22"/>
          <w:lang w:val="en-CA"/>
        </w:rPr>
        <w:t xml:space="preserve">JVET-AD0207 </w:t>
      </w:r>
      <w:r w:rsidR="00B837D3" w:rsidRPr="00B837D3">
        <w:rPr>
          <w:szCs w:val="22"/>
          <w:lang w:val="en-CA"/>
        </w:rPr>
        <w:t>presents a training strategy refinement for the architecture of EE1-1.3 of the NN-based in-loop filter from JVET-AC0155</w:t>
      </w:r>
      <w:r w:rsidR="00B837D3">
        <w:rPr>
          <w:szCs w:val="22"/>
          <w:lang w:val="en-CA"/>
        </w:rPr>
        <w:t xml:space="preserve"> </w:t>
      </w:r>
      <w:r w:rsidR="00B837D3" w:rsidRPr="00B837D3">
        <w:rPr>
          <w:szCs w:val="22"/>
          <w:lang w:val="en-CA"/>
        </w:rPr>
        <w:t>and reports achieved coding gain improvement without changes to SW or network architecture.</w:t>
      </w:r>
      <w:r w:rsidR="00B837D3">
        <w:rPr>
          <w:szCs w:val="22"/>
          <w:lang w:val="en-CA"/>
        </w:rPr>
        <w:t xml:space="preserve"> </w:t>
      </w:r>
      <w:r w:rsidR="0018399A">
        <w:rPr>
          <w:szCs w:val="22"/>
          <w:lang w:val="en-CA"/>
        </w:rPr>
        <w:t>In test EE1-</w:t>
      </w:r>
      <w:r w:rsidR="00B837D3">
        <w:rPr>
          <w:szCs w:val="22"/>
          <w:lang w:val="en-CA"/>
        </w:rPr>
        <w:t>1.3.5b</w:t>
      </w:r>
      <w:r w:rsidR="0018399A">
        <w:rPr>
          <w:szCs w:val="22"/>
          <w:lang w:val="en-CA"/>
        </w:rPr>
        <w:t xml:space="preserve">, </w:t>
      </w:r>
      <w:r w:rsidR="00B837D3">
        <w:rPr>
          <w:szCs w:val="22"/>
          <w:lang w:val="en-CA"/>
        </w:rPr>
        <w:t xml:space="preserve">the AI and RA performance of this improved training is presented compared to </w:t>
      </w:r>
      <w:r w:rsidR="00A06705" w:rsidRPr="00A06705">
        <w:rPr>
          <w:szCs w:val="22"/>
          <w:lang w:val="en-CA"/>
        </w:rPr>
        <w:t>NNVC</w:t>
      </w:r>
      <w:r w:rsidR="00A06705">
        <w:rPr>
          <w:szCs w:val="22"/>
          <w:lang w:val="en-CA"/>
        </w:rPr>
        <w:t>-</w:t>
      </w:r>
      <w:r w:rsidR="00B837D3">
        <w:rPr>
          <w:szCs w:val="22"/>
          <w:lang w:val="en-CA"/>
        </w:rPr>
        <w:t>4</w:t>
      </w:r>
      <w:r w:rsidR="00A06705">
        <w:rPr>
          <w:szCs w:val="22"/>
          <w:lang w:val="en-CA"/>
        </w:rPr>
        <w:t>.0</w:t>
      </w:r>
      <w:r w:rsidR="008F687A">
        <w:rPr>
          <w:szCs w:val="22"/>
          <w:lang w:val="en-CA"/>
        </w:rPr>
        <w:t>.</w:t>
      </w:r>
    </w:p>
    <w:p w14:paraId="6996503D" w14:textId="125F8188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 xml:space="preserve">The BD-Rate results under RA </w:t>
      </w:r>
      <w:r w:rsidR="00CC340D">
        <w:rPr>
          <w:szCs w:val="22"/>
          <w:lang w:val="en-CA"/>
        </w:rPr>
        <w:t xml:space="preserve">and AI </w:t>
      </w:r>
      <w:r w:rsidR="00CA2152">
        <w:rPr>
          <w:szCs w:val="22"/>
          <w:lang w:val="en-CA"/>
        </w:rPr>
        <w:t xml:space="preserve">of SADL int16 </w:t>
      </w:r>
      <w:r w:rsidR="00CC340D">
        <w:rPr>
          <w:szCs w:val="22"/>
          <w:lang w:val="en-CA"/>
        </w:rPr>
        <w:t>are complete.</w:t>
      </w:r>
      <w:r w:rsidR="00AF2EB3">
        <w:rPr>
          <w:szCs w:val="22"/>
          <w:lang w:val="en-CA"/>
        </w:rPr>
        <w:t xml:space="preserve"> Those results 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CA2152">
        <w:rPr>
          <w:szCs w:val="22"/>
          <w:lang w:val="en-CA"/>
        </w:rPr>
        <w:t>D</w:t>
      </w:r>
      <w:r w:rsidR="00AF2EB3">
        <w:rPr>
          <w:szCs w:val="22"/>
          <w:lang w:val="en-CA"/>
        </w:rPr>
        <w:t>0</w:t>
      </w:r>
      <w:r w:rsidR="00CA2152">
        <w:rPr>
          <w:szCs w:val="22"/>
          <w:lang w:val="en-CA"/>
        </w:rPr>
        <w:t>207</w:t>
      </w:r>
      <w:r w:rsidR="00AF2EB3">
        <w:rPr>
          <w:szCs w:val="22"/>
          <w:lang w:val="en-CA"/>
        </w:rPr>
        <w:t>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72C16C6D" w14:textId="2A1BB956" w:rsidR="003F0E58" w:rsidRPr="003F0E58" w:rsidRDefault="008B5DCF" w:rsidP="003F0E58">
      <w:pPr>
        <w:rPr>
          <w:rFonts w:eastAsia="Times New Roman"/>
          <w:lang w:val="en-GB"/>
        </w:rPr>
      </w:pPr>
      <w:r>
        <w:rPr>
          <w:szCs w:val="22"/>
          <w:lang w:val="en-CA"/>
        </w:rPr>
        <w:t>The BD-Rate results under</w:t>
      </w:r>
      <w:r w:rsidR="00CA7A4E">
        <w:rPr>
          <w:szCs w:val="22"/>
          <w:lang w:val="en-CA"/>
        </w:rPr>
        <w:t xml:space="preserve"> AI and</w:t>
      </w:r>
      <w:r>
        <w:rPr>
          <w:szCs w:val="22"/>
          <w:lang w:val="en-CA"/>
        </w:rPr>
        <w:t xml:space="preserve"> RA are provided</w:t>
      </w:r>
      <w:r w:rsidR="00213013">
        <w:rPr>
          <w:szCs w:val="22"/>
          <w:lang w:val="en-CA"/>
        </w:rPr>
        <w:t xml:space="preserve"> in Table 1</w:t>
      </w:r>
      <w:r w:rsidR="00CA7A4E">
        <w:rPr>
          <w:szCs w:val="22"/>
          <w:lang w:val="en-CA"/>
        </w:rPr>
        <w:t xml:space="preserve"> </w:t>
      </w:r>
      <w:r w:rsidR="003A6832" w:rsidRPr="003A6832">
        <w:rPr>
          <w:szCs w:val="22"/>
          <w:lang w:val="en-CA"/>
        </w:rPr>
        <w:t>using NNVC CTC [2]</w:t>
      </w:r>
      <w:r w:rsidR="003A6832">
        <w:rPr>
          <w:szCs w:val="22"/>
          <w:lang w:val="en-CA"/>
        </w:rPr>
        <w:t>.</w:t>
      </w:r>
    </w:p>
    <w:p w14:paraId="2B5E172F" w14:textId="4C96955B" w:rsidR="00CA7A4E" w:rsidRPr="00CA7A4E" w:rsidRDefault="00CA7A4E" w:rsidP="00CA7A4E">
      <w:pPr>
        <w:pStyle w:val="Caption"/>
        <w:rPr>
          <w:sz w:val="22"/>
          <w:szCs w:val="22"/>
        </w:rPr>
      </w:pPr>
      <w:bookmarkStart w:id="1" w:name="_Ref107953523"/>
      <w:bookmarkStart w:id="2" w:name="_Ref132403125"/>
      <w:r w:rsidRPr="00CA7A4E">
        <w:rPr>
          <w:sz w:val="22"/>
          <w:szCs w:val="22"/>
        </w:rPr>
        <w:t xml:space="preserve">Table </w:t>
      </w:r>
      <w:bookmarkEnd w:id="2"/>
      <w:r w:rsidRPr="00CA7A4E">
        <w:rPr>
          <w:sz w:val="22"/>
          <w:szCs w:val="22"/>
        </w:rPr>
        <w:t>1</w:t>
      </w:r>
      <w:r w:rsidRPr="00CA7A4E">
        <w:rPr>
          <w:sz w:val="22"/>
          <w:szCs w:val="22"/>
        </w:rPr>
        <w:t>: Proposed method Int16 BD-rate savings for 1.3.5b with refined training strategy over FS1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CA7A4E" w:rsidRPr="00CA7A4E" w14:paraId="02562100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3054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095" w14:textId="77777777" w:rsidR="00CA7A4E" w:rsidRPr="00CA7A4E" w:rsidRDefault="00CA7A4E" w:rsidP="009F371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7457" w14:textId="77777777" w:rsidR="00CA7A4E" w:rsidRPr="00CA7A4E" w:rsidRDefault="00CA7A4E" w:rsidP="009F371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All Intra Main10</w:t>
            </w:r>
          </w:p>
        </w:tc>
      </w:tr>
      <w:tr w:rsidR="00CA7A4E" w:rsidRPr="00CA7A4E" w14:paraId="77495CF8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A5F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9C19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BD-rate 1.3.5b-Rel_int16 Over FS1</w:t>
            </w:r>
          </w:p>
        </w:tc>
      </w:tr>
      <w:tr w:rsidR="00CA7A4E" w:rsidRPr="00CA7A4E" w14:paraId="56E3221A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99E4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AD26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B652A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FEB5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48A9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C4C3F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BFF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V-PSNR</w:t>
            </w:r>
          </w:p>
        </w:tc>
      </w:tr>
      <w:tr w:rsidR="00CA7A4E" w:rsidRPr="00CA7A4E" w14:paraId="0DD87BB6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2D70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1467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-1.07%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A790C8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089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D7A08F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-0.50%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0A37476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-4.05%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05BBB9E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-3.89%</w:t>
            </w:r>
          </w:p>
        </w:tc>
      </w:tr>
      <w:tr w:rsidR="00CA7A4E" w:rsidRPr="00CA7A4E" w14:paraId="042B680A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BAF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6E134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-1.07%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9A7B6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-3.33%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7E083F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-5.95%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0F3832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-0.34%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BB1C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-2.97%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510E4E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-7.21%</w:t>
            </w:r>
          </w:p>
        </w:tc>
      </w:tr>
      <w:tr w:rsidR="00CA7A4E" w:rsidRPr="00CA7A4E" w14:paraId="2F097522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F87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975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-0.91%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12E7AF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-4.88%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4F0C3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-3.61%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93E26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-0.59%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B60ABFB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-5.92%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2A8FB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-2.44%</w:t>
            </w:r>
          </w:p>
        </w:tc>
      </w:tr>
      <w:tr w:rsidR="00CA7A4E" w:rsidRPr="00CA7A4E" w14:paraId="5CAC8A16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6BE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1D04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-0.40%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320BF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-3.27%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5FE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-2.10%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C875FB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-0.86%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31B50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-0.63%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BB2F0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-0.49%</w:t>
            </w:r>
          </w:p>
        </w:tc>
      </w:tr>
      <w:tr w:rsidR="00CA7A4E" w:rsidRPr="00CA7A4E" w14:paraId="045250B7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A5338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77464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9137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A9A7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2668E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-0.65%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6CD504D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-3.75%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883BA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-2.30%</w:t>
            </w:r>
          </w:p>
        </w:tc>
      </w:tr>
      <w:tr w:rsidR="00CA7A4E" w:rsidRPr="00CA7A4E" w14:paraId="182F3FBF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1D4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DBE1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-0.84%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571675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-3.77%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0590E5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-3.04%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948DEA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-0.60%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vAlign w:val="center"/>
          </w:tcPr>
          <w:p w14:paraId="58151310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-3.58%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B892A79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-3.02%</w:t>
            </w:r>
          </w:p>
        </w:tc>
      </w:tr>
      <w:tr w:rsidR="00CA7A4E" w:rsidRPr="00CA7A4E" w14:paraId="3681C734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496B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7A4E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66F33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0.12%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</w:tcPr>
          <w:p w14:paraId="0C44F5D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szCs w:val="22"/>
              </w:rPr>
              <w:t>-4.04%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8B5F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-2.34%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198A862D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-0.70%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4A28F6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1.01%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12638C" w14:textId="77777777" w:rsidR="00CA7A4E" w:rsidRPr="00CA7A4E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Cs w:val="22"/>
                <w:lang w:eastAsia="zh-CN"/>
              </w:rPr>
            </w:pPr>
            <w:r w:rsidRPr="00CA7A4E">
              <w:rPr>
                <w:color w:val="000000"/>
                <w:szCs w:val="22"/>
              </w:rPr>
              <w:t>1.08%</w:t>
            </w:r>
          </w:p>
        </w:tc>
      </w:tr>
      <w:tr w:rsidR="00CA7A4E" w:rsidRPr="002F5DFA" w14:paraId="02000C22" w14:textId="77777777" w:rsidTr="009F3712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EB76" w14:textId="77777777" w:rsidR="00CA7A4E" w:rsidRPr="00492EE2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2CD1FB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08041EE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6E26B1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F4F56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</w:tcPr>
          <w:p w14:paraId="13235376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4598B4" w14:textId="77777777" w:rsidR="00CA7A4E" w:rsidRPr="001E6DD6" w:rsidRDefault="00CA7A4E" w:rsidP="009F37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</w:tr>
    </w:tbl>
    <w:p w14:paraId="45EA3CEF" w14:textId="77777777" w:rsidR="00CA7A4E" w:rsidRDefault="00CA7A4E" w:rsidP="00E460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eastAsia="Times New Roman"/>
        </w:rPr>
      </w:pPr>
    </w:p>
    <w:bookmarkEnd w:id="1"/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0DA39441" w:rsidR="001C06D7" w:rsidRPr="00CA7A4E" w:rsidRDefault="00CA7A4E" w:rsidP="00CA7A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3" w:name="_Ref83120206"/>
      <w:r w:rsidRPr="00CA7A4E">
        <w:rPr>
          <w:lang w:val="en-CA"/>
        </w:rPr>
        <w:t>Y</w:t>
      </w:r>
      <w:r>
        <w:rPr>
          <w:lang w:val="en-CA"/>
        </w:rPr>
        <w:t>.</w:t>
      </w:r>
      <w:r w:rsidRPr="00CA7A4E">
        <w:rPr>
          <w:lang w:val="en-CA"/>
        </w:rPr>
        <w:t xml:space="preserve"> Li</w:t>
      </w:r>
      <w:r>
        <w:rPr>
          <w:lang w:val="en-CA"/>
        </w:rPr>
        <w:t xml:space="preserve">, </w:t>
      </w:r>
      <w:r w:rsidRPr="00CA7A4E">
        <w:rPr>
          <w:lang w:val="en-CA"/>
        </w:rPr>
        <w:t>S</w:t>
      </w:r>
      <w:r>
        <w:rPr>
          <w:lang w:val="en-CA"/>
        </w:rPr>
        <w:t xml:space="preserve">. </w:t>
      </w:r>
      <w:r w:rsidRPr="00CA7A4E">
        <w:rPr>
          <w:lang w:val="en-CA"/>
        </w:rPr>
        <w:t>Eadie</w:t>
      </w:r>
      <w:r>
        <w:rPr>
          <w:lang w:val="en-CA"/>
        </w:rPr>
        <w:t xml:space="preserve">, </w:t>
      </w:r>
      <w:r w:rsidRPr="00CA7A4E">
        <w:rPr>
          <w:lang w:val="en-CA"/>
        </w:rPr>
        <w:t>D</w:t>
      </w:r>
      <w:r>
        <w:rPr>
          <w:lang w:val="en-CA"/>
        </w:rPr>
        <w:t>.</w:t>
      </w:r>
      <w:r w:rsidRPr="00CA7A4E">
        <w:rPr>
          <w:lang w:val="en-CA"/>
        </w:rPr>
        <w:t xml:space="preserve"> Rusanovskyy</w:t>
      </w:r>
      <w:r>
        <w:rPr>
          <w:lang w:val="en-CA"/>
        </w:rPr>
        <w:t xml:space="preserve">, </w:t>
      </w:r>
      <w:r w:rsidRPr="00CA7A4E">
        <w:rPr>
          <w:lang w:val="en-CA"/>
        </w:rPr>
        <w:t>M</w:t>
      </w:r>
      <w:r>
        <w:rPr>
          <w:lang w:val="en-CA"/>
        </w:rPr>
        <w:t>.</w:t>
      </w:r>
      <w:r w:rsidRPr="00CA7A4E">
        <w:rPr>
          <w:lang w:val="en-CA"/>
        </w:rPr>
        <w:t xml:space="preserve"> Karczewicz</w:t>
      </w:r>
      <w:r>
        <w:rPr>
          <w:lang w:val="en-CA"/>
        </w:rPr>
        <w:t xml:space="preserve">, </w:t>
      </w:r>
      <w:r w:rsidRPr="00CA7A4E">
        <w:rPr>
          <w:lang w:val="en-CA"/>
        </w:rPr>
        <w:t>EE1-Related: Additional results for EE1-1.3.1 and EE1-1.3.</w:t>
      </w:r>
      <w:r>
        <w:rPr>
          <w:lang w:val="en-CA"/>
        </w:rPr>
        <w:t>5</w:t>
      </w:r>
      <w:r w:rsidR="001C06D7" w:rsidRPr="00CA7A4E">
        <w:rPr>
          <w:lang w:val="en-CA"/>
        </w:rPr>
        <w:t>, JVET-A</w:t>
      </w:r>
      <w:r>
        <w:rPr>
          <w:lang w:val="en-CA"/>
        </w:rPr>
        <w:t>D</w:t>
      </w:r>
      <w:r w:rsidR="001C06D7" w:rsidRPr="00CA7A4E">
        <w:rPr>
          <w:lang w:val="en-CA"/>
        </w:rPr>
        <w:t>0</w:t>
      </w:r>
      <w:r>
        <w:rPr>
          <w:lang w:val="en-CA"/>
        </w:rPr>
        <w:t>207</w:t>
      </w:r>
      <w:r w:rsidR="001C06D7" w:rsidRPr="00CA7A4E">
        <w:rPr>
          <w:lang w:val="en-CA"/>
        </w:rPr>
        <w:t xml:space="preserve">, </w:t>
      </w:r>
      <w:r w:rsidRPr="00CA7A4E">
        <w:rPr>
          <w:lang w:val="en-CA"/>
        </w:rPr>
        <w:t>Antalya, TR</w:t>
      </w:r>
      <w:r w:rsidR="001C06D7" w:rsidRPr="00CA7A4E">
        <w:rPr>
          <w:lang w:val="en-CA"/>
        </w:rPr>
        <w:t xml:space="preserve">, </w:t>
      </w:r>
      <w:r>
        <w:rPr>
          <w:lang w:val="en-CA"/>
        </w:rPr>
        <w:t>April</w:t>
      </w:r>
      <w:r w:rsidR="001C06D7" w:rsidRPr="00CA7A4E">
        <w:rPr>
          <w:lang w:val="en-CA"/>
        </w:rPr>
        <w:t xml:space="preserve"> 2023.</w:t>
      </w:r>
    </w:p>
    <w:p w14:paraId="3F8D8CAC" w14:textId="2ADA2DE0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lastRenderedPageBreak/>
        <w:t>E. Alshina, R. -L. Liao, S. Liu, A. Segall, Common test conditions and evaluation procedures for neural network-based video coding technology, JVET-AB2016, Mainz, DE, October 202</w:t>
      </w:r>
      <w:bookmarkEnd w:id="3"/>
      <w:r w:rsidR="00E95762" w:rsidRPr="00423442">
        <w:rPr>
          <w:lang w:val="en-CA"/>
        </w:rPr>
        <w:t>2.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565C3" w14:textId="77777777" w:rsidR="008807D4" w:rsidRDefault="008807D4">
      <w:r>
        <w:separator/>
      </w:r>
    </w:p>
  </w:endnote>
  <w:endnote w:type="continuationSeparator" w:id="0">
    <w:p w14:paraId="49F3024B" w14:textId="77777777" w:rsidR="008807D4" w:rsidRDefault="0088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121B68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55A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C04E" w14:textId="77777777" w:rsidR="008807D4" w:rsidRDefault="008807D4">
      <w:r>
        <w:separator/>
      </w:r>
    </w:p>
  </w:footnote>
  <w:footnote w:type="continuationSeparator" w:id="0">
    <w:p w14:paraId="7A3D4FB4" w14:textId="77777777" w:rsidR="008807D4" w:rsidRDefault="00880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545</cp:revision>
  <cp:lastPrinted>1900-01-01T08:00:00Z</cp:lastPrinted>
  <dcterms:created xsi:type="dcterms:W3CDTF">2021-09-29T17:14:00Z</dcterms:created>
  <dcterms:modified xsi:type="dcterms:W3CDTF">2023-04-22T05:20:00Z</dcterms:modified>
</cp:coreProperties>
</file>