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8A2" w14:paraId="7E96CA4B" w14:textId="77777777" w:rsidTr="000962AC">
        <w:tc>
          <w:tcPr>
            <w:tcW w:w="6300" w:type="dxa"/>
          </w:tcPr>
          <w:p w14:paraId="18E03134" w14:textId="57BF9C51" w:rsidR="006C5D39" w:rsidRPr="000058A2" w:rsidRDefault="00EF37F6" w:rsidP="00C97D78">
            <w:pPr>
              <w:tabs>
                <w:tab w:val="left" w:pos="7200"/>
              </w:tabs>
              <w:spacing w:before="0"/>
              <w:rPr>
                <w:b/>
                <w:szCs w:val="22"/>
                <w:lang w:val="en-GB"/>
              </w:rPr>
            </w:pPr>
            <w:r w:rsidRPr="000058A2">
              <w:rPr>
                <w:b/>
                <w:noProof/>
                <w:szCs w:val="22"/>
                <w:lang w:val="en-GB"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F2147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8A2">
              <w:rPr>
                <w:b/>
                <w:noProof/>
                <w:szCs w:val="22"/>
                <w:lang w:val="en-GB"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8A2">
              <w:rPr>
                <w:b/>
                <w:noProof/>
                <w:szCs w:val="22"/>
                <w:lang w:val="en-GB"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8A2">
              <w:rPr>
                <w:b/>
                <w:szCs w:val="22"/>
                <w:lang w:val="en-GB"/>
              </w:rPr>
              <w:t xml:space="preserve">Joint </w:t>
            </w:r>
            <w:r w:rsidR="006C5D39" w:rsidRPr="000058A2">
              <w:rPr>
                <w:b/>
                <w:szCs w:val="22"/>
                <w:lang w:val="en-GB"/>
              </w:rPr>
              <w:t xml:space="preserve">Video </w:t>
            </w:r>
            <w:r w:rsidR="00F712E9" w:rsidRPr="000058A2">
              <w:rPr>
                <w:b/>
                <w:szCs w:val="22"/>
                <w:lang w:val="en-GB"/>
              </w:rPr>
              <w:t>Experts</w:t>
            </w:r>
            <w:r w:rsidR="009D7CE6" w:rsidRPr="000058A2">
              <w:rPr>
                <w:b/>
                <w:szCs w:val="22"/>
                <w:lang w:val="en-GB"/>
              </w:rPr>
              <w:t xml:space="preserve"> Team</w:t>
            </w:r>
            <w:r w:rsidR="006C5D39" w:rsidRPr="000058A2">
              <w:rPr>
                <w:b/>
                <w:szCs w:val="22"/>
                <w:lang w:val="en-GB"/>
              </w:rPr>
              <w:t xml:space="preserve"> (</w:t>
            </w:r>
            <w:r w:rsidR="009D7CE6" w:rsidRPr="000058A2">
              <w:rPr>
                <w:b/>
                <w:szCs w:val="22"/>
                <w:lang w:val="en-GB"/>
              </w:rPr>
              <w:t>JVET</w:t>
            </w:r>
            <w:r w:rsidR="006C5D39" w:rsidRPr="000058A2">
              <w:rPr>
                <w:b/>
                <w:szCs w:val="22"/>
                <w:lang w:val="en-GB"/>
              </w:rPr>
              <w:t>)</w:t>
            </w:r>
          </w:p>
          <w:p w14:paraId="6BCC5973" w14:textId="0FCCD71D" w:rsidR="00E61DAC" w:rsidRPr="000058A2" w:rsidRDefault="00E54511" w:rsidP="00C97D78">
            <w:pPr>
              <w:tabs>
                <w:tab w:val="left" w:pos="7200"/>
              </w:tabs>
              <w:spacing w:before="0"/>
              <w:rPr>
                <w:b/>
                <w:szCs w:val="22"/>
                <w:lang w:val="en-GB"/>
              </w:rPr>
            </w:pPr>
            <w:r w:rsidRPr="000058A2">
              <w:rPr>
                <w:b/>
                <w:szCs w:val="22"/>
                <w:lang w:val="en-GB"/>
              </w:rPr>
              <w:t xml:space="preserve">of </w:t>
            </w:r>
            <w:r w:rsidR="007F1F8B" w:rsidRPr="000058A2">
              <w:rPr>
                <w:b/>
                <w:szCs w:val="22"/>
                <w:lang w:val="en-GB"/>
              </w:rPr>
              <w:t>ITU-T SG</w:t>
            </w:r>
            <w:r w:rsidR="005E1AC6" w:rsidRPr="000058A2">
              <w:rPr>
                <w:b/>
                <w:szCs w:val="22"/>
                <w:lang w:val="en-GB"/>
              </w:rPr>
              <w:t> </w:t>
            </w:r>
            <w:r w:rsidR="007F1F8B" w:rsidRPr="000058A2">
              <w:rPr>
                <w:b/>
                <w:szCs w:val="22"/>
                <w:lang w:val="en-GB"/>
              </w:rPr>
              <w:t>16 WP</w:t>
            </w:r>
            <w:r w:rsidR="005E1AC6" w:rsidRPr="000058A2">
              <w:rPr>
                <w:b/>
                <w:szCs w:val="22"/>
                <w:lang w:val="en-GB"/>
              </w:rPr>
              <w:t> </w:t>
            </w:r>
            <w:r w:rsidR="007F1F8B" w:rsidRPr="000058A2">
              <w:rPr>
                <w:b/>
                <w:szCs w:val="22"/>
                <w:lang w:val="en-GB"/>
              </w:rPr>
              <w:t>3 and ISO/IEC JTC</w:t>
            </w:r>
            <w:r w:rsidR="005E1AC6" w:rsidRPr="000058A2">
              <w:rPr>
                <w:b/>
                <w:szCs w:val="22"/>
                <w:lang w:val="en-GB"/>
              </w:rPr>
              <w:t> </w:t>
            </w:r>
            <w:r w:rsidR="007F1F8B" w:rsidRPr="000058A2">
              <w:rPr>
                <w:b/>
                <w:szCs w:val="22"/>
                <w:lang w:val="en-GB"/>
              </w:rPr>
              <w:t>1/SC</w:t>
            </w:r>
            <w:r w:rsidR="005E1AC6" w:rsidRPr="000058A2">
              <w:rPr>
                <w:b/>
                <w:szCs w:val="22"/>
                <w:lang w:val="en-GB"/>
              </w:rPr>
              <w:t> </w:t>
            </w:r>
            <w:r w:rsidR="007F1F8B" w:rsidRPr="000058A2">
              <w:rPr>
                <w:b/>
                <w:szCs w:val="22"/>
                <w:lang w:val="en-GB"/>
              </w:rPr>
              <w:t>29</w:t>
            </w:r>
          </w:p>
          <w:p w14:paraId="19908E82" w14:textId="00AC55AC" w:rsidR="00E61DAC" w:rsidRPr="000058A2" w:rsidRDefault="00084393" w:rsidP="00536188">
            <w:pPr>
              <w:tabs>
                <w:tab w:val="left" w:pos="7200"/>
              </w:tabs>
              <w:spacing w:before="0"/>
              <w:rPr>
                <w:b/>
                <w:szCs w:val="22"/>
                <w:lang w:val="en-GB"/>
              </w:rPr>
            </w:pPr>
            <w:r w:rsidRPr="000058A2">
              <w:rPr>
                <w:lang w:val="en-GB"/>
              </w:rPr>
              <w:t>2</w:t>
            </w:r>
            <w:r w:rsidR="0015736D" w:rsidRPr="000058A2">
              <w:rPr>
                <w:lang w:val="en-GB"/>
              </w:rPr>
              <w:t>8</w:t>
            </w:r>
            <w:r w:rsidR="00A703CE" w:rsidRPr="000058A2">
              <w:rPr>
                <w:lang w:val="en-GB"/>
              </w:rPr>
              <w:t>th</w:t>
            </w:r>
            <w:r w:rsidRPr="000058A2">
              <w:rPr>
                <w:lang w:val="en-GB"/>
              </w:rPr>
              <w:t xml:space="preserve"> Meeting, </w:t>
            </w:r>
            <w:r w:rsidR="0015736D" w:rsidRPr="000058A2">
              <w:rPr>
                <w:lang w:val="en-GB"/>
              </w:rPr>
              <w:t>Mainz</w:t>
            </w:r>
            <w:r w:rsidRPr="000058A2">
              <w:rPr>
                <w:lang w:val="en-GB"/>
              </w:rPr>
              <w:t xml:space="preserve">, </w:t>
            </w:r>
            <w:r w:rsidR="0015736D" w:rsidRPr="000058A2">
              <w:rPr>
                <w:lang w:val="en-GB"/>
              </w:rPr>
              <w:t>DE, 20</w:t>
            </w:r>
            <w:r w:rsidRPr="000058A2">
              <w:rPr>
                <w:lang w:val="en-GB"/>
              </w:rPr>
              <w:t>–</w:t>
            </w:r>
            <w:r w:rsidR="000C5F4C" w:rsidRPr="000058A2">
              <w:rPr>
                <w:lang w:val="en-GB"/>
              </w:rPr>
              <w:t>2</w:t>
            </w:r>
            <w:r w:rsidR="0015736D" w:rsidRPr="000058A2">
              <w:rPr>
                <w:lang w:val="en-GB"/>
              </w:rPr>
              <w:t>8</w:t>
            </w:r>
            <w:r w:rsidRPr="000058A2">
              <w:rPr>
                <w:lang w:val="en-GB"/>
              </w:rPr>
              <w:t xml:space="preserve"> </w:t>
            </w:r>
            <w:r w:rsidR="0015736D" w:rsidRPr="000058A2">
              <w:rPr>
                <w:lang w:val="en-GB"/>
              </w:rPr>
              <w:t>October</w:t>
            </w:r>
            <w:r w:rsidRPr="000058A2">
              <w:rPr>
                <w:lang w:val="en-GB"/>
              </w:rPr>
              <w:t xml:space="preserve"> 202</w:t>
            </w:r>
            <w:r w:rsidR="00AB4721" w:rsidRPr="000058A2">
              <w:rPr>
                <w:lang w:val="en-GB"/>
              </w:rPr>
              <w:t>2</w:t>
            </w:r>
          </w:p>
        </w:tc>
        <w:tc>
          <w:tcPr>
            <w:tcW w:w="3060" w:type="dxa"/>
          </w:tcPr>
          <w:p w14:paraId="59B7E346" w14:textId="60BA905E" w:rsidR="008A4B4C" w:rsidRPr="000058A2" w:rsidRDefault="00E61DAC" w:rsidP="00536188">
            <w:pPr>
              <w:tabs>
                <w:tab w:val="left" w:pos="7200"/>
              </w:tabs>
              <w:rPr>
                <w:u w:val="single"/>
                <w:lang w:val="en-GB"/>
              </w:rPr>
            </w:pPr>
            <w:r w:rsidRPr="000058A2">
              <w:rPr>
                <w:lang w:val="en-GB"/>
              </w:rPr>
              <w:t>Document</w:t>
            </w:r>
            <w:r w:rsidR="006C5D39" w:rsidRPr="000058A2">
              <w:rPr>
                <w:lang w:val="en-GB"/>
              </w:rPr>
              <w:t xml:space="preserve">: </w:t>
            </w:r>
            <w:r w:rsidR="009D7CE6" w:rsidRPr="000058A2">
              <w:rPr>
                <w:lang w:val="en-GB"/>
              </w:rPr>
              <w:t>JVET</w:t>
            </w:r>
            <w:r w:rsidRPr="000058A2">
              <w:rPr>
                <w:lang w:val="en-GB"/>
              </w:rPr>
              <w:t>-</w:t>
            </w:r>
            <w:r w:rsidR="000C5F4C" w:rsidRPr="000058A2">
              <w:rPr>
                <w:lang w:val="en-GB"/>
              </w:rPr>
              <w:t>A</w:t>
            </w:r>
            <w:r w:rsidR="0015736D" w:rsidRPr="000058A2">
              <w:rPr>
                <w:lang w:val="en-GB"/>
              </w:rPr>
              <w:t>B</w:t>
            </w:r>
            <w:r w:rsidR="00403584">
              <w:rPr>
                <w:lang w:val="en-GB"/>
              </w:rPr>
              <w:t>0096</w:t>
            </w:r>
            <w:r w:rsidR="006A0E5C" w:rsidRPr="000058A2">
              <w:rPr>
                <w:lang w:val="en-GB"/>
              </w:rPr>
              <w:t>-v</w:t>
            </w:r>
            <w:r w:rsidR="00403584">
              <w:rPr>
                <w:lang w:val="en-GB"/>
              </w:rPr>
              <w:t>1</w:t>
            </w:r>
          </w:p>
        </w:tc>
      </w:tr>
    </w:tbl>
    <w:p w14:paraId="79DBA597" w14:textId="77777777" w:rsidR="00E61DAC" w:rsidRPr="000058A2" w:rsidRDefault="00E61DAC" w:rsidP="00531AE9">
      <w:pPr>
        <w:spacing w:before="0"/>
        <w:rPr>
          <w:lang w:val="en-GB"/>
        </w:rPr>
      </w:pPr>
    </w:p>
    <w:tbl>
      <w:tblPr>
        <w:tblW w:w="0" w:type="auto"/>
        <w:tblLayout w:type="fixed"/>
        <w:tblLook w:val="0000" w:firstRow="0" w:lastRow="0" w:firstColumn="0" w:lastColumn="0" w:noHBand="0" w:noVBand="0"/>
      </w:tblPr>
      <w:tblGrid>
        <w:gridCol w:w="1458"/>
        <w:gridCol w:w="3362"/>
        <w:gridCol w:w="992"/>
        <w:gridCol w:w="3548"/>
      </w:tblGrid>
      <w:tr w:rsidR="00E61DAC" w:rsidRPr="000058A2" w14:paraId="188D2B50" w14:textId="77777777" w:rsidTr="000962AC">
        <w:tc>
          <w:tcPr>
            <w:tcW w:w="1458" w:type="dxa"/>
          </w:tcPr>
          <w:p w14:paraId="7A6C85EB" w14:textId="77777777" w:rsidR="00E61DAC" w:rsidRPr="000058A2" w:rsidRDefault="00E61DAC">
            <w:pPr>
              <w:spacing w:before="60" w:after="60"/>
              <w:rPr>
                <w:i/>
                <w:szCs w:val="22"/>
                <w:lang w:val="en-GB"/>
              </w:rPr>
            </w:pPr>
            <w:r w:rsidRPr="000058A2">
              <w:rPr>
                <w:i/>
                <w:szCs w:val="22"/>
                <w:lang w:val="en-GB"/>
              </w:rPr>
              <w:t>Title:</w:t>
            </w:r>
          </w:p>
        </w:tc>
        <w:tc>
          <w:tcPr>
            <w:tcW w:w="7902" w:type="dxa"/>
            <w:gridSpan w:val="3"/>
          </w:tcPr>
          <w:p w14:paraId="305A7026" w14:textId="0B884E1A" w:rsidR="00E61DAC" w:rsidRPr="000058A2" w:rsidRDefault="00F340F0" w:rsidP="009D7CE6">
            <w:pPr>
              <w:spacing w:before="60" w:after="60"/>
              <w:rPr>
                <w:b/>
                <w:szCs w:val="22"/>
                <w:lang w:val="en-GB"/>
              </w:rPr>
            </w:pPr>
            <w:r w:rsidRPr="000058A2">
              <w:rPr>
                <w:b/>
                <w:szCs w:val="22"/>
                <w:lang w:val="en-GB"/>
              </w:rPr>
              <w:t>AHG9: Resolution Change Information SEI message</w:t>
            </w:r>
          </w:p>
        </w:tc>
      </w:tr>
      <w:tr w:rsidR="00E61DAC" w:rsidRPr="00B6674E" w14:paraId="3D8B01B2" w14:textId="77777777" w:rsidTr="000962AC">
        <w:tc>
          <w:tcPr>
            <w:tcW w:w="1458" w:type="dxa"/>
          </w:tcPr>
          <w:p w14:paraId="7AC356CE" w14:textId="77777777" w:rsidR="00E61DAC" w:rsidRPr="00B6674E" w:rsidRDefault="00E61DAC">
            <w:pPr>
              <w:spacing w:before="60" w:after="60"/>
              <w:rPr>
                <w:i/>
                <w:szCs w:val="22"/>
                <w:lang w:val="en-GB"/>
              </w:rPr>
            </w:pPr>
            <w:r w:rsidRPr="00B6674E">
              <w:rPr>
                <w:i/>
                <w:szCs w:val="22"/>
                <w:lang w:val="en-GB"/>
              </w:rPr>
              <w:t>Status:</w:t>
            </w:r>
          </w:p>
        </w:tc>
        <w:tc>
          <w:tcPr>
            <w:tcW w:w="7902" w:type="dxa"/>
            <w:gridSpan w:val="3"/>
          </w:tcPr>
          <w:p w14:paraId="32E60643" w14:textId="12DE35FD" w:rsidR="00E61DAC" w:rsidRPr="00B6674E" w:rsidRDefault="0013458C" w:rsidP="009D7CE6">
            <w:pPr>
              <w:spacing w:before="60" w:after="60"/>
              <w:rPr>
                <w:szCs w:val="22"/>
                <w:lang w:val="en-GB"/>
              </w:rPr>
            </w:pPr>
            <w:r w:rsidRPr="00B6674E">
              <w:rPr>
                <w:szCs w:val="22"/>
                <w:lang w:val="en-GB"/>
              </w:rPr>
              <w:t>Input d</w:t>
            </w:r>
            <w:r w:rsidR="00E61DAC" w:rsidRPr="00B6674E">
              <w:rPr>
                <w:szCs w:val="22"/>
                <w:lang w:val="en-GB"/>
              </w:rPr>
              <w:t xml:space="preserve">ocument to </w:t>
            </w:r>
            <w:r w:rsidR="009D7CE6" w:rsidRPr="00B6674E">
              <w:rPr>
                <w:szCs w:val="22"/>
                <w:lang w:val="en-GB"/>
              </w:rPr>
              <w:t>JVET</w:t>
            </w:r>
          </w:p>
        </w:tc>
      </w:tr>
      <w:tr w:rsidR="00E61DAC" w:rsidRPr="00B6674E" w14:paraId="7E6D99E3" w14:textId="77777777" w:rsidTr="000962AC">
        <w:tc>
          <w:tcPr>
            <w:tcW w:w="1458" w:type="dxa"/>
          </w:tcPr>
          <w:p w14:paraId="18CCDCD6" w14:textId="77777777" w:rsidR="00E61DAC" w:rsidRPr="00B6674E" w:rsidRDefault="00E61DAC">
            <w:pPr>
              <w:spacing w:before="60" w:after="60"/>
              <w:rPr>
                <w:i/>
                <w:szCs w:val="22"/>
                <w:lang w:val="en-GB"/>
              </w:rPr>
            </w:pPr>
            <w:r w:rsidRPr="00B6674E">
              <w:rPr>
                <w:i/>
                <w:szCs w:val="22"/>
                <w:lang w:val="en-GB"/>
              </w:rPr>
              <w:t>Purpose:</w:t>
            </w:r>
          </w:p>
        </w:tc>
        <w:tc>
          <w:tcPr>
            <w:tcW w:w="7902" w:type="dxa"/>
            <w:gridSpan w:val="3"/>
          </w:tcPr>
          <w:p w14:paraId="0640C90D" w14:textId="6EA35E54" w:rsidR="00E61DAC" w:rsidRPr="00B6674E" w:rsidRDefault="00E61DAC" w:rsidP="005E1AC6">
            <w:pPr>
              <w:spacing w:before="60" w:after="60"/>
              <w:rPr>
                <w:szCs w:val="22"/>
                <w:lang w:val="en-GB"/>
              </w:rPr>
            </w:pPr>
            <w:r w:rsidRPr="00B6674E">
              <w:rPr>
                <w:szCs w:val="22"/>
                <w:lang w:val="en-GB"/>
              </w:rPr>
              <w:t>Proposal</w:t>
            </w:r>
          </w:p>
        </w:tc>
      </w:tr>
      <w:tr w:rsidR="00E61DAC" w:rsidRPr="000058A2" w14:paraId="714CD808" w14:textId="77777777" w:rsidTr="00F340F0">
        <w:tc>
          <w:tcPr>
            <w:tcW w:w="1458" w:type="dxa"/>
          </w:tcPr>
          <w:p w14:paraId="4DB59313" w14:textId="77777777" w:rsidR="00E61DAC" w:rsidRPr="000058A2" w:rsidRDefault="00E61DAC">
            <w:pPr>
              <w:spacing w:before="60" w:after="60"/>
              <w:rPr>
                <w:i/>
                <w:szCs w:val="22"/>
                <w:lang w:val="en-GB"/>
              </w:rPr>
            </w:pPr>
            <w:r w:rsidRPr="000058A2">
              <w:rPr>
                <w:i/>
                <w:szCs w:val="22"/>
                <w:lang w:val="en-GB"/>
              </w:rPr>
              <w:t>Author(s) or</w:t>
            </w:r>
            <w:r w:rsidRPr="000058A2">
              <w:rPr>
                <w:i/>
                <w:szCs w:val="22"/>
                <w:lang w:val="en-GB"/>
              </w:rPr>
              <w:br/>
              <w:t>Contact(s):</w:t>
            </w:r>
          </w:p>
        </w:tc>
        <w:tc>
          <w:tcPr>
            <w:tcW w:w="3362" w:type="dxa"/>
          </w:tcPr>
          <w:p w14:paraId="0DC08645" w14:textId="77777777" w:rsidR="00F340F0" w:rsidRPr="0065436C" w:rsidRDefault="00F340F0" w:rsidP="00F340F0">
            <w:pPr>
              <w:spacing w:before="60" w:after="60"/>
              <w:rPr>
                <w:szCs w:val="22"/>
                <w:lang w:val="de-DE"/>
              </w:rPr>
            </w:pPr>
            <w:r w:rsidRPr="0065436C">
              <w:rPr>
                <w:szCs w:val="22"/>
                <w:lang w:val="de-DE"/>
              </w:rPr>
              <w:t>Virginie Drugeon</w:t>
            </w:r>
            <w:r w:rsidRPr="0065436C">
              <w:rPr>
                <w:szCs w:val="22"/>
                <w:lang w:val="de-DE"/>
              </w:rPr>
              <w:br/>
              <w:t>Monzastr. 4c</w:t>
            </w:r>
            <w:r w:rsidRPr="0065436C">
              <w:rPr>
                <w:szCs w:val="22"/>
                <w:lang w:val="de-DE"/>
              </w:rPr>
              <w:br/>
              <w:t>63225 Langen, Germany</w:t>
            </w:r>
          </w:p>
          <w:p w14:paraId="49D81240" w14:textId="1E2CDBE4" w:rsidR="00E61DAC" w:rsidRPr="000058A2" w:rsidRDefault="00F340F0" w:rsidP="00F340F0">
            <w:pPr>
              <w:spacing w:before="60"/>
              <w:rPr>
                <w:szCs w:val="22"/>
                <w:lang w:val="en-GB"/>
              </w:rPr>
            </w:pPr>
            <w:r w:rsidRPr="000058A2">
              <w:rPr>
                <w:szCs w:val="22"/>
                <w:lang w:val="en-GB"/>
              </w:rPr>
              <w:t>Kiyofumi Abe</w:t>
            </w:r>
            <w:r w:rsidRPr="000058A2">
              <w:rPr>
                <w:szCs w:val="22"/>
                <w:lang w:val="en-GB"/>
              </w:rPr>
              <w:br/>
              <w:t>Tadamasa Toma</w:t>
            </w:r>
          </w:p>
        </w:tc>
        <w:tc>
          <w:tcPr>
            <w:tcW w:w="992" w:type="dxa"/>
          </w:tcPr>
          <w:p w14:paraId="0140ECA2" w14:textId="77777777" w:rsidR="00E61DAC" w:rsidRPr="000058A2" w:rsidRDefault="00E61DAC">
            <w:pPr>
              <w:spacing w:before="60" w:after="60"/>
              <w:rPr>
                <w:szCs w:val="22"/>
                <w:lang w:val="en-GB"/>
              </w:rPr>
            </w:pPr>
            <w:r w:rsidRPr="000058A2">
              <w:rPr>
                <w:szCs w:val="22"/>
                <w:lang w:val="en-GB"/>
              </w:rPr>
              <w:br/>
              <w:t>Tel:</w:t>
            </w:r>
            <w:r w:rsidRPr="000058A2">
              <w:rPr>
                <w:szCs w:val="22"/>
                <w:lang w:val="en-GB"/>
              </w:rPr>
              <w:br/>
              <w:t>Email:</w:t>
            </w:r>
          </w:p>
        </w:tc>
        <w:tc>
          <w:tcPr>
            <w:tcW w:w="3548" w:type="dxa"/>
          </w:tcPr>
          <w:p w14:paraId="32C2ABFD" w14:textId="4225DF7C" w:rsidR="00E61DAC" w:rsidRPr="000058A2" w:rsidRDefault="00E61DAC" w:rsidP="005952A5">
            <w:pPr>
              <w:spacing w:before="60" w:after="60"/>
              <w:rPr>
                <w:szCs w:val="22"/>
                <w:lang w:val="en-GB"/>
              </w:rPr>
            </w:pPr>
            <w:r w:rsidRPr="000058A2">
              <w:rPr>
                <w:szCs w:val="22"/>
                <w:lang w:val="en-GB"/>
              </w:rPr>
              <w:br/>
            </w:r>
            <w:r w:rsidR="00F340F0" w:rsidRPr="000058A2">
              <w:rPr>
                <w:lang w:val="en-GB"/>
              </w:rPr>
              <w:t>+49 6103-5996407</w:t>
            </w:r>
            <w:r w:rsidRPr="000058A2">
              <w:rPr>
                <w:szCs w:val="22"/>
                <w:lang w:val="en-GB"/>
              </w:rPr>
              <w:br/>
            </w:r>
            <w:hyperlink r:id="rId10" w:history="1">
              <w:r w:rsidR="00F340F0" w:rsidRPr="000058A2">
                <w:rPr>
                  <w:rStyle w:val="Hyperlink"/>
                  <w:szCs w:val="22"/>
                  <w:lang w:val="en-GB"/>
                </w:rPr>
                <w:t>virginie.drugeon@eu.panasonic.com</w:t>
              </w:r>
            </w:hyperlink>
          </w:p>
        </w:tc>
      </w:tr>
      <w:tr w:rsidR="00E61DAC" w:rsidRPr="000058A2" w14:paraId="49AFAA61" w14:textId="77777777" w:rsidTr="000962AC">
        <w:tc>
          <w:tcPr>
            <w:tcW w:w="1458" w:type="dxa"/>
          </w:tcPr>
          <w:p w14:paraId="2C08AF6B" w14:textId="77777777" w:rsidR="00E61DAC" w:rsidRPr="000058A2" w:rsidRDefault="00E61DAC">
            <w:pPr>
              <w:spacing w:before="60" w:after="60"/>
              <w:rPr>
                <w:i/>
                <w:szCs w:val="22"/>
                <w:lang w:val="en-GB"/>
              </w:rPr>
            </w:pPr>
            <w:r w:rsidRPr="000058A2">
              <w:rPr>
                <w:i/>
                <w:szCs w:val="22"/>
                <w:lang w:val="en-GB"/>
              </w:rPr>
              <w:t>Source:</w:t>
            </w:r>
          </w:p>
        </w:tc>
        <w:tc>
          <w:tcPr>
            <w:tcW w:w="7902" w:type="dxa"/>
            <w:gridSpan w:val="3"/>
          </w:tcPr>
          <w:p w14:paraId="643E6B85" w14:textId="423D23EE" w:rsidR="00E61DAC" w:rsidRPr="000058A2" w:rsidRDefault="00F340F0">
            <w:pPr>
              <w:spacing w:before="60" w:after="60"/>
              <w:rPr>
                <w:szCs w:val="22"/>
                <w:lang w:val="en-GB"/>
              </w:rPr>
            </w:pPr>
            <w:r w:rsidRPr="000058A2">
              <w:rPr>
                <w:szCs w:val="22"/>
                <w:lang w:val="en-GB"/>
              </w:rPr>
              <w:t>Panasonic</w:t>
            </w:r>
          </w:p>
        </w:tc>
      </w:tr>
    </w:tbl>
    <w:p w14:paraId="732815A4" w14:textId="77777777" w:rsidR="00E61DAC" w:rsidRPr="000058A2" w:rsidRDefault="00E61DAC">
      <w:pPr>
        <w:tabs>
          <w:tab w:val="right" w:pos="9360"/>
        </w:tabs>
        <w:spacing w:before="120" w:after="240"/>
        <w:jc w:val="center"/>
        <w:rPr>
          <w:szCs w:val="22"/>
          <w:lang w:val="en-GB"/>
        </w:rPr>
      </w:pPr>
      <w:r w:rsidRPr="000058A2">
        <w:rPr>
          <w:szCs w:val="22"/>
          <w:u w:val="single"/>
          <w:lang w:val="en-GB"/>
        </w:rPr>
        <w:t>_____________________________</w:t>
      </w:r>
    </w:p>
    <w:p w14:paraId="63D31C94" w14:textId="77777777" w:rsidR="00275BCF" w:rsidRPr="000058A2" w:rsidRDefault="00275BCF" w:rsidP="009234A5">
      <w:pPr>
        <w:pStyle w:val="Heading1"/>
        <w:numPr>
          <w:ilvl w:val="0"/>
          <w:numId w:val="0"/>
        </w:numPr>
        <w:ind w:left="432" w:hanging="432"/>
        <w:rPr>
          <w:lang w:val="en-GB"/>
        </w:rPr>
      </w:pPr>
      <w:r w:rsidRPr="000058A2">
        <w:rPr>
          <w:lang w:val="en-GB"/>
        </w:rPr>
        <w:t>Abstract</w:t>
      </w:r>
    </w:p>
    <w:p w14:paraId="7B6ABC1D" w14:textId="77777777" w:rsidR="00046A4A" w:rsidRPr="000058A2" w:rsidRDefault="00046A4A" w:rsidP="00046A4A">
      <w:pPr>
        <w:rPr>
          <w:lang w:val="en-GB"/>
        </w:rPr>
      </w:pPr>
      <w:r w:rsidRPr="000058A2">
        <w:rPr>
          <w:lang w:val="en-GB"/>
        </w:rPr>
        <w:t>Dynamic resolution encoding can be used for dynamically adapting the resolution of a video on a scene-by-scene basis to reach the desired bitrate while preserving the quality. However, many receivers have been developed with the assumption that the picture resolution within a bitstream stays constant, for example within an MPEG-DASH Representation.</w:t>
      </w:r>
    </w:p>
    <w:p w14:paraId="723883F2" w14:textId="4F0856F1" w:rsidR="00263398" w:rsidRPr="00761FF1" w:rsidRDefault="00046A4A" w:rsidP="009234A5">
      <w:pPr>
        <w:rPr>
          <w:lang w:val="en-GB"/>
        </w:rPr>
      </w:pPr>
      <w:r w:rsidRPr="000058A2">
        <w:rPr>
          <w:lang w:val="en-GB"/>
        </w:rPr>
        <w:t xml:space="preserve">It is suggested to consider signalling of dynamic resolution encoding in bitstreams, together with the resolutions used. The authors of the present document believe that such a signalling would simplify implementation of receivers in environments where bitstreams may use dynamic resolution encoding. </w:t>
      </w:r>
    </w:p>
    <w:p w14:paraId="0DFC4D72" w14:textId="08F4A4AE" w:rsidR="001A23D8" w:rsidRPr="000058A2" w:rsidRDefault="001A23D8" w:rsidP="009234A5">
      <w:pPr>
        <w:rPr>
          <w:lang w:val="en-GB"/>
        </w:rPr>
      </w:pPr>
      <w:r w:rsidRPr="000058A2">
        <w:rPr>
          <w:lang w:val="en-GB"/>
        </w:rPr>
        <w:t>This input is a follow-up of JVET-AA0091 attempting to address the comments made at the last meeting not to make any promises and guarantees regarding the bitstream within an SEI message.</w:t>
      </w:r>
    </w:p>
    <w:p w14:paraId="65289A18" w14:textId="77777777" w:rsidR="00046A4A" w:rsidRPr="000058A2" w:rsidRDefault="00046A4A" w:rsidP="00046A4A">
      <w:pPr>
        <w:pStyle w:val="Heading1"/>
        <w:rPr>
          <w:lang w:val="en-GB"/>
        </w:rPr>
      </w:pPr>
      <w:r w:rsidRPr="000058A2">
        <w:rPr>
          <w:lang w:val="en-GB"/>
        </w:rPr>
        <w:t>Introduction: Dynamic Resolution Encoding</w:t>
      </w:r>
    </w:p>
    <w:p w14:paraId="61AC7A0F" w14:textId="03A64905" w:rsidR="00046A4A" w:rsidRPr="000058A2" w:rsidRDefault="00046A4A" w:rsidP="00046A4A">
      <w:pPr>
        <w:rPr>
          <w:szCs w:val="22"/>
          <w:lang w:val="en-GB"/>
        </w:rPr>
      </w:pPr>
      <w:r w:rsidRPr="000058A2">
        <w:rPr>
          <w:szCs w:val="22"/>
          <w:lang w:val="en-GB"/>
        </w:rPr>
        <w:t xml:space="preserve">Using a dynamic resolution can improve the coding efficiency of some video content, as JVET has observed with EE1-related experiments using RPR (Reference Picture Resampling) dynamically (see JVET-Z0065 </w:t>
      </w:r>
      <w:r w:rsidRPr="000058A2">
        <w:rPr>
          <w:szCs w:val="22"/>
          <w:lang w:val="en-GB"/>
        </w:rPr>
        <w:fldChar w:fldCharType="begin"/>
      </w:r>
      <w:r w:rsidRPr="000058A2">
        <w:rPr>
          <w:szCs w:val="22"/>
          <w:lang w:val="en-GB"/>
        </w:rPr>
        <w:instrText xml:space="preserve"> REF _Ref107306942 \r \h </w:instrText>
      </w:r>
      <w:r w:rsidRPr="000058A2">
        <w:rPr>
          <w:szCs w:val="22"/>
          <w:lang w:val="en-GB"/>
        </w:rPr>
      </w:r>
      <w:r w:rsidRPr="000058A2">
        <w:rPr>
          <w:szCs w:val="22"/>
          <w:lang w:val="en-GB"/>
        </w:rPr>
        <w:fldChar w:fldCharType="separate"/>
      </w:r>
      <w:r w:rsidRPr="000058A2">
        <w:rPr>
          <w:szCs w:val="22"/>
          <w:lang w:val="en-GB"/>
        </w:rPr>
        <w:t>[1]</w:t>
      </w:r>
      <w:r w:rsidRPr="000058A2">
        <w:rPr>
          <w:szCs w:val="22"/>
          <w:lang w:val="en-GB"/>
        </w:rPr>
        <w:fldChar w:fldCharType="end"/>
      </w:r>
      <w:r w:rsidRPr="000058A2">
        <w:rPr>
          <w:szCs w:val="22"/>
          <w:lang w:val="en-GB"/>
        </w:rPr>
        <w:t xml:space="preserve">). Streaming services, such as Netflix, are starting to explore the advantages of selecting the resolution to encode a content based on the properties of that content </w:t>
      </w:r>
      <w:r w:rsidRPr="000058A2">
        <w:rPr>
          <w:szCs w:val="22"/>
          <w:lang w:val="en-GB"/>
        </w:rPr>
        <w:fldChar w:fldCharType="begin"/>
      </w:r>
      <w:r w:rsidRPr="000058A2">
        <w:rPr>
          <w:szCs w:val="22"/>
          <w:lang w:val="en-GB"/>
        </w:rPr>
        <w:instrText xml:space="preserve"> REF _Ref107307486 \r \h </w:instrText>
      </w:r>
      <w:r w:rsidRPr="000058A2">
        <w:rPr>
          <w:szCs w:val="22"/>
          <w:lang w:val="en-GB"/>
        </w:rPr>
      </w:r>
      <w:r w:rsidRPr="000058A2">
        <w:rPr>
          <w:szCs w:val="22"/>
          <w:lang w:val="en-GB"/>
        </w:rPr>
        <w:fldChar w:fldCharType="separate"/>
      </w:r>
      <w:r w:rsidRPr="000058A2">
        <w:rPr>
          <w:szCs w:val="22"/>
          <w:lang w:val="en-GB"/>
        </w:rPr>
        <w:t>[2]</w:t>
      </w:r>
      <w:r w:rsidRPr="000058A2">
        <w:rPr>
          <w:szCs w:val="22"/>
          <w:lang w:val="en-GB"/>
        </w:rPr>
        <w:fldChar w:fldCharType="end"/>
      </w:r>
      <w:r w:rsidRPr="000058A2">
        <w:rPr>
          <w:szCs w:val="22"/>
          <w:lang w:val="en-GB"/>
        </w:rPr>
        <w:t>. Since most real-life content is made of different scenes with different video signal characteristics, dynamic resolution encoding may become beneficial to achieve a constant bitrate for video content, while preserving the quality, whereby complex scenes may use a down-sampled resolution, while static scenes may use the maximum resolution. Dynamic resolution encoding on a scene-by-scene basis can be used with older video coding standards, such as AVC and HEVC, by inserting an IDR picture and changing the resolution signalled in the Sequence Parameter Set (SPS). VVC is even more flexible due to RPR (Reference Picture Resampling) which allows changing the resolution on a picture-by-picture basis. While it is likely that dynamic resolution encoding will be used on a scene-by-scene basis rather than on a picture-by-picture basis for streaming, the capabilities of VVC and general awareness of this possibility may increase its usage in coming streaming (and potentially even broadcast) services.</w:t>
      </w:r>
    </w:p>
    <w:p w14:paraId="30D38E81" w14:textId="77777777" w:rsidR="00046A4A" w:rsidRPr="000058A2" w:rsidRDefault="00046A4A" w:rsidP="00046A4A">
      <w:pPr>
        <w:rPr>
          <w:szCs w:val="22"/>
          <w:lang w:val="en-GB"/>
        </w:rPr>
      </w:pPr>
      <w:r w:rsidRPr="000058A2">
        <w:rPr>
          <w:szCs w:val="22"/>
          <w:lang w:val="en-GB"/>
        </w:rPr>
        <w:t xml:space="preserve">A decoder can deal with any video resolution, </w:t>
      </w:r>
      <w:proofErr w:type="gramStart"/>
      <w:r w:rsidRPr="000058A2">
        <w:rPr>
          <w:szCs w:val="22"/>
          <w:lang w:val="en-GB"/>
        </w:rPr>
        <w:t>as long as</w:t>
      </w:r>
      <w:proofErr w:type="gramEnd"/>
      <w:r w:rsidRPr="000058A2">
        <w:rPr>
          <w:szCs w:val="22"/>
          <w:lang w:val="en-GB"/>
        </w:rPr>
        <w:t xml:space="preserve"> the bitstreams follow the level that the decoder supports. However, in the streaming and broadcast industries, the decoder itself is only one component of a receiver. Post-processing modules in many current implementations tend to assume that the pictures coming out of the Decoded Picture Buffer all have the same resolution. </w:t>
      </w:r>
    </w:p>
    <w:p w14:paraId="3F0ECAC6" w14:textId="77777777" w:rsidR="00046A4A" w:rsidRPr="000058A2" w:rsidRDefault="00046A4A" w:rsidP="00046A4A">
      <w:pPr>
        <w:rPr>
          <w:szCs w:val="22"/>
          <w:lang w:val="en-GB"/>
        </w:rPr>
      </w:pPr>
      <w:r w:rsidRPr="000058A2">
        <w:rPr>
          <w:szCs w:val="22"/>
          <w:lang w:val="en-GB"/>
        </w:rPr>
        <w:lastRenderedPageBreak/>
        <w:t xml:space="preserve">In streaming protocols, such as MPEG-DASH, a piece of content is typically encoded several times with different bitrates and resolutions. Each encoded bitstream is a Representation made of Segments that are aligned across all Representations, so that switching between Segments is possible </w:t>
      </w:r>
      <w:proofErr w:type="gramStart"/>
      <w:r w:rsidRPr="000058A2">
        <w:rPr>
          <w:szCs w:val="22"/>
          <w:lang w:val="en-GB"/>
        </w:rPr>
        <w:t>in order for</w:t>
      </w:r>
      <w:proofErr w:type="gramEnd"/>
      <w:r w:rsidRPr="000058A2">
        <w:rPr>
          <w:szCs w:val="22"/>
          <w:lang w:val="en-GB"/>
        </w:rPr>
        <w:t xml:space="preserve"> an MPEG-DASH client to adapt to the available bandwidth. Due to that inherent capability, MPEG-DASH receivers are often designed to deal with changes of resolutions at the output of the decoder. Unfortunately, this capability has often been implemented by MPEG-DASH receivers signalling to the post-processing and display modules that a switch between different Representations has occurred and what the ratio of the resolution change is, as illustrated in </w:t>
      </w:r>
      <w:r w:rsidRPr="000058A2">
        <w:rPr>
          <w:szCs w:val="22"/>
          <w:lang w:val="en-GB"/>
        </w:rPr>
        <w:fldChar w:fldCharType="begin"/>
      </w:r>
      <w:r w:rsidRPr="000058A2">
        <w:rPr>
          <w:szCs w:val="22"/>
          <w:lang w:val="en-GB"/>
        </w:rPr>
        <w:instrText xml:space="preserve"> REF _Ref107321365 \h  \* MERGEFORMAT </w:instrText>
      </w:r>
      <w:r w:rsidRPr="000058A2">
        <w:rPr>
          <w:szCs w:val="22"/>
          <w:lang w:val="en-GB"/>
        </w:rPr>
      </w:r>
      <w:r w:rsidRPr="000058A2">
        <w:rPr>
          <w:szCs w:val="22"/>
          <w:lang w:val="en-GB"/>
        </w:rPr>
        <w:fldChar w:fldCharType="separate"/>
      </w:r>
      <w:r w:rsidRPr="000058A2">
        <w:rPr>
          <w:szCs w:val="22"/>
          <w:lang w:val="en-GB"/>
        </w:rPr>
        <w:t xml:space="preserve">Figure </w:t>
      </w:r>
      <w:r w:rsidRPr="000058A2">
        <w:rPr>
          <w:noProof/>
          <w:szCs w:val="22"/>
          <w:lang w:val="en-GB"/>
        </w:rPr>
        <w:t>1</w:t>
      </w:r>
      <w:r w:rsidRPr="000058A2">
        <w:rPr>
          <w:szCs w:val="22"/>
          <w:lang w:val="en-GB"/>
        </w:rPr>
        <w:fldChar w:fldCharType="end"/>
      </w:r>
      <w:r w:rsidRPr="000058A2">
        <w:rPr>
          <w:szCs w:val="22"/>
          <w:lang w:val="en-GB"/>
        </w:rPr>
        <w:t>. Many MPEG-DASH receivers therefore rely on the fact that the resolution stays constant within one Representation. However, it may not be the case in future streaming services if dynamic resolution encoding is applied within a Representation to improve coding efficiency.</w:t>
      </w:r>
    </w:p>
    <w:p w14:paraId="3585D497" w14:textId="77777777" w:rsidR="00046A4A" w:rsidRPr="000058A2" w:rsidRDefault="00046A4A" w:rsidP="00046A4A">
      <w:pPr>
        <w:keepNext/>
        <w:rPr>
          <w:lang w:val="en-GB"/>
        </w:rPr>
      </w:pPr>
      <w:r w:rsidRPr="000058A2">
        <w:rPr>
          <w:rFonts w:eastAsia="SimSun"/>
          <w:lang w:val="en-GB"/>
        </w:rPr>
        <w:object w:dxaOrig="9336" w:dyaOrig="1320" w14:anchorId="5288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66pt" o:ole="">
            <v:imagedata r:id="rId11" o:title=""/>
          </v:shape>
          <o:OLEObject Type="Embed" ProgID="Visio.Drawing.15" ShapeID="_x0000_i1025" DrawAspect="Content" ObjectID="_1727250645" r:id="rId12"/>
        </w:object>
      </w:r>
    </w:p>
    <w:p w14:paraId="6A396358" w14:textId="77777777" w:rsidR="00046A4A" w:rsidRPr="000058A2" w:rsidRDefault="00046A4A" w:rsidP="00046A4A">
      <w:pPr>
        <w:pStyle w:val="Caption"/>
        <w:jc w:val="center"/>
        <w:rPr>
          <w:i w:val="0"/>
          <w:iCs w:val="0"/>
          <w:color w:val="auto"/>
          <w:sz w:val="22"/>
          <w:szCs w:val="22"/>
          <w:lang w:val="en-GB"/>
        </w:rPr>
      </w:pPr>
      <w:bookmarkStart w:id="0" w:name="_Ref107321365"/>
      <w:r w:rsidRPr="000058A2">
        <w:rPr>
          <w:i w:val="0"/>
          <w:iCs w:val="0"/>
          <w:color w:val="auto"/>
          <w:sz w:val="22"/>
          <w:szCs w:val="22"/>
          <w:lang w:val="en-GB"/>
        </w:rPr>
        <w:t xml:space="preserve">Figure </w:t>
      </w:r>
      <w:r w:rsidRPr="000058A2">
        <w:rPr>
          <w:lang w:val="en-GB"/>
        </w:rPr>
        <w:fldChar w:fldCharType="begin"/>
      </w:r>
      <w:r w:rsidRPr="000058A2">
        <w:rPr>
          <w:i w:val="0"/>
          <w:iCs w:val="0"/>
          <w:color w:val="auto"/>
          <w:sz w:val="22"/>
          <w:szCs w:val="22"/>
          <w:lang w:val="en-GB"/>
        </w:rPr>
        <w:instrText xml:space="preserve"> SEQ Figure \* ARABIC </w:instrText>
      </w:r>
      <w:r w:rsidRPr="000058A2">
        <w:rPr>
          <w:lang w:val="en-GB"/>
        </w:rPr>
        <w:fldChar w:fldCharType="separate"/>
      </w:r>
      <w:r w:rsidRPr="000058A2">
        <w:rPr>
          <w:i w:val="0"/>
          <w:iCs w:val="0"/>
          <w:noProof/>
          <w:color w:val="auto"/>
          <w:sz w:val="22"/>
          <w:szCs w:val="22"/>
          <w:lang w:val="en-GB"/>
        </w:rPr>
        <w:t>1</w:t>
      </w:r>
      <w:r w:rsidRPr="000058A2">
        <w:rPr>
          <w:lang w:val="en-GB"/>
        </w:rPr>
        <w:fldChar w:fldCharType="end"/>
      </w:r>
      <w:bookmarkEnd w:id="0"/>
      <w:r w:rsidRPr="000058A2">
        <w:rPr>
          <w:i w:val="0"/>
          <w:iCs w:val="0"/>
          <w:color w:val="auto"/>
          <w:sz w:val="22"/>
          <w:szCs w:val="22"/>
          <w:lang w:val="en-GB"/>
        </w:rPr>
        <w:t>: Possible implementation of an MPEG-DASH receiver</w:t>
      </w:r>
    </w:p>
    <w:p w14:paraId="36A5138A" w14:textId="77777777" w:rsidR="00046A4A" w:rsidRPr="000058A2" w:rsidRDefault="00046A4A" w:rsidP="00046A4A">
      <w:pPr>
        <w:rPr>
          <w:lang w:val="en-GB"/>
        </w:rPr>
      </w:pPr>
      <w:r w:rsidRPr="000058A2">
        <w:rPr>
          <w:lang w:val="en-GB"/>
        </w:rPr>
        <w:t xml:space="preserve">When dynamic resolution encoding is used, some form of signalling of which resolutions are to be expected in a bitstream are necessary for a receiver to be able to schedule post-processing resources, </w:t>
      </w:r>
      <w:proofErr w:type="gramStart"/>
      <w:r w:rsidRPr="000058A2">
        <w:rPr>
          <w:lang w:val="en-GB"/>
        </w:rPr>
        <w:t>in particular for</w:t>
      </w:r>
      <w:proofErr w:type="gramEnd"/>
      <w:r w:rsidRPr="000058A2">
        <w:rPr>
          <w:lang w:val="en-GB"/>
        </w:rPr>
        <w:t xml:space="preserve"> up-sampling. For example, DVB has restricted the resolution changes allowed within a VVC bitstream (including within a DVB-DASH Representation), as documented in DVB </w:t>
      </w:r>
      <w:proofErr w:type="spellStart"/>
      <w:r w:rsidRPr="000058A2">
        <w:rPr>
          <w:lang w:val="en-GB"/>
        </w:rPr>
        <w:t>BlueBook</w:t>
      </w:r>
      <w:proofErr w:type="spellEnd"/>
      <w:r w:rsidRPr="000058A2">
        <w:rPr>
          <w:lang w:val="en-GB"/>
        </w:rPr>
        <w:t xml:space="preserve"> A001 </w:t>
      </w:r>
      <w:r w:rsidRPr="000058A2">
        <w:rPr>
          <w:lang w:val="en-GB"/>
        </w:rPr>
        <w:fldChar w:fldCharType="begin"/>
      </w:r>
      <w:r w:rsidRPr="000058A2">
        <w:rPr>
          <w:lang w:val="en-GB"/>
        </w:rPr>
        <w:instrText xml:space="preserve"> REF _Ref107312336 \r \h </w:instrText>
      </w:r>
      <w:r w:rsidRPr="000058A2">
        <w:rPr>
          <w:lang w:val="en-GB"/>
        </w:rPr>
      </w:r>
      <w:r w:rsidRPr="000058A2">
        <w:rPr>
          <w:lang w:val="en-GB"/>
        </w:rPr>
        <w:fldChar w:fldCharType="separate"/>
      </w:r>
      <w:r w:rsidRPr="000058A2">
        <w:rPr>
          <w:lang w:val="en-GB"/>
        </w:rPr>
        <w:t>[3]</w:t>
      </w:r>
      <w:r w:rsidRPr="000058A2">
        <w:rPr>
          <w:lang w:val="en-GB"/>
        </w:rPr>
        <w:fldChar w:fldCharType="end"/>
      </w:r>
      <w:r w:rsidRPr="000058A2">
        <w:rPr>
          <w:lang w:val="en-GB"/>
        </w:rPr>
        <w:t xml:space="preserve"> clause 5.15.2.3.2:</w:t>
      </w:r>
    </w:p>
    <w:p w14:paraId="75EB7689" w14:textId="77777777" w:rsidR="00046A4A" w:rsidRPr="000058A2" w:rsidRDefault="00046A4A" w:rsidP="00046A4A">
      <w:pPr>
        <w:ind w:left="1701" w:hanging="1417"/>
        <w:rPr>
          <w:i/>
          <w:iCs/>
          <w:color w:val="525252" w:themeColor="accent3" w:themeShade="80"/>
          <w:sz w:val="18"/>
          <w:szCs w:val="18"/>
          <w:lang w:val="en-GB"/>
        </w:rPr>
      </w:pPr>
      <w:r w:rsidRPr="000058A2">
        <w:rPr>
          <w:i/>
          <w:iCs/>
          <w:color w:val="525252" w:themeColor="accent3" w:themeShade="80"/>
          <w:sz w:val="18"/>
          <w:szCs w:val="18"/>
          <w:lang w:val="en-GB"/>
        </w:rPr>
        <w:t>Encoding:</w:t>
      </w:r>
      <w:r w:rsidRPr="000058A2">
        <w:rPr>
          <w:i/>
          <w:iCs/>
          <w:color w:val="525252" w:themeColor="accent3" w:themeShade="80"/>
          <w:sz w:val="18"/>
          <w:szCs w:val="18"/>
          <w:lang w:val="en-GB"/>
        </w:rPr>
        <w:tab/>
      </w:r>
      <w:r w:rsidRPr="000058A2">
        <w:rPr>
          <w:i/>
          <w:iCs/>
          <w:color w:val="525252" w:themeColor="accent3" w:themeShade="80"/>
          <w:sz w:val="18"/>
          <w:szCs w:val="18"/>
          <w:lang w:val="en-GB"/>
        </w:rPr>
        <w:tab/>
      </w:r>
      <w:r w:rsidRPr="000058A2">
        <w:rPr>
          <w:i/>
          <w:iCs/>
          <w:color w:val="525252" w:themeColor="accent3" w:themeShade="80"/>
          <w:sz w:val="18"/>
          <w:szCs w:val="18"/>
          <w:lang w:val="en-GB"/>
        </w:rPr>
        <w:tab/>
        <w:t xml:space="preserve">VVC Bitstreams may use reference picture resampling signalled by setting </w:t>
      </w:r>
      <w:proofErr w:type="spellStart"/>
      <w:r w:rsidRPr="000058A2">
        <w:rPr>
          <w:b/>
          <w:bCs/>
          <w:i/>
          <w:iCs/>
          <w:color w:val="525252" w:themeColor="accent3" w:themeShade="80"/>
          <w:sz w:val="18"/>
          <w:szCs w:val="18"/>
          <w:lang w:val="en-GB"/>
        </w:rPr>
        <w:t>sps_ref_pic_resampling_enabled_flag</w:t>
      </w:r>
      <w:proofErr w:type="spellEnd"/>
      <w:r w:rsidRPr="000058A2">
        <w:rPr>
          <w:i/>
          <w:iCs/>
          <w:color w:val="525252" w:themeColor="accent3" w:themeShade="80"/>
          <w:sz w:val="18"/>
          <w:szCs w:val="18"/>
          <w:lang w:val="en-GB"/>
        </w:rPr>
        <w:t xml:space="preserve"> equal to 1 and </w:t>
      </w:r>
      <w:proofErr w:type="spellStart"/>
      <w:r w:rsidRPr="000058A2">
        <w:rPr>
          <w:b/>
          <w:bCs/>
          <w:i/>
          <w:iCs/>
          <w:color w:val="525252" w:themeColor="accent3" w:themeShade="80"/>
          <w:sz w:val="18"/>
          <w:szCs w:val="18"/>
          <w:lang w:val="en-GB"/>
        </w:rPr>
        <w:t>sps_res_change_in_clvs_allowed_flag</w:t>
      </w:r>
      <w:proofErr w:type="spellEnd"/>
      <w:r w:rsidRPr="000058A2">
        <w:rPr>
          <w:i/>
          <w:iCs/>
          <w:color w:val="525252" w:themeColor="accent3" w:themeShade="80"/>
          <w:sz w:val="18"/>
          <w:szCs w:val="18"/>
          <w:lang w:val="en-GB"/>
        </w:rPr>
        <w:t xml:space="preserve"> equal to 1 in the referred SPS. </w:t>
      </w:r>
      <w:r w:rsidRPr="000058A2">
        <w:rPr>
          <w:i/>
          <w:iCs/>
          <w:color w:val="525252" w:themeColor="accent3" w:themeShade="80"/>
          <w:sz w:val="18"/>
          <w:szCs w:val="18"/>
          <w:lang w:val="en-GB"/>
        </w:rPr>
        <w:br/>
      </w:r>
      <w:r w:rsidRPr="000058A2">
        <w:rPr>
          <w:i/>
          <w:iCs/>
          <w:color w:val="525252" w:themeColor="accent3" w:themeShade="80"/>
          <w:sz w:val="18"/>
          <w:szCs w:val="18"/>
          <w:lang w:val="en-GB"/>
        </w:rPr>
        <w:br/>
        <w:t xml:space="preserve">The resolution of a VVC Bitstream may be modified at a VVC DVB_RAP without the use of reference picture resampling. </w:t>
      </w:r>
      <w:r w:rsidRPr="000058A2">
        <w:rPr>
          <w:i/>
          <w:iCs/>
          <w:color w:val="525252" w:themeColor="accent3" w:themeShade="80"/>
          <w:sz w:val="18"/>
          <w:szCs w:val="18"/>
          <w:lang w:val="en-GB"/>
        </w:rPr>
        <w:br/>
      </w:r>
      <w:r w:rsidRPr="000058A2">
        <w:rPr>
          <w:i/>
          <w:iCs/>
          <w:color w:val="525252" w:themeColor="accent3" w:themeShade="80"/>
          <w:sz w:val="18"/>
          <w:szCs w:val="18"/>
          <w:lang w:val="en-GB"/>
        </w:rPr>
        <w:br/>
        <w:t>If reference picture resampling is used in a VVC Bitstream or if the resolution of a VVC Bitstream is changed at a VVC DVB_RAP, only changes between the following resolutions shall be used:</w:t>
      </w:r>
      <w:r w:rsidRPr="000058A2">
        <w:rPr>
          <w:i/>
          <w:iCs/>
          <w:color w:val="525252" w:themeColor="accent3" w:themeShade="80"/>
          <w:sz w:val="18"/>
          <w:szCs w:val="18"/>
          <w:lang w:val="en-GB"/>
        </w:rPr>
        <w:br/>
        <w:t>-</w:t>
      </w:r>
      <w:r w:rsidRPr="000058A2">
        <w:rPr>
          <w:i/>
          <w:iCs/>
          <w:color w:val="525252" w:themeColor="accent3" w:themeShade="80"/>
          <w:sz w:val="18"/>
          <w:szCs w:val="18"/>
          <w:lang w:val="en-GB"/>
        </w:rPr>
        <w:tab/>
        <w:t>3840x2160 and 2560x1440</w:t>
      </w:r>
      <w:r w:rsidRPr="000058A2">
        <w:rPr>
          <w:i/>
          <w:iCs/>
          <w:color w:val="525252" w:themeColor="accent3" w:themeShade="80"/>
          <w:sz w:val="18"/>
          <w:szCs w:val="18"/>
          <w:lang w:val="en-GB"/>
        </w:rPr>
        <w:br/>
        <w:t>-</w:t>
      </w:r>
      <w:r w:rsidRPr="000058A2">
        <w:rPr>
          <w:i/>
          <w:iCs/>
          <w:color w:val="525252" w:themeColor="accent3" w:themeShade="80"/>
          <w:sz w:val="18"/>
          <w:szCs w:val="18"/>
          <w:lang w:val="en-GB"/>
        </w:rPr>
        <w:tab/>
        <w:t>3840x2160 and 1920x1080</w:t>
      </w:r>
      <w:r w:rsidRPr="000058A2">
        <w:rPr>
          <w:i/>
          <w:iCs/>
          <w:color w:val="525252" w:themeColor="accent3" w:themeShade="80"/>
          <w:sz w:val="18"/>
          <w:szCs w:val="18"/>
          <w:lang w:val="en-GB"/>
        </w:rPr>
        <w:br/>
        <w:t>-</w:t>
      </w:r>
      <w:r w:rsidRPr="000058A2">
        <w:rPr>
          <w:i/>
          <w:iCs/>
          <w:color w:val="525252" w:themeColor="accent3" w:themeShade="80"/>
          <w:sz w:val="18"/>
          <w:szCs w:val="18"/>
          <w:lang w:val="en-GB"/>
        </w:rPr>
        <w:tab/>
        <w:t>2560x1440 and 1920x1080</w:t>
      </w:r>
      <w:r w:rsidRPr="000058A2">
        <w:rPr>
          <w:i/>
          <w:iCs/>
          <w:color w:val="525252" w:themeColor="accent3" w:themeShade="80"/>
          <w:sz w:val="18"/>
          <w:szCs w:val="18"/>
          <w:lang w:val="en-GB"/>
        </w:rPr>
        <w:br/>
        <w:t>-</w:t>
      </w:r>
      <w:r w:rsidRPr="000058A2">
        <w:rPr>
          <w:i/>
          <w:iCs/>
          <w:color w:val="525252" w:themeColor="accent3" w:themeShade="80"/>
          <w:sz w:val="18"/>
          <w:szCs w:val="18"/>
          <w:lang w:val="en-GB"/>
        </w:rPr>
        <w:tab/>
        <w:t>2560x1440 and 1280x720</w:t>
      </w:r>
      <w:r w:rsidRPr="000058A2">
        <w:rPr>
          <w:i/>
          <w:iCs/>
          <w:color w:val="525252" w:themeColor="accent3" w:themeShade="80"/>
          <w:sz w:val="18"/>
          <w:szCs w:val="18"/>
          <w:lang w:val="en-GB"/>
        </w:rPr>
        <w:br/>
        <w:t>-</w:t>
      </w:r>
      <w:r w:rsidRPr="000058A2">
        <w:rPr>
          <w:i/>
          <w:iCs/>
          <w:color w:val="525252" w:themeColor="accent3" w:themeShade="80"/>
          <w:sz w:val="18"/>
          <w:szCs w:val="18"/>
          <w:lang w:val="en-GB"/>
        </w:rPr>
        <w:tab/>
        <w:t>1920x1080 and 1280x720</w:t>
      </w:r>
      <w:r w:rsidRPr="000058A2">
        <w:rPr>
          <w:i/>
          <w:iCs/>
          <w:color w:val="525252" w:themeColor="accent3" w:themeShade="80"/>
          <w:sz w:val="18"/>
          <w:szCs w:val="18"/>
          <w:lang w:val="en-GB"/>
        </w:rPr>
        <w:br/>
        <w:t>-</w:t>
      </w:r>
      <w:r w:rsidRPr="000058A2">
        <w:rPr>
          <w:i/>
          <w:iCs/>
          <w:color w:val="525252" w:themeColor="accent3" w:themeShade="80"/>
          <w:sz w:val="18"/>
          <w:szCs w:val="18"/>
          <w:lang w:val="en-GB"/>
        </w:rPr>
        <w:tab/>
        <w:t>1920x1080 and 960x540</w:t>
      </w:r>
    </w:p>
    <w:p w14:paraId="652F6B11" w14:textId="77777777" w:rsidR="00046A4A" w:rsidRPr="000058A2" w:rsidRDefault="00046A4A" w:rsidP="00046A4A">
      <w:pPr>
        <w:ind w:left="1701" w:hanging="1417"/>
        <w:rPr>
          <w:i/>
          <w:iCs/>
          <w:color w:val="525252" w:themeColor="accent3" w:themeShade="80"/>
          <w:sz w:val="18"/>
          <w:szCs w:val="18"/>
          <w:lang w:val="en-GB"/>
        </w:rPr>
      </w:pPr>
      <w:r w:rsidRPr="000058A2">
        <w:rPr>
          <w:i/>
          <w:iCs/>
          <w:color w:val="525252" w:themeColor="accent3" w:themeShade="80"/>
          <w:sz w:val="18"/>
          <w:szCs w:val="18"/>
          <w:lang w:val="en-GB"/>
        </w:rPr>
        <w:tab/>
      </w:r>
      <w:r w:rsidRPr="000058A2">
        <w:rPr>
          <w:i/>
          <w:iCs/>
          <w:color w:val="525252" w:themeColor="accent3" w:themeShade="80"/>
          <w:sz w:val="18"/>
          <w:szCs w:val="18"/>
          <w:lang w:val="en-GB"/>
        </w:rPr>
        <w:tab/>
      </w:r>
      <w:r w:rsidRPr="000058A2">
        <w:rPr>
          <w:i/>
          <w:iCs/>
          <w:color w:val="525252" w:themeColor="accent3" w:themeShade="80"/>
          <w:sz w:val="18"/>
          <w:szCs w:val="18"/>
          <w:lang w:val="en-GB"/>
        </w:rPr>
        <w:tab/>
      </w:r>
      <w:r w:rsidRPr="000058A2">
        <w:rPr>
          <w:i/>
          <w:iCs/>
          <w:color w:val="525252" w:themeColor="accent3" w:themeShade="80"/>
          <w:sz w:val="18"/>
          <w:szCs w:val="18"/>
          <w:lang w:val="en-GB"/>
        </w:rPr>
        <w:tab/>
      </w:r>
      <w:r w:rsidRPr="000058A2">
        <w:rPr>
          <w:i/>
          <w:iCs/>
          <w:color w:val="525252" w:themeColor="accent3" w:themeShade="80"/>
          <w:sz w:val="18"/>
          <w:szCs w:val="18"/>
          <w:lang w:val="en-GB"/>
        </w:rPr>
        <w:tab/>
        <w:t xml:space="preserve">If reference picture resampling is used in the VVC Bitstream, the values of syntax elements </w:t>
      </w:r>
      <w:proofErr w:type="spellStart"/>
      <w:r w:rsidRPr="000058A2">
        <w:rPr>
          <w:b/>
          <w:bCs/>
          <w:i/>
          <w:iCs/>
          <w:color w:val="525252" w:themeColor="accent3" w:themeShade="80"/>
          <w:sz w:val="18"/>
          <w:szCs w:val="18"/>
          <w:lang w:val="en-GB"/>
        </w:rPr>
        <w:t>pps_pic_width_in_luma_samples</w:t>
      </w:r>
      <w:proofErr w:type="spellEnd"/>
      <w:r w:rsidRPr="000058A2">
        <w:rPr>
          <w:i/>
          <w:iCs/>
          <w:color w:val="525252" w:themeColor="accent3" w:themeShade="80"/>
          <w:sz w:val="18"/>
          <w:szCs w:val="18"/>
          <w:lang w:val="en-GB"/>
        </w:rPr>
        <w:t xml:space="preserve"> and </w:t>
      </w:r>
      <w:proofErr w:type="spellStart"/>
      <w:r w:rsidRPr="000058A2">
        <w:rPr>
          <w:b/>
          <w:bCs/>
          <w:i/>
          <w:iCs/>
          <w:color w:val="525252" w:themeColor="accent3" w:themeShade="80"/>
          <w:sz w:val="18"/>
          <w:szCs w:val="18"/>
          <w:lang w:val="en-GB"/>
        </w:rPr>
        <w:t>pps_pic_height_in_luma_samples</w:t>
      </w:r>
      <w:proofErr w:type="spellEnd"/>
      <w:r w:rsidRPr="000058A2">
        <w:rPr>
          <w:i/>
          <w:iCs/>
          <w:color w:val="525252" w:themeColor="accent3" w:themeShade="80"/>
          <w:sz w:val="18"/>
          <w:szCs w:val="18"/>
          <w:lang w:val="en-GB"/>
        </w:rPr>
        <w:t xml:space="preserve"> in referred PPSs shall only change at a VVC DVB_RAP.</w:t>
      </w:r>
      <w:r w:rsidRPr="000058A2">
        <w:rPr>
          <w:i/>
          <w:iCs/>
          <w:color w:val="525252" w:themeColor="accent3" w:themeShade="80"/>
          <w:sz w:val="18"/>
          <w:szCs w:val="18"/>
          <w:lang w:val="en-GB"/>
        </w:rPr>
        <w:br/>
      </w:r>
      <w:r w:rsidRPr="000058A2">
        <w:rPr>
          <w:i/>
          <w:iCs/>
          <w:color w:val="525252" w:themeColor="accent3" w:themeShade="80"/>
          <w:sz w:val="18"/>
          <w:szCs w:val="18"/>
          <w:lang w:val="en-GB"/>
        </w:rPr>
        <w:br/>
        <w:t xml:space="preserve">The interval between two successive changes of </w:t>
      </w:r>
      <w:proofErr w:type="spellStart"/>
      <w:r w:rsidRPr="000058A2">
        <w:rPr>
          <w:b/>
          <w:bCs/>
          <w:i/>
          <w:iCs/>
          <w:color w:val="525252" w:themeColor="accent3" w:themeShade="80"/>
          <w:sz w:val="18"/>
          <w:szCs w:val="18"/>
          <w:lang w:val="en-GB"/>
        </w:rPr>
        <w:t>pps_pic_width_in_luma_samples</w:t>
      </w:r>
      <w:proofErr w:type="spellEnd"/>
      <w:r w:rsidRPr="000058A2">
        <w:rPr>
          <w:i/>
          <w:iCs/>
          <w:color w:val="525252" w:themeColor="accent3" w:themeShade="80"/>
          <w:sz w:val="18"/>
          <w:szCs w:val="18"/>
          <w:lang w:val="en-GB"/>
        </w:rPr>
        <w:t xml:space="preserve"> and </w:t>
      </w:r>
      <w:proofErr w:type="spellStart"/>
      <w:r w:rsidRPr="000058A2">
        <w:rPr>
          <w:b/>
          <w:bCs/>
          <w:i/>
          <w:iCs/>
          <w:color w:val="525252" w:themeColor="accent3" w:themeShade="80"/>
          <w:sz w:val="18"/>
          <w:szCs w:val="18"/>
          <w:lang w:val="en-GB"/>
        </w:rPr>
        <w:t>pps_pic_height_in_luma_samples</w:t>
      </w:r>
      <w:proofErr w:type="spellEnd"/>
      <w:r w:rsidRPr="000058A2">
        <w:rPr>
          <w:i/>
          <w:iCs/>
          <w:color w:val="525252" w:themeColor="accent3" w:themeShade="80"/>
          <w:sz w:val="18"/>
          <w:szCs w:val="18"/>
          <w:lang w:val="en-GB"/>
        </w:rPr>
        <w:t xml:space="preserve"> in referred PPSs shall be greater than or equal to 5</w:t>
      </w:r>
      <w:r w:rsidRPr="000058A2">
        <w:rPr>
          <w:i/>
          <w:iCs/>
          <w:color w:val="525252" w:themeColor="accent3" w:themeShade="80"/>
          <w:lang w:val="en-GB"/>
        </w:rPr>
        <w:t xml:space="preserve"> </w:t>
      </w:r>
      <w:r w:rsidRPr="000058A2">
        <w:rPr>
          <w:i/>
          <w:iCs/>
          <w:color w:val="525252" w:themeColor="accent3" w:themeShade="80"/>
          <w:sz w:val="18"/>
          <w:szCs w:val="18"/>
          <w:lang w:val="en-GB"/>
        </w:rPr>
        <w:t>seconds.</w:t>
      </w:r>
    </w:p>
    <w:p w14:paraId="672B4A68" w14:textId="7ED6C682" w:rsidR="00046A4A" w:rsidRPr="000058A2" w:rsidRDefault="00046A4A" w:rsidP="00046A4A">
      <w:pPr>
        <w:rPr>
          <w:lang w:val="en-GB"/>
        </w:rPr>
      </w:pPr>
      <w:r w:rsidRPr="000058A2">
        <w:rPr>
          <w:lang w:val="en-GB"/>
        </w:rPr>
        <w:t>However, the authors of the present document believe that the industry would benefit from a more general signalling mechanism for dynamic resolution encoding.</w:t>
      </w:r>
    </w:p>
    <w:p w14:paraId="108A5D85" w14:textId="6F787888" w:rsidR="001A23D8" w:rsidRPr="000058A2" w:rsidRDefault="001A23D8" w:rsidP="00046A4A">
      <w:pPr>
        <w:rPr>
          <w:lang w:val="en-GB"/>
        </w:rPr>
      </w:pPr>
      <w:r w:rsidRPr="000058A2">
        <w:rPr>
          <w:lang w:val="en-GB"/>
        </w:rPr>
        <w:t>Compared to JVET-AA0091</w:t>
      </w:r>
      <w:r w:rsidR="00B6674E">
        <w:rPr>
          <w:lang w:val="en-GB"/>
        </w:rPr>
        <w:t xml:space="preserve"> </w:t>
      </w:r>
      <w:r w:rsidR="00B6674E">
        <w:rPr>
          <w:lang w:val="en-GB"/>
        </w:rPr>
        <w:fldChar w:fldCharType="begin"/>
      </w:r>
      <w:r w:rsidR="00B6674E">
        <w:rPr>
          <w:lang w:val="en-GB"/>
        </w:rPr>
        <w:instrText xml:space="preserve"> REF _Ref116027404 \r \h </w:instrText>
      </w:r>
      <w:r w:rsidR="00B6674E">
        <w:rPr>
          <w:lang w:val="en-GB"/>
        </w:rPr>
      </w:r>
      <w:r w:rsidR="00B6674E">
        <w:rPr>
          <w:lang w:val="en-GB"/>
        </w:rPr>
        <w:fldChar w:fldCharType="separate"/>
      </w:r>
      <w:r w:rsidR="00B6674E">
        <w:rPr>
          <w:lang w:val="en-GB"/>
        </w:rPr>
        <w:t>[4]</w:t>
      </w:r>
      <w:r w:rsidR="00B6674E">
        <w:rPr>
          <w:lang w:val="en-GB"/>
        </w:rPr>
        <w:fldChar w:fldCharType="end"/>
      </w:r>
      <w:r w:rsidRPr="000058A2">
        <w:rPr>
          <w:lang w:val="en-GB"/>
        </w:rPr>
        <w:t xml:space="preserve">, the semantics of the proposed Resolution Change Information SEI message has been </w:t>
      </w:r>
      <w:r w:rsidR="00B6674E">
        <w:rPr>
          <w:lang w:val="en-GB"/>
        </w:rPr>
        <w:t>re-written</w:t>
      </w:r>
      <w:r w:rsidRPr="000058A2">
        <w:rPr>
          <w:lang w:val="en-GB"/>
        </w:rPr>
        <w:t xml:space="preserve"> in the present document to make sure that no promises are made about the bitstream. Some information, such as the exact location of each resolution used within the bitstream, has also been removed from the version proposed in the present document, as such information may not always be easily available to an encoder in advance and would make too many promises about the bitstream.</w:t>
      </w:r>
    </w:p>
    <w:p w14:paraId="02D272D1" w14:textId="77777777" w:rsidR="00046A4A" w:rsidRPr="000058A2" w:rsidRDefault="00046A4A" w:rsidP="00046A4A">
      <w:pPr>
        <w:pStyle w:val="Heading1"/>
        <w:rPr>
          <w:lang w:val="en-GB"/>
        </w:rPr>
      </w:pPr>
      <w:bookmarkStart w:id="1" w:name="_Ref107327632"/>
      <w:r w:rsidRPr="000058A2">
        <w:rPr>
          <w:lang w:val="en-GB"/>
        </w:rPr>
        <w:lastRenderedPageBreak/>
        <w:t>Proposed Resolution Change Information SEI message syntax</w:t>
      </w:r>
      <w:bookmarkEnd w:id="1"/>
    </w:p>
    <w:p w14:paraId="5E8B7924" w14:textId="77777777" w:rsidR="00046A4A" w:rsidRPr="000058A2" w:rsidRDefault="00046A4A" w:rsidP="00046A4A">
      <w:pPr>
        <w:rPr>
          <w:lang w:val="en-GB"/>
        </w:rPr>
      </w:pPr>
      <w:r w:rsidRPr="000058A2">
        <w:rPr>
          <w:lang w:val="en-GB"/>
        </w:rPr>
        <w:t>The authors of the present document suggest considering a Resolution Change Information SEI message that would signal the following characteristics for a whole bitstream:</w:t>
      </w:r>
    </w:p>
    <w:p w14:paraId="27B34348" w14:textId="7EA0FB63" w:rsidR="00046A4A" w:rsidRPr="000058A2" w:rsidRDefault="00046A4A" w:rsidP="00046A4A">
      <w:pPr>
        <w:pStyle w:val="ListParagraph"/>
        <w:numPr>
          <w:ilvl w:val="0"/>
          <w:numId w:val="12"/>
        </w:numPr>
        <w:rPr>
          <w:rFonts w:ascii="Times New Roman" w:hAnsi="Times New Roman"/>
          <w:lang w:val="en-GB"/>
        </w:rPr>
      </w:pPr>
      <w:r w:rsidRPr="000058A2">
        <w:rPr>
          <w:rFonts w:ascii="Times New Roman" w:hAnsi="Times New Roman"/>
          <w:lang w:val="en-GB"/>
        </w:rPr>
        <w:t xml:space="preserve">A flag to signal if the picture resolution is </w:t>
      </w:r>
      <w:r w:rsidR="00740620" w:rsidRPr="000058A2">
        <w:rPr>
          <w:rFonts w:ascii="Times New Roman" w:hAnsi="Times New Roman"/>
          <w:lang w:val="en-GB"/>
        </w:rPr>
        <w:t xml:space="preserve">expected to be </w:t>
      </w:r>
      <w:r w:rsidRPr="000058A2">
        <w:rPr>
          <w:rFonts w:ascii="Times New Roman" w:hAnsi="Times New Roman"/>
          <w:lang w:val="en-GB"/>
        </w:rPr>
        <w:t>constant within the bitstream or not</w:t>
      </w:r>
    </w:p>
    <w:p w14:paraId="2328EC89" w14:textId="0B32A398" w:rsidR="00046A4A" w:rsidRPr="000058A2" w:rsidRDefault="00046A4A" w:rsidP="00046A4A">
      <w:pPr>
        <w:pStyle w:val="ListParagraph"/>
        <w:numPr>
          <w:ilvl w:val="0"/>
          <w:numId w:val="12"/>
        </w:numPr>
        <w:rPr>
          <w:rFonts w:ascii="Times New Roman" w:hAnsi="Times New Roman"/>
          <w:lang w:val="en-GB"/>
        </w:rPr>
      </w:pPr>
      <w:r w:rsidRPr="000058A2">
        <w:rPr>
          <w:rFonts w:ascii="Times New Roman" w:hAnsi="Times New Roman"/>
          <w:lang w:val="en-GB"/>
        </w:rPr>
        <w:t>Resolutions in luma samples</w:t>
      </w:r>
      <w:r w:rsidR="005E2959" w:rsidRPr="000058A2">
        <w:rPr>
          <w:rFonts w:ascii="Times New Roman" w:hAnsi="Times New Roman"/>
          <w:lang w:val="en-GB"/>
        </w:rPr>
        <w:t xml:space="preserve"> that may be</w:t>
      </w:r>
      <w:r w:rsidRPr="000058A2">
        <w:rPr>
          <w:rFonts w:ascii="Times New Roman" w:hAnsi="Times New Roman"/>
          <w:lang w:val="en-GB"/>
        </w:rPr>
        <w:t xml:space="preserve"> present in the bitstream, possibly including a conformance cropping window</w:t>
      </w:r>
    </w:p>
    <w:p w14:paraId="74071344" w14:textId="17ED2844" w:rsidR="00046A4A" w:rsidRPr="000058A2" w:rsidRDefault="00046A4A" w:rsidP="00046A4A">
      <w:pPr>
        <w:pStyle w:val="ListParagraph"/>
        <w:numPr>
          <w:ilvl w:val="0"/>
          <w:numId w:val="12"/>
        </w:numPr>
        <w:rPr>
          <w:rFonts w:ascii="Times New Roman" w:hAnsi="Times New Roman"/>
          <w:lang w:val="en-GB"/>
        </w:rPr>
      </w:pPr>
      <w:r w:rsidRPr="000058A2">
        <w:rPr>
          <w:rFonts w:ascii="Times New Roman" w:hAnsi="Times New Roman"/>
          <w:lang w:val="en-GB"/>
        </w:rPr>
        <w:t>Chroma format of the resolutions</w:t>
      </w:r>
      <w:r w:rsidR="005E2959" w:rsidRPr="000058A2">
        <w:rPr>
          <w:rFonts w:ascii="Times New Roman" w:hAnsi="Times New Roman"/>
          <w:lang w:val="en-GB"/>
        </w:rPr>
        <w:t xml:space="preserve"> that may be</w:t>
      </w:r>
      <w:r w:rsidRPr="000058A2">
        <w:rPr>
          <w:rFonts w:ascii="Times New Roman" w:hAnsi="Times New Roman"/>
          <w:lang w:val="en-GB"/>
        </w:rPr>
        <w:t xml:space="preserve"> present in the bitstream</w:t>
      </w:r>
    </w:p>
    <w:p w14:paraId="61B5E372" w14:textId="6BA6C5D7" w:rsidR="00046A4A" w:rsidRPr="000058A2" w:rsidRDefault="00046A4A" w:rsidP="00046A4A">
      <w:pPr>
        <w:spacing w:after="240"/>
        <w:rPr>
          <w:lang w:val="en-GB"/>
        </w:rPr>
      </w:pPr>
      <w:r w:rsidRPr="000058A2">
        <w:rPr>
          <w:lang w:val="en-GB"/>
        </w:rPr>
        <w:t>An SEI message is easy to find in a bitstream and easy to parse which makes the information that it conveys more readily available than the information signalled across several parameters sets within the bitstream. The following Resolution Change Information SEI message is proposed for HEVC and VVC.</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275"/>
        <w:gridCol w:w="1162"/>
      </w:tblGrid>
      <w:tr w:rsidR="00046A4A" w:rsidRPr="00B6674E" w14:paraId="3698DD57"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E373AB"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0058A2">
              <w:rPr>
                <w:rFonts w:eastAsia="Malgun Gothic"/>
                <w:szCs w:val="22"/>
                <w:lang w:val="en-GB"/>
              </w:rPr>
              <w:t>resolution_change_</w:t>
            </w:r>
            <w:proofErr w:type="gramStart"/>
            <w:r w:rsidRPr="000058A2">
              <w:rPr>
                <w:rFonts w:eastAsia="Malgun Gothic"/>
                <w:szCs w:val="22"/>
                <w:lang w:val="en-GB"/>
              </w:rPr>
              <w:t>information</w:t>
            </w:r>
            <w:proofErr w:type="spellEnd"/>
            <w:r w:rsidRPr="000058A2">
              <w:rPr>
                <w:rFonts w:eastAsia="Malgun Gothic"/>
                <w:szCs w:val="22"/>
                <w:lang w:val="en-GB"/>
              </w:rPr>
              <w:t xml:space="preserve">( </w:t>
            </w:r>
            <w:proofErr w:type="spellStart"/>
            <w:r w:rsidRPr="000058A2">
              <w:rPr>
                <w:rFonts w:eastAsia="Malgun Gothic"/>
                <w:szCs w:val="22"/>
                <w:lang w:val="en-GB"/>
              </w:rPr>
              <w:t>payloadSize</w:t>
            </w:r>
            <w:proofErr w:type="spellEnd"/>
            <w:proofErr w:type="gramEnd"/>
            <w:r w:rsidRPr="000058A2">
              <w:rPr>
                <w:rFonts w:eastAsia="Malgun Gothic"/>
                <w:szCs w:val="22"/>
                <w:lang w:val="en-GB"/>
              </w:rPr>
              <w:t xml:space="preserve"> )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92623"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Descriptor</w:t>
            </w:r>
          </w:p>
        </w:tc>
      </w:tr>
      <w:tr w:rsidR="00046A4A" w:rsidRPr="00B6674E" w14:paraId="74A8236E"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0172B"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rci_constant_resolution_flag</w:t>
            </w:r>
            <w:proofErr w:type="spellEnd"/>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3587D0"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gramStart"/>
            <w:r w:rsidRPr="000058A2">
              <w:rPr>
                <w:rFonts w:eastAsia="Malgun Gothic"/>
                <w:szCs w:val="22"/>
                <w:lang w:val="en-GB"/>
              </w:rPr>
              <w:t>u(</w:t>
            </w:r>
            <w:proofErr w:type="gramEnd"/>
            <w:r w:rsidRPr="000058A2">
              <w:rPr>
                <w:rFonts w:eastAsia="Malgun Gothic"/>
                <w:szCs w:val="22"/>
                <w:lang w:val="en-GB"/>
              </w:rPr>
              <w:t>1)</w:t>
            </w:r>
          </w:p>
        </w:tc>
      </w:tr>
      <w:tr w:rsidR="00046A4A" w:rsidRPr="00B6674E" w14:paraId="08E29931"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64303D"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 xml:space="preserve">    </w:t>
            </w:r>
            <w:proofErr w:type="gramStart"/>
            <w:r w:rsidRPr="000058A2">
              <w:rPr>
                <w:rFonts w:eastAsia="Malgun Gothic"/>
                <w:szCs w:val="22"/>
                <w:lang w:val="en-GB"/>
              </w:rPr>
              <w:t xml:space="preserve">if( </w:t>
            </w:r>
            <w:proofErr w:type="spellStart"/>
            <w:r w:rsidRPr="000058A2">
              <w:rPr>
                <w:rFonts w:eastAsia="Malgun Gothic"/>
                <w:szCs w:val="22"/>
                <w:lang w:val="en-GB"/>
              </w:rPr>
              <w:t>rci</w:t>
            </w:r>
            <w:proofErr w:type="gramEnd"/>
            <w:r w:rsidRPr="000058A2">
              <w:rPr>
                <w:rFonts w:eastAsia="Malgun Gothic"/>
                <w:szCs w:val="22"/>
                <w:lang w:val="en-GB"/>
              </w:rPr>
              <w:t>_constant_resolution_flag</w:t>
            </w:r>
            <w:proofErr w:type="spellEnd"/>
            <w:r w:rsidRPr="000058A2">
              <w:rPr>
                <w:rFonts w:eastAsia="Malgun Gothic"/>
                <w:szCs w:val="22"/>
                <w:lang w:val="en-GB"/>
              </w:rPr>
              <w:t xml:space="preserve"> == 0 )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9B88FA"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r w:rsidRPr="000058A2">
              <w:rPr>
                <w:rFonts w:eastAsia="Malgun Gothic"/>
                <w:szCs w:val="22"/>
                <w:lang w:val="en-GB"/>
              </w:rPr>
              <w:t> </w:t>
            </w:r>
          </w:p>
        </w:tc>
      </w:tr>
      <w:tr w:rsidR="00046A4A" w:rsidRPr="00B6674E" w14:paraId="58F649D0"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1BB361"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rci_number_of_resolutions</w:t>
            </w:r>
            <w:proofErr w:type="spellEnd"/>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47C"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710E7027"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A988F"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 xml:space="preserve">        </w:t>
            </w:r>
            <w:proofErr w:type="gramStart"/>
            <w:r w:rsidRPr="000058A2">
              <w:rPr>
                <w:rFonts w:eastAsia="Malgun Gothic"/>
                <w:szCs w:val="22"/>
                <w:lang w:val="en-GB"/>
              </w:rPr>
              <w:t xml:space="preserve">for( </w:t>
            </w:r>
            <w:proofErr w:type="spellStart"/>
            <w:r w:rsidRPr="000058A2">
              <w:rPr>
                <w:rFonts w:eastAsia="Malgun Gothic"/>
                <w:szCs w:val="22"/>
                <w:lang w:val="en-GB"/>
              </w:rPr>
              <w:t>i</w:t>
            </w:r>
            <w:proofErr w:type="spellEnd"/>
            <w:proofErr w:type="gramEnd"/>
            <w:r w:rsidRPr="000058A2">
              <w:rPr>
                <w:rFonts w:eastAsia="Malgun Gothic"/>
                <w:szCs w:val="22"/>
                <w:lang w:val="en-GB"/>
              </w:rPr>
              <w:t xml:space="preserve"> = 0; </w:t>
            </w:r>
            <w:proofErr w:type="spellStart"/>
            <w:r w:rsidRPr="000058A2">
              <w:rPr>
                <w:rFonts w:eastAsia="Malgun Gothic"/>
                <w:szCs w:val="22"/>
                <w:lang w:val="en-GB"/>
              </w:rPr>
              <w:t>i</w:t>
            </w:r>
            <w:proofErr w:type="spellEnd"/>
            <w:r w:rsidRPr="000058A2">
              <w:rPr>
                <w:rFonts w:eastAsia="Malgun Gothic"/>
                <w:szCs w:val="22"/>
                <w:lang w:val="en-GB"/>
              </w:rPr>
              <w:t xml:space="preserve"> &lt; </w:t>
            </w:r>
            <w:proofErr w:type="spellStart"/>
            <w:r w:rsidRPr="000058A2">
              <w:rPr>
                <w:rFonts w:eastAsia="Malgun Gothic"/>
                <w:szCs w:val="22"/>
                <w:lang w:val="en-GB"/>
              </w:rPr>
              <w:t>rci_number_of_resolutions</w:t>
            </w:r>
            <w:proofErr w:type="spellEnd"/>
            <w:r w:rsidRPr="000058A2">
              <w:rPr>
                <w:rFonts w:eastAsia="Malgun Gothic"/>
                <w:szCs w:val="22"/>
                <w:lang w:val="en-GB"/>
              </w:rPr>
              <w:t xml:space="preserve">; </w:t>
            </w:r>
            <w:proofErr w:type="spellStart"/>
            <w:r w:rsidRPr="000058A2">
              <w:rPr>
                <w:rFonts w:eastAsia="Malgun Gothic"/>
                <w:szCs w:val="22"/>
                <w:lang w:val="en-GB"/>
              </w:rPr>
              <w:t>i</w:t>
            </w:r>
            <w:proofErr w:type="spellEnd"/>
            <w:r w:rsidRPr="000058A2">
              <w:rPr>
                <w:rFonts w:eastAsia="Malgun Gothic"/>
                <w:szCs w:val="22"/>
                <w:lang w:val="en-GB"/>
              </w:rPr>
              <w:t>++ )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BAAA6"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r w:rsidRPr="000058A2">
              <w:rPr>
                <w:rFonts w:eastAsia="Malgun Gothic"/>
                <w:szCs w:val="22"/>
                <w:lang w:val="en-GB"/>
              </w:rPr>
              <w:t> </w:t>
            </w:r>
          </w:p>
        </w:tc>
      </w:tr>
      <w:tr w:rsidR="00046A4A" w:rsidRPr="00B6674E" w14:paraId="5B452F9F"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F17DCE"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rci_width_in_luma_</w:t>
            </w:r>
            <w:proofErr w:type="gramStart"/>
            <w:r w:rsidRPr="000058A2">
              <w:rPr>
                <w:rFonts w:eastAsia="Malgun Gothic"/>
                <w:b/>
                <w:bCs/>
                <w:szCs w:val="22"/>
                <w:lang w:val="en-GB"/>
              </w:rPr>
              <w:t>samples</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42892"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169DCDE3"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0C4A7"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rci_height_in_luma_</w:t>
            </w:r>
            <w:proofErr w:type="gramStart"/>
            <w:r w:rsidRPr="000058A2">
              <w:rPr>
                <w:rFonts w:eastAsia="Malgun Gothic"/>
                <w:b/>
                <w:bCs/>
                <w:szCs w:val="22"/>
                <w:lang w:val="en-GB"/>
              </w:rPr>
              <w:t>samples</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4DEA2"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56FD7886"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F0398F"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rci_chroma_format_</w:t>
            </w:r>
            <w:proofErr w:type="gramStart"/>
            <w:r w:rsidRPr="000058A2">
              <w:rPr>
                <w:rFonts w:eastAsia="Malgun Gothic"/>
                <w:b/>
                <w:bCs/>
                <w:szCs w:val="22"/>
                <w:lang w:val="en-GB"/>
              </w:rPr>
              <w:t>idc</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DCF05A"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0"/>
              <w:jc w:val="center"/>
              <w:rPr>
                <w:rFonts w:eastAsia="Malgun Gothic"/>
                <w:szCs w:val="22"/>
                <w:lang w:val="en-GB"/>
              </w:rPr>
            </w:pPr>
            <w:proofErr w:type="gramStart"/>
            <w:r w:rsidRPr="000058A2">
              <w:rPr>
                <w:rFonts w:eastAsia="Malgun Gothic"/>
                <w:szCs w:val="22"/>
                <w:lang w:val="en-GB"/>
              </w:rPr>
              <w:t>u(</w:t>
            </w:r>
            <w:proofErr w:type="gramEnd"/>
            <w:r w:rsidRPr="000058A2">
              <w:rPr>
                <w:rFonts w:eastAsia="Malgun Gothic"/>
                <w:szCs w:val="22"/>
                <w:lang w:val="en-GB"/>
              </w:rPr>
              <w:t>2)</w:t>
            </w:r>
          </w:p>
        </w:tc>
      </w:tr>
      <w:tr w:rsidR="00046A4A" w:rsidRPr="00B6674E" w14:paraId="00684E5D"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57FA0"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rci_conformance_window_</w:t>
            </w:r>
            <w:proofErr w:type="gramStart"/>
            <w:r w:rsidRPr="000058A2">
              <w:rPr>
                <w:rFonts w:eastAsia="Malgun Gothic"/>
                <w:b/>
                <w:bCs/>
                <w:szCs w:val="22"/>
                <w:lang w:val="en-GB"/>
              </w:rPr>
              <w:t>flag</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DF9E3"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gramStart"/>
            <w:r w:rsidRPr="000058A2">
              <w:rPr>
                <w:rFonts w:eastAsia="Malgun Gothic"/>
                <w:szCs w:val="22"/>
                <w:lang w:val="en-GB"/>
              </w:rPr>
              <w:t>u(</w:t>
            </w:r>
            <w:proofErr w:type="gramEnd"/>
            <w:r w:rsidRPr="000058A2">
              <w:rPr>
                <w:rFonts w:eastAsia="Malgun Gothic"/>
                <w:szCs w:val="22"/>
                <w:lang w:val="en-GB"/>
              </w:rPr>
              <w:t>1)</w:t>
            </w:r>
          </w:p>
        </w:tc>
      </w:tr>
      <w:tr w:rsidR="00046A4A" w:rsidRPr="00B6674E" w14:paraId="50E92D20"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2F18B"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 xml:space="preserve">            if </w:t>
            </w:r>
            <w:proofErr w:type="gramStart"/>
            <w:r w:rsidRPr="000058A2">
              <w:rPr>
                <w:rFonts w:eastAsia="Malgun Gothic"/>
                <w:szCs w:val="22"/>
                <w:lang w:val="en-GB"/>
              </w:rPr>
              <w:t xml:space="preserve">( </w:t>
            </w:r>
            <w:proofErr w:type="spellStart"/>
            <w:r w:rsidRPr="000058A2">
              <w:rPr>
                <w:rFonts w:eastAsia="Malgun Gothic"/>
                <w:szCs w:val="22"/>
                <w:lang w:val="en-GB"/>
              </w:rPr>
              <w:t>rci</w:t>
            </w:r>
            <w:proofErr w:type="gramEnd"/>
            <w:r w:rsidRPr="000058A2">
              <w:rPr>
                <w:rFonts w:eastAsia="Malgun Gothic"/>
                <w:szCs w:val="22"/>
                <w:lang w:val="en-GB"/>
              </w:rPr>
              <w:t>_conformance_window_flag</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 )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493E55"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
        </w:tc>
      </w:tr>
      <w:tr w:rsidR="00046A4A" w:rsidRPr="00B6674E" w14:paraId="03A7FB63"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51458"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rci_conf_win_left_</w:t>
            </w:r>
            <w:proofErr w:type="gramStart"/>
            <w:r w:rsidRPr="000058A2">
              <w:rPr>
                <w:rFonts w:eastAsia="Malgun Gothic"/>
                <w:b/>
                <w:bCs/>
                <w:szCs w:val="22"/>
                <w:lang w:val="en-GB"/>
              </w:rPr>
              <w:t>offset</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A4723"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61113DDA"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3A721"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rci_conf_win_right_</w:t>
            </w:r>
            <w:proofErr w:type="gramStart"/>
            <w:r w:rsidRPr="000058A2">
              <w:rPr>
                <w:rFonts w:eastAsia="Malgun Gothic"/>
                <w:b/>
                <w:bCs/>
                <w:szCs w:val="22"/>
                <w:lang w:val="en-GB"/>
              </w:rPr>
              <w:t>offset</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F9699"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34A8523B"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EBEF7"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rci_conf_win_top_</w:t>
            </w:r>
            <w:proofErr w:type="gramStart"/>
            <w:r w:rsidRPr="000058A2">
              <w:rPr>
                <w:rFonts w:eastAsia="Malgun Gothic"/>
                <w:b/>
                <w:bCs/>
                <w:szCs w:val="22"/>
                <w:lang w:val="en-GB"/>
              </w:rPr>
              <w:t>offset</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103B7"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40D6C031"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7779A"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GB"/>
              </w:rPr>
            </w:pPr>
            <w:r w:rsidRPr="000058A2">
              <w:rPr>
                <w:rFonts w:eastAsia="Malgun Gothic"/>
                <w:b/>
                <w:bCs/>
                <w:szCs w:val="22"/>
                <w:lang w:val="en-GB"/>
              </w:rPr>
              <w:t xml:space="preserve">               </w:t>
            </w:r>
            <w:proofErr w:type="spellStart"/>
            <w:r w:rsidRPr="000058A2">
              <w:rPr>
                <w:rFonts w:eastAsia="Malgun Gothic"/>
                <w:b/>
                <w:bCs/>
                <w:szCs w:val="22"/>
                <w:lang w:val="en-GB"/>
              </w:rPr>
              <w:t>rci_conf_win_bottom_</w:t>
            </w:r>
            <w:proofErr w:type="gramStart"/>
            <w:r w:rsidRPr="000058A2">
              <w:rPr>
                <w:rFonts w:eastAsia="Malgun Gothic"/>
                <w:b/>
                <w:bCs/>
                <w:szCs w:val="22"/>
                <w:lang w:val="en-GB"/>
              </w:rPr>
              <w:t>offset</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42470"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roofErr w:type="spellStart"/>
            <w:r w:rsidRPr="000058A2">
              <w:rPr>
                <w:rFonts w:eastAsia="Malgun Gothic"/>
                <w:szCs w:val="22"/>
                <w:lang w:val="en-GB"/>
              </w:rPr>
              <w:t>ue</w:t>
            </w:r>
            <w:proofErr w:type="spellEnd"/>
            <w:r w:rsidRPr="000058A2">
              <w:rPr>
                <w:rFonts w:eastAsia="Malgun Gothic"/>
                <w:szCs w:val="22"/>
                <w:lang w:val="en-GB"/>
              </w:rPr>
              <w:t>(v)</w:t>
            </w:r>
          </w:p>
        </w:tc>
      </w:tr>
      <w:tr w:rsidR="00046A4A" w:rsidRPr="00B6674E" w14:paraId="47B1AE65"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7FA09"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 xml:space="preserve">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5FE3C4"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p>
        </w:tc>
      </w:tr>
      <w:tr w:rsidR="00046A4A" w:rsidRPr="00B6674E" w14:paraId="39ABCF68"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54A51"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 xml:space="preserve">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10C6E9"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r w:rsidRPr="000058A2">
              <w:rPr>
                <w:rFonts w:eastAsia="Malgun Gothic"/>
                <w:szCs w:val="22"/>
                <w:lang w:val="en-GB"/>
              </w:rPr>
              <w:t> </w:t>
            </w:r>
          </w:p>
        </w:tc>
      </w:tr>
      <w:tr w:rsidR="00046A4A" w:rsidRPr="00B6674E" w14:paraId="7F3D8649"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409ECD"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 xml:space="preserve">    }</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18E608"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r w:rsidRPr="000058A2">
              <w:rPr>
                <w:rFonts w:eastAsia="Malgun Gothic"/>
                <w:szCs w:val="22"/>
                <w:lang w:val="en-GB"/>
              </w:rPr>
              <w:t> </w:t>
            </w:r>
          </w:p>
        </w:tc>
      </w:tr>
      <w:tr w:rsidR="00046A4A" w:rsidRPr="00B6674E" w14:paraId="6E54D1EB" w14:textId="77777777" w:rsidTr="00E52D25">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5A65D"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0058A2">
              <w:rPr>
                <w:rFonts w:eastAsia="Malgun Gothic"/>
                <w:szCs w:val="22"/>
                <w:lang w:val="en-GB"/>
              </w:rPr>
              <w:t>}</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DC23C3" w14:textId="77777777" w:rsidR="00046A4A" w:rsidRPr="000058A2" w:rsidRDefault="00046A4A">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Cs w:val="22"/>
                <w:lang w:val="en-GB"/>
              </w:rPr>
            </w:pPr>
            <w:r w:rsidRPr="000058A2">
              <w:rPr>
                <w:rFonts w:eastAsia="Malgun Gothic"/>
                <w:szCs w:val="22"/>
                <w:lang w:val="en-GB"/>
              </w:rPr>
              <w:t> </w:t>
            </w:r>
          </w:p>
        </w:tc>
      </w:tr>
    </w:tbl>
    <w:p w14:paraId="47061BA8" w14:textId="77777777" w:rsidR="00046A4A" w:rsidRPr="000058A2" w:rsidRDefault="00046A4A" w:rsidP="00046A4A">
      <w:pPr>
        <w:pStyle w:val="Heading1"/>
        <w:rPr>
          <w:rFonts w:eastAsia="SimSun"/>
          <w:lang w:val="en-GB"/>
        </w:rPr>
      </w:pPr>
      <w:bookmarkStart w:id="2" w:name="_Ref107328221"/>
      <w:r w:rsidRPr="000058A2">
        <w:rPr>
          <w:lang w:val="en-GB"/>
        </w:rPr>
        <w:t>Proposed Resolution Change Information SEI message semantics</w:t>
      </w:r>
      <w:bookmarkEnd w:id="2"/>
    </w:p>
    <w:p w14:paraId="1C0F9902" w14:textId="1BA5A1E8" w:rsidR="007E6617" w:rsidRPr="000058A2" w:rsidRDefault="007E6617" w:rsidP="00046A4A">
      <w:pPr>
        <w:tabs>
          <w:tab w:val="clear" w:pos="360"/>
        </w:tabs>
        <w:overflowPunct/>
        <w:autoSpaceDE/>
        <w:adjustRightInd/>
        <w:spacing w:after="240"/>
        <w:rPr>
          <w:szCs w:val="22"/>
          <w:lang w:val="en-GB"/>
        </w:rPr>
      </w:pPr>
      <w:r w:rsidRPr="000058A2">
        <w:rPr>
          <w:szCs w:val="22"/>
          <w:lang w:val="en-GB"/>
        </w:rPr>
        <w:t>The resolution change information SEI message conveys information about a bitstream being expected (</w:t>
      </w:r>
      <w:proofErr w:type="gramStart"/>
      <w:r w:rsidRPr="000058A2">
        <w:rPr>
          <w:szCs w:val="22"/>
          <w:lang w:val="en-GB"/>
        </w:rPr>
        <w:t>i.e.</w:t>
      </w:r>
      <w:proofErr w:type="gramEnd"/>
      <w:r w:rsidRPr="000058A2">
        <w:rPr>
          <w:szCs w:val="22"/>
          <w:lang w:val="en-GB"/>
        </w:rPr>
        <w:t xml:space="preserve"> likely) to use dynamic resolution encoding or not as well as a list of picture resolutions that are expected </w:t>
      </w:r>
      <w:r w:rsidRPr="000058A2">
        <w:rPr>
          <w:szCs w:val="22"/>
          <w:lang w:val="en-GB"/>
        </w:rPr>
        <w:lastRenderedPageBreak/>
        <w:t>(i.e. likely) to be present in the encoded bitstream when the bitstream is expected to use dynamic resolution encoding. There is no guaranty that the picture resolutions listed in the resolution change information SEI message are indeed present within the encoded bitstream.</w:t>
      </w:r>
    </w:p>
    <w:p w14:paraId="158F8967" w14:textId="3EC025E3" w:rsidR="007E6617" w:rsidRPr="000058A2" w:rsidRDefault="007E6617" w:rsidP="007E6617">
      <w:pPr>
        <w:tabs>
          <w:tab w:val="clear" w:pos="360"/>
        </w:tabs>
        <w:overflowPunct/>
        <w:autoSpaceDE/>
        <w:adjustRightInd/>
        <w:spacing w:after="240"/>
        <w:rPr>
          <w:szCs w:val="22"/>
          <w:lang w:val="en-GB"/>
        </w:rPr>
      </w:pPr>
      <w:r w:rsidRPr="000058A2">
        <w:rPr>
          <w:szCs w:val="22"/>
          <w:lang w:val="en-GB"/>
        </w:rPr>
        <w:t xml:space="preserve">The content of a resolution change information SEI message may, for example, be used by transport-layer or systems-layer processing elements to determine whether the </w:t>
      </w:r>
      <w:r w:rsidR="00503BE9" w:rsidRPr="000058A2">
        <w:rPr>
          <w:szCs w:val="22"/>
          <w:lang w:val="en-GB"/>
        </w:rPr>
        <w:t>bitstream</w:t>
      </w:r>
      <w:r w:rsidRPr="000058A2">
        <w:rPr>
          <w:szCs w:val="22"/>
          <w:lang w:val="en-GB"/>
        </w:rPr>
        <w:t xml:space="preserve"> is suitable for delivery to a receiving system, based on whether the receiving system can properly process the </w:t>
      </w:r>
      <w:r w:rsidR="00503BE9" w:rsidRPr="000058A2">
        <w:rPr>
          <w:szCs w:val="22"/>
          <w:lang w:val="en-GB"/>
        </w:rPr>
        <w:t>bitstream</w:t>
      </w:r>
      <w:r w:rsidRPr="000058A2">
        <w:rPr>
          <w:szCs w:val="22"/>
          <w:lang w:val="en-GB"/>
        </w:rPr>
        <w:t xml:space="preserve"> to enable an adequate user experience or whether the </w:t>
      </w:r>
      <w:r w:rsidR="00503BE9" w:rsidRPr="000058A2">
        <w:rPr>
          <w:szCs w:val="22"/>
          <w:lang w:val="en-GB"/>
        </w:rPr>
        <w:t>bitstream</w:t>
      </w:r>
      <w:r w:rsidRPr="000058A2">
        <w:rPr>
          <w:szCs w:val="22"/>
          <w:lang w:val="en-GB"/>
        </w:rPr>
        <w:t xml:space="preserve"> satisfies the application needs. </w:t>
      </w:r>
    </w:p>
    <w:p w14:paraId="5E3DAAB9" w14:textId="78A05B91" w:rsidR="007E6617" w:rsidRPr="000058A2" w:rsidRDefault="007E6617" w:rsidP="007E6617">
      <w:pPr>
        <w:tabs>
          <w:tab w:val="clear" w:pos="360"/>
        </w:tabs>
        <w:overflowPunct/>
        <w:autoSpaceDE/>
        <w:adjustRightInd/>
        <w:spacing w:after="240"/>
        <w:rPr>
          <w:szCs w:val="22"/>
          <w:lang w:val="en-GB"/>
        </w:rPr>
      </w:pPr>
      <w:r w:rsidRPr="000058A2">
        <w:rPr>
          <w:szCs w:val="22"/>
          <w:lang w:val="en-GB"/>
        </w:rPr>
        <w:t xml:space="preserve">When </w:t>
      </w:r>
      <w:r w:rsidR="00503BE9" w:rsidRPr="000058A2">
        <w:rPr>
          <w:szCs w:val="22"/>
          <w:lang w:val="en-GB"/>
        </w:rPr>
        <w:t>a resolution change information</w:t>
      </w:r>
      <w:r w:rsidRPr="000058A2">
        <w:rPr>
          <w:szCs w:val="22"/>
          <w:lang w:val="en-GB"/>
        </w:rPr>
        <w:t xml:space="preserve"> SEI message is present in any access unit of a </w:t>
      </w:r>
      <w:r w:rsidR="00503BE9" w:rsidRPr="000058A2">
        <w:rPr>
          <w:szCs w:val="22"/>
          <w:lang w:val="en-GB"/>
        </w:rPr>
        <w:t>bitstream</w:t>
      </w:r>
      <w:r w:rsidRPr="000058A2">
        <w:rPr>
          <w:szCs w:val="22"/>
          <w:lang w:val="en-GB"/>
        </w:rPr>
        <w:t xml:space="preserve">, </w:t>
      </w:r>
      <w:r w:rsidR="00503BE9" w:rsidRPr="000058A2">
        <w:rPr>
          <w:szCs w:val="22"/>
          <w:lang w:val="en-GB"/>
        </w:rPr>
        <w:t>a resolution change information</w:t>
      </w:r>
      <w:r w:rsidRPr="000058A2">
        <w:rPr>
          <w:szCs w:val="22"/>
          <w:lang w:val="en-GB"/>
        </w:rPr>
        <w:t xml:space="preserve"> SEI message shall be present in the first access unit of </w:t>
      </w:r>
      <w:r w:rsidR="00503BE9" w:rsidRPr="000058A2">
        <w:rPr>
          <w:szCs w:val="22"/>
          <w:lang w:val="en-GB"/>
        </w:rPr>
        <w:t>any</w:t>
      </w:r>
      <w:r w:rsidRPr="000058A2">
        <w:rPr>
          <w:szCs w:val="22"/>
          <w:lang w:val="en-GB"/>
        </w:rPr>
        <w:t xml:space="preserve"> CVS</w:t>
      </w:r>
      <w:r w:rsidR="00503BE9" w:rsidRPr="000058A2">
        <w:rPr>
          <w:szCs w:val="22"/>
          <w:lang w:val="en-GB"/>
        </w:rPr>
        <w:t xml:space="preserve"> of the bitstream</w:t>
      </w:r>
      <w:r w:rsidRPr="000058A2">
        <w:rPr>
          <w:szCs w:val="22"/>
          <w:lang w:val="en-GB"/>
        </w:rPr>
        <w:t xml:space="preserve">. When there are multiple </w:t>
      </w:r>
      <w:r w:rsidR="00503BE9" w:rsidRPr="000058A2">
        <w:rPr>
          <w:szCs w:val="22"/>
          <w:lang w:val="en-GB"/>
        </w:rPr>
        <w:t>resolution change information</w:t>
      </w:r>
      <w:r w:rsidRPr="000058A2">
        <w:rPr>
          <w:szCs w:val="22"/>
          <w:lang w:val="en-GB"/>
        </w:rPr>
        <w:t xml:space="preserve"> SEI messages present in a </w:t>
      </w:r>
      <w:r w:rsidR="00503BE9" w:rsidRPr="000058A2">
        <w:rPr>
          <w:szCs w:val="22"/>
          <w:lang w:val="en-GB"/>
        </w:rPr>
        <w:t>bitstream</w:t>
      </w:r>
      <w:r w:rsidRPr="000058A2">
        <w:rPr>
          <w:szCs w:val="22"/>
          <w:lang w:val="en-GB"/>
        </w:rPr>
        <w:t>, they shall have the same content.</w:t>
      </w:r>
    </w:p>
    <w:p w14:paraId="505FDC77" w14:textId="48879ED7" w:rsidR="00046A4A" w:rsidRPr="000058A2" w:rsidRDefault="00046A4A" w:rsidP="00046A4A">
      <w:pPr>
        <w:tabs>
          <w:tab w:val="clear" w:pos="360"/>
        </w:tabs>
        <w:overflowPunct/>
        <w:autoSpaceDE/>
        <w:adjustRightInd/>
        <w:spacing w:after="240"/>
        <w:rPr>
          <w:rFonts w:eastAsia="Malgun Gothic"/>
          <w:szCs w:val="22"/>
          <w:lang w:val="en-GB"/>
        </w:rPr>
      </w:pPr>
      <w:proofErr w:type="spellStart"/>
      <w:r w:rsidRPr="000058A2">
        <w:rPr>
          <w:rFonts w:eastAsia="Malgun Gothic"/>
          <w:b/>
          <w:bCs/>
          <w:szCs w:val="22"/>
          <w:lang w:val="en-GB"/>
        </w:rPr>
        <w:t>rci_constant_resolution_flag</w:t>
      </w:r>
      <w:proofErr w:type="spellEnd"/>
      <w:r w:rsidRPr="000058A2">
        <w:rPr>
          <w:rFonts w:eastAsia="Malgun Gothic"/>
          <w:szCs w:val="22"/>
          <w:lang w:val="en-GB"/>
        </w:rPr>
        <w:t xml:space="preserve"> equal to 1 specifies that the picture resolution </w:t>
      </w:r>
      <w:r w:rsidR="00A41547" w:rsidRPr="000058A2">
        <w:rPr>
          <w:rFonts w:eastAsia="Malgun Gothic"/>
          <w:szCs w:val="22"/>
          <w:lang w:val="en-GB"/>
        </w:rPr>
        <w:t>is expected (</w:t>
      </w:r>
      <w:proofErr w:type="gramStart"/>
      <w:r w:rsidR="00A41547" w:rsidRPr="000058A2">
        <w:rPr>
          <w:rFonts w:eastAsia="Malgun Gothic"/>
          <w:szCs w:val="22"/>
          <w:lang w:val="en-GB"/>
        </w:rPr>
        <w:t>i.e.</w:t>
      </w:r>
      <w:proofErr w:type="gramEnd"/>
      <w:r w:rsidR="00A41547" w:rsidRPr="000058A2">
        <w:rPr>
          <w:rFonts w:eastAsia="Malgun Gothic"/>
          <w:szCs w:val="22"/>
          <w:lang w:val="en-GB"/>
        </w:rPr>
        <w:t xml:space="preserve"> likely) to </w:t>
      </w:r>
      <w:r w:rsidRPr="000058A2">
        <w:rPr>
          <w:rFonts w:eastAsia="Malgun Gothic"/>
          <w:szCs w:val="22"/>
          <w:lang w:val="en-GB"/>
        </w:rPr>
        <w:t>stay constant within the bitstream and that no other syntax elements are signalled in the</w:t>
      </w:r>
      <w:r w:rsidR="00A41547" w:rsidRPr="000058A2">
        <w:rPr>
          <w:rFonts w:eastAsia="Malgun Gothic"/>
          <w:szCs w:val="22"/>
          <w:lang w:val="en-GB"/>
        </w:rPr>
        <w:t xml:space="preserve"> resolution change information</w:t>
      </w:r>
      <w:r w:rsidRPr="000058A2">
        <w:rPr>
          <w:rFonts w:eastAsia="Malgun Gothic"/>
          <w:szCs w:val="22"/>
          <w:lang w:val="en-GB"/>
        </w:rPr>
        <w:t xml:space="preserve"> SEI message. </w:t>
      </w:r>
      <w:proofErr w:type="spellStart"/>
      <w:r w:rsidRPr="000058A2">
        <w:rPr>
          <w:rFonts w:eastAsia="Malgun Gothic"/>
          <w:szCs w:val="22"/>
          <w:lang w:val="en-GB"/>
        </w:rPr>
        <w:t>rci_constant_resolution_flag</w:t>
      </w:r>
      <w:proofErr w:type="spellEnd"/>
      <w:r w:rsidRPr="000058A2">
        <w:rPr>
          <w:rFonts w:eastAsia="Malgun Gothic"/>
          <w:szCs w:val="22"/>
          <w:lang w:val="en-GB"/>
        </w:rPr>
        <w:t xml:space="preserve"> equal to 0 specifies that more than one picture resolution </w:t>
      </w:r>
      <w:proofErr w:type="gramStart"/>
      <w:r w:rsidR="00A41547" w:rsidRPr="000058A2">
        <w:rPr>
          <w:rFonts w:eastAsia="Malgun Gothic"/>
          <w:szCs w:val="22"/>
          <w:lang w:val="en-GB"/>
        </w:rPr>
        <w:t>are</w:t>
      </w:r>
      <w:proofErr w:type="gramEnd"/>
      <w:r w:rsidR="00A41547" w:rsidRPr="000058A2">
        <w:rPr>
          <w:rFonts w:eastAsia="Malgun Gothic"/>
          <w:szCs w:val="22"/>
          <w:lang w:val="en-GB"/>
        </w:rPr>
        <w:t xml:space="preserve"> expected </w:t>
      </w:r>
      <w:r w:rsidRPr="000058A2">
        <w:rPr>
          <w:rFonts w:eastAsia="Malgun Gothic"/>
          <w:szCs w:val="22"/>
          <w:lang w:val="en-GB"/>
        </w:rPr>
        <w:t>be used</w:t>
      </w:r>
      <w:r w:rsidR="00A41547" w:rsidRPr="000058A2">
        <w:rPr>
          <w:rFonts w:eastAsia="Malgun Gothic"/>
          <w:szCs w:val="22"/>
          <w:lang w:val="en-GB"/>
        </w:rPr>
        <w:t xml:space="preserve"> (although not guaranteed to be used)</w:t>
      </w:r>
      <w:r w:rsidRPr="000058A2">
        <w:rPr>
          <w:rFonts w:eastAsia="Malgun Gothic"/>
          <w:szCs w:val="22"/>
          <w:lang w:val="en-GB"/>
        </w:rPr>
        <w:t xml:space="preserve"> within the bitstream and that information about resolutions that </w:t>
      </w:r>
      <w:r w:rsidR="00A41547" w:rsidRPr="000058A2">
        <w:rPr>
          <w:rFonts w:eastAsia="Malgun Gothic"/>
          <w:szCs w:val="22"/>
          <w:lang w:val="en-GB"/>
        </w:rPr>
        <w:t xml:space="preserve">are expected to </w:t>
      </w:r>
      <w:r w:rsidRPr="000058A2">
        <w:rPr>
          <w:rFonts w:eastAsia="Malgun Gothic"/>
          <w:szCs w:val="22"/>
          <w:lang w:val="en-GB"/>
        </w:rPr>
        <w:t>be present in the bitstream is signalled in the</w:t>
      </w:r>
      <w:r w:rsidR="00A41547" w:rsidRPr="000058A2">
        <w:rPr>
          <w:rFonts w:eastAsia="Malgun Gothic"/>
          <w:szCs w:val="22"/>
          <w:lang w:val="en-GB"/>
        </w:rPr>
        <w:t xml:space="preserve"> resolution change information</w:t>
      </w:r>
      <w:r w:rsidRPr="000058A2">
        <w:rPr>
          <w:rFonts w:eastAsia="Malgun Gothic"/>
          <w:szCs w:val="22"/>
          <w:lang w:val="en-GB"/>
        </w:rPr>
        <w:t xml:space="preserve"> SEI message.</w:t>
      </w:r>
    </w:p>
    <w:p w14:paraId="0899924E" w14:textId="024F900E" w:rsidR="00046A4A" w:rsidRPr="000058A2" w:rsidRDefault="00046A4A" w:rsidP="00046A4A">
      <w:pPr>
        <w:tabs>
          <w:tab w:val="clear" w:pos="360"/>
        </w:tabs>
        <w:overflowPunct/>
        <w:autoSpaceDE/>
        <w:adjustRightInd/>
        <w:spacing w:after="240"/>
        <w:rPr>
          <w:rFonts w:eastAsia="SimSun"/>
          <w:szCs w:val="22"/>
          <w:lang w:val="en-GB" w:eastAsia="de-DE"/>
        </w:rPr>
      </w:pPr>
      <w:proofErr w:type="spellStart"/>
      <w:r w:rsidRPr="000058A2">
        <w:rPr>
          <w:rFonts w:eastAsia="Malgun Gothic"/>
          <w:b/>
          <w:bCs/>
          <w:szCs w:val="22"/>
          <w:lang w:val="en-GB"/>
        </w:rPr>
        <w:t>rci_</w:t>
      </w:r>
      <w:r w:rsidRPr="000058A2">
        <w:rPr>
          <w:b/>
          <w:bCs/>
          <w:szCs w:val="22"/>
          <w:lang w:val="en-GB" w:eastAsia="de-DE"/>
        </w:rPr>
        <w:t>number_of_resolutions</w:t>
      </w:r>
      <w:proofErr w:type="spellEnd"/>
      <w:r w:rsidRPr="000058A2">
        <w:rPr>
          <w:szCs w:val="22"/>
          <w:lang w:val="en-GB" w:eastAsia="de-DE"/>
        </w:rPr>
        <w:t xml:space="preserve"> </w:t>
      </w:r>
      <w:proofErr w:type="gramStart"/>
      <w:r w:rsidRPr="000058A2">
        <w:rPr>
          <w:szCs w:val="22"/>
          <w:lang w:val="en-GB" w:eastAsia="de-DE"/>
        </w:rPr>
        <w:t>specifies</w:t>
      </w:r>
      <w:proofErr w:type="gramEnd"/>
      <w:r w:rsidRPr="000058A2">
        <w:rPr>
          <w:szCs w:val="22"/>
          <w:lang w:val="en-GB" w:eastAsia="de-DE"/>
        </w:rPr>
        <w:t xml:space="preserve"> the number of resolutions of coded pictures </w:t>
      </w:r>
      <w:r w:rsidR="00A41547" w:rsidRPr="000058A2">
        <w:rPr>
          <w:szCs w:val="22"/>
          <w:lang w:val="en-GB" w:eastAsia="de-DE"/>
        </w:rPr>
        <w:t>for which information is provided in the resolution change information</w:t>
      </w:r>
      <w:r w:rsidRPr="000058A2">
        <w:rPr>
          <w:szCs w:val="22"/>
          <w:lang w:val="en-GB" w:eastAsia="de-DE"/>
        </w:rPr>
        <w:t xml:space="preserve"> SEI message.</w:t>
      </w:r>
    </w:p>
    <w:p w14:paraId="068E8259" w14:textId="1214D6B2" w:rsidR="00046A4A" w:rsidRPr="000058A2" w:rsidRDefault="00046A4A" w:rsidP="00046A4A">
      <w:pPr>
        <w:tabs>
          <w:tab w:val="clear" w:pos="360"/>
        </w:tabs>
        <w:overflowPunct/>
        <w:autoSpaceDE/>
        <w:adjustRightInd/>
        <w:spacing w:before="0" w:after="240"/>
        <w:rPr>
          <w:szCs w:val="22"/>
          <w:lang w:val="en-GB" w:eastAsia="de-DE"/>
        </w:rPr>
      </w:pPr>
      <w:proofErr w:type="spellStart"/>
      <w:r w:rsidRPr="000058A2">
        <w:rPr>
          <w:rFonts w:eastAsia="Malgun Gothic"/>
          <w:b/>
          <w:bCs/>
          <w:szCs w:val="22"/>
          <w:lang w:val="en-GB"/>
        </w:rPr>
        <w:t>rci_</w:t>
      </w:r>
      <w:r w:rsidRPr="000058A2">
        <w:rPr>
          <w:b/>
          <w:bCs/>
          <w:szCs w:val="22"/>
          <w:lang w:val="en-GB" w:eastAsia="de-DE"/>
        </w:rPr>
        <w:t>width_in_luma_</w:t>
      </w:r>
      <w:proofErr w:type="gramStart"/>
      <w:r w:rsidRPr="000058A2">
        <w:rPr>
          <w:b/>
          <w:bCs/>
          <w:szCs w:val="22"/>
          <w:lang w:val="en-GB" w:eastAsia="de-DE"/>
        </w:rPr>
        <w:t>samples</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 xml:space="preserve"> specifies the width, in units of luma samples, of </w:t>
      </w:r>
      <w:r w:rsidR="007E1493" w:rsidRPr="000058A2">
        <w:rPr>
          <w:szCs w:val="22"/>
          <w:lang w:val="en-GB" w:eastAsia="de-DE"/>
        </w:rPr>
        <w:t xml:space="preserve">the </w:t>
      </w:r>
      <w:proofErr w:type="spellStart"/>
      <w:r w:rsidR="007E1493" w:rsidRPr="000058A2">
        <w:rPr>
          <w:szCs w:val="22"/>
          <w:lang w:val="en-GB" w:eastAsia="de-DE"/>
        </w:rPr>
        <w:t>i-th</w:t>
      </w:r>
      <w:proofErr w:type="spellEnd"/>
      <w:r w:rsidR="007E1493" w:rsidRPr="000058A2">
        <w:rPr>
          <w:szCs w:val="22"/>
          <w:lang w:val="en-GB" w:eastAsia="de-DE"/>
        </w:rPr>
        <w:t xml:space="preserve"> </w:t>
      </w:r>
      <w:r w:rsidRPr="000058A2">
        <w:rPr>
          <w:szCs w:val="22"/>
          <w:lang w:val="en-GB" w:eastAsia="de-DE"/>
        </w:rPr>
        <w:t xml:space="preserve">resolution </w:t>
      </w:r>
      <w:r w:rsidR="007E1493" w:rsidRPr="000058A2">
        <w:rPr>
          <w:szCs w:val="22"/>
          <w:lang w:val="en-GB" w:eastAsia="de-DE"/>
        </w:rPr>
        <w:t>for which information is provided in the resolution change information SEI message</w:t>
      </w:r>
      <w:r w:rsidRPr="000058A2">
        <w:rPr>
          <w:szCs w:val="22"/>
          <w:lang w:val="en-GB" w:eastAsia="de-DE"/>
        </w:rPr>
        <w:t>.</w:t>
      </w:r>
    </w:p>
    <w:p w14:paraId="242B32CD" w14:textId="7ED7A32A" w:rsidR="00046A4A" w:rsidRPr="000058A2" w:rsidRDefault="00046A4A" w:rsidP="00046A4A">
      <w:pPr>
        <w:tabs>
          <w:tab w:val="clear" w:pos="360"/>
        </w:tabs>
        <w:overflowPunct/>
        <w:autoSpaceDE/>
        <w:adjustRightInd/>
        <w:spacing w:before="0" w:after="240"/>
        <w:rPr>
          <w:szCs w:val="22"/>
          <w:lang w:val="en-GB" w:eastAsia="de-DE"/>
        </w:rPr>
      </w:pPr>
      <w:proofErr w:type="spellStart"/>
      <w:r w:rsidRPr="000058A2">
        <w:rPr>
          <w:rFonts w:eastAsia="Malgun Gothic"/>
          <w:b/>
          <w:bCs/>
          <w:szCs w:val="22"/>
          <w:lang w:val="en-GB"/>
        </w:rPr>
        <w:t>rci_</w:t>
      </w:r>
      <w:r w:rsidRPr="000058A2">
        <w:rPr>
          <w:b/>
          <w:bCs/>
          <w:szCs w:val="22"/>
          <w:lang w:val="en-GB" w:eastAsia="de-DE"/>
        </w:rPr>
        <w:t>height_in_luma_</w:t>
      </w:r>
      <w:proofErr w:type="gramStart"/>
      <w:r w:rsidRPr="000058A2">
        <w:rPr>
          <w:b/>
          <w:bCs/>
          <w:szCs w:val="22"/>
          <w:lang w:val="en-GB" w:eastAsia="de-DE"/>
        </w:rPr>
        <w:t>samples</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 xml:space="preserve"> specifies the height, in units of luma samples, of</w:t>
      </w:r>
      <w:r w:rsidR="007E1493" w:rsidRPr="000058A2">
        <w:rPr>
          <w:szCs w:val="22"/>
          <w:lang w:val="en-GB" w:eastAsia="de-DE"/>
        </w:rPr>
        <w:t xml:space="preserve"> the </w:t>
      </w:r>
      <w:proofErr w:type="spellStart"/>
      <w:r w:rsidR="007E1493" w:rsidRPr="000058A2">
        <w:rPr>
          <w:szCs w:val="22"/>
          <w:lang w:val="en-GB" w:eastAsia="de-DE"/>
        </w:rPr>
        <w:t>i-th</w:t>
      </w:r>
      <w:proofErr w:type="spellEnd"/>
      <w:r w:rsidRPr="000058A2">
        <w:rPr>
          <w:szCs w:val="22"/>
          <w:lang w:val="en-GB" w:eastAsia="de-DE"/>
        </w:rPr>
        <w:t xml:space="preserve"> resolution </w:t>
      </w:r>
      <w:r w:rsidR="007E1493" w:rsidRPr="000058A2">
        <w:rPr>
          <w:szCs w:val="22"/>
          <w:lang w:val="en-GB" w:eastAsia="de-DE"/>
        </w:rPr>
        <w:t>for which information is provided in the resolution change information SEI message</w:t>
      </w:r>
      <w:r w:rsidRPr="000058A2">
        <w:rPr>
          <w:szCs w:val="22"/>
          <w:lang w:val="en-GB" w:eastAsia="de-DE"/>
        </w:rPr>
        <w:t>.</w:t>
      </w:r>
    </w:p>
    <w:p w14:paraId="5059EDB8" w14:textId="089BBC7A" w:rsidR="000F49CE" w:rsidRPr="000058A2" w:rsidRDefault="000F49CE" w:rsidP="00046A4A">
      <w:pPr>
        <w:tabs>
          <w:tab w:val="clear" w:pos="360"/>
        </w:tabs>
        <w:overflowPunct/>
        <w:autoSpaceDE/>
        <w:adjustRightInd/>
        <w:spacing w:before="0" w:after="240"/>
        <w:rPr>
          <w:szCs w:val="22"/>
          <w:lang w:val="en-GB" w:eastAsia="de-DE"/>
        </w:rPr>
      </w:pPr>
      <w:r w:rsidRPr="000058A2">
        <w:rPr>
          <w:szCs w:val="22"/>
          <w:lang w:val="en-GB" w:eastAsia="de-DE"/>
        </w:rPr>
        <w:t>The resolutions indicated by the pair of values (</w:t>
      </w:r>
      <w:proofErr w:type="spellStart"/>
      <w:r w:rsidRPr="000058A2">
        <w:rPr>
          <w:rFonts w:eastAsia="Malgun Gothic"/>
          <w:szCs w:val="22"/>
          <w:lang w:val="en-GB"/>
        </w:rPr>
        <w:t>rci_</w:t>
      </w:r>
      <w:r w:rsidRPr="000058A2">
        <w:rPr>
          <w:szCs w:val="22"/>
          <w:lang w:val="en-GB" w:eastAsia="de-DE"/>
        </w:rPr>
        <w:t>width_in_luma_</w:t>
      </w:r>
      <w:proofErr w:type="gramStart"/>
      <w:r w:rsidRPr="000058A2">
        <w:rPr>
          <w:szCs w:val="22"/>
          <w:lang w:val="en-GB" w:eastAsia="de-DE"/>
        </w:rPr>
        <w:t>samples</w:t>
      </w:r>
      <w:proofErr w:type="spellEnd"/>
      <w:r w:rsidRPr="000058A2">
        <w:rPr>
          <w:rFonts w:eastAsia="Malgun Gothic"/>
          <w:szCs w:val="22"/>
          <w:lang w:val="en-GB"/>
        </w:rPr>
        <w:t>[</w:t>
      </w:r>
      <w:proofErr w:type="gramEnd"/>
      <w:r w:rsidRPr="000058A2">
        <w:rPr>
          <w:rFonts w:eastAsia="Malgun Gothic"/>
          <w:szCs w:val="22"/>
          <w:lang w:val="en-GB"/>
        </w:rPr>
        <w:t xml:space="preserve"> m ], </w:t>
      </w:r>
      <w:proofErr w:type="spellStart"/>
      <w:r w:rsidRPr="000058A2">
        <w:rPr>
          <w:rFonts w:eastAsia="Malgun Gothic"/>
          <w:szCs w:val="22"/>
          <w:lang w:val="en-GB"/>
        </w:rPr>
        <w:t>rci_</w:t>
      </w:r>
      <w:r w:rsidRPr="000058A2">
        <w:rPr>
          <w:szCs w:val="22"/>
          <w:lang w:val="en-GB" w:eastAsia="de-DE"/>
        </w:rPr>
        <w:t>height_in_luma_samples</w:t>
      </w:r>
      <w:proofErr w:type="spellEnd"/>
      <w:r w:rsidRPr="000058A2">
        <w:rPr>
          <w:rFonts w:eastAsia="Malgun Gothic"/>
          <w:szCs w:val="22"/>
          <w:lang w:val="en-GB"/>
        </w:rPr>
        <w:t>[ m ]</w:t>
      </w:r>
      <w:r w:rsidRPr="000058A2">
        <w:rPr>
          <w:szCs w:val="22"/>
          <w:lang w:val="en-GB" w:eastAsia="de-DE"/>
        </w:rPr>
        <w:t>) and (</w:t>
      </w:r>
      <w:proofErr w:type="spellStart"/>
      <w:r w:rsidRPr="000058A2">
        <w:rPr>
          <w:rFonts w:eastAsia="Malgun Gothic"/>
          <w:szCs w:val="22"/>
          <w:lang w:val="en-GB"/>
        </w:rPr>
        <w:t>rci_</w:t>
      </w:r>
      <w:r w:rsidRPr="000058A2">
        <w:rPr>
          <w:szCs w:val="22"/>
          <w:lang w:val="en-GB" w:eastAsia="de-DE"/>
        </w:rPr>
        <w:t>width_in_luma_samples</w:t>
      </w:r>
      <w:proofErr w:type="spellEnd"/>
      <w:r w:rsidRPr="000058A2">
        <w:rPr>
          <w:rFonts w:eastAsia="Malgun Gothic"/>
          <w:szCs w:val="22"/>
          <w:lang w:val="en-GB"/>
        </w:rPr>
        <w:t xml:space="preserve">[ n ], </w:t>
      </w:r>
      <w:proofErr w:type="spellStart"/>
      <w:r w:rsidRPr="000058A2">
        <w:rPr>
          <w:rFonts w:eastAsia="Malgun Gothic"/>
          <w:szCs w:val="22"/>
          <w:lang w:val="en-GB"/>
        </w:rPr>
        <w:t>rci_</w:t>
      </w:r>
      <w:r w:rsidRPr="000058A2">
        <w:rPr>
          <w:szCs w:val="22"/>
          <w:lang w:val="en-GB" w:eastAsia="de-DE"/>
        </w:rPr>
        <w:t>height_in_luma_samples</w:t>
      </w:r>
      <w:proofErr w:type="spellEnd"/>
      <w:r w:rsidRPr="000058A2">
        <w:rPr>
          <w:rFonts w:eastAsia="Malgun Gothic"/>
          <w:szCs w:val="22"/>
          <w:lang w:val="en-GB"/>
        </w:rPr>
        <w:t>[ n ]</w:t>
      </w:r>
      <w:r w:rsidRPr="000058A2">
        <w:rPr>
          <w:szCs w:val="22"/>
          <w:lang w:val="en-GB" w:eastAsia="de-DE"/>
        </w:rPr>
        <w:t>) shall not be identical when m is not equal to n.</w:t>
      </w:r>
    </w:p>
    <w:p w14:paraId="2848AB3B" w14:textId="3DFDE054" w:rsidR="00046A4A" w:rsidRPr="000058A2" w:rsidRDefault="00046A4A" w:rsidP="00046A4A">
      <w:pPr>
        <w:tabs>
          <w:tab w:val="clear" w:pos="360"/>
        </w:tabs>
        <w:overflowPunct/>
        <w:autoSpaceDE/>
        <w:adjustRightInd/>
        <w:spacing w:before="0" w:after="240"/>
        <w:rPr>
          <w:szCs w:val="22"/>
          <w:lang w:val="en-GB" w:eastAsia="de-DE"/>
        </w:rPr>
      </w:pPr>
      <w:proofErr w:type="spellStart"/>
      <w:r w:rsidRPr="000058A2">
        <w:rPr>
          <w:rFonts w:eastAsia="Malgun Gothic"/>
          <w:b/>
          <w:bCs/>
          <w:szCs w:val="22"/>
          <w:lang w:val="en-GB"/>
        </w:rPr>
        <w:t>rci_</w:t>
      </w:r>
      <w:r w:rsidRPr="000058A2">
        <w:rPr>
          <w:b/>
          <w:bCs/>
          <w:szCs w:val="22"/>
          <w:lang w:val="en-GB" w:eastAsia="de-DE"/>
        </w:rPr>
        <w:t>chroma_format_</w:t>
      </w:r>
      <w:proofErr w:type="gramStart"/>
      <w:r w:rsidRPr="000058A2">
        <w:rPr>
          <w:b/>
          <w:bCs/>
          <w:szCs w:val="22"/>
          <w:lang w:val="en-GB" w:eastAsia="de-DE"/>
        </w:rPr>
        <w:t>idc</w:t>
      </w:r>
      <w:proofErr w:type="spellEnd"/>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 xml:space="preserve"> specifies the chroma sampling relative to the luma sampling, for</w:t>
      </w:r>
      <w:r w:rsidR="008041A7" w:rsidRPr="000058A2">
        <w:rPr>
          <w:szCs w:val="22"/>
          <w:lang w:val="en-GB" w:eastAsia="de-DE"/>
        </w:rPr>
        <w:t xml:space="preserve"> the </w:t>
      </w:r>
      <w:proofErr w:type="spellStart"/>
      <w:r w:rsidR="008041A7" w:rsidRPr="000058A2">
        <w:rPr>
          <w:szCs w:val="22"/>
          <w:lang w:val="en-GB" w:eastAsia="de-DE"/>
        </w:rPr>
        <w:t>i-th</w:t>
      </w:r>
      <w:proofErr w:type="spellEnd"/>
      <w:r w:rsidRPr="000058A2">
        <w:rPr>
          <w:szCs w:val="22"/>
          <w:lang w:val="en-GB" w:eastAsia="de-DE"/>
        </w:rPr>
        <w:t xml:space="preserve"> resolution </w:t>
      </w:r>
      <w:r w:rsidR="008041A7" w:rsidRPr="000058A2">
        <w:rPr>
          <w:szCs w:val="22"/>
          <w:lang w:val="en-GB" w:eastAsia="de-DE"/>
        </w:rPr>
        <w:t>for which information is provided in the resolution change information SEI message</w:t>
      </w:r>
      <w:r w:rsidRPr="000058A2">
        <w:rPr>
          <w:szCs w:val="22"/>
          <w:lang w:val="en-GB" w:eastAsia="de-DE"/>
        </w:rPr>
        <w:t>, as specified in the Table below:</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34"/>
        <w:gridCol w:w="1669"/>
        <w:gridCol w:w="1341"/>
        <w:gridCol w:w="1322"/>
      </w:tblGrid>
      <w:tr w:rsidR="00046A4A" w:rsidRPr="00B6674E" w14:paraId="66498B66" w14:textId="77777777" w:rsidTr="00046A4A">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DB839" w14:textId="77777777" w:rsidR="00046A4A" w:rsidRPr="000058A2" w:rsidRDefault="00046A4A">
            <w:pPr>
              <w:tabs>
                <w:tab w:val="clear" w:pos="360"/>
              </w:tabs>
              <w:overflowPunct/>
              <w:autoSpaceDE/>
              <w:adjustRightInd/>
              <w:spacing w:before="80" w:after="80"/>
              <w:jc w:val="center"/>
              <w:rPr>
                <w:szCs w:val="22"/>
                <w:lang w:val="en-GB" w:eastAsia="de-DE"/>
              </w:rPr>
            </w:pPr>
            <w:proofErr w:type="spellStart"/>
            <w:r w:rsidRPr="000058A2">
              <w:rPr>
                <w:b/>
                <w:bCs/>
                <w:szCs w:val="22"/>
                <w:lang w:val="en-GB" w:eastAsia="de-DE"/>
              </w:rPr>
              <w:t>sps_chroma_format_idc</w:t>
            </w:r>
            <w:proofErr w:type="spellEnd"/>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F1289F" w14:textId="77777777" w:rsidR="00046A4A" w:rsidRPr="000058A2" w:rsidRDefault="00046A4A">
            <w:pPr>
              <w:tabs>
                <w:tab w:val="clear" w:pos="360"/>
              </w:tabs>
              <w:overflowPunct/>
              <w:autoSpaceDE/>
              <w:adjustRightInd/>
              <w:spacing w:before="80" w:after="80"/>
              <w:jc w:val="center"/>
              <w:rPr>
                <w:szCs w:val="22"/>
                <w:lang w:val="en-GB" w:eastAsia="de-DE"/>
              </w:rPr>
            </w:pPr>
            <w:r w:rsidRPr="000058A2">
              <w:rPr>
                <w:b/>
                <w:bCs/>
                <w:szCs w:val="22"/>
                <w:lang w:val="en-GB" w:eastAsia="de-DE"/>
              </w:rPr>
              <w:t>Chroma format</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AFFAEE" w14:textId="77777777" w:rsidR="00046A4A" w:rsidRPr="000058A2" w:rsidRDefault="00046A4A">
            <w:pPr>
              <w:tabs>
                <w:tab w:val="clear" w:pos="360"/>
              </w:tabs>
              <w:overflowPunct/>
              <w:autoSpaceDE/>
              <w:adjustRightInd/>
              <w:spacing w:before="80" w:after="80"/>
              <w:jc w:val="center"/>
              <w:rPr>
                <w:szCs w:val="22"/>
                <w:lang w:val="en-GB" w:eastAsia="de-DE"/>
              </w:rPr>
            </w:pPr>
            <w:proofErr w:type="spellStart"/>
            <w:r w:rsidRPr="000058A2">
              <w:rPr>
                <w:b/>
                <w:bCs/>
                <w:szCs w:val="22"/>
                <w:lang w:val="en-GB" w:eastAsia="de-DE"/>
              </w:rPr>
              <w:t>SubWidthC</w:t>
            </w:r>
            <w:proofErr w:type="spellEnd"/>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3A6BE3" w14:textId="77777777" w:rsidR="00046A4A" w:rsidRPr="000058A2" w:rsidRDefault="00046A4A">
            <w:pPr>
              <w:tabs>
                <w:tab w:val="clear" w:pos="360"/>
              </w:tabs>
              <w:overflowPunct/>
              <w:autoSpaceDE/>
              <w:adjustRightInd/>
              <w:spacing w:before="80" w:after="80"/>
              <w:jc w:val="center"/>
              <w:rPr>
                <w:szCs w:val="22"/>
                <w:lang w:val="en-GB" w:eastAsia="de-DE"/>
              </w:rPr>
            </w:pPr>
            <w:proofErr w:type="spellStart"/>
            <w:r w:rsidRPr="000058A2">
              <w:rPr>
                <w:b/>
                <w:bCs/>
                <w:szCs w:val="22"/>
                <w:lang w:val="en-GB" w:eastAsia="de-DE"/>
              </w:rPr>
              <w:t>SubHeightC</w:t>
            </w:r>
            <w:proofErr w:type="spellEnd"/>
          </w:p>
        </w:tc>
      </w:tr>
      <w:tr w:rsidR="00046A4A" w:rsidRPr="00B6674E" w14:paraId="55A52E44" w14:textId="77777777" w:rsidTr="00046A4A">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75C124"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0</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F49EE"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Monochrome</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43716"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1</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1F1C7"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1</w:t>
            </w:r>
          </w:p>
        </w:tc>
      </w:tr>
      <w:tr w:rsidR="00046A4A" w:rsidRPr="00B6674E" w14:paraId="7276EC0B" w14:textId="77777777" w:rsidTr="00046A4A">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CD1C7"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1</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38886C"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4:2:0</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D67BDC"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2</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AA4F4"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2</w:t>
            </w:r>
          </w:p>
        </w:tc>
      </w:tr>
      <w:tr w:rsidR="00046A4A" w:rsidRPr="00B6674E" w14:paraId="58BD95E4" w14:textId="77777777" w:rsidTr="00046A4A">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4A662B"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2</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3E6958"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4:2:2</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C3A1F"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2</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E9958"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1</w:t>
            </w:r>
          </w:p>
        </w:tc>
      </w:tr>
      <w:tr w:rsidR="00046A4A" w:rsidRPr="00B6674E" w14:paraId="7A3DB88E" w14:textId="77777777" w:rsidTr="00046A4A">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C2C42"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3</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AD76A"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4:4:4</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6C5AA"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1</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9E186" w14:textId="77777777" w:rsidR="00046A4A" w:rsidRPr="000058A2" w:rsidRDefault="00046A4A">
            <w:pPr>
              <w:tabs>
                <w:tab w:val="clear" w:pos="360"/>
              </w:tabs>
              <w:overflowPunct/>
              <w:autoSpaceDE/>
              <w:adjustRightInd/>
              <w:spacing w:before="40" w:after="40"/>
              <w:jc w:val="center"/>
              <w:rPr>
                <w:szCs w:val="22"/>
                <w:lang w:val="en-GB" w:eastAsia="de-DE"/>
              </w:rPr>
            </w:pPr>
            <w:r w:rsidRPr="000058A2">
              <w:rPr>
                <w:szCs w:val="22"/>
                <w:lang w:val="en-GB" w:eastAsia="de-DE"/>
              </w:rPr>
              <w:t>1</w:t>
            </w:r>
          </w:p>
        </w:tc>
      </w:tr>
    </w:tbl>
    <w:p w14:paraId="2CDE0890" w14:textId="2F7A2D1E" w:rsidR="00046A4A" w:rsidRPr="000058A2" w:rsidRDefault="00046A4A" w:rsidP="00046A4A">
      <w:pPr>
        <w:tabs>
          <w:tab w:val="clear" w:pos="360"/>
        </w:tabs>
        <w:overflowPunct/>
        <w:autoSpaceDE/>
        <w:adjustRightInd/>
        <w:spacing w:after="240"/>
        <w:rPr>
          <w:rFonts w:eastAsia="Malgun Gothic"/>
          <w:szCs w:val="22"/>
          <w:lang w:val="en-GB"/>
        </w:rPr>
      </w:pPr>
      <w:proofErr w:type="spellStart"/>
      <w:r w:rsidRPr="000058A2">
        <w:rPr>
          <w:rFonts w:eastAsia="Malgun Gothic"/>
          <w:b/>
          <w:bCs/>
          <w:szCs w:val="22"/>
          <w:lang w:val="en-GB"/>
        </w:rPr>
        <w:t>rci_conformance_window</w:t>
      </w:r>
      <w:proofErr w:type="spellEnd"/>
      <w:r w:rsidRPr="000058A2">
        <w:rPr>
          <w:rFonts w:eastAsia="Malgun Gothic"/>
          <w:b/>
          <w:bCs/>
          <w:szCs w:val="22"/>
          <w:lang w:val="en-GB"/>
        </w:rPr>
        <w:t xml:space="preserve"> </w:t>
      </w:r>
      <w:proofErr w:type="gramStart"/>
      <w:r w:rsidRPr="000058A2">
        <w:rPr>
          <w:rFonts w:eastAsia="Malgun Gothic"/>
          <w:b/>
          <w:bCs/>
          <w:szCs w:val="22"/>
          <w:lang w:val="en-GB"/>
        </w:rPr>
        <w:t>flag</w:t>
      </w:r>
      <w:r w:rsidRPr="000058A2">
        <w:rPr>
          <w:rFonts w:eastAsia="Malgun Gothic"/>
          <w:szCs w:val="22"/>
          <w:lang w:val="en-GB"/>
        </w:rPr>
        <w:t>[</w:t>
      </w:r>
      <w:proofErr w:type="gram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 equal to 1 indicates that the conformance cropping window offset parameters for</w:t>
      </w:r>
      <w:r w:rsidR="00B93402" w:rsidRPr="000058A2">
        <w:rPr>
          <w:rFonts w:eastAsia="Malgun Gothic"/>
          <w:szCs w:val="22"/>
          <w:lang w:val="en-GB"/>
        </w:rPr>
        <w:t xml:space="preserve"> the </w:t>
      </w:r>
      <w:proofErr w:type="spellStart"/>
      <w:r w:rsidR="00B93402" w:rsidRPr="000058A2">
        <w:rPr>
          <w:rFonts w:eastAsia="Malgun Gothic"/>
          <w:szCs w:val="22"/>
          <w:lang w:val="en-GB"/>
        </w:rPr>
        <w:t>i-th</w:t>
      </w:r>
      <w:proofErr w:type="spellEnd"/>
      <w:r w:rsidRPr="000058A2">
        <w:rPr>
          <w:rFonts w:eastAsia="Malgun Gothic"/>
          <w:szCs w:val="22"/>
          <w:lang w:val="en-GB"/>
        </w:rPr>
        <w:t xml:space="preserve"> resolution </w:t>
      </w:r>
      <w:r w:rsidR="00B93402" w:rsidRPr="000058A2">
        <w:rPr>
          <w:rFonts w:eastAsia="Malgun Gothic"/>
          <w:szCs w:val="22"/>
          <w:lang w:val="en-GB"/>
        </w:rPr>
        <w:t>for which information is provided</w:t>
      </w:r>
      <w:r w:rsidRPr="000058A2">
        <w:rPr>
          <w:rFonts w:eastAsia="Malgun Gothic"/>
          <w:szCs w:val="22"/>
          <w:lang w:val="en-GB"/>
        </w:rPr>
        <w:t xml:space="preserve"> follow next in the resolution change information SEI message. </w:t>
      </w:r>
      <w:proofErr w:type="spellStart"/>
      <w:r w:rsidRPr="000058A2">
        <w:rPr>
          <w:rFonts w:eastAsia="Malgun Gothic"/>
          <w:szCs w:val="22"/>
          <w:lang w:val="en-GB"/>
        </w:rPr>
        <w:t>rci_conformance_window_flag</w:t>
      </w:r>
      <w:proofErr w:type="spellEnd"/>
      <w:r w:rsidRPr="000058A2">
        <w:rPr>
          <w:rFonts w:eastAsia="Malgun Gothic"/>
          <w:szCs w:val="22"/>
          <w:lang w:val="en-GB"/>
        </w:rPr>
        <w:t xml:space="preserve"> equal to 0 indicates that the conformance </w:t>
      </w:r>
      <w:r w:rsidRPr="000058A2">
        <w:rPr>
          <w:rFonts w:eastAsia="Malgun Gothic"/>
          <w:szCs w:val="22"/>
          <w:lang w:val="en-GB"/>
        </w:rPr>
        <w:lastRenderedPageBreak/>
        <w:t xml:space="preserve">cropping window offset parameters are not present for </w:t>
      </w:r>
      <w:r w:rsidR="00B93402" w:rsidRPr="000058A2">
        <w:rPr>
          <w:rFonts w:eastAsia="Malgun Gothic"/>
          <w:szCs w:val="22"/>
          <w:lang w:val="en-GB"/>
        </w:rPr>
        <w:t xml:space="preserve">the </w:t>
      </w:r>
      <w:proofErr w:type="spellStart"/>
      <w:r w:rsidR="00B93402" w:rsidRPr="000058A2">
        <w:rPr>
          <w:rFonts w:eastAsia="Malgun Gothic"/>
          <w:szCs w:val="22"/>
          <w:lang w:val="en-GB"/>
        </w:rPr>
        <w:t>i-th</w:t>
      </w:r>
      <w:proofErr w:type="spellEnd"/>
      <w:r w:rsidR="00B93402" w:rsidRPr="000058A2">
        <w:rPr>
          <w:rFonts w:eastAsia="Malgun Gothic"/>
          <w:szCs w:val="22"/>
          <w:lang w:val="en-GB"/>
        </w:rPr>
        <w:t xml:space="preserve"> </w:t>
      </w:r>
      <w:r w:rsidRPr="000058A2">
        <w:rPr>
          <w:rFonts w:eastAsia="Malgun Gothic"/>
          <w:szCs w:val="22"/>
          <w:lang w:val="en-GB"/>
        </w:rPr>
        <w:t xml:space="preserve">resolution </w:t>
      </w:r>
      <w:r w:rsidR="00B93402" w:rsidRPr="000058A2">
        <w:rPr>
          <w:rFonts w:eastAsia="Malgun Gothic"/>
          <w:szCs w:val="22"/>
          <w:lang w:val="en-GB"/>
        </w:rPr>
        <w:t>for which information is provided</w:t>
      </w:r>
      <w:r w:rsidRPr="000058A2">
        <w:rPr>
          <w:rFonts w:eastAsia="Malgun Gothic"/>
          <w:szCs w:val="22"/>
          <w:lang w:val="en-GB"/>
        </w:rPr>
        <w:t xml:space="preserve"> in the resolution change information SEI message.</w:t>
      </w:r>
    </w:p>
    <w:p w14:paraId="5CFB4238" w14:textId="67B4991D" w:rsidR="00046A4A" w:rsidRPr="000058A2" w:rsidRDefault="00046A4A" w:rsidP="00046A4A">
      <w:pPr>
        <w:tabs>
          <w:tab w:val="clear" w:pos="360"/>
        </w:tabs>
        <w:overflowPunct/>
        <w:autoSpaceDE/>
        <w:adjustRightInd/>
        <w:spacing w:after="240"/>
        <w:rPr>
          <w:rFonts w:eastAsia="Malgun Gothic"/>
          <w:szCs w:val="22"/>
          <w:lang w:val="en-GB"/>
        </w:rPr>
      </w:pPr>
      <w:proofErr w:type="spellStart"/>
      <w:r w:rsidRPr="000058A2">
        <w:rPr>
          <w:rFonts w:eastAsia="Malgun Gothic"/>
          <w:b/>
          <w:bCs/>
          <w:szCs w:val="22"/>
          <w:lang w:val="en-GB"/>
        </w:rPr>
        <w:t>rci_conf_win_left_offset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w:t>
      </w:r>
      <w:proofErr w:type="spellStart"/>
      <w:r w:rsidRPr="000058A2">
        <w:rPr>
          <w:rFonts w:eastAsia="Malgun Gothic"/>
          <w:b/>
          <w:bCs/>
          <w:szCs w:val="22"/>
          <w:lang w:val="en-GB"/>
        </w:rPr>
        <w:t>rci_conf_win_right_offset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w:t>
      </w:r>
      <w:proofErr w:type="spellStart"/>
      <w:r w:rsidRPr="000058A2">
        <w:rPr>
          <w:rFonts w:eastAsia="Malgun Gothic"/>
          <w:b/>
          <w:bCs/>
          <w:szCs w:val="22"/>
          <w:lang w:val="en-GB"/>
        </w:rPr>
        <w:t>rci_conf_win_top_offset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and </w:t>
      </w:r>
      <w:proofErr w:type="spellStart"/>
      <w:r w:rsidRPr="000058A2">
        <w:rPr>
          <w:rFonts w:eastAsia="Malgun Gothic"/>
          <w:b/>
          <w:bCs/>
          <w:szCs w:val="22"/>
          <w:lang w:val="en-GB"/>
        </w:rPr>
        <w:t>rci_conf_win_bottom_offset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 specify the cropping window that is applied, in terms of a rectangular region that is output</w:t>
      </w:r>
      <w:r w:rsidR="00B93402" w:rsidRPr="000058A2">
        <w:rPr>
          <w:rFonts w:eastAsia="Malgun Gothic"/>
          <w:szCs w:val="22"/>
          <w:lang w:val="en-GB"/>
        </w:rPr>
        <w:t xml:space="preserve">, for the </w:t>
      </w:r>
      <w:proofErr w:type="spellStart"/>
      <w:r w:rsidR="00B93402" w:rsidRPr="000058A2">
        <w:rPr>
          <w:rFonts w:eastAsia="Malgun Gothic"/>
          <w:szCs w:val="22"/>
          <w:lang w:val="en-GB"/>
        </w:rPr>
        <w:t>i-th</w:t>
      </w:r>
      <w:proofErr w:type="spellEnd"/>
      <w:r w:rsidR="00B93402" w:rsidRPr="000058A2">
        <w:rPr>
          <w:rFonts w:eastAsia="Malgun Gothic"/>
          <w:szCs w:val="22"/>
          <w:lang w:val="en-GB"/>
        </w:rPr>
        <w:t xml:space="preserve"> resolution for which information is provided in the resolution change information SEI message</w:t>
      </w:r>
      <w:r w:rsidRPr="000058A2">
        <w:rPr>
          <w:rFonts w:eastAsia="Malgun Gothic"/>
          <w:szCs w:val="22"/>
          <w:lang w:val="en-GB"/>
        </w:rPr>
        <w:t xml:space="preserve">. When </w:t>
      </w:r>
      <w:proofErr w:type="spellStart"/>
      <w:r w:rsidRPr="000058A2">
        <w:rPr>
          <w:rFonts w:eastAsia="Malgun Gothic"/>
          <w:szCs w:val="22"/>
          <w:lang w:val="en-GB"/>
        </w:rPr>
        <w:t>rci_conformance_window_flag</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is equal to 0, the values of </w:t>
      </w:r>
      <w:proofErr w:type="spellStart"/>
      <w:r w:rsidRPr="000058A2">
        <w:rPr>
          <w:rFonts w:eastAsia="Malgun Gothic"/>
          <w:szCs w:val="22"/>
          <w:lang w:val="en-GB"/>
        </w:rPr>
        <w:t>rci_conf_win_left_offset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w:t>
      </w:r>
      <w:proofErr w:type="spellStart"/>
      <w:r w:rsidRPr="000058A2">
        <w:rPr>
          <w:rFonts w:eastAsia="Malgun Gothic"/>
          <w:szCs w:val="22"/>
          <w:lang w:val="en-GB"/>
        </w:rPr>
        <w:t>rci_conf_win_right_offset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w:t>
      </w:r>
      <w:proofErr w:type="spellStart"/>
      <w:r w:rsidRPr="000058A2">
        <w:rPr>
          <w:rFonts w:eastAsia="Malgun Gothic"/>
          <w:szCs w:val="22"/>
          <w:lang w:val="en-GB"/>
        </w:rPr>
        <w:t>rci_conf_win_top_offset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and </w:t>
      </w:r>
      <w:proofErr w:type="spellStart"/>
      <w:r w:rsidRPr="000058A2">
        <w:rPr>
          <w:rFonts w:eastAsia="Malgun Gothic"/>
          <w:szCs w:val="22"/>
          <w:lang w:val="en-GB"/>
        </w:rPr>
        <w:t>rci_conf_win_bottom_offset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 are inferred to be equal to 0</w:t>
      </w:r>
      <w:r w:rsidR="00B93402" w:rsidRPr="000058A2">
        <w:rPr>
          <w:rFonts w:eastAsia="Malgun Gothic"/>
          <w:szCs w:val="22"/>
          <w:lang w:val="en-GB"/>
        </w:rPr>
        <w:t xml:space="preserve"> for the </w:t>
      </w:r>
      <w:proofErr w:type="spellStart"/>
      <w:r w:rsidR="00B93402" w:rsidRPr="000058A2">
        <w:rPr>
          <w:rFonts w:eastAsia="Malgun Gothic"/>
          <w:szCs w:val="22"/>
          <w:lang w:val="en-GB"/>
        </w:rPr>
        <w:t>i-th</w:t>
      </w:r>
      <w:proofErr w:type="spellEnd"/>
      <w:r w:rsidR="00B93402" w:rsidRPr="000058A2">
        <w:rPr>
          <w:rFonts w:eastAsia="Malgun Gothic"/>
          <w:szCs w:val="22"/>
          <w:lang w:val="en-GB"/>
        </w:rPr>
        <w:t xml:space="preserve"> resolution for which information is provided in the resolution change information SEI message</w:t>
      </w:r>
      <w:r w:rsidRPr="000058A2">
        <w:rPr>
          <w:rFonts w:eastAsia="Malgun Gothic"/>
          <w:szCs w:val="22"/>
          <w:lang w:val="en-GB"/>
        </w:rPr>
        <w:t>.</w:t>
      </w:r>
    </w:p>
    <w:p w14:paraId="2E284A3E" w14:textId="45764285" w:rsidR="00046A4A" w:rsidRPr="000058A2" w:rsidRDefault="00046A4A" w:rsidP="00046A4A">
      <w:pPr>
        <w:tabs>
          <w:tab w:val="clear" w:pos="360"/>
        </w:tabs>
        <w:overflowPunct/>
        <w:autoSpaceDE/>
        <w:adjustRightInd/>
        <w:spacing w:after="240"/>
        <w:rPr>
          <w:rFonts w:eastAsia="Malgun Gothic"/>
          <w:szCs w:val="22"/>
          <w:lang w:val="en-GB"/>
        </w:rPr>
      </w:pPr>
      <w:r w:rsidRPr="000058A2">
        <w:rPr>
          <w:rFonts w:eastAsia="Malgun Gothic"/>
          <w:szCs w:val="22"/>
          <w:lang w:val="en-GB"/>
        </w:rPr>
        <w:t xml:space="preserve">Pictures with resolution </w:t>
      </w:r>
      <w:proofErr w:type="spellStart"/>
      <w:r w:rsidRPr="000058A2">
        <w:rPr>
          <w:rFonts w:eastAsia="Malgun Gothic"/>
          <w:szCs w:val="22"/>
          <w:lang w:val="en-GB"/>
        </w:rPr>
        <w:t>i</w:t>
      </w:r>
      <w:proofErr w:type="spellEnd"/>
      <w:r w:rsidRPr="000058A2">
        <w:rPr>
          <w:rFonts w:eastAsia="Malgun Gothic"/>
          <w:szCs w:val="22"/>
          <w:lang w:val="en-GB"/>
        </w:rPr>
        <w:t xml:space="preserve"> output from the Decoded Picture Buffer (i.e. after conformance cropping) </w:t>
      </w:r>
      <w:r w:rsidR="00B93402" w:rsidRPr="000058A2">
        <w:rPr>
          <w:rFonts w:eastAsia="Malgun Gothic"/>
          <w:szCs w:val="22"/>
          <w:lang w:val="en-GB"/>
        </w:rPr>
        <w:t xml:space="preserve">are expected to </w:t>
      </w:r>
      <w:r w:rsidRPr="000058A2">
        <w:rPr>
          <w:rFonts w:eastAsia="Malgun Gothic"/>
          <w:szCs w:val="22"/>
          <w:lang w:val="en-GB"/>
        </w:rPr>
        <w:t xml:space="preserve">have a width in luma samples equal to </w:t>
      </w:r>
      <w:proofErr w:type="spellStart"/>
      <w:r w:rsidRPr="000058A2">
        <w:rPr>
          <w:rFonts w:eastAsia="Malgun Gothic"/>
          <w:szCs w:val="22"/>
          <w:lang w:val="en-GB"/>
        </w:rPr>
        <w:t>rci_</w:t>
      </w:r>
      <w:r w:rsidRPr="000058A2">
        <w:rPr>
          <w:szCs w:val="22"/>
          <w:lang w:val="en-GB" w:eastAsia="de-DE"/>
        </w:rPr>
        <w:t>width_in_luma_samples</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 xml:space="preserve"> – </w:t>
      </w:r>
      <w:proofErr w:type="spellStart"/>
      <w:r w:rsidRPr="000058A2">
        <w:rPr>
          <w:szCs w:val="22"/>
          <w:lang w:val="en-GB" w:eastAsia="de-DE"/>
        </w:rPr>
        <w:t>SubWidthC</w:t>
      </w:r>
      <w:proofErr w:type="spellEnd"/>
      <w:r w:rsidRPr="000058A2">
        <w:rPr>
          <w:szCs w:val="22"/>
          <w:lang w:val="en-GB" w:eastAsia="de-DE"/>
        </w:rPr>
        <w:t xml:space="preserve"> * (</w:t>
      </w:r>
      <w:proofErr w:type="spellStart"/>
      <w:r w:rsidRPr="000058A2">
        <w:rPr>
          <w:rFonts w:eastAsia="Malgun Gothic"/>
          <w:szCs w:val="22"/>
          <w:lang w:val="en-GB"/>
        </w:rPr>
        <w:t>rci_conf_win_left_offset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 </w:t>
      </w:r>
      <w:proofErr w:type="spellStart"/>
      <w:r w:rsidRPr="000058A2">
        <w:rPr>
          <w:rFonts w:eastAsia="Malgun Gothic"/>
          <w:szCs w:val="22"/>
          <w:lang w:val="en-GB"/>
        </w:rPr>
        <w:t>rci_conf_win_right_offset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 xml:space="preserve">), and a height in luma samples equal to </w:t>
      </w:r>
      <w:proofErr w:type="spellStart"/>
      <w:r w:rsidRPr="000058A2">
        <w:rPr>
          <w:rFonts w:eastAsia="Malgun Gothic"/>
          <w:szCs w:val="22"/>
          <w:lang w:val="en-GB"/>
        </w:rPr>
        <w:t>rci_</w:t>
      </w:r>
      <w:r w:rsidRPr="000058A2">
        <w:rPr>
          <w:szCs w:val="22"/>
          <w:lang w:val="en-GB" w:eastAsia="de-DE"/>
        </w:rPr>
        <w:t>height_in_luma_samples</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 xml:space="preserve"> * </w:t>
      </w:r>
      <w:proofErr w:type="spellStart"/>
      <w:r w:rsidRPr="000058A2">
        <w:rPr>
          <w:szCs w:val="22"/>
          <w:lang w:val="en-GB" w:eastAsia="de-DE"/>
        </w:rPr>
        <w:t>SubHeightC</w:t>
      </w:r>
      <w:proofErr w:type="spellEnd"/>
      <w:r w:rsidRPr="000058A2">
        <w:rPr>
          <w:szCs w:val="22"/>
          <w:lang w:val="en-GB" w:eastAsia="de-DE"/>
        </w:rPr>
        <w:t xml:space="preserve"> * (</w:t>
      </w:r>
      <w:proofErr w:type="spellStart"/>
      <w:r w:rsidRPr="000058A2">
        <w:rPr>
          <w:rFonts w:eastAsia="Malgun Gothic"/>
          <w:szCs w:val="22"/>
          <w:lang w:val="en-GB"/>
        </w:rPr>
        <w:t>rci_conf_win_top_offset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xml:space="preserve"> ] + </w:t>
      </w:r>
      <w:proofErr w:type="spellStart"/>
      <w:r w:rsidRPr="000058A2">
        <w:rPr>
          <w:rFonts w:eastAsia="Malgun Gothic"/>
          <w:szCs w:val="22"/>
          <w:lang w:val="en-GB"/>
        </w:rPr>
        <w:t>rci_conf_win_bottom_offset</w:t>
      </w:r>
      <w:proofErr w:type="spellEnd"/>
      <w:r w:rsidRPr="000058A2">
        <w:rPr>
          <w:rFonts w:eastAsia="Malgun Gothic"/>
          <w:szCs w:val="22"/>
          <w:lang w:val="en-GB"/>
        </w:rPr>
        <w:t>[ </w:t>
      </w:r>
      <w:proofErr w:type="spellStart"/>
      <w:r w:rsidRPr="000058A2">
        <w:rPr>
          <w:rFonts w:eastAsia="Malgun Gothic"/>
          <w:szCs w:val="22"/>
          <w:lang w:val="en-GB"/>
        </w:rPr>
        <w:t>i</w:t>
      </w:r>
      <w:proofErr w:type="spellEnd"/>
      <w:r w:rsidRPr="000058A2">
        <w:rPr>
          <w:rFonts w:eastAsia="Malgun Gothic"/>
          <w:szCs w:val="22"/>
          <w:lang w:val="en-GB"/>
        </w:rPr>
        <w:t> ]</w:t>
      </w:r>
      <w:r w:rsidRPr="000058A2">
        <w:rPr>
          <w:szCs w:val="22"/>
          <w:lang w:val="en-GB" w:eastAsia="de-DE"/>
        </w:rPr>
        <w:t>).</w:t>
      </w:r>
    </w:p>
    <w:p w14:paraId="691458D6" w14:textId="77777777" w:rsidR="00046A4A" w:rsidRPr="000058A2" w:rsidRDefault="00046A4A" w:rsidP="00046A4A">
      <w:pPr>
        <w:pStyle w:val="Heading1"/>
        <w:rPr>
          <w:lang w:val="en-GB"/>
        </w:rPr>
      </w:pPr>
      <w:bookmarkStart w:id="3" w:name="_Ref107328540"/>
      <w:r w:rsidRPr="000058A2">
        <w:rPr>
          <w:lang w:val="en-GB"/>
        </w:rPr>
        <w:t>Proposed text changes for VVC</w:t>
      </w:r>
      <w:bookmarkEnd w:id="3"/>
    </w:p>
    <w:p w14:paraId="4CA103F3" w14:textId="77777777" w:rsidR="00046A4A" w:rsidRPr="000058A2" w:rsidRDefault="00046A4A" w:rsidP="00046A4A">
      <w:pPr>
        <w:spacing w:after="240"/>
        <w:rPr>
          <w:lang w:val="en-GB"/>
        </w:rPr>
      </w:pPr>
      <w:r w:rsidRPr="000058A2">
        <w:rPr>
          <w:lang w:val="en-GB"/>
        </w:rPr>
        <w:t xml:space="preserve">[Ed.: Add the following rows to the table specifying </w:t>
      </w:r>
      <w:proofErr w:type="spellStart"/>
      <w:r w:rsidRPr="000058A2">
        <w:rPr>
          <w:lang w:val="en-GB"/>
        </w:rPr>
        <w:t>sei_</w:t>
      </w:r>
      <w:proofErr w:type="gramStart"/>
      <w:r w:rsidRPr="000058A2">
        <w:rPr>
          <w:lang w:val="en-GB"/>
        </w:rPr>
        <w:t>payload</w:t>
      </w:r>
      <w:proofErr w:type="spellEnd"/>
      <w:r w:rsidRPr="000058A2">
        <w:rPr>
          <w:lang w:val="en-GB"/>
        </w:rPr>
        <w:t>(</w:t>
      </w:r>
      <w:proofErr w:type="gramEnd"/>
      <w:r w:rsidRPr="000058A2">
        <w:rPr>
          <w:lang w:val="en-GB"/>
        </w:rPr>
        <w:t>) in subclause D.2.1.]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46A4A" w:rsidRPr="00B6674E" w14:paraId="27B46D1B"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2164EE" w14:textId="77777777" w:rsidR="00046A4A" w:rsidRPr="000058A2" w:rsidRDefault="00046A4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sei_payload( payloadType, payloadSize ) {</w:t>
            </w:r>
          </w:p>
        </w:tc>
        <w:tc>
          <w:tcPr>
            <w:tcW w:w="1157" w:type="dxa"/>
            <w:tcBorders>
              <w:top w:val="single" w:sz="4" w:space="0" w:color="auto"/>
              <w:left w:val="single" w:sz="4" w:space="0" w:color="auto"/>
              <w:bottom w:val="single" w:sz="4" w:space="0" w:color="auto"/>
              <w:right w:val="single" w:sz="4" w:space="0" w:color="auto"/>
            </w:tcBorders>
            <w:hideMark/>
          </w:tcPr>
          <w:p w14:paraId="1429EEA2" w14:textId="77777777" w:rsidR="00046A4A" w:rsidRPr="000058A2" w:rsidRDefault="00046A4A">
            <w:pPr>
              <w:keepNext/>
              <w:keepLines/>
              <w:tabs>
                <w:tab w:val="clear" w:pos="360"/>
              </w:tabs>
              <w:overflowPunct/>
              <w:autoSpaceDE/>
              <w:adjustRightInd/>
              <w:spacing w:before="0" w:after="60"/>
              <w:jc w:val="center"/>
              <w:rPr>
                <w:rFonts w:eastAsia="Malgun Gothic"/>
                <w:bCs/>
                <w:noProof/>
                <w:sz w:val="20"/>
                <w:lang w:val="en-GB"/>
              </w:rPr>
            </w:pPr>
            <w:r w:rsidRPr="000058A2">
              <w:rPr>
                <w:rFonts w:eastAsia="Malgun Gothic"/>
                <w:b/>
                <w:bCs/>
                <w:noProof/>
                <w:sz w:val="20"/>
                <w:lang w:val="en-GB"/>
              </w:rPr>
              <w:t>Descriptor</w:t>
            </w:r>
          </w:p>
        </w:tc>
      </w:tr>
      <w:tr w:rsidR="00046A4A" w:rsidRPr="00B6674E" w14:paraId="0BDF9486"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CA7DBF"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t>[</w:t>
            </w:r>
            <w:r w:rsidRPr="000058A2">
              <w:rPr>
                <w:rFonts w:eastAsia="DengXian"/>
                <w:sz w:val="20"/>
                <w:lang w:val="en-GB" w:eastAsia="zh-CN"/>
              </w:rPr>
              <w:t>…]</w:t>
            </w:r>
          </w:p>
        </w:tc>
        <w:tc>
          <w:tcPr>
            <w:tcW w:w="1157" w:type="dxa"/>
            <w:tcBorders>
              <w:top w:val="single" w:sz="4" w:space="0" w:color="auto"/>
              <w:left w:val="single" w:sz="4" w:space="0" w:color="auto"/>
              <w:bottom w:val="single" w:sz="4" w:space="0" w:color="auto"/>
              <w:right w:val="single" w:sz="4" w:space="0" w:color="auto"/>
            </w:tcBorders>
          </w:tcPr>
          <w:p w14:paraId="2646F988"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46DDF9CF"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51A269"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t>if( nal_unit_type  = =  PREFIX_SEI_NUT )</w:t>
            </w:r>
          </w:p>
        </w:tc>
        <w:tc>
          <w:tcPr>
            <w:tcW w:w="1157" w:type="dxa"/>
            <w:tcBorders>
              <w:top w:val="single" w:sz="4" w:space="0" w:color="auto"/>
              <w:left w:val="single" w:sz="4" w:space="0" w:color="auto"/>
              <w:bottom w:val="single" w:sz="4" w:space="0" w:color="auto"/>
              <w:right w:val="single" w:sz="4" w:space="0" w:color="auto"/>
            </w:tcBorders>
          </w:tcPr>
          <w:p w14:paraId="25D065CC" w14:textId="77777777" w:rsidR="00046A4A" w:rsidRPr="000058A2" w:rsidRDefault="00046A4A">
            <w:pPr>
              <w:tabs>
                <w:tab w:val="clear" w:pos="360"/>
              </w:tabs>
              <w:overflowPunct/>
              <w:autoSpaceDE/>
              <w:adjustRightInd/>
              <w:spacing w:before="0" w:after="60"/>
              <w:jc w:val="center"/>
              <w:rPr>
                <w:rFonts w:eastAsia="Malgun Gothic"/>
                <w:noProof/>
                <w:sz w:val="20"/>
                <w:lang w:val="en-GB"/>
              </w:rPr>
            </w:pPr>
          </w:p>
        </w:tc>
      </w:tr>
      <w:tr w:rsidR="00046A4A" w:rsidRPr="00B6674E" w14:paraId="749BB53F"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C5449A"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46E5AFF2"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404A0347"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852607"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t>else if( payloadType  = =  212 [Ed.: or next available number]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310A2FF"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1507D31A"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6C912F"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r>
            <w:r w:rsidRPr="000058A2">
              <w:rPr>
                <w:rFonts w:eastAsia="Malgun Gothic"/>
                <w:noProof/>
                <w:sz w:val="20"/>
                <w:lang w:val="en-GB"/>
              </w:rPr>
              <w:tab/>
              <w:t>resolution_change_information( payloadSize )</w:t>
            </w:r>
          </w:p>
        </w:tc>
        <w:tc>
          <w:tcPr>
            <w:tcW w:w="1157" w:type="dxa"/>
            <w:tcBorders>
              <w:top w:val="single" w:sz="4" w:space="0" w:color="auto"/>
              <w:left w:val="single" w:sz="4" w:space="0" w:color="auto"/>
              <w:bottom w:val="single" w:sz="4" w:space="0" w:color="auto"/>
              <w:right w:val="single" w:sz="4" w:space="0" w:color="auto"/>
            </w:tcBorders>
          </w:tcPr>
          <w:p w14:paraId="4A0AA279"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2EC48149"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3A496F"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1F2021FC"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6B5DA39B"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A0A4F6" w14:textId="77777777" w:rsidR="00046A4A" w:rsidRPr="000058A2" w:rsidRDefault="00046A4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04E54A3C" w14:textId="77777777" w:rsidR="00046A4A" w:rsidRPr="000058A2" w:rsidRDefault="00046A4A">
            <w:pPr>
              <w:keepNext/>
              <w:keepLines/>
              <w:tabs>
                <w:tab w:val="clear" w:pos="360"/>
              </w:tabs>
              <w:overflowPunct/>
              <w:autoSpaceDE/>
              <w:adjustRightInd/>
              <w:spacing w:before="0" w:after="60"/>
              <w:jc w:val="center"/>
              <w:rPr>
                <w:rFonts w:eastAsia="Malgun Gothic"/>
                <w:bCs/>
                <w:noProof/>
                <w:sz w:val="20"/>
                <w:lang w:val="en-GB"/>
              </w:rPr>
            </w:pPr>
          </w:p>
        </w:tc>
      </w:tr>
    </w:tbl>
    <w:p w14:paraId="025A59EA" w14:textId="77777777" w:rsidR="00046A4A" w:rsidRPr="000058A2" w:rsidRDefault="00046A4A" w:rsidP="00046A4A">
      <w:pPr>
        <w:pStyle w:val="Heading1"/>
        <w:rPr>
          <w:rFonts w:eastAsia="SimSun"/>
          <w:lang w:val="en-GB"/>
        </w:rPr>
      </w:pPr>
      <w:r w:rsidRPr="000058A2">
        <w:rPr>
          <w:lang w:val="en-GB"/>
        </w:rPr>
        <w:t>Proposed text changes for VSEI</w:t>
      </w:r>
    </w:p>
    <w:p w14:paraId="5F3808FF" w14:textId="77777777" w:rsidR="00046A4A" w:rsidRPr="000058A2" w:rsidRDefault="00046A4A" w:rsidP="00046A4A">
      <w:pPr>
        <w:spacing w:after="240"/>
        <w:rPr>
          <w:lang w:val="en-GB"/>
        </w:rPr>
      </w:pPr>
      <w:r w:rsidRPr="000058A2">
        <w:rPr>
          <w:lang w:val="en-GB"/>
        </w:rPr>
        <w:t>[Ed.: In clause 8.1, add the following row to the table on persistence scope of SEI messages.]</w:t>
      </w:r>
    </w:p>
    <w:tbl>
      <w:tblPr>
        <w:tblStyle w:val="TableGrid"/>
        <w:tblW w:w="8820" w:type="dxa"/>
        <w:tblInd w:w="445" w:type="dxa"/>
        <w:tblLook w:val="04A0" w:firstRow="1" w:lastRow="0" w:firstColumn="1" w:lastColumn="0" w:noHBand="0" w:noVBand="1"/>
      </w:tblPr>
      <w:tblGrid>
        <w:gridCol w:w="3420"/>
        <w:gridCol w:w="5400"/>
      </w:tblGrid>
      <w:tr w:rsidR="00046A4A" w:rsidRPr="00B6674E" w14:paraId="054026B7" w14:textId="77777777" w:rsidTr="00046A4A">
        <w:tc>
          <w:tcPr>
            <w:tcW w:w="3420" w:type="dxa"/>
            <w:tcBorders>
              <w:top w:val="single" w:sz="4" w:space="0" w:color="auto"/>
              <w:left w:val="single" w:sz="4" w:space="0" w:color="auto"/>
              <w:bottom w:val="single" w:sz="4" w:space="0" w:color="auto"/>
              <w:right w:val="single" w:sz="4" w:space="0" w:color="auto"/>
            </w:tcBorders>
            <w:hideMark/>
          </w:tcPr>
          <w:p w14:paraId="03BE182D" w14:textId="77777777" w:rsidR="00046A4A" w:rsidRPr="000058A2" w:rsidRDefault="00046A4A">
            <w:pPr>
              <w:pStyle w:val="Tablehead"/>
            </w:pPr>
            <w:r w:rsidRPr="000058A2">
              <w:rPr>
                <w:lang w:eastAsia="ja-JP"/>
              </w:rPr>
              <w:t>SEI message</w:t>
            </w:r>
          </w:p>
        </w:tc>
        <w:tc>
          <w:tcPr>
            <w:tcW w:w="5400" w:type="dxa"/>
            <w:tcBorders>
              <w:top w:val="single" w:sz="4" w:space="0" w:color="auto"/>
              <w:left w:val="single" w:sz="4" w:space="0" w:color="auto"/>
              <w:bottom w:val="single" w:sz="4" w:space="0" w:color="auto"/>
              <w:right w:val="single" w:sz="4" w:space="0" w:color="auto"/>
            </w:tcBorders>
            <w:hideMark/>
          </w:tcPr>
          <w:p w14:paraId="2EB2324B" w14:textId="77777777" w:rsidR="00046A4A" w:rsidRPr="000058A2" w:rsidRDefault="00046A4A">
            <w:pPr>
              <w:pStyle w:val="Tablehead"/>
            </w:pPr>
            <w:r w:rsidRPr="000058A2">
              <w:rPr>
                <w:lang w:eastAsia="ja-JP"/>
              </w:rPr>
              <w:t>Persistence scope</w:t>
            </w:r>
          </w:p>
        </w:tc>
      </w:tr>
      <w:tr w:rsidR="00046A4A" w:rsidRPr="00B6674E" w14:paraId="477B69A8" w14:textId="77777777" w:rsidTr="00046A4A">
        <w:tc>
          <w:tcPr>
            <w:tcW w:w="3420" w:type="dxa"/>
            <w:tcBorders>
              <w:top w:val="single" w:sz="4" w:space="0" w:color="auto"/>
              <w:left w:val="single" w:sz="4" w:space="0" w:color="auto"/>
              <w:bottom w:val="single" w:sz="4" w:space="0" w:color="auto"/>
              <w:right w:val="single" w:sz="4" w:space="0" w:color="auto"/>
            </w:tcBorders>
            <w:hideMark/>
          </w:tcPr>
          <w:p w14:paraId="0919E831" w14:textId="77777777" w:rsidR="00046A4A" w:rsidRPr="000058A2" w:rsidRDefault="00046A4A">
            <w:pPr>
              <w:pStyle w:val="Tabletext"/>
            </w:pPr>
            <w:r w:rsidRPr="000058A2">
              <w:t>Resolution change information</w:t>
            </w:r>
          </w:p>
        </w:tc>
        <w:tc>
          <w:tcPr>
            <w:tcW w:w="5400" w:type="dxa"/>
            <w:tcBorders>
              <w:top w:val="single" w:sz="4" w:space="0" w:color="auto"/>
              <w:left w:val="single" w:sz="4" w:space="0" w:color="auto"/>
              <w:bottom w:val="single" w:sz="4" w:space="0" w:color="auto"/>
              <w:right w:val="single" w:sz="4" w:space="0" w:color="auto"/>
            </w:tcBorders>
            <w:hideMark/>
          </w:tcPr>
          <w:p w14:paraId="41ED4BA2" w14:textId="77777777" w:rsidR="00046A4A" w:rsidRPr="000058A2" w:rsidRDefault="00046A4A">
            <w:pPr>
              <w:pStyle w:val="Tabletext"/>
            </w:pPr>
            <w:r w:rsidRPr="000058A2">
              <w:t>The remainder of the bitstream</w:t>
            </w:r>
          </w:p>
        </w:tc>
      </w:tr>
    </w:tbl>
    <w:p w14:paraId="649129C5" w14:textId="77777777" w:rsidR="00046A4A" w:rsidRPr="000058A2" w:rsidRDefault="00046A4A" w:rsidP="00046A4A">
      <w:pPr>
        <w:rPr>
          <w:rFonts w:eastAsia="SimSun"/>
          <w:lang w:val="en-GB"/>
        </w:rPr>
      </w:pPr>
      <w:r w:rsidRPr="000058A2">
        <w:rPr>
          <w:lang w:val="en-GB"/>
        </w:rPr>
        <w:t>[Ed.: Add new subclause 8.30 as follows.]</w:t>
      </w:r>
    </w:p>
    <w:p w14:paraId="2FFC5F4E" w14:textId="77777777" w:rsidR="00046A4A" w:rsidRPr="0065436C" w:rsidRDefault="00046A4A" w:rsidP="00046A4A">
      <w:pPr>
        <w:rPr>
          <w:b/>
          <w:bCs/>
          <w:sz w:val="24"/>
          <w:szCs w:val="22"/>
          <w:lang w:val="de-DE"/>
        </w:rPr>
      </w:pPr>
      <w:r w:rsidRPr="0065436C">
        <w:rPr>
          <w:b/>
          <w:bCs/>
          <w:sz w:val="24"/>
          <w:szCs w:val="22"/>
          <w:lang w:val="de-DE"/>
        </w:rPr>
        <w:t>8.30</w:t>
      </w:r>
      <w:r w:rsidRPr="0065436C">
        <w:rPr>
          <w:b/>
          <w:bCs/>
          <w:sz w:val="24"/>
          <w:szCs w:val="22"/>
          <w:lang w:val="de-DE"/>
        </w:rPr>
        <w:tab/>
        <w:t>Resolution change information SEI message</w:t>
      </w:r>
    </w:p>
    <w:p w14:paraId="7FE10D06" w14:textId="77777777" w:rsidR="00046A4A" w:rsidRPr="0065436C" w:rsidRDefault="00046A4A" w:rsidP="00046A4A">
      <w:pPr>
        <w:rPr>
          <w:b/>
          <w:bCs/>
          <w:lang w:val="de-DE"/>
        </w:rPr>
      </w:pPr>
      <w:r w:rsidRPr="0065436C">
        <w:rPr>
          <w:b/>
          <w:bCs/>
          <w:lang w:val="de-DE"/>
        </w:rPr>
        <w:t>8.30.1</w:t>
      </w:r>
      <w:r w:rsidRPr="0065436C">
        <w:rPr>
          <w:b/>
          <w:bCs/>
          <w:lang w:val="de-DE"/>
        </w:rPr>
        <w:tab/>
        <w:t>Resolution change information SEI message syntax</w:t>
      </w:r>
    </w:p>
    <w:p w14:paraId="77BD8946" w14:textId="77777777" w:rsidR="00046A4A" w:rsidRPr="000058A2" w:rsidRDefault="00046A4A" w:rsidP="00046A4A">
      <w:pPr>
        <w:keepNext/>
        <w:keepLines/>
        <w:tabs>
          <w:tab w:val="clear" w:pos="360"/>
          <w:tab w:val="clear" w:pos="720"/>
          <w:tab w:val="clear" w:pos="1080"/>
          <w:tab w:val="clear" w:pos="1440"/>
          <w:tab w:val="clear" w:pos="1800"/>
          <w:tab w:val="left" w:pos="794"/>
          <w:tab w:val="left" w:pos="1191"/>
          <w:tab w:val="left" w:pos="1588"/>
          <w:tab w:val="left" w:pos="1985"/>
        </w:tabs>
        <w:rPr>
          <w:szCs w:val="22"/>
          <w:lang w:val="en-GB"/>
        </w:rPr>
      </w:pPr>
      <w:r w:rsidRPr="000058A2">
        <w:rPr>
          <w:szCs w:val="22"/>
          <w:lang w:val="en-GB"/>
        </w:rPr>
        <w:t xml:space="preserve">[Ed.: Copy the table with the syntax from section </w:t>
      </w:r>
      <w:r w:rsidRPr="000058A2">
        <w:rPr>
          <w:szCs w:val="22"/>
          <w:lang w:val="en-GB"/>
        </w:rPr>
        <w:fldChar w:fldCharType="begin"/>
      </w:r>
      <w:r w:rsidRPr="000058A2">
        <w:rPr>
          <w:szCs w:val="22"/>
          <w:lang w:val="en-GB"/>
        </w:rPr>
        <w:instrText xml:space="preserve"> REF _Ref107327632 \r \h  \* MERGEFORMAT </w:instrText>
      </w:r>
      <w:r w:rsidRPr="000058A2">
        <w:rPr>
          <w:szCs w:val="22"/>
          <w:lang w:val="en-GB"/>
        </w:rPr>
      </w:r>
      <w:r w:rsidRPr="000058A2">
        <w:rPr>
          <w:szCs w:val="22"/>
          <w:lang w:val="en-GB"/>
        </w:rPr>
        <w:fldChar w:fldCharType="separate"/>
      </w:r>
      <w:r w:rsidRPr="000058A2">
        <w:rPr>
          <w:szCs w:val="22"/>
          <w:lang w:val="en-GB"/>
        </w:rPr>
        <w:t>2</w:t>
      </w:r>
      <w:r w:rsidRPr="000058A2">
        <w:rPr>
          <w:szCs w:val="22"/>
          <w:lang w:val="en-GB"/>
        </w:rPr>
        <w:fldChar w:fldCharType="end"/>
      </w:r>
      <w:r w:rsidRPr="000058A2">
        <w:rPr>
          <w:szCs w:val="22"/>
          <w:lang w:val="en-GB"/>
        </w:rPr>
        <w:t xml:space="preserve"> of the present document.]</w:t>
      </w:r>
    </w:p>
    <w:p w14:paraId="3D484A6D" w14:textId="77777777" w:rsidR="00046A4A" w:rsidRPr="000058A2" w:rsidRDefault="00046A4A" w:rsidP="00046A4A">
      <w:pPr>
        <w:keepNext/>
        <w:keepLines/>
        <w:tabs>
          <w:tab w:val="clear" w:pos="360"/>
          <w:tab w:val="clear" w:pos="720"/>
          <w:tab w:val="clear" w:pos="1080"/>
          <w:tab w:val="clear" w:pos="1440"/>
          <w:tab w:val="clear" w:pos="1800"/>
          <w:tab w:val="left" w:pos="794"/>
          <w:tab w:val="left" w:pos="1191"/>
          <w:tab w:val="left" w:pos="1588"/>
          <w:tab w:val="left" w:pos="1985"/>
        </w:tabs>
        <w:rPr>
          <w:b/>
          <w:bCs/>
          <w:szCs w:val="22"/>
          <w:lang w:val="en-GB"/>
        </w:rPr>
      </w:pPr>
      <w:r w:rsidRPr="000058A2">
        <w:rPr>
          <w:b/>
          <w:bCs/>
          <w:szCs w:val="22"/>
          <w:lang w:val="en-GB"/>
        </w:rPr>
        <w:t>8.30.2</w:t>
      </w:r>
      <w:r w:rsidRPr="000058A2">
        <w:rPr>
          <w:b/>
          <w:bCs/>
          <w:szCs w:val="22"/>
          <w:lang w:val="en-GB"/>
        </w:rPr>
        <w:tab/>
        <w:t>Resolution change information SEI message semantics</w:t>
      </w:r>
    </w:p>
    <w:p w14:paraId="195C0527" w14:textId="72E62290" w:rsidR="00046A4A" w:rsidRPr="000058A2" w:rsidRDefault="00046A4A" w:rsidP="00046A4A">
      <w:pPr>
        <w:keepNext/>
        <w:keepLines/>
        <w:tabs>
          <w:tab w:val="clear" w:pos="360"/>
          <w:tab w:val="clear" w:pos="720"/>
          <w:tab w:val="clear" w:pos="1080"/>
          <w:tab w:val="clear" w:pos="1440"/>
          <w:tab w:val="clear" w:pos="1800"/>
          <w:tab w:val="left" w:pos="794"/>
          <w:tab w:val="left" w:pos="1191"/>
          <w:tab w:val="left" w:pos="1588"/>
          <w:tab w:val="left" w:pos="1985"/>
        </w:tabs>
        <w:rPr>
          <w:szCs w:val="22"/>
          <w:lang w:val="en-GB"/>
        </w:rPr>
      </w:pPr>
    </w:p>
    <w:p w14:paraId="7A3E5C91" w14:textId="77777777" w:rsidR="00046A4A" w:rsidRPr="000058A2" w:rsidRDefault="00046A4A" w:rsidP="00046A4A">
      <w:pPr>
        <w:rPr>
          <w:sz w:val="24"/>
          <w:szCs w:val="22"/>
          <w:lang w:val="en-GB"/>
        </w:rPr>
      </w:pPr>
      <w:r w:rsidRPr="000058A2">
        <w:rPr>
          <w:szCs w:val="22"/>
          <w:lang w:val="en-GB"/>
        </w:rPr>
        <w:t xml:space="preserve">[Ed.: Copy the text from section </w:t>
      </w:r>
      <w:r w:rsidRPr="000058A2">
        <w:rPr>
          <w:szCs w:val="22"/>
          <w:lang w:val="en-GB"/>
        </w:rPr>
        <w:fldChar w:fldCharType="begin"/>
      </w:r>
      <w:r w:rsidRPr="000058A2">
        <w:rPr>
          <w:szCs w:val="22"/>
          <w:lang w:val="en-GB"/>
        </w:rPr>
        <w:instrText xml:space="preserve"> REF _Ref107328221 \r \h </w:instrText>
      </w:r>
      <w:r w:rsidRPr="000058A2">
        <w:rPr>
          <w:szCs w:val="22"/>
          <w:lang w:val="en-GB"/>
        </w:rPr>
      </w:r>
      <w:r w:rsidRPr="000058A2">
        <w:rPr>
          <w:szCs w:val="22"/>
          <w:lang w:val="en-GB"/>
        </w:rPr>
        <w:fldChar w:fldCharType="separate"/>
      </w:r>
      <w:r w:rsidRPr="000058A2">
        <w:rPr>
          <w:szCs w:val="22"/>
          <w:lang w:val="en-GB"/>
        </w:rPr>
        <w:t>3</w:t>
      </w:r>
      <w:r w:rsidRPr="000058A2">
        <w:rPr>
          <w:szCs w:val="22"/>
          <w:lang w:val="en-GB"/>
        </w:rPr>
        <w:fldChar w:fldCharType="end"/>
      </w:r>
      <w:r w:rsidRPr="000058A2">
        <w:rPr>
          <w:szCs w:val="22"/>
          <w:lang w:val="en-GB"/>
        </w:rPr>
        <w:t xml:space="preserve"> of the present document]</w:t>
      </w:r>
    </w:p>
    <w:p w14:paraId="457217BE" w14:textId="77777777" w:rsidR="00046A4A" w:rsidRPr="000058A2" w:rsidRDefault="00046A4A" w:rsidP="00046A4A">
      <w:pPr>
        <w:pStyle w:val="Heading1"/>
        <w:rPr>
          <w:lang w:val="en-GB"/>
        </w:rPr>
      </w:pPr>
      <w:r w:rsidRPr="000058A2">
        <w:rPr>
          <w:lang w:val="en-GB"/>
        </w:rPr>
        <w:t>Proposed text changes for HEVC</w:t>
      </w:r>
    </w:p>
    <w:p w14:paraId="4505B19C" w14:textId="77777777" w:rsidR="00046A4A" w:rsidRPr="000058A2" w:rsidRDefault="00046A4A" w:rsidP="00046A4A">
      <w:pPr>
        <w:spacing w:after="240"/>
        <w:rPr>
          <w:lang w:val="en-GB"/>
        </w:rPr>
      </w:pPr>
      <w:r w:rsidRPr="000058A2">
        <w:rPr>
          <w:lang w:val="en-GB"/>
        </w:rPr>
        <w:t xml:space="preserve">[Ed.: Add the following rows to the table specifying </w:t>
      </w:r>
      <w:proofErr w:type="spellStart"/>
      <w:r w:rsidRPr="000058A2">
        <w:rPr>
          <w:lang w:val="en-GB"/>
        </w:rPr>
        <w:t>sei_</w:t>
      </w:r>
      <w:proofErr w:type="gramStart"/>
      <w:r w:rsidRPr="000058A2">
        <w:rPr>
          <w:lang w:val="en-GB"/>
        </w:rPr>
        <w:t>payload</w:t>
      </w:r>
      <w:proofErr w:type="spellEnd"/>
      <w:r w:rsidRPr="000058A2">
        <w:rPr>
          <w:lang w:val="en-GB"/>
        </w:rPr>
        <w:t>(</w:t>
      </w:r>
      <w:proofErr w:type="gramEnd"/>
      <w:r w:rsidRPr="000058A2">
        <w:rPr>
          <w:lang w:val="en-GB"/>
        </w:rPr>
        <w:t>) in subclause D.2.1.]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46A4A" w:rsidRPr="00B6674E" w14:paraId="6D2CF30D"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7B827F" w14:textId="77777777" w:rsidR="00046A4A" w:rsidRPr="000058A2" w:rsidRDefault="00046A4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lastRenderedPageBreak/>
              <w:t>sei_payload( payloadType, payloadSize ) {</w:t>
            </w:r>
          </w:p>
        </w:tc>
        <w:tc>
          <w:tcPr>
            <w:tcW w:w="1157" w:type="dxa"/>
            <w:tcBorders>
              <w:top w:val="single" w:sz="4" w:space="0" w:color="auto"/>
              <w:left w:val="single" w:sz="4" w:space="0" w:color="auto"/>
              <w:bottom w:val="single" w:sz="4" w:space="0" w:color="auto"/>
              <w:right w:val="single" w:sz="4" w:space="0" w:color="auto"/>
            </w:tcBorders>
            <w:hideMark/>
          </w:tcPr>
          <w:p w14:paraId="4B49E6ED" w14:textId="77777777" w:rsidR="00046A4A" w:rsidRPr="000058A2" w:rsidRDefault="00046A4A">
            <w:pPr>
              <w:keepNext/>
              <w:keepLines/>
              <w:tabs>
                <w:tab w:val="clear" w:pos="360"/>
              </w:tabs>
              <w:overflowPunct/>
              <w:autoSpaceDE/>
              <w:adjustRightInd/>
              <w:spacing w:before="0" w:after="60"/>
              <w:jc w:val="center"/>
              <w:rPr>
                <w:rFonts w:eastAsia="Malgun Gothic"/>
                <w:bCs/>
                <w:noProof/>
                <w:sz w:val="20"/>
                <w:lang w:val="en-GB"/>
              </w:rPr>
            </w:pPr>
            <w:r w:rsidRPr="000058A2">
              <w:rPr>
                <w:rFonts w:eastAsia="Malgun Gothic"/>
                <w:b/>
                <w:bCs/>
                <w:noProof/>
                <w:sz w:val="20"/>
                <w:lang w:val="en-GB"/>
              </w:rPr>
              <w:t>Descriptor</w:t>
            </w:r>
          </w:p>
        </w:tc>
      </w:tr>
      <w:tr w:rsidR="00046A4A" w:rsidRPr="00B6674E" w14:paraId="0085FA80"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753B92"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t>if( nal_unit_type  = =  PREFIX_SEI_NUT )</w:t>
            </w:r>
          </w:p>
        </w:tc>
        <w:tc>
          <w:tcPr>
            <w:tcW w:w="1157" w:type="dxa"/>
            <w:tcBorders>
              <w:top w:val="single" w:sz="4" w:space="0" w:color="auto"/>
              <w:left w:val="single" w:sz="4" w:space="0" w:color="auto"/>
              <w:bottom w:val="single" w:sz="4" w:space="0" w:color="auto"/>
              <w:right w:val="single" w:sz="4" w:space="0" w:color="auto"/>
            </w:tcBorders>
          </w:tcPr>
          <w:p w14:paraId="5C7B47FF" w14:textId="77777777" w:rsidR="00046A4A" w:rsidRPr="000058A2" w:rsidRDefault="00046A4A">
            <w:pPr>
              <w:tabs>
                <w:tab w:val="clear" w:pos="360"/>
              </w:tabs>
              <w:overflowPunct/>
              <w:autoSpaceDE/>
              <w:adjustRightInd/>
              <w:spacing w:before="0" w:after="60"/>
              <w:jc w:val="center"/>
              <w:rPr>
                <w:rFonts w:eastAsia="Malgun Gothic"/>
                <w:noProof/>
                <w:sz w:val="20"/>
                <w:lang w:val="en-GB"/>
              </w:rPr>
            </w:pPr>
          </w:p>
        </w:tc>
      </w:tr>
      <w:tr w:rsidR="00046A4A" w:rsidRPr="00B6674E" w14:paraId="5F39946E"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E7B374"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09DC3067"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7F6CDE29"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001A36"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t xml:space="preserve">else if( payloadType  = =  212 [Ed: or next available number] ) </w:t>
            </w:r>
          </w:p>
        </w:tc>
        <w:tc>
          <w:tcPr>
            <w:tcW w:w="1157" w:type="dxa"/>
            <w:tcBorders>
              <w:top w:val="single" w:sz="4" w:space="0" w:color="auto"/>
              <w:left w:val="single" w:sz="4" w:space="0" w:color="auto"/>
              <w:bottom w:val="single" w:sz="4" w:space="0" w:color="auto"/>
              <w:right w:val="single" w:sz="4" w:space="0" w:color="auto"/>
            </w:tcBorders>
          </w:tcPr>
          <w:p w14:paraId="01FA6E7A"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6EB497A0"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93D2AC"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r>
            <w:r w:rsidRPr="000058A2">
              <w:rPr>
                <w:rFonts w:eastAsia="Malgun Gothic"/>
                <w:noProof/>
                <w:sz w:val="20"/>
                <w:lang w:val="en-GB"/>
              </w:rPr>
              <w:tab/>
              <w:t>resolution_change_information( payloadSize )</w:t>
            </w:r>
          </w:p>
        </w:tc>
        <w:tc>
          <w:tcPr>
            <w:tcW w:w="1157" w:type="dxa"/>
            <w:tcBorders>
              <w:top w:val="single" w:sz="4" w:space="0" w:color="auto"/>
              <w:left w:val="single" w:sz="4" w:space="0" w:color="auto"/>
              <w:bottom w:val="single" w:sz="4" w:space="0" w:color="auto"/>
              <w:right w:val="single" w:sz="4" w:space="0" w:color="auto"/>
            </w:tcBorders>
          </w:tcPr>
          <w:p w14:paraId="5805B9C5"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5331BA38"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29C5E5" w14:textId="77777777" w:rsidR="00046A4A" w:rsidRPr="000058A2" w:rsidRDefault="00046A4A">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ab/>
            </w:r>
            <w:r w:rsidRPr="000058A2">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5A99A3E7" w14:textId="77777777" w:rsidR="00046A4A" w:rsidRPr="000058A2" w:rsidRDefault="00046A4A">
            <w:pPr>
              <w:tabs>
                <w:tab w:val="clear" w:pos="360"/>
              </w:tabs>
              <w:overflowPunct/>
              <w:autoSpaceDE/>
              <w:adjustRightInd/>
              <w:spacing w:before="0" w:after="60"/>
              <w:jc w:val="center"/>
              <w:rPr>
                <w:rFonts w:eastAsia="Malgun Gothic"/>
                <w:bCs/>
                <w:noProof/>
                <w:sz w:val="20"/>
                <w:lang w:val="en-GB"/>
              </w:rPr>
            </w:pPr>
          </w:p>
        </w:tc>
      </w:tr>
      <w:tr w:rsidR="00046A4A" w:rsidRPr="00B6674E" w14:paraId="612F2469" w14:textId="77777777" w:rsidTr="00046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C1E65D" w14:textId="77777777" w:rsidR="00046A4A" w:rsidRPr="000058A2" w:rsidRDefault="00046A4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058A2">
              <w:rPr>
                <w:rFonts w:eastAsia="Malgun Gothic"/>
                <w:noProof/>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6AAF4677" w14:textId="77777777" w:rsidR="00046A4A" w:rsidRPr="000058A2" w:rsidRDefault="00046A4A">
            <w:pPr>
              <w:keepNext/>
              <w:keepLines/>
              <w:tabs>
                <w:tab w:val="clear" w:pos="360"/>
              </w:tabs>
              <w:overflowPunct/>
              <w:autoSpaceDE/>
              <w:adjustRightInd/>
              <w:spacing w:before="0" w:after="60"/>
              <w:jc w:val="center"/>
              <w:rPr>
                <w:rFonts w:eastAsia="Malgun Gothic"/>
                <w:bCs/>
                <w:noProof/>
                <w:sz w:val="20"/>
                <w:lang w:val="en-GB"/>
              </w:rPr>
            </w:pPr>
          </w:p>
        </w:tc>
      </w:tr>
    </w:tbl>
    <w:p w14:paraId="6894C089" w14:textId="77777777" w:rsidR="00046A4A" w:rsidRPr="000058A2" w:rsidRDefault="00046A4A" w:rsidP="00046A4A">
      <w:pPr>
        <w:rPr>
          <w:rFonts w:eastAsia="SimSun"/>
          <w:lang w:val="en-GB"/>
        </w:rPr>
      </w:pPr>
      <w:r w:rsidRPr="000058A2">
        <w:rPr>
          <w:lang w:val="en-GB"/>
        </w:rPr>
        <w:t>[Ed.: Add new clause D.2.49 as follows and renumber current subclause D.2.49 (reserved SEI message syntax) as D.2.50.]</w:t>
      </w:r>
    </w:p>
    <w:p w14:paraId="2DAB334B" w14:textId="77777777" w:rsidR="00046A4A" w:rsidRPr="0065436C" w:rsidRDefault="00046A4A" w:rsidP="00046A4A">
      <w:pPr>
        <w:rPr>
          <w:b/>
          <w:bCs/>
          <w:lang w:val="de-DE"/>
        </w:rPr>
      </w:pPr>
      <w:r w:rsidRPr="0065436C">
        <w:rPr>
          <w:b/>
          <w:bCs/>
          <w:lang w:val="de-DE"/>
        </w:rPr>
        <w:t>D.2.49</w:t>
      </w:r>
      <w:r w:rsidRPr="0065436C">
        <w:rPr>
          <w:b/>
          <w:bCs/>
          <w:lang w:val="de-DE"/>
        </w:rPr>
        <w:tab/>
        <w:t>Resolution change information SEI message syntax</w:t>
      </w:r>
    </w:p>
    <w:p w14:paraId="1BDB90D3" w14:textId="77777777" w:rsidR="00046A4A" w:rsidRPr="000058A2" w:rsidRDefault="00046A4A" w:rsidP="00046A4A">
      <w:pPr>
        <w:keepNext/>
        <w:keepLines/>
        <w:tabs>
          <w:tab w:val="clear" w:pos="360"/>
          <w:tab w:val="clear" w:pos="720"/>
          <w:tab w:val="clear" w:pos="1080"/>
          <w:tab w:val="clear" w:pos="1440"/>
          <w:tab w:val="clear" w:pos="1800"/>
          <w:tab w:val="left" w:pos="794"/>
          <w:tab w:val="left" w:pos="1191"/>
          <w:tab w:val="left" w:pos="1588"/>
          <w:tab w:val="left" w:pos="1985"/>
        </w:tabs>
        <w:rPr>
          <w:szCs w:val="22"/>
          <w:lang w:val="en-GB"/>
        </w:rPr>
      </w:pPr>
      <w:r w:rsidRPr="000058A2">
        <w:rPr>
          <w:szCs w:val="22"/>
          <w:lang w:val="en-GB"/>
        </w:rPr>
        <w:t xml:space="preserve">[Ed.: Copy the table with the syntax from section </w:t>
      </w:r>
      <w:r w:rsidRPr="000058A2">
        <w:rPr>
          <w:szCs w:val="22"/>
          <w:lang w:val="en-GB"/>
        </w:rPr>
        <w:fldChar w:fldCharType="begin"/>
      </w:r>
      <w:r w:rsidRPr="000058A2">
        <w:rPr>
          <w:szCs w:val="22"/>
          <w:lang w:val="en-GB"/>
        </w:rPr>
        <w:instrText xml:space="preserve"> REF _Ref107327632 \r \h  \* MERGEFORMAT </w:instrText>
      </w:r>
      <w:r w:rsidRPr="000058A2">
        <w:rPr>
          <w:szCs w:val="22"/>
          <w:lang w:val="en-GB"/>
        </w:rPr>
      </w:r>
      <w:r w:rsidRPr="000058A2">
        <w:rPr>
          <w:szCs w:val="22"/>
          <w:lang w:val="en-GB"/>
        </w:rPr>
        <w:fldChar w:fldCharType="separate"/>
      </w:r>
      <w:r w:rsidRPr="000058A2">
        <w:rPr>
          <w:szCs w:val="22"/>
          <w:lang w:val="en-GB"/>
        </w:rPr>
        <w:t>2</w:t>
      </w:r>
      <w:r w:rsidRPr="000058A2">
        <w:rPr>
          <w:szCs w:val="22"/>
          <w:lang w:val="en-GB"/>
        </w:rPr>
        <w:fldChar w:fldCharType="end"/>
      </w:r>
      <w:r w:rsidRPr="000058A2">
        <w:rPr>
          <w:szCs w:val="22"/>
          <w:lang w:val="en-GB"/>
        </w:rPr>
        <w:t xml:space="preserve"> of the present document.]</w:t>
      </w:r>
    </w:p>
    <w:p w14:paraId="514FBA8E" w14:textId="77777777" w:rsidR="00046A4A" w:rsidRPr="000058A2" w:rsidRDefault="00046A4A" w:rsidP="00046A4A">
      <w:pPr>
        <w:rPr>
          <w:lang w:val="en-GB"/>
        </w:rPr>
      </w:pPr>
      <w:r w:rsidRPr="000058A2">
        <w:rPr>
          <w:lang w:val="en-GB"/>
        </w:rPr>
        <w:t>[Ed.: In clause D.3.1, add the following row to the table on persistence scope of SEI messages.]</w:t>
      </w:r>
    </w:p>
    <w:tbl>
      <w:tblPr>
        <w:tblStyle w:val="TableGrid"/>
        <w:tblW w:w="8820" w:type="dxa"/>
        <w:tblInd w:w="445" w:type="dxa"/>
        <w:tblLook w:val="04A0" w:firstRow="1" w:lastRow="0" w:firstColumn="1" w:lastColumn="0" w:noHBand="0" w:noVBand="1"/>
      </w:tblPr>
      <w:tblGrid>
        <w:gridCol w:w="3420"/>
        <w:gridCol w:w="5400"/>
      </w:tblGrid>
      <w:tr w:rsidR="00046A4A" w:rsidRPr="00B6674E" w14:paraId="03C6506D" w14:textId="77777777" w:rsidTr="00046A4A">
        <w:tc>
          <w:tcPr>
            <w:tcW w:w="3420" w:type="dxa"/>
            <w:tcBorders>
              <w:top w:val="single" w:sz="4" w:space="0" w:color="auto"/>
              <w:left w:val="single" w:sz="4" w:space="0" w:color="auto"/>
              <w:bottom w:val="single" w:sz="4" w:space="0" w:color="auto"/>
              <w:right w:val="single" w:sz="4" w:space="0" w:color="auto"/>
            </w:tcBorders>
            <w:hideMark/>
          </w:tcPr>
          <w:p w14:paraId="7AB4B37F" w14:textId="77777777" w:rsidR="00046A4A" w:rsidRPr="000058A2" w:rsidRDefault="00046A4A">
            <w:pPr>
              <w:pStyle w:val="Tablehead"/>
            </w:pPr>
            <w:r w:rsidRPr="000058A2">
              <w:rPr>
                <w:lang w:eastAsia="ja-JP"/>
              </w:rPr>
              <w:t>SEI message</w:t>
            </w:r>
          </w:p>
        </w:tc>
        <w:tc>
          <w:tcPr>
            <w:tcW w:w="5400" w:type="dxa"/>
            <w:tcBorders>
              <w:top w:val="single" w:sz="4" w:space="0" w:color="auto"/>
              <w:left w:val="single" w:sz="4" w:space="0" w:color="auto"/>
              <w:bottom w:val="single" w:sz="4" w:space="0" w:color="auto"/>
              <w:right w:val="single" w:sz="4" w:space="0" w:color="auto"/>
            </w:tcBorders>
            <w:hideMark/>
          </w:tcPr>
          <w:p w14:paraId="01570E25" w14:textId="77777777" w:rsidR="00046A4A" w:rsidRPr="000058A2" w:rsidRDefault="00046A4A">
            <w:pPr>
              <w:pStyle w:val="Tablehead"/>
            </w:pPr>
            <w:r w:rsidRPr="000058A2">
              <w:rPr>
                <w:lang w:eastAsia="ja-JP"/>
              </w:rPr>
              <w:t>Persistence scope</w:t>
            </w:r>
          </w:p>
        </w:tc>
      </w:tr>
      <w:tr w:rsidR="00046A4A" w:rsidRPr="00B6674E" w14:paraId="18EBBE35" w14:textId="77777777" w:rsidTr="00046A4A">
        <w:tc>
          <w:tcPr>
            <w:tcW w:w="3420" w:type="dxa"/>
            <w:tcBorders>
              <w:top w:val="single" w:sz="4" w:space="0" w:color="auto"/>
              <w:left w:val="single" w:sz="4" w:space="0" w:color="auto"/>
              <w:bottom w:val="single" w:sz="4" w:space="0" w:color="auto"/>
              <w:right w:val="single" w:sz="4" w:space="0" w:color="auto"/>
            </w:tcBorders>
            <w:hideMark/>
          </w:tcPr>
          <w:p w14:paraId="6A0814CD" w14:textId="77777777" w:rsidR="00046A4A" w:rsidRPr="000058A2" w:rsidRDefault="00046A4A">
            <w:pPr>
              <w:pStyle w:val="Tabletext"/>
            </w:pPr>
            <w:r w:rsidRPr="000058A2">
              <w:t>Resolution change information</w:t>
            </w:r>
          </w:p>
        </w:tc>
        <w:tc>
          <w:tcPr>
            <w:tcW w:w="5400" w:type="dxa"/>
            <w:tcBorders>
              <w:top w:val="single" w:sz="4" w:space="0" w:color="auto"/>
              <w:left w:val="single" w:sz="4" w:space="0" w:color="auto"/>
              <w:bottom w:val="single" w:sz="4" w:space="0" w:color="auto"/>
              <w:right w:val="single" w:sz="4" w:space="0" w:color="auto"/>
            </w:tcBorders>
            <w:hideMark/>
          </w:tcPr>
          <w:p w14:paraId="5312F271" w14:textId="77777777" w:rsidR="00046A4A" w:rsidRPr="000058A2" w:rsidRDefault="00046A4A">
            <w:pPr>
              <w:pStyle w:val="Tabletext"/>
            </w:pPr>
            <w:r w:rsidRPr="000058A2">
              <w:t>The remainder of the bitstream</w:t>
            </w:r>
          </w:p>
        </w:tc>
      </w:tr>
    </w:tbl>
    <w:p w14:paraId="26ECB2F9" w14:textId="77777777" w:rsidR="00046A4A" w:rsidRPr="000058A2" w:rsidRDefault="00046A4A" w:rsidP="00046A4A">
      <w:pPr>
        <w:rPr>
          <w:rFonts w:eastAsia="SimSun"/>
          <w:lang w:val="en-GB"/>
        </w:rPr>
      </w:pPr>
      <w:r w:rsidRPr="000058A2">
        <w:rPr>
          <w:lang w:val="en-GB"/>
        </w:rPr>
        <w:t>[Ed.: Add new clause D.3.49 as follows and renumber current subclause D.3.49 (reserved SEI message semantics) as D.3.50.]</w:t>
      </w:r>
    </w:p>
    <w:p w14:paraId="619ACB61" w14:textId="77777777" w:rsidR="00046A4A" w:rsidRPr="000058A2" w:rsidRDefault="00046A4A" w:rsidP="00046A4A">
      <w:pPr>
        <w:keepNext/>
        <w:keepLines/>
        <w:tabs>
          <w:tab w:val="clear" w:pos="360"/>
          <w:tab w:val="clear" w:pos="720"/>
          <w:tab w:val="clear" w:pos="1080"/>
          <w:tab w:val="clear" w:pos="1440"/>
          <w:tab w:val="clear" w:pos="1800"/>
          <w:tab w:val="left" w:pos="794"/>
          <w:tab w:val="left" w:pos="1191"/>
          <w:tab w:val="left" w:pos="1588"/>
          <w:tab w:val="left" w:pos="1985"/>
        </w:tabs>
        <w:rPr>
          <w:b/>
          <w:bCs/>
          <w:szCs w:val="22"/>
          <w:lang w:val="en-GB"/>
        </w:rPr>
      </w:pPr>
      <w:r w:rsidRPr="000058A2">
        <w:rPr>
          <w:b/>
          <w:bCs/>
          <w:szCs w:val="22"/>
          <w:lang w:val="en-GB"/>
        </w:rPr>
        <w:t>D.3.49</w:t>
      </w:r>
      <w:r w:rsidRPr="000058A2">
        <w:rPr>
          <w:b/>
          <w:bCs/>
          <w:szCs w:val="22"/>
          <w:lang w:val="en-GB"/>
        </w:rPr>
        <w:tab/>
        <w:t>Resolution change information SEI message semantics</w:t>
      </w:r>
    </w:p>
    <w:p w14:paraId="651A1F8E" w14:textId="77777777" w:rsidR="00046A4A" w:rsidRPr="000058A2" w:rsidRDefault="00046A4A" w:rsidP="00046A4A">
      <w:pPr>
        <w:rPr>
          <w:sz w:val="24"/>
          <w:szCs w:val="22"/>
          <w:lang w:val="en-GB"/>
        </w:rPr>
      </w:pPr>
      <w:r w:rsidRPr="000058A2">
        <w:rPr>
          <w:szCs w:val="22"/>
          <w:lang w:val="en-GB"/>
        </w:rPr>
        <w:t xml:space="preserve">[Ed.: Copy the text from section </w:t>
      </w:r>
      <w:r w:rsidRPr="000058A2">
        <w:rPr>
          <w:szCs w:val="22"/>
          <w:lang w:val="en-GB"/>
        </w:rPr>
        <w:fldChar w:fldCharType="begin"/>
      </w:r>
      <w:r w:rsidRPr="000058A2">
        <w:rPr>
          <w:szCs w:val="22"/>
          <w:lang w:val="en-GB"/>
        </w:rPr>
        <w:instrText xml:space="preserve"> REF _Ref107328221 \r \h </w:instrText>
      </w:r>
      <w:r w:rsidRPr="000058A2">
        <w:rPr>
          <w:szCs w:val="22"/>
          <w:lang w:val="en-GB"/>
        </w:rPr>
      </w:r>
      <w:r w:rsidRPr="000058A2">
        <w:rPr>
          <w:szCs w:val="22"/>
          <w:lang w:val="en-GB"/>
        </w:rPr>
        <w:fldChar w:fldCharType="separate"/>
      </w:r>
      <w:r w:rsidRPr="000058A2">
        <w:rPr>
          <w:szCs w:val="22"/>
          <w:lang w:val="en-GB"/>
        </w:rPr>
        <w:t>3</w:t>
      </w:r>
      <w:r w:rsidRPr="000058A2">
        <w:rPr>
          <w:szCs w:val="22"/>
          <w:lang w:val="en-GB"/>
        </w:rPr>
        <w:fldChar w:fldCharType="end"/>
      </w:r>
      <w:r w:rsidRPr="000058A2">
        <w:rPr>
          <w:szCs w:val="22"/>
          <w:lang w:val="en-GB"/>
        </w:rPr>
        <w:t xml:space="preserve"> of the present document]</w:t>
      </w:r>
    </w:p>
    <w:p w14:paraId="64EB67F9" w14:textId="4A3D0D9B" w:rsidR="00046A4A" w:rsidRPr="000058A2" w:rsidRDefault="00046A4A" w:rsidP="00046A4A">
      <w:pPr>
        <w:pStyle w:val="Heading1"/>
        <w:rPr>
          <w:lang w:val="en-GB"/>
        </w:rPr>
      </w:pPr>
      <w:r w:rsidRPr="000058A2">
        <w:rPr>
          <w:lang w:val="en-GB"/>
        </w:rPr>
        <w:t>Conclusion</w:t>
      </w:r>
    </w:p>
    <w:p w14:paraId="3600B405" w14:textId="6C1B03A8" w:rsidR="00046A4A" w:rsidRPr="000058A2" w:rsidRDefault="00046A4A" w:rsidP="00046A4A">
      <w:pPr>
        <w:rPr>
          <w:lang w:val="en-GB"/>
        </w:rPr>
      </w:pPr>
      <w:r w:rsidRPr="000058A2">
        <w:rPr>
          <w:lang w:val="en-GB"/>
        </w:rPr>
        <w:t>The present document points out the current challenges for many existing receivers when using dynamic resolution encoding in bitstreams, including within a DASH Representation. A Resolution Change Information SEI message is proposed to signal that a bitstream</w:t>
      </w:r>
      <w:r w:rsidR="003A4B1D" w:rsidRPr="000058A2">
        <w:rPr>
          <w:lang w:val="en-GB"/>
        </w:rPr>
        <w:t xml:space="preserve"> is expected (</w:t>
      </w:r>
      <w:proofErr w:type="gramStart"/>
      <w:r w:rsidR="003A4B1D" w:rsidRPr="000058A2">
        <w:rPr>
          <w:lang w:val="en-GB"/>
        </w:rPr>
        <w:t>i.e.</w:t>
      </w:r>
      <w:proofErr w:type="gramEnd"/>
      <w:r w:rsidR="003A4B1D" w:rsidRPr="000058A2">
        <w:rPr>
          <w:lang w:val="en-GB"/>
        </w:rPr>
        <w:t xml:space="preserve"> likely) to</w:t>
      </w:r>
      <w:r w:rsidRPr="000058A2">
        <w:rPr>
          <w:lang w:val="en-GB"/>
        </w:rPr>
        <w:t xml:space="preserve"> use dynamic resolution encoding,</w:t>
      </w:r>
      <w:r w:rsidR="00ED3C1A" w:rsidRPr="000058A2">
        <w:rPr>
          <w:lang w:val="en-GB"/>
        </w:rPr>
        <w:t xml:space="preserve"> together with a list</w:t>
      </w:r>
      <w:r w:rsidRPr="000058A2">
        <w:rPr>
          <w:lang w:val="en-GB"/>
        </w:rPr>
        <w:t xml:space="preserve"> </w:t>
      </w:r>
      <w:r w:rsidR="00ED3C1A" w:rsidRPr="000058A2">
        <w:rPr>
          <w:lang w:val="en-GB"/>
        </w:rPr>
        <w:t xml:space="preserve">of </w:t>
      </w:r>
      <w:r w:rsidRPr="000058A2">
        <w:rPr>
          <w:lang w:val="en-GB"/>
        </w:rPr>
        <w:t>different resolutions that may be present within a bitstream. The Resolution Change Information SEI message is proposed for inclusion in the HEVC and VVC video coding standards.</w:t>
      </w:r>
    </w:p>
    <w:p w14:paraId="5406E142" w14:textId="77777777" w:rsidR="00046A4A" w:rsidRPr="000058A2" w:rsidRDefault="00046A4A" w:rsidP="00046A4A">
      <w:pPr>
        <w:pStyle w:val="Heading1"/>
        <w:rPr>
          <w:lang w:val="en-GB"/>
        </w:rPr>
      </w:pPr>
      <w:r w:rsidRPr="000058A2">
        <w:rPr>
          <w:lang w:val="en-GB"/>
        </w:rPr>
        <w:t>References</w:t>
      </w:r>
    </w:p>
    <w:p w14:paraId="26FC78B8" w14:textId="77777777" w:rsidR="00046A4A" w:rsidRPr="000058A2" w:rsidRDefault="00046A4A" w:rsidP="00046A4A">
      <w:pPr>
        <w:pStyle w:val="ListParagraph"/>
        <w:numPr>
          <w:ilvl w:val="0"/>
          <w:numId w:val="13"/>
        </w:numPr>
        <w:tabs>
          <w:tab w:val="clear" w:pos="360"/>
          <w:tab w:val="clear" w:pos="720"/>
          <w:tab w:val="left" w:pos="426"/>
        </w:tabs>
        <w:ind w:left="426" w:hanging="426"/>
        <w:rPr>
          <w:rFonts w:ascii="Times New Roman" w:hAnsi="Times New Roman"/>
          <w:lang w:val="en-GB"/>
        </w:rPr>
      </w:pPr>
      <w:bookmarkStart w:id="4" w:name="_Ref107306942"/>
      <w:r w:rsidRPr="000058A2">
        <w:rPr>
          <w:rFonts w:ascii="Times New Roman" w:hAnsi="Times New Roman"/>
          <w:lang w:val="en-GB"/>
        </w:rPr>
        <w:t>J. Nam, S. Yoo, J. Lim, S. Kim, “EE1-2.1: RPR encoder with multiple scale factors”, JVET-Z0065, 26</w:t>
      </w:r>
      <w:r w:rsidRPr="00B6674E">
        <w:rPr>
          <w:rFonts w:ascii="Times New Roman" w:hAnsi="Times New Roman"/>
          <w:vertAlign w:val="superscript"/>
          <w:lang w:val="en-GB"/>
        </w:rPr>
        <w:t>th</w:t>
      </w:r>
      <w:r w:rsidRPr="000058A2">
        <w:rPr>
          <w:rFonts w:ascii="Times New Roman" w:hAnsi="Times New Roman"/>
          <w:lang w:val="en-GB"/>
        </w:rPr>
        <w:t xml:space="preserve"> Meeting, by teleconference, 20–29 April 2022</w:t>
      </w:r>
      <w:bookmarkEnd w:id="4"/>
    </w:p>
    <w:p w14:paraId="3EAFF938" w14:textId="77777777" w:rsidR="00046A4A" w:rsidRPr="000058A2" w:rsidRDefault="00046A4A" w:rsidP="00046A4A">
      <w:pPr>
        <w:pStyle w:val="ListParagraph"/>
        <w:numPr>
          <w:ilvl w:val="0"/>
          <w:numId w:val="13"/>
        </w:numPr>
        <w:tabs>
          <w:tab w:val="clear" w:pos="360"/>
          <w:tab w:val="clear" w:pos="720"/>
          <w:tab w:val="left" w:pos="426"/>
        </w:tabs>
        <w:ind w:left="426" w:hanging="426"/>
        <w:rPr>
          <w:rFonts w:ascii="Times New Roman" w:hAnsi="Times New Roman"/>
          <w:lang w:val="en-GB"/>
        </w:rPr>
      </w:pPr>
      <w:bookmarkStart w:id="5" w:name="_Ref107307486"/>
      <w:r w:rsidRPr="000058A2">
        <w:rPr>
          <w:rFonts w:ascii="Times New Roman" w:hAnsi="Times New Roman"/>
          <w:lang w:val="en-GB"/>
        </w:rPr>
        <w:t xml:space="preserve">Anne Aaron, </w:t>
      </w:r>
      <w:proofErr w:type="spellStart"/>
      <w:r w:rsidRPr="000058A2">
        <w:rPr>
          <w:rFonts w:ascii="Times New Roman" w:hAnsi="Times New Roman"/>
          <w:lang w:val="en-GB"/>
        </w:rPr>
        <w:t>Zhi</w:t>
      </w:r>
      <w:proofErr w:type="spellEnd"/>
      <w:r w:rsidRPr="000058A2">
        <w:rPr>
          <w:rFonts w:ascii="Times New Roman" w:hAnsi="Times New Roman"/>
          <w:lang w:val="en-GB"/>
        </w:rPr>
        <w:t xml:space="preserve"> Li, </w:t>
      </w:r>
      <w:proofErr w:type="spellStart"/>
      <w:r w:rsidRPr="000058A2">
        <w:rPr>
          <w:rFonts w:ascii="Times New Roman" w:hAnsi="Times New Roman"/>
          <w:lang w:val="en-GB"/>
        </w:rPr>
        <w:t>Megha</w:t>
      </w:r>
      <w:proofErr w:type="spellEnd"/>
      <w:r w:rsidRPr="000058A2">
        <w:rPr>
          <w:rFonts w:ascii="Times New Roman" w:hAnsi="Times New Roman"/>
          <w:lang w:val="en-GB"/>
        </w:rPr>
        <w:t xml:space="preserve"> </w:t>
      </w:r>
      <w:proofErr w:type="spellStart"/>
      <w:r w:rsidRPr="000058A2">
        <w:rPr>
          <w:rFonts w:ascii="Times New Roman" w:hAnsi="Times New Roman"/>
          <w:lang w:val="en-GB"/>
        </w:rPr>
        <w:t>Manohara</w:t>
      </w:r>
      <w:proofErr w:type="spellEnd"/>
      <w:r w:rsidRPr="000058A2">
        <w:rPr>
          <w:rFonts w:ascii="Times New Roman" w:hAnsi="Times New Roman"/>
          <w:lang w:val="en-GB"/>
        </w:rPr>
        <w:t xml:space="preserve">, Jan De Cock and David </w:t>
      </w:r>
      <w:proofErr w:type="spellStart"/>
      <w:r w:rsidRPr="000058A2">
        <w:rPr>
          <w:rFonts w:ascii="Times New Roman" w:hAnsi="Times New Roman"/>
          <w:lang w:val="en-GB"/>
        </w:rPr>
        <w:t>Ronca</w:t>
      </w:r>
      <w:proofErr w:type="spellEnd"/>
      <w:r w:rsidRPr="000058A2">
        <w:rPr>
          <w:rFonts w:ascii="Times New Roman" w:hAnsi="Times New Roman"/>
          <w:lang w:val="en-GB"/>
        </w:rPr>
        <w:t xml:space="preserve">, “Per-Title Encode Optimization”, December 2015, </w:t>
      </w:r>
      <w:hyperlink r:id="rId13" w:history="1">
        <w:r w:rsidRPr="000058A2">
          <w:rPr>
            <w:rStyle w:val="Hyperlink"/>
            <w:rFonts w:ascii="Times New Roman" w:hAnsi="Times New Roman"/>
            <w:lang w:val="en-GB"/>
          </w:rPr>
          <w:t>https://netflixtechblog.com/per-title-encode-optimization-7e99442b62a2</w:t>
        </w:r>
      </w:hyperlink>
      <w:bookmarkEnd w:id="5"/>
      <w:r w:rsidRPr="000058A2">
        <w:rPr>
          <w:rFonts w:ascii="Times New Roman" w:hAnsi="Times New Roman"/>
          <w:lang w:val="en-GB"/>
        </w:rPr>
        <w:t xml:space="preserve"> </w:t>
      </w:r>
    </w:p>
    <w:p w14:paraId="7FF8B308" w14:textId="40CF32FD" w:rsidR="00046A4A" w:rsidRPr="000058A2" w:rsidRDefault="00046A4A" w:rsidP="00046A4A">
      <w:pPr>
        <w:pStyle w:val="ListParagraph"/>
        <w:numPr>
          <w:ilvl w:val="0"/>
          <w:numId w:val="13"/>
        </w:numPr>
        <w:tabs>
          <w:tab w:val="clear" w:pos="360"/>
          <w:tab w:val="clear" w:pos="720"/>
          <w:tab w:val="left" w:pos="426"/>
        </w:tabs>
        <w:ind w:left="426" w:hanging="426"/>
        <w:rPr>
          <w:rStyle w:val="Hyperlink"/>
          <w:rFonts w:ascii="Times New Roman" w:hAnsi="Times New Roman"/>
          <w:color w:val="auto"/>
          <w:u w:val="none"/>
          <w:lang w:val="en-GB"/>
        </w:rPr>
      </w:pPr>
      <w:bookmarkStart w:id="6" w:name="_Ref107312336"/>
      <w:r w:rsidRPr="000058A2">
        <w:rPr>
          <w:rFonts w:ascii="Times New Roman" w:hAnsi="Times New Roman"/>
          <w:lang w:val="en-GB"/>
        </w:rPr>
        <w:t xml:space="preserve">DVB </w:t>
      </w:r>
      <w:proofErr w:type="spellStart"/>
      <w:r w:rsidRPr="000058A2">
        <w:rPr>
          <w:rFonts w:ascii="Times New Roman" w:hAnsi="Times New Roman"/>
          <w:lang w:val="en-GB"/>
        </w:rPr>
        <w:t>BlueBook</w:t>
      </w:r>
      <w:proofErr w:type="spellEnd"/>
      <w:r w:rsidRPr="000058A2">
        <w:rPr>
          <w:rFonts w:ascii="Times New Roman" w:hAnsi="Times New Roman"/>
          <w:lang w:val="en-GB"/>
        </w:rPr>
        <w:t xml:space="preserve"> A001r</w:t>
      </w:r>
      <w:r w:rsidR="00B55087" w:rsidRPr="000058A2">
        <w:rPr>
          <w:rFonts w:ascii="Times New Roman" w:hAnsi="Times New Roman"/>
          <w:lang w:val="en-GB"/>
        </w:rPr>
        <w:t>20</w:t>
      </w:r>
      <w:r w:rsidRPr="000058A2">
        <w:rPr>
          <w:rFonts w:ascii="Times New Roman" w:hAnsi="Times New Roman"/>
          <w:lang w:val="en-GB"/>
        </w:rPr>
        <w:t xml:space="preserve">, “Specification for the use of Video and Audio Coding in Broadcast and Broadband Applications”, </w:t>
      </w:r>
      <w:r w:rsidR="00A97828" w:rsidRPr="000058A2">
        <w:rPr>
          <w:rFonts w:ascii="Times New Roman" w:hAnsi="Times New Roman"/>
          <w:lang w:val="en-GB"/>
        </w:rPr>
        <w:t xml:space="preserve">July </w:t>
      </w:r>
      <w:r w:rsidRPr="000058A2">
        <w:rPr>
          <w:rFonts w:ascii="Times New Roman" w:hAnsi="Times New Roman"/>
          <w:lang w:val="en-GB"/>
        </w:rPr>
        <w:t xml:space="preserve">2022, </w:t>
      </w:r>
      <w:hyperlink r:id="rId14" w:history="1">
        <w:r w:rsidR="00B55087" w:rsidRPr="000058A2">
          <w:rPr>
            <w:rStyle w:val="Hyperlink"/>
            <w:rFonts w:ascii="Times New Roman" w:hAnsi="Times New Roman"/>
            <w:lang w:val="en-GB"/>
          </w:rPr>
          <w:t>https://dvb.org/wp-content/uploads/2022/02/A001r20_Use-of-Video-and-Audio-Coding-in-Broadcast-and-Broadband-Applications_Draft_TS_101-154-v281_July-2022.pdf</w:t>
        </w:r>
      </w:hyperlink>
      <w:bookmarkEnd w:id="6"/>
    </w:p>
    <w:p w14:paraId="2286B9F5" w14:textId="48B9853D" w:rsidR="000058A2" w:rsidRPr="000058A2" w:rsidRDefault="000058A2" w:rsidP="00046A4A">
      <w:pPr>
        <w:pStyle w:val="ListParagraph"/>
        <w:numPr>
          <w:ilvl w:val="0"/>
          <w:numId w:val="13"/>
        </w:numPr>
        <w:tabs>
          <w:tab w:val="clear" w:pos="360"/>
          <w:tab w:val="clear" w:pos="720"/>
          <w:tab w:val="left" w:pos="426"/>
        </w:tabs>
        <w:ind w:left="426" w:hanging="426"/>
        <w:rPr>
          <w:rFonts w:ascii="Times New Roman" w:hAnsi="Times New Roman"/>
          <w:lang w:val="en-GB"/>
        </w:rPr>
      </w:pPr>
      <w:bookmarkStart w:id="7" w:name="_Ref116027404"/>
      <w:r w:rsidRPr="000058A2">
        <w:rPr>
          <w:rFonts w:ascii="Times New Roman" w:hAnsi="Times New Roman"/>
          <w:lang w:val="en-GB"/>
        </w:rPr>
        <w:t>V. Drugeon, K. Abe, T. Toma</w:t>
      </w:r>
      <w:r>
        <w:rPr>
          <w:rFonts w:ascii="Times New Roman" w:hAnsi="Times New Roman"/>
          <w:lang w:val="en-GB"/>
        </w:rPr>
        <w:t>, “</w:t>
      </w:r>
      <w:r w:rsidRPr="000058A2">
        <w:rPr>
          <w:rFonts w:ascii="Times New Roman" w:hAnsi="Times New Roman"/>
          <w:lang w:val="en-GB"/>
        </w:rPr>
        <w:t>AHG9: Resolution Change Information SEI message</w:t>
      </w:r>
      <w:r>
        <w:rPr>
          <w:rFonts w:ascii="Times New Roman" w:hAnsi="Times New Roman"/>
          <w:lang w:val="en-GB"/>
        </w:rPr>
        <w:t>”, JVET-AA0091, 27</w:t>
      </w:r>
      <w:r w:rsidRPr="00B6674E">
        <w:rPr>
          <w:rFonts w:ascii="Times New Roman" w:hAnsi="Times New Roman"/>
          <w:vertAlign w:val="superscript"/>
          <w:lang w:val="en-GB"/>
        </w:rPr>
        <w:t>th</w:t>
      </w:r>
      <w:r>
        <w:rPr>
          <w:rFonts w:ascii="Times New Roman" w:hAnsi="Times New Roman"/>
          <w:lang w:val="en-GB"/>
        </w:rPr>
        <w:t xml:space="preserve"> meeting</w:t>
      </w:r>
      <w:r w:rsidR="00B6674E">
        <w:rPr>
          <w:rFonts w:ascii="Times New Roman" w:hAnsi="Times New Roman"/>
          <w:lang w:val="en-GB"/>
        </w:rPr>
        <w:t xml:space="preserve">, by teleconference, </w:t>
      </w:r>
      <w:r w:rsidR="00B6674E" w:rsidRPr="00B6674E">
        <w:rPr>
          <w:rFonts w:ascii="Times New Roman" w:hAnsi="Times New Roman"/>
          <w:lang w:val="en-GB"/>
        </w:rPr>
        <w:t>13–22 July 2022</w:t>
      </w:r>
      <w:bookmarkEnd w:id="7"/>
    </w:p>
    <w:p w14:paraId="5F0CF8E4" w14:textId="77777777" w:rsidR="001F2594" w:rsidRPr="000058A2" w:rsidRDefault="001F2594" w:rsidP="00E11923">
      <w:pPr>
        <w:pStyle w:val="Heading1"/>
        <w:rPr>
          <w:lang w:val="en-GB"/>
        </w:rPr>
      </w:pPr>
      <w:r w:rsidRPr="000058A2">
        <w:rPr>
          <w:lang w:val="en-GB"/>
        </w:rPr>
        <w:t>Patent rights declaration</w:t>
      </w:r>
      <w:r w:rsidR="00B94B06" w:rsidRPr="000058A2">
        <w:rPr>
          <w:lang w:val="en-GB"/>
        </w:rPr>
        <w:t>(s)</w:t>
      </w:r>
    </w:p>
    <w:p w14:paraId="7A9B4D21" w14:textId="3D471047" w:rsidR="00342FF4" w:rsidRPr="000058A2" w:rsidRDefault="00DC3D00" w:rsidP="009234A5">
      <w:pPr>
        <w:rPr>
          <w:szCs w:val="22"/>
          <w:lang w:val="en-GB"/>
        </w:rPr>
      </w:pPr>
      <w:r w:rsidRPr="000058A2">
        <w:rPr>
          <w:b/>
          <w:szCs w:val="22"/>
          <w:lang w:val="en-GB"/>
        </w:rPr>
        <w:t>Panasonic</w:t>
      </w:r>
      <w:r w:rsidR="009234A5" w:rsidRPr="000058A2">
        <w:rPr>
          <w:b/>
          <w:szCs w:val="22"/>
          <w:lang w:val="en-GB"/>
        </w:rPr>
        <w:t> </w:t>
      </w:r>
      <w:r w:rsidR="001F2594" w:rsidRPr="000058A2">
        <w:rPr>
          <w:b/>
          <w:szCs w:val="22"/>
          <w:lang w:val="en-GB"/>
        </w:rPr>
        <w:t xml:space="preserve">Corporation may have </w:t>
      </w:r>
      <w:r w:rsidR="0098551D" w:rsidRPr="000058A2">
        <w:rPr>
          <w:b/>
          <w:szCs w:val="22"/>
          <w:lang w:val="en-GB"/>
        </w:rPr>
        <w:t>current or pending</w:t>
      </w:r>
      <w:r w:rsidR="001F2594" w:rsidRPr="000058A2">
        <w:rPr>
          <w:b/>
          <w:szCs w:val="22"/>
          <w:lang w:val="en-GB"/>
        </w:rPr>
        <w:t xml:space="preserve"> </w:t>
      </w:r>
      <w:r w:rsidR="0098551D" w:rsidRPr="000058A2">
        <w:rPr>
          <w:b/>
          <w:szCs w:val="22"/>
          <w:lang w:val="en-GB"/>
        </w:rPr>
        <w:t xml:space="preserve">patent rights </w:t>
      </w:r>
      <w:r w:rsidR="001F2594" w:rsidRPr="000058A2">
        <w:rPr>
          <w:b/>
          <w:szCs w:val="22"/>
          <w:lang w:val="en-GB"/>
        </w:rPr>
        <w:t xml:space="preserve">relating to the technology described </w:t>
      </w:r>
      <w:r w:rsidR="002F164D" w:rsidRPr="000058A2">
        <w:rPr>
          <w:b/>
          <w:szCs w:val="22"/>
          <w:lang w:val="en-GB"/>
        </w:rPr>
        <w:t xml:space="preserve">in </w:t>
      </w:r>
      <w:r w:rsidR="001F2594" w:rsidRPr="000058A2">
        <w:rPr>
          <w:b/>
          <w:szCs w:val="22"/>
          <w:lang w:val="en-GB"/>
        </w:rPr>
        <w:t xml:space="preserve">this contribution </w:t>
      </w:r>
      <w:proofErr w:type="gramStart"/>
      <w:r w:rsidR="001F2594" w:rsidRPr="000058A2">
        <w:rPr>
          <w:b/>
          <w:szCs w:val="22"/>
          <w:lang w:val="en-GB"/>
        </w:rPr>
        <w:t>and,</w:t>
      </w:r>
      <w:proofErr w:type="gramEnd"/>
      <w:r w:rsidR="001F2594" w:rsidRPr="000058A2">
        <w:rPr>
          <w:b/>
          <w:szCs w:val="22"/>
          <w:lang w:val="en-GB"/>
        </w:rPr>
        <w:t xml:space="preserve"> conditioned on reciprocity, is prepared to grant licenses under reasonable and non-discriminatory terms as necessary for implementation of the resulting ITU-T </w:t>
      </w:r>
      <w:r w:rsidR="001F2594" w:rsidRPr="000058A2">
        <w:rPr>
          <w:b/>
          <w:szCs w:val="22"/>
          <w:lang w:val="en-GB"/>
        </w:rPr>
        <w:lastRenderedPageBreak/>
        <w:t>Recommendation</w:t>
      </w:r>
      <w:r w:rsidR="00247E1E" w:rsidRPr="000058A2">
        <w:rPr>
          <w:b/>
          <w:szCs w:val="22"/>
          <w:lang w:val="en-GB"/>
        </w:rPr>
        <w:t> </w:t>
      </w:r>
      <w:r w:rsidR="002F164D" w:rsidRPr="000058A2">
        <w:rPr>
          <w:b/>
          <w:szCs w:val="22"/>
          <w:lang w:val="en-GB"/>
        </w:rPr>
        <w:t xml:space="preserve">| ISO/IEC </w:t>
      </w:r>
      <w:r w:rsidR="00A83253" w:rsidRPr="000058A2">
        <w:rPr>
          <w:b/>
          <w:szCs w:val="22"/>
          <w:lang w:val="en-GB"/>
        </w:rPr>
        <w:t xml:space="preserve">International </w:t>
      </w:r>
      <w:r w:rsidR="002F164D" w:rsidRPr="000058A2">
        <w:rPr>
          <w:b/>
          <w:szCs w:val="22"/>
          <w:lang w:val="en-GB"/>
        </w:rPr>
        <w:t>Standard</w:t>
      </w:r>
      <w:r w:rsidR="001F2594" w:rsidRPr="000058A2">
        <w:rPr>
          <w:b/>
          <w:szCs w:val="22"/>
          <w:lang w:val="en-GB"/>
        </w:rPr>
        <w:t xml:space="preserve"> (per box 2 of the ITU-T/ITU-R/ISO/IEC patent statement and licensing declaration form).</w:t>
      </w:r>
    </w:p>
    <w:p w14:paraId="32EAF635" w14:textId="77777777" w:rsidR="007F1F8B" w:rsidRPr="000058A2" w:rsidRDefault="007F1F8B" w:rsidP="009234A5">
      <w:pPr>
        <w:rPr>
          <w:szCs w:val="22"/>
          <w:lang w:val="en-GB"/>
        </w:rPr>
      </w:pPr>
    </w:p>
    <w:sectPr w:rsidR="007F1F8B" w:rsidRPr="000058A2"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C922" w14:textId="77777777" w:rsidR="00690813" w:rsidRDefault="00690813">
      <w:r>
        <w:separator/>
      </w:r>
    </w:p>
  </w:endnote>
  <w:endnote w:type="continuationSeparator" w:id="0">
    <w:p w14:paraId="10C406AD" w14:textId="77777777" w:rsidR="00690813" w:rsidRDefault="0069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A02B2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3584">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B3F3" w14:textId="77777777" w:rsidR="00690813" w:rsidRDefault="00690813">
      <w:r>
        <w:separator/>
      </w:r>
    </w:p>
  </w:footnote>
  <w:footnote w:type="continuationSeparator" w:id="0">
    <w:p w14:paraId="24B094EF" w14:textId="77777777" w:rsidR="00690813" w:rsidRDefault="00690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D51C49"/>
    <w:multiLevelType w:val="hybridMultilevel"/>
    <w:tmpl w:val="A0684D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564FC1"/>
    <w:multiLevelType w:val="hybridMultilevel"/>
    <w:tmpl w:val="EE04A660"/>
    <w:lvl w:ilvl="0" w:tplc="8B68799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558395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00512">
    <w:abstractNumId w:val="10"/>
  </w:num>
  <w:num w:numId="3" w16cid:durableId="697968436">
    <w:abstractNumId w:val="9"/>
  </w:num>
  <w:num w:numId="4" w16cid:durableId="161822800">
    <w:abstractNumId w:val="7"/>
  </w:num>
  <w:num w:numId="5" w16cid:durableId="1955095383">
    <w:abstractNumId w:val="8"/>
  </w:num>
  <w:num w:numId="6" w16cid:durableId="787316496">
    <w:abstractNumId w:val="4"/>
  </w:num>
  <w:num w:numId="7" w16cid:durableId="1437099008">
    <w:abstractNumId w:val="6"/>
  </w:num>
  <w:num w:numId="8" w16cid:durableId="384182313">
    <w:abstractNumId w:val="4"/>
  </w:num>
  <w:num w:numId="9" w16cid:durableId="162742129">
    <w:abstractNumId w:val="1"/>
  </w:num>
  <w:num w:numId="10" w16cid:durableId="770974892">
    <w:abstractNumId w:val="3"/>
  </w:num>
  <w:num w:numId="11" w16cid:durableId="537015506">
    <w:abstractNumId w:val="2"/>
  </w:num>
  <w:num w:numId="12" w16cid:durableId="1849633441">
    <w:abstractNumId w:val="5"/>
  </w:num>
  <w:num w:numId="13" w16cid:durableId="4698330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8A2"/>
    <w:rsid w:val="000308A3"/>
    <w:rsid w:val="00035839"/>
    <w:rsid w:val="0004543A"/>
    <w:rsid w:val="000458BC"/>
    <w:rsid w:val="00045C41"/>
    <w:rsid w:val="00046A4A"/>
    <w:rsid w:val="00046C03"/>
    <w:rsid w:val="00065039"/>
    <w:rsid w:val="0007614F"/>
    <w:rsid w:val="00081398"/>
    <w:rsid w:val="00084393"/>
    <w:rsid w:val="000865E1"/>
    <w:rsid w:val="00092AA1"/>
    <w:rsid w:val="00092AF4"/>
    <w:rsid w:val="00094479"/>
    <w:rsid w:val="00095363"/>
    <w:rsid w:val="000962AC"/>
    <w:rsid w:val="000B0C0F"/>
    <w:rsid w:val="000B1C6B"/>
    <w:rsid w:val="000B4142"/>
    <w:rsid w:val="000B4FF9"/>
    <w:rsid w:val="000C09AC"/>
    <w:rsid w:val="000C228D"/>
    <w:rsid w:val="000C2BAA"/>
    <w:rsid w:val="000C5F4C"/>
    <w:rsid w:val="000E00F3"/>
    <w:rsid w:val="000F158C"/>
    <w:rsid w:val="000F49CE"/>
    <w:rsid w:val="00102F3D"/>
    <w:rsid w:val="00124E38"/>
    <w:rsid w:val="0012580B"/>
    <w:rsid w:val="00131F90"/>
    <w:rsid w:val="0013458C"/>
    <w:rsid w:val="0013526E"/>
    <w:rsid w:val="00146152"/>
    <w:rsid w:val="00155526"/>
    <w:rsid w:val="0015736D"/>
    <w:rsid w:val="00171371"/>
    <w:rsid w:val="00175A24"/>
    <w:rsid w:val="00187E58"/>
    <w:rsid w:val="001A23D8"/>
    <w:rsid w:val="001A297E"/>
    <w:rsid w:val="001A368E"/>
    <w:rsid w:val="001A7329"/>
    <w:rsid w:val="001A792F"/>
    <w:rsid w:val="001B4E28"/>
    <w:rsid w:val="001C3525"/>
    <w:rsid w:val="001C3AFB"/>
    <w:rsid w:val="001C77AB"/>
    <w:rsid w:val="001D07F0"/>
    <w:rsid w:val="001D1BD2"/>
    <w:rsid w:val="001E0248"/>
    <w:rsid w:val="001E02BE"/>
    <w:rsid w:val="001E3B37"/>
    <w:rsid w:val="001F2594"/>
    <w:rsid w:val="001F6A5E"/>
    <w:rsid w:val="00201E59"/>
    <w:rsid w:val="002055A6"/>
    <w:rsid w:val="00206460"/>
    <w:rsid w:val="002069B4"/>
    <w:rsid w:val="00215DFC"/>
    <w:rsid w:val="002212DF"/>
    <w:rsid w:val="00222CD4"/>
    <w:rsid w:val="00225016"/>
    <w:rsid w:val="002253CA"/>
    <w:rsid w:val="002264A6"/>
    <w:rsid w:val="0022685D"/>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3E2B"/>
    <w:rsid w:val="00377710"/>
    <w:rsid w:val="003A05CC"/>
    <w:rsid w:val="003A2D8E"/>
    <w:rsid w:val="003A4B1D"/>
    <w:rsid w:val="003A7CE6"/>
    <w:rsid w:val="003C20E4"/>
    <w:rsid w:val="003D6342"/>
    <w:rsid w:val="003E6F90"/>
    <w:rsid w:val="003E73ED"/>
    <w:rsid w:val="003F5D0F"/>
    <w:rsid w:val="00403584"/>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3BE9"/>
    <w:rsid w:val="0051015C"/>
    <w:rsid w:val="00516CF1"/>
    <w:rsid w:val="005173D4"/>
    <w:rsid w:val="00531AE9"/>
    <w:rsid w:val="00536188"/>
    <w:rsid w:val="00550A66"/>
    <w:rsid w:val="00567EC7"/>
    <w:rsid w:val="00570013"/>
    <w:rsid w:val="005753EC"/>
    <w:rsid w:val="005801A2"/>
    <w:rsid w:val="005952A5"/>
    <w:rsid w:val="005A33A1"/>
    <w:rsid w:val="005B217D"/>
    <w:rsid w:val="005C385F"/>
    <w:rsid w:val="005C7C26"/>
    <w:rsid w:val="005E1AC6"/>
    <w:rsid w:val="005E2959"/>
    <w:rsid w:val="005E3F2B"/>
    <w:rsid w:val="005F6F1B"/>
    <w:rsid w:val="00615995"/>
    <w:rsid w:val="00616155"/>
    <w:rsid w:val="00624B33"/>
    <w:rsid w:val="0063041A"/>
    <w:rsid w:val="00630AA2"/>
    <w:rsid w:val="00631D8B"/>
    <w:rsid w:val="00646707"/>
    <w:rsid w:val="006519EE"/>
    <w:rsid w:val="0065436C"/>
    <w:rsid w:val="00657F7E"/>
    <w:rsid w:val="00662E58"/>
    <w:rsid w:val="006637F2"/>
    <w:rsid w:val="006642A5"/>
    <w:rsid w:val="00664DCF"/>
    <w:rsid w:val="00690813"/>
    <w:rsid w:val="006A0E5C"/>
    <w:rsid w:val="006A48E6"/>
    <w:rsid w:val="006C5D39"/>
    <w:rsid w:val="006D6D9B"/>
    <w:rsid w:val="006E2810"/>
    <w:rsid w:val="006E5417"/>
    <w:rsid w:val="006F0794"/>
    <w:rsid w:val="006F7528"/>
    <w:rsid w:val="007023DE"/>
    <w:rsid w:val="00712F60"/>
    <w:rsid w:val="00720E3B"/>
    <w:rsid w:val="00740620"/>
    <w:rsid w:val="0074393F"/>
    <w:rsid w:val="00745F6B"/>
    <w:rsid w:val="0075175B"/>
    <w:rsid w:val="0075585E"/>
    <w:rsid w:val="00770571"/>
    <w:rsid w:val="007768FF"/>
    <w:rsid w:val="007824D3"/>
    <w:rsid w:val="00796EE3"/>
    <w:rsid w:val="007A7D29"/>
    <w:rsid w:val="007B4AB8"/>
    <w:rsid w:val="007C081C"/>
    <w:rsid w:val="007D1181"/>
    <w:rsid w:val="007E01A3"/>
    <w:rsid w:val="007E1493"/>
    <w:rsid w:val="007E6617"/>
    <w:rsid w:val="007F1F8B"/>
    <w:rsid w:val="007F6205"/>
    <w:rsid w:val="007F67A1"/>
    <w:rsid w:val="00801A7B"/>
    <w:rsid w:val="008041A7"/>
    <w:rsid w:val="00811C05"/>
    <w:rsid w:val="008206C8"/>
    <w:rsid w:val="00833D52"/>
    <w:rsid w:val="00835E9B"/>
    <w:rsid w:val="00844EA4"/>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5E50"/>
    <w:rsid w:val="0099518F"/>
    <w:rsid w:val="009A523D"/>
    <w:rsid w:val="009B02A1"/>
    <w:rsid w:val="009B3361"/>
    <w:rsid w:val="009B7F3F"/>
    <w:rsid w:val="009D7CE6"/>
    <w:rsid w:val="009E448E"/>
    <w:rsid w:val="009F496B"/>
    <w:rsid w:val="00A01439"/>
    <w:rsid w:val="00A02E61"/>
    <w:rsid w:val="00A05CFF"/>
    <w:rsid w:val="00A13048"/>
    <w:rsid w:val="00A41547"/>
    <w:rsid w:val="00A46843"/>
    <w:rsid w:val="00A56B97"/>
    <w:rsid w:val="00A6093D"/>
    <w:rsid w:val="00A703CE"/>
    <w:rsid w:val="00A72017"/>
    <w:rsid w:val="00A767DC"/>
    <w:rsid w:val="00A76A6D"/>
    <w:rsid w:val="00A83253"/>
    <w:rsid w:val="00A901E2"/>
    <w:rsid w:val="00A97828"/>
    <w:rsid w:val="00AA6E84"/>
    <w:rsid w:val="00AB1A1C"/>
    <w:rsid w:val="00AB4721"/>
    <w:rsid w:val="00AB7405"/>
    <w:rsid w:val="00AD05A8"/>
    <w:rsid w:val="00AE341B"/>
    <w:rsid w:val="00AF51C5"/>
    <w:rsid w:val="00B01905"/>
    <w:rsid w:val="00B07CA7"/>
    <w:rsid w:val="00B1279A"/>
    <w:rsid w:val="00B156F0"/>
    <w:rsid w:val="00B3640F"/>
    <w:rsid w:val="00B4194A"/>
    <w:rsid w:val="00B437E8"/>
    <w:rsid w:val="00B51F2C"/>
    <w:rsid w:val="00B5222E"/>
    <w:rsid w:val="00B53179"/>
    <w:rsid w:val="00B532EA"/>
    <w:rsid w:val="00B55087"/>
    <w:rsid w:val="00B57A23"/>
    <w:rsid w:val="00B600CD"/>
    <w:rsid w:val="00B61C96"/>
    <w:rsid w:val="00B6674E"/>
    <w:rsid w:val="00B73A2A"/>
    <w:rsid w:val="00B75A51"/>
    <w:rsid w:val="00B827C6"/>
    <w:rsid w:val="00B93402"/>
    <w:rsid w:val="00B94B06"/>
    <w:rsid w:val="00B94C28"/>
    <w:rsid w:val="00BC10BA"/>
    <w:rsid w:val="00BC5AFD"/>
    <w:rsid w:val="00C00DDE"/>
    <w:rsid w:val="00C04F43"/>
    <w:rsid w:val="00C05271"/>
    <w:rsid w:val="00C0609D"/>
    <w:rsid w:val="00C115AB"/>
    <w:rsid w:val="00C235F1"/>
    <w:rsid w:val="00C26CCB"/>
    <w:rsid w:val="00C30249"/>
    <w:rsid w:val="00C35F74"/>
    <w:rsid w:val="00C3723B"/>
    <w:rsid w:val="00C42466"/>
    <w:rsid w:val="00C606C9"/>
    <w:rsid w:val="00C80288"/>
    <w:rsid w:val="00C836F0"/>
    <w:rsid w:val="00C84003"/>
    <w:rsid w:val="00C90650"/>
    <w:rsid w:val="00C97D78"/>
    <w:rsid w:val="00CC1C06"/>
    <w:rsid w:val="00CC2AAE"/>
    <w:rsid w:val="00CC5A42"/>
    <w:rsid w:val="00CC6447"/>
    <w:rsid w:val="00CD0EAB"/>
    <w:rsid w:val="00CE5E02"/>
    <w:rsid w:val="00CF34DB"/>
    <w:rsid w:val="00CF3917"/>
    <w:rsid w:val="00CF558F"/>
    <w:rsid w:val="00D010C0"/>
    <w:rsid w:val="00D06B8B"/>
    <w:rsid w:val="00D073E2"/>
    <w:rsid w:val="00D1555A"/>
    <w:rsid w:val="00D404D7"/>
    <w:rsid w:val="00D43EF4"/>
    <w:rsid w:val="00D446EC"/>
    <w:rsid w:val="00D51BF0"/>
    <w:rsid w:val="00D531DB"/>
    <w:rsid w:val="00D55942"/>
    <w:rsid w:val="00D807BF"/>
    <w:rsid w:val="00D82FCC"/>
    <w:rsid w:val="00DA17FC"/>
    <w:rsid w:val="00DA7887"/>
    <w:rsid w:val="00DB2C26"/>
    <w:rsid w:val="00DB45C3"/>
    <w:rsid w:val="00DC3D00"/>
    <w:rsid w:val="00DD02F4"/>
    <w:rsid w:val="00DD6622"/>
    <w:rsid w:val="00DE1C7C"/>
    <w:rsid w:val="00DE6B43"/>
    <w:rsid w:val="00E041C6"/>
    <w:rsid w:val="00E11923"/>
    <w:rsid w:val="00E207D8"/>
    <w:rsid w:val="00E262D4"/>
    <w:rsid w:val="00E36250"/>
    <w:rsid w:val="00E47F2D"/>
    <w:rsid w:val="00E52D25"/>
    <w:rsid w:val="00E54511"/>
    <w:rsid w:val="00E60EDC"/>
    <w:rsid w:val="00E61DAC"/>
    <w:rsid w:val="00E72B80"/>
    <w:rsid w:val="00E75FE3"/>
    <w:rsid w:val="00E86C4C"/>
    <w:rsid w:val="00E907A3"/>
    <w:rsid w:val="00EA36D3"/>
    <w:rsid w:val="00EA5AE0"/>
    <w:rsid w:val="00EB089D"/>
    <w:rsid w:val="00EB56E1"/>
    <w:rsid w:val="00EB7AB1"/>
    <w:rsid w:val="00EC32BD"/>
    <w:rsid w:val="00ED3C1A"/>
    <w:rsid w:val="00EE7CD8"/>
    <w:rsid w:val="00EF37F6"/>
    <w:rsid w:val="00EF48CC"/>
    <w:rsid w:val="00F00801"/>
    <w:rsid w:val="00F2488D"/>
    <w:rsid w:val="00F340F0"/>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046A4A"/>
    <w:pPr>
      <w:spacing w:before="0" w:after="200"/>
      <w:textAlignment w:val="auto"/>
    </w:pPr>
    <w:rPr>
      <w:rFonts w:eastAsia="SimSun"/>
      <w:i/>
      <w:iCs/>
      <w:color w:val="44546A" w:themeColor="text2"/>
      <w:sz w:val="18"/>
      <w:szCs w:val="18"/>
    </w:rPr>
  </w:style>
  <w:style w:type="character" w:customStyle="1" w:styleId="ListParagraphChar">
    <w:name w:val="List Paragraph Char"/>
    <w:link w:val="ListParagraph"/>
    <w:uiPriority w:val="34"/>
    <w:locked/>
    <w:rsid w:val="00046A4A"/>
    <w:rPr>
      <w:rFonts w:ascii="SimSun" w:eastAsia="SimSun" w:hAnsi="SimSun"/>
      <w:sz w:val="22"/>
    </w:rPr>
  </w:style>
  <w:style w:type="paragraph" w:styleId="ListParagraph">
    <w:name w:val="List Paragraph"/>
    <w:basedOn w:val="Normal"/>
    <w:link w:val="ListParagraphChar"/>
    <w:uiPriority w:val="34"/>
    <w:qFormat/>
    <w:rsid w:val="00046A4A"/>
    <w:pPr>
      <w:ind w:left="720"/>
      <w:contextualSpacing/>
      <w:textAlignment w:val="auto"/>
    </w:pPr>
    <w:rPr>
      <w:rFonts w:ascii="SimSun" w:eastAsia="SimSun" w:hAnsi="SimSun"/>
    </w:rPr>
  </w:style>
  <w:style w:type="paragraph" w:customStyle="1" w:styleId="Tabletext">
    <w:name w:val="Table_text"/>
    <w:basedOn w:val="Normal"/>
    <w:rsid w:val="00046A4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textAlignment w:val="auto"/>
    </w:pPr>
    <w:rPr>
      <w:rFonts w:eastAsia="SimSun"/>
      <w:sz w:val="18"/>
      <w:lang w:val="en-GB"/>
    </w:rPr>
  </w:style>
  <w:style w:type="table" w:styleId="TableGrid">
    <w:name w:val="Table Grid"/>
    <w:basedOn w:val="TableNormal"/>
    <w:rsid w:val="00046A4A"/>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046A4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Default">
    <w:name w:val="Default"/>
    <w:rsid w:val="007E6617"/>
    <w:pPr>
      <w:autoSpaceDE w:val="0"/>
      <w:autoSpaceDN w:val="0"/>
      <w:adjustRightInd w:val="0"/>
    </w:pPr>
    <w:rPr>
      <w:color w:val="000000"/>
      <w:sz w:val="24"/>
      <w:szCs w:val="24"/>
      <w:lang w:val="de-DE"/>
    </w:rPr>
  </w:style>
  <w:style w:type="paragraph" w:styleId="BodyText">
    <w:name w:val="Body Text"/>
    <w:basedOn w:val="Normal"/>
    <w:link w:val="BodyTextChar"/>
    <w:rsid w:val="00CC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CC6447"/>
    <w:rPr>
      <w:rFonts w:eastAsiaTheme="minorEastAsia"/>
      <w:sz w:val="24"/>
      <w:szCs w:val="24"/>
      <w:lang w:val="en-GB" w:eastAsia="de-DE"/>
    </w:rPr>
  </w:style>
  <w:style w:type="character" w:styleId="CommentReference">
    <w:name w:val="annotation reference"/>
    <w:basedOn w:val="DefaultParagraphFont"/>
    <w:rsid w:val="00092AA1"/>
    <w:rPr>
      <w:sz w:val="16"/>
      <w:szCs w:val="16"/>
    </w:rPr>
  </w:style>
  <w:style w:type="paragraph" w:styleId="CommentText">
    <w:name w:val="annotation text"/>
    <w:basedOn w:val="Normal"/>
    <w:link w:val="CommentTextChar"/>
    <w:rsid w:val="00092AA1"/>
    <w:rPr>
      <w:sz w:val="20"/>
    </w:rPr>
  </w:style>
  <w:style w:type="character" w:customStyle="1" w:styleId="CommentTextChar">
    <w:name w:val="Comment Text Char"/>
    <w:basedOn w:val="DefaultParagraphFont"/>
    <w:link w:val="CommentText"/>
    <w:rsid w:val="00092AA1"/>
  </w:style>
  <w:style w:type="paragraph" w:styleId="CommentSubject">
    <w:name w:val="annotation subject"/>
    <w:basedOn w:val="CommentText"/>
    <w:next w:val="CommentText"/>
    <w:link w:val="CommentSubjectChar"/>
    <w:semiHidden/>
    <w:unhideWhenUsed/>
    <w:rsid w:val="00092AA1"/>
    <w:rPr>
      <w:b/>
      <w:bCs/>
    </w:rPr>
  </w:style>
  <w:style w:type="character" w:customStyle="1" w:styleId="CommentSubjectChar">
    <w:name w:val="Comment Subject Char"/>
    <w:basedOn w:val="CommentTextChar"/>
    <w:link w:val="CommentSubject"/>
    <w:semiHidden/>
    <w:rsid w:val="00092AA1"/>
    <w:rPr>
      <w:b/>
      <w:bCs/>
    </w:rPr>
  </w:style>
  <w:style w:type="character" w:styleId="UnresolvedMention">
    <w:name w:val="Unresolved Mention"/>
    <w:basedOn w:val="DefaultParagraphFont"/>
    <w:uiPriority w:val="99"/>
    <w:semiHidden/>
    <w:unhideWhenUsed/>
    <w:rsid w:val="00EB0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37985">
      <w:bodyDiv w:val="1"/>
      <w:marLeft w:val="0"/>
      <w:marRight w:val="0"/>
      <w:marTop w:val="0"/>
      <w:marBottom w:val="0"/>
      <w:divBdr>
        <w:top w:val="none" w:sz="0" w:space="0" w:color="auto"/>
        <w:left w:val="none" w:sz="0" w:space="0" w:color="auto"/>
        <w:bottom w:val="none" w:sz="0" w:space="0" w:color="auto"/>
        <w:right w:val="none" w:sz="0" w:space="0" w:color="auto"/>
      </w:divBdr>
    </w:div>
    <w:div w:id="1543590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105099">
      <w:bodyDiv w:val="1"/>
      <w:marLeft w:val="0"/>
      <w:marRight w:val="0"/>
      <w:marTop w:val="0"/>
      <w:marBottom w:val="0"/>
      <w:divBdr>
        <w:top w:val="none" w:sz="0" w:space="0" w:color="auto"/>
        <w:left w:val="none" w:sz="0" w:space="0" w:color="auto"/>
        <w:bottom w:val="none" w:sz="0" w:space="0" w:color="auto"/>
        <w:right w:val="none" w:sz="0" w:space="0" w:color="auto"/>
      </w:divBdr>
    </w:div>
    <w:div w:id="201530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etflixtechblog.com/per-title-encode-optimization-7e99442b62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irginie.drugeon@eu.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vb.org/wp-content/uploads/2022/02/A001r20_Use-of-Video-and-Audio-Coding-in-Broadcast-and-Broadband-Applications_Draft_TS_101-154-v281_July-20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2382-61DE-43EF-81FF-E2E6E41B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2312</Words>
  <Characters>14566</Characters>
  <Application>Microsoft Office Word</Application>
  <DocSecurity>0</DocSecurity>
  <Lines>121</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Drugeon, Virginie</cp:lastModifiedBy>
  <cp:revision>40</cp:revision>
  <cp:lastPrinted>1900-01-01T08:00:00Z</cp:lastPrinted>
  <dcterms:created xsi:type="dcterms:W3CDTF">2022-05-18T09:53:00Z</dcterms:created>
  <dcterms:modified xsi:type="dcterms:W3CDTF">2022-10-14T09:04:00Z</dcterms:modified>
</cp:coreProperties>
</file>