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DA51EB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AB4721" w:rsidRPr="00E47F2D">
              <w:rPr>
                <w:highlight w:val="yellow"/>
                <w:lang w:val="en-CA"/>
              </w:rPr>
              <w:t>xxxx</w:t>
            </w:r>
            <w:r w:rsidR="006A0E5C" w:rsidRPr="006A0E5C">
              <w:rPr>
                <w:lang w:val="en-CA"/>
              </w:rPr>
              <w:t>-v</w:t>
            </w:r>
            <w:r w:rsidR="006267BA">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BC845A" w:rsidR="00E61DAC" w:rsidRPr="005B217D" w:rsidRDefault="0034209E" w:rsidP="009D7CE6">
            <w:pPr>
              <w:spacing w:before="60" w:after="60"/>
              <w:rPr>
                <w:b/>
                <w:szCs w:val="22"/>
                <w:lang w:val="en-CA"/>
              </w:rPr>
            </w:pPr>
            <w:r>
              <w:rPr>
                <w:b/>
                <w:szCs w:val="22"/>
                <w:lang w:val="en-CA"/>
              </w:rPr>
              <w:t>Cross-check of JVET-AA0045 (</w:t>
            </w:r>
            <w:r>
              <w:rPr>
                <w:b/>
                <w:szCs w:val="22"/>
              </w:rPr>
              <w:t>EE2-1.4 related:</w:t>
            </w:r>
            <w:r>
              <w:rPr>
                <w:b/>
                <w:szCs w:val="22"/>
              </w:rPr>
              <w:t xml:space="preserve"> Reduced Complexity Spatial GPM</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52FA240" w:rsidR="00E61DAC" w:rsidRPr="005B217D" w:rsidRDefault="0034209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6807987" w:rsidR="00E61DAC" w:rsidRPr="005B217D" w:rsidRDefault="0034209E"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DDB0C04" w:rsidR="00E61DAC" w:rsidRPr="005B217D" w:rsidRDefault="0034209E" w:rsidP="0034209E">
            <w:pPr>
              <w:spacing w:before="60" w:after="60"/>
              <w:rPr>
                <w:szCs w:val="22"/>
                <w:lang w:val="en-CA"/>
              </w:rPr>
            </w:pPr>
            <w:r>
              <w:rPr>
                <w:szCs w:val="22"/>
                <w:lang w:val="en-CA"/>
              </w:rPr>
              <w:t>Charles Bonnineau</w:t>
            </w:r>
            <w:r w:rsidR="00E61DAC" w:rsidRPr="005B217D">
              <w:rPr>
                <w:szCs w:val="22"/>
                <w:lang w:val="en-CA"/>
              </w:rPr>
              <w:br/>
            </w:r>
            <w:r>
              <w:rPr>
                <w:szCs w:val="22"/>
                <w:lang w:val="en-CA"/>
              </w:rPr>
              <w:t>Mohsen Abdoli</w:t>
            </w:r>
            <w:r w:rsidR="00E61DAC" w:rsidRPr="005B217D">
              <w:rPr>
                <w:szCs w:val="22"/>
                <w:lang w:val="en-CA"/>
              </w:rPr>
              <w:br/>
            </w:r>
          </w:p>
        </w:tc>
        <w:tc>
          <w:tcPr>
            <w:tcW w:w="900" w:type="dxa"/>
          </w:tcPr>
          <w:p w14:paraId="0140ECA2" w14:textId="1AD402B2" w:rsidR="00E61DAC" w:rsidRPr="005B217D" w:rsidRDefault="0034209E" w:rsidP="0034209E">
            <w:pPr>
              <w:spacing w:before="60" w:after="60"/>
              <w:rPr>
                <w:szCs w:val="22"/>
                <w:lang w:val="en-CA"/>
              </w:rPr>
            </w:pPr>
            <w:r>
              <w:rPr>
                <w:szCs w:val="22"/>
                <w:lang w:val="en-CA"/>
              </w:rPr>
              <w:t>Email:</w:t>
            </w:r>
            <w:r w:rsidR="00E61DAC" w:rsidRPr="005B217D">
              <w:rPr>
                <w:szCs w:val="22"/>
                <w:lang w:val="en-CA"/>
              </w:rPr>
              <w:br/>
            </w:r>
            <w:r>
              <w:rPr>
                <w:szCs w:val="22"/>
                <w:lang w:val="en-CA"/>
              </w:rPr>
              <w:t>Email:</w:t>
            </w:r>
            <w:r w:rsidR="00E61DAC" w:rsidRPr="005B217D">
              <w:rPr>
                <w:szCs w:val="22"/>
                <w:lang w:val="en-CA"/>
              </w:rPr>
              <w:br/>
            </w:r>
          </w:p>
        </w:tc>
        <w:tc>
          <w:tcPr>
            <w:tcW w:w="3060" w:type="dxa"/>
          </w:tcPr>
          <w:p w14:paraId="32C2ABFD" w14:textId="450E9EEA" w:rsidR="00E61DAC" w:rsidRPr="005B217D" w:rsidRDefault="0034209E" w:rsidP="0034209E">
            <w:pPr>
              <w:spacing w:before="60" w:after="60"/>
              <w:rPr>
                <w:szCs w:val="22"/>
                <w:lang w:val="en-CA"/>
              </w:rPr>
            </w:pPr>
            <w:hyperlink r:id="rId9" w:history="1">
              <w:r w:rsidRPr="0034209E">
                <w:rPr>
                  <w:rStyle w:val="Lienhypertexte"/>
                  <w:szCs w:val="22"/>
                  <w:lang w:val="en-CA"/>
                </w:rPr>
                <w:t>charles.bonnineau@b-com.com</w:t>
              </w:r>
            </w:hyperlink>
            <w:r w:rsidR="00E61DAC" w:rsidRPr="005B217D">
              <w:rPr>
                <w:szCs w:val="22"/>
                <w:lang w:val="en-CA"/>
              </w:rPr>
              <w:br/>
            </w:r>
            <w:hyperlink r:id="rId10" w:history="1">
              <w:r w:rsidRPr="0034209E">
                <w:rPr>
                  <w:rStyle w:val="Lienhypertexte"/>
                  <w:szCs w:val="22"/>
                  <w:lang w:val="en-CA"/>
                </w:rPr>
                <w:t>mohsen.abdoli@b-com.com</w:t>
              </w:r>
            </w:hyperlink>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67ABB8" w:rsidR="00E61DAC" w:rsidRPr="005B217D" w:rsidRDefault="0034209E">
            <w:pPr>
              <w:spacing w:before="60" w:after="60"/>
              <w:rPr>
                <w:szCs w:val="22"/>
                <w:lang w:val="en-CA"/>
              </w:rPr>
            </w:pPr>
            <w:r>
              <w:rPr>
                <w:szCs w:val="22"/>
                <w:lang w:val="en-CA"/>
              </w:rPr>
              <w:t>IRT b-com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03B24986" w14:textId="0350E20D" w:rsidR="0034209E" w:rsidRDefault="0034209E" w:rsidP="0034209E">
      <w:pPr>
        <w:rPr>
          <w:lang w:val="en-CA"/>
        </w:rPr>
      </w:pPr>
      <w:r>
        <w:rPr>
          <w:lang w:val="en-CA"/>
        </w:rPr>
        <w:t>This contribution reports the cross-check results for JVET-AA00</w:t>
      </w:r>
      <w:r>
        <w:rPr>
          <w:lang w:val="en-CA"/>
        </w:rPr>
        <w:t>45</w:t>
      </w:r>
      <w:r>
        <w:rPr>
          <w:lang w:val="en-CA"/>
        </w:rPr>
        <w:t xml:space="preserve">, which </w:t>
      </w:r>
      <w:r>
        <w:rPr>
          <w:lang w:eastAsia="ja-JP"/>
        </w:rPr>
        <w:t>proposed to reduce the number of tested combinations of split and intra modes by selecting only two intra modes from TIMD process. Furthermore, reduced signaled SGPM modes and reduced block sizes are tested to achieve a reasonable compromise between the gain and coding complexity.</w:t>
      </w:r>
      <w:r>
        <w:rPr>
          <w:lang w:val="en-CA"/>
        </w:rPr>
        <w:t xml:space="preserve"> The cross-check </w:t>
      </w:r>
      <w:r>
        <w:rPr>
          <w:lang w:val="en-CA"/>
        </w:rPr>
        <w:t>has been</w:t>
      </w:r>
      <w:r>
        <w:rPr>
          <w:lang w:val="en-CA"/>
        </w:rPr>
        <w:t xml:space="preserve"> done for</w:t>
      </w:r>
      <w:r>
        <w:rPr>
          <w:lang w:val="en-CA"/>
        </w:rPr>
        <w:t xml:space="preserve"> the two tests proposed in JVET-AA0045 contribution</w:t>
      </w:r>
      <w:r>
        <w:rPr>
          <w:lang w:val="en-CA"/>
        </w:rPr>
        <w:t>.</w:t>
      </w:r>
    </w:p>
    <w:p w14:paraId="723883F2" w14:textId="424FF258" w:rsidR="00263398" w:rsidRPr="005B217D" w:rsidRDefault="0034209E" w:rsidP="0034209E">
      <w:pPr>
        <w:rPr>
          <w:szCs w:val="22"/>
          <w:lang w:val="en-CA"/>
        </w:rPr>
      </w:pPr>
      <w:r>
        <w:rPr>
          <w:lang w:val="en-CA"/>
        </w:rPr>
        <w:t xml:space="preserve">Simulations were performed using the JVET CTC. The reported </w:t>
      </w:r>
      <w:r>
        <w:rPr>
          <w:lang w:val="en-CA"/>
        </w:rPr>
        <w:t xml:space="preserve">rate-distortion </w:t>
      </w:r>
      <w:r>
        <w:rPr>
          <w:lang w:val="en-CA"/>
        </w:rPr>
        <w:t xml:space="preserve">results are </w:t>
      </w:r>
      <w:r>
        <w:rPr>
          <w:lang w:val="en-CA"/>
        </w:rPr>
        <w:t>identical</w:t>
      </w:r>
      <w:r>
        <w:rPr>
          <w:lang w:val="en-CA"/>
        </w:rPr>
        <w:t xml:space="preserve"> to those provided by the proponents, </w:t>
      </w:r>
      <w:r>
        <w:rPr>
          <w:lang w:val="en-CA"/>
        </w:rPr>
        <w:t>while encoding and decoding run-times have not been cross-checked due to the lack of homogenous simulation environment. However, a few encoding time cross-checks have been manually carried out on local machines that provided similar results to what has been presented in JVET-AA0045.</w:t>
      </w:r>
    </w:p>
    <w:p w14:paraId="7D2AC1F0" w14:textId="69723075" w:rsidR="00745F6B" w:rsidRPr="005B217D" w:rsidRDefault="0034209E" w:rsidP="0034209E">
      <w:pPr>
        <w:pStyle w:val="Titre1"/>
        <w:rPr>
          <w:lang w:val="en-CA"/>
        </w:rPr>
      </w:pPr>
      <w:r>
        <w:rPr>
          <w:lang w:val="en-CA"/>
        </w:rPr>
        <w:t>Introduction</w:t>
      </w:r>
    </w:p>
    <w:p w14:paraId="1539A21D" w14:textId="46BFA42B" w:rsidR="001F2594" w:rsidRDefault="0034209E" w:rsidP="00EB3897">
      <w:pPr>
        <w:rPr>
          <w:lang w:val="en-CA"/>
        </w:rPr>
      </w:pPr>
      <w:r>
        <w:rPr>
          <w:lang w:val="en-CA"/>
        </w:rPr>
        <w:t>The source</w:t>
      </w:r>
      <w:r w:rsidR="00F06A73">
        <w:rPr>
          <w:lang w:val="en-CA"/>
        </w:rPr>
        <w:t xml:space="preserve"> code of contribution JVET-A0045</w:t>
      </w:r>
      <w:r>
        <w:rPr>
          <w:lang w:val="en-CA"/>
        </w:rPr>
        <w:t xml:space="preserve"> has been analy</w:t>
      </w:r>
      <w:r w:rsidR="00F06A73">
        <w:rPr>
          <w:lang w:val="en-CA"/>
        </w:rPr>
        <w:t xml:space="preserve">zed and run according to the </w:t>
      </w:r>
      <w:r w:rsidR="009F211E">
        <w:rPr>
          <w:lang w:val="en-CA"/>
        </w:rPr>
        <w:t>ECM</w:t>
      </w:r>
      <w:r>
        <w:rPr>
          <w:lang w:val="en-CA"/>
        </w:rPr>
        <w:t xml:space="preserve"> </w:t>
      </w:r>
      <w:r w:rsidR="00EB3897">
        <w:rPr>
          <w:lang w:val="en-CA"/>
        </w:rPr>
        <w:t xml:space="preserve">common </w:t>
      </w:r>
      <w:r>
        <w:rPr>
          <w:lang w:val="en-CA"/>
        </w:rPr>
        <w:t xml:space="preserve">test conditions </w:t>
      </w:r>
      <w:r>
        <w:rPr>
          <w:lang w:val="en-CA"/>
        </w:rPr>
        <w:fldChar w:fldCharType="begin"/>
      </w:r>
      <w:r>
        <w:rPr>
          <w:lang w:val="en-CA"/>
        </w:rPr>
        <w:instrText xml:space="preserve"> REF _Ref108687840 \h </w:instrText>
      </w:r>
      <w:r>
        <w:rPr>
          <w:lang w:val="en-CA"/>
        </w:rPr>
      </w:r>
      <w:r>
        <w:rPr>
          <w:lang w:val="en-CA"/>
        </w:rPr>
        <w:fldChar w:fldCharType="separate"/>
      </w:r>
      <w:r>
        <w:t>[</w:t>
      </w:r>
      <w:r>
        <w:rPr>
          <w:noProof/>
        </w:rPr>
        <w:t>1</w:t>
      </w:r>
      <w:r>
        <w:rPr>
          <w:lang w:val="en-CA"/>
        </w:rPr>
        <w:fldChar w:fldCharType="end"/>
      </w:r>
      <w:r>
        <w:rPr>
          <w:lang w:val="en-CA"/>
        </w:rPr>
        <w:t xml:space="preserve">]. The following </w:t>
      </w:r>
      <w:r>
        <w:rPr>
          <w:lang w:val="en-CA"/>
        </w:rPr>
        <w:fldChar w:fldCharType="begin"/>
      </w:r>
      <w:r>
        <w:rPr>
          <w:lang w:val="en-CA"/>
        </w:rPr>
        <w:instrText xml:space="preserve"> REF _Ref108687960 \h </w:instrText>
      </w:r>
      <w:r>
        <w:rPr>
          <w:lang w:val="en-CA"/>
        </w:rPr>
      </w:r>
      <w:r>
        <w:rPr>
          <w:lang w:val="en-CA"/>
        </w:rPr>
        <w:fldChar w:fldCharType="separate"/>
      </w:r>
      <w:r>
        <w:t xml:space="preserve">Table </w:t>
      </w:r>
      <w:r>
        <w:rPr>
          <w:noProof/>
        </w:rPr>
        <w:t>1</w:t>
      </w:r>
      <w:r>
        <w:rPr>
          <w:lang w:val="en-CA"/>
        </w:rPr>
        <w:fldChar w:fldCharType="end"/>
      </w:r>
      <w:r>
        <w:rPr>
          <w:lang w:val="en-CA"/>
        </w:rPr>
        <w:t xml:space="preserve"> shows the obtained results. Runtimes are not accurately reliable.</w:t>
      </w:r>
    </w:p>
    <w:p w14:paraId="2D608359" w14:textId="74B6DB0F" w:rsidR="00B21952" w:rsidRDefault="00FE3C9E" w:rsidP="00EB3897">
      <w:pPr>
        <w:rPr>
          <w:lang w:val="en-CA"/>
        </w:rPr>
      </w:pPr>
      <w:r>
        <w:rPr>
          <w:lang w:val="en-CA"/>
        </w:rPr>
        <w:t>Test 1 (2 modes):</w:t>
      </w:r>
    </w:p>
    <w:tbl>
      <w:tblPr>
        <w:tblW w:w="6360" w:type="dxa"/>
        <w:jc w:val="center"/>
        <w:tblLook w:val="04A0" w:firstRow="1" w:lastRow="0" w:firstColumn="1" w:lastColumn="0" w:noHBand="0" w:noVBand="1"/>
      </w:tblPr>
      <w:tblGrid>
        <w:gridCol w:w="1060"/>
        <w:gridCol w:w="1087"/>
        <w:gridCol w:w="1087"/>
        <w:gridCol w:w="1087"/>
        <w:gridCol w:w="1108"/>
        <w:gridCol w:w="1108"/>
      </w:tblGrid>
      <w:tr w:rsidR="00FE3C9E" w:rsidRPr="00FE3C9E" w14:paraId="6290B63E" w14:textId="77777777" w:rsidTr="00FE3C9E">
        <w:trPr>
          <w:trHeight w:val="255"/>
          <w:jc w:val="center"/>
        </w:trPr>
        <w:tc>
          <w:tcPr>
            <w:tcW w:w="1060" w:type="dxa"/>
            <w:tcBorders>
              <w:top w:val="nil"/>
              <w:left w:val="nil"/>
              <w:bottom w:val="nil"/>
              <w:right w:val="nil"/>
            </w:tcBorders>
            <w:shd w:val="clear" w:color="auto" w:fill="auto"/>
            <w:noWrap/>
            <w:vAlign w:val="center"/>
            <w:hideMark/>
          </w:tcPr>
          <w:p w14:paraId="5C55D8DF"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6DC7A3"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C9E">
              <w:rPr>
                <w:rFonts w:ascii="Arial" w:hAnsi="Arial" w:cs="Arial"/>
                <w:b/>
                <w:bCs/>
                <w:color w:val="000000"/>
                <w:sz w:val="18"/>
                <w:szCs w:val="18"/>
              </w:rPr>
              <w:t xml:space="preserve">All Intra Main 10 </w:t>
            </w:r>
          </w:p>
        </w:tc>
      </w:tr>
      <w:tr w:rsidR="00FE3C9E" w:rsidRPr="00FE3C9E" w14:paraId="77A057CF" w14:textId="77777777" w:rsidTr="00FE3C9E">
        <w:trPr>
          <w:trHeight w:val="255"/>
          <w:jc w:val="center"/>
        </w:trPr>
        <w:tc>
          <w:tcPr>
            <w:tcW w:w="1060" w:type="dxa"/>
            <w:tcBorders>
              <w:top w:val="nil"/>
              <w:left w:val="nil"/>
              <w:bottom w:val="nil"/>
              <w:right w:val="nil"/>
            </w:tcBorders>
            <w:shd w:val="clear" w:color="auto" w:fill="auto"/>
            <w:noWrap/>
            <w:vAlign w:val="center"/>
            <w:hideMark/>
          </w:tcPr>
          <w:p w14:paraId="64AC564B"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77590E"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C9E">
              <w:rPr>
                <w:rFonts w:ascii="Arial" w:hAnsi="Arial" w:cs="Arial"/>
                <w:b/>
                <w:bCs/>
                <w:color w:val="000000"/>
                <w:sz w:val="18"/>
                <w:szCs w:val="18"/>
              </w:rPr>
              <w:t>Over ECM-5.0</w:t>
            </w:r>
          </w:p>
        </w:tc>
      </w:tr>
      <w:tr w:rsidR="00FE3C9E" w:rsidRPr="00FE3C9E" w14:paraId="458FF05C" w14:textId="77777777" w:rsidTr="00FE3C9E">
        <w:trPr>
          <w:trHeight w:val="255"/>
          <w:jc w:val="center"/>
        </w:trPr>
        <w:tc>
          <w:tcPr>
            <w:tcW w:w="1060" w:type="dxa"/>
            <w:tcBorders>
              <w:top w:val="nil"/>
              <w:left w:val="nil"/>
              <w:bottom w:val="nil"/>
              <w:right w:val="nil"/>
            </w:tcBorders>
            <w:shd w:val="clear" w:color="auto" w:fill="auto"/>
            <w:noWrap/>
            <w:vAlign w:val="center"/>
            <w:hideMark/>
          </w:tcPr>
          <w:p w14:paraId="5D55855A"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28" w:type="dxa"/>
            <w:tcBorders>
              <w:top w:val="nil"/>
              <w:left w:val="single" w:sz="8" w:space="0" w:color="auto"/>
              <w:bottom w:val="single" w:sz="8" w:space="0" w:color="auto"/>
              <w:right w:val="nil"/>
            </w:tcBorders>
            <w:shd w:val="clear" w:color="auto" w:fill="auto"/>
            <w:noWrap/>
            <w:vAlign w:val="center"/>
            <w:hideMark/>
          </w:tcPr>
          <w:p w14:paraId="34E9AFE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Y</w:t>
            </w:r>
          </w:p>
        </w:tc>
        <w:tc>
          <w:tcPr>
            <w:tcW w:w="1028" w:type="dxa"/>
            <w:tcBorders>
              <w:top w:val="nil"/>
              <w:left w:val="nil"/>
              <w:bottom w:val="single" w:sz="8" w:space="0" w:color="auto"/>
              <w:right w:val="nil"/>
            </w:tcBorders>
            <w:shd w:val="clear" w:color="auto" w:fill="auto"/>
            <w:noWrap/>
            <w:vAlign w:val="center"/>
            <w:hideMark/>
          </w:tcPr>
          <w:p w14:paraId="040EF5F6"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U</w:t>
            </w:r>
          </w:p>
        </w:tc>
        <w:tc>
          <w:tcPr>
            <w:tcW w:w="1028" w:type="dxa"/>
            <w:tcBorders>
              <w:top w:val="nil"/>
              <w:left w:val="nil"/>
              <w:bottom w:val="single" w:sz="8" w:space="0" w:color="auto"/>
              <w:right w:val="single" w:sz="4" w:space="0" w:color="auto"/>
            </w:tcBorders>
            <w:shd w:val="clear" w:color="auto" w:fill="auto"/>
            <w:noWrap/>
            <w:vAlign w:val="center"/>
            <w:hideMark/>
          </w:tcPr>
          <w:p w14:paraId="4CFE9032"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w:t>
            </w:r>
          </w:p>
        </w:tc>
        <w:tc>
          <w:tcPr>
            <w:tcW w:w="1108" w:type="dxa"/>
            <w:tcBorders>
              <w:top w:val="nil"/>
              <w:left w:val="nil"/>
              <w:bottom w:val="single" w:sz="8" w:space="0" w:color="auto"/>
              <w:right w:val="nil"/>
            </w:tcBorders>
            <w:shd w:val="clear" w:color="auto" w:fill="auto"/>
            <w:noWrap/>
            <w:vAlign w:val="center"/>
            <w:hideMark/>
          </w:tcPr>
          <w:p w14:paraId="5CEE9FFC"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EncT</w:t>
            </w:r>
          </w:p>
        </w:tc>
        <w:tc>
          <w:tcPr>
            <w:tcW w:w="1108" w:type="dxa"/>
            <w:tcBorders>
              <w:top w:val="nil"/>
              <w:left w:val="nil"/>
              <w:bottom w:val="single" w:sz="8" w:space="0" w:color="auto"/>
              <w:right w:val="single" w:sz="8" w:space="0" w:color="auto"/>
            </w:tcBorders>
            <w:shd w:val="clear" w:color="auto" w:fill="auto"/>
            <w:noWrap/>
            <w:vAlign w:val="center"/>
            <w:hideMark/>
          </w:tcPr>
          <w:p w14:paraId="497C6DDF"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DecT</w:t>
            </w:r>
          </w:p>
        </w:tc>
      </w:tr>
      <w:tr w:rsidR="00FE3C9E" w:rsidRPr="00FE3C9E" w14:paraId="37537E4C"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04C5E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A1</w:t>
            </w:r>
          </w:p>
        </w:tc>
        <w:tc>
          <w:tcPr>
            <w:tcW w:w="1028" w:type="dxa"/>
            <w:tcBorders>
              <w:top w:val="nil"/>
              <w:left w:val="nil"/>
              <w:bottom w:val="nil"/>
              <w:right w:val="nil"/>
            </w:tcBorders>
            <w:shd w:val="clear" w:color="auto" w:fill="auto"/>
            <w:noWrap/>
            <w:vAlign w:val="center"/>
            <w:hideMark/>
          </w:tcPr>
          <w:p w14:paraId="5829DA08"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589E42F1"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4A7AEFD1"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694EFDB7" w14:textId="6FB6090C"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166838B0" w14:textId="7508DA92"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3461AB77"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20F298"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A2</w:t>
            </w:r>
          </w:p>
        </w:tc>
        <w:tc>
          <w:tcPr>
            <w:tcW w:w="1028" w:type="dxa"/>
            <w:tcBorders>
              <w:top w:val="nil"/>
              <w:left w:val="nil"/>
              <w:bottom w:val="nil"/>
              <w:right w:val="nil"/>
            </w:tcBorders>
            <w:shd w:val="clear" w:color="auto" w:fill="auto"/>
            <w:noWrap/>
            <w:vAlign w:val="center"/>
            <w:hideMark/>
          </w:tcPr>
          <w:p w14:paraId="2007618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563617C4"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743AA739"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092E1A90" w14:textId="73DB0D5E"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48BDCCAC" w14:textId="358614DC"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2758154D"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FBCAE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B</w:t>
            </w:r>
          </w:p>
        </w:tc>
        <w:tc>
          <w:tcPr>
            <w:tcW w:w="1028" w:type="dxa"/>
            <w:tcBorders>
              <w:top w:val="nil"/>
              <w:left w:val="nil"/>
              <w:bottom w:val="nil"/>
              <w:right w:val="nil"/>
            </w:tcBorders>
            <w:shd w:val="clear" w:color="auto" w:fill="auto"/>
            <w:noWrap/>
            <w:vAlign w:val="center"/>
            <w:hideMark/>
          </w:tcPr>
          <w:p w14:paraId="53A49FA4"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-0.06%</w:t>
            </w:r>
          </w:p>
        </w:tc>
        <w:tc>
          <w:tcPr>
            <w:tcW w:w="1028" w:type="dxa"/>
            <w:tcBorders>
              <w:top w:val="nil"/>
              <w:left w:val="nil"/>
              <w:bottom w:val="nil"/>
              <w:right w:val="nil"/>
            </w:tcBorders>
            <w:shd w:val="clear" w:color="auto" w:fill="auto"/>
            <w:noWrap/>
            <w:vAlign w:val="center"/>
            <w:hideMark/>
          </w:tcPr>
          <w:p w14:paraId="6D8D4399"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-0.04%</w:t>
            </w:r>
          </w:p>
        </w:tc>
        <w:tc>
          <w:tcPr>
            <w:tcW w:w="1028" w:type="dxa"/>
            <w:tcBorders>
              <w:top w:val="nil"/>
              <w:left w:val="nil"/>
              <w:bottom w:val="nil"/>
              <w:right w:val="single" w:sz="4" w:space="0" w:color="auto"/>
            </w:tcBorders>
            <w:shd w:val="clear" w:color="auto" w:fill="auto"/>
            <w:noWrap/>
            <w:vAlign w:val="center"/>
            <w:hideMark/>
          </w:tcPr>
          <w:p w14:paraId="5F67296F"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-0.06%</w:t>
            </w:r>
          </w:p>
        </w:tc>
        <w:tc>
          <w:tcPr>
            <w:tcW w:w="1108" w:type="dxa"/>
            <w:tcBorders>
              <w:top w:val="nil"/>
              <w:left w:val="nil"/>
              <w:bottom w:val="nil"/>
              <w:right w:val="nil"/>
            </w:tcBorders>
            <w:shd w:val="clear" w:color="auto" w:fill="auto"/>
            <w:noWrap/>
            <w:vAlign w:val="center"/>
          </w:tcPr>
          <w:p w14:paraId="13AD740C" w14:textId="58984660"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0049B958" w14:textId="359CB9FF"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41760365"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35E484"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C</w:t>
            </w:r>
          </w:p>
        </w:tc>
        <w:tc>
          <w:tcPr>
            <w:tcW w:w="1028" w:type="dxa"/>
            <w:tcBorders>
              <w:top w:val="nil"/>
              <w:left w:val="nil"/>
              <w:bottom w:val="nil"/>
              <w:right w:val="nil"/>
            </w:tcBorders>
            <w:shd w:val="clear" w:color="auto" w:fill="auto"/>
            <w:noWrap/>
            <w:vAlign w:val="center"/>
            <w:hideMark/>
          </w:tcPr>
          <w:p w14:paraId="238C975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-0.08%</w:t>
            </w:r>
          </w:p>
        </w:tc>
        <w:tc>
          <w:tcPr>
            <w:tcW w:w="1028" w:type="dxa"/>
            <w:tcBorders>
              <w:top w:val="nil"/>
              <w:left w:val="nil"/>
              <w:bottom w:val="nil"/>
              <w:right w:val="nil"/>
            </w:tcBorders>
            <w:shd w:val="clear" w:color="auto" w:fill="auto"/>
            <w:noWrap/>
            <w:vAlign w:val="center"/>
            <w:hideMark/>
          </w:tcPr>
          <w:p w14:paraId="6397848E"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-0.04%</w:t>
            </w:r>
          </w:p>
        </w:tc>
        <w:tc>
          <w:tcPr>
            <w:tcW w:w="1028" w:type="dxa"/>
            <w:tcBorders>
              <w:top w:val="nil"/>
              <w:left w:val="nil"/>
              <w:bottom w:val="nil"/>
              <w:right w:val="single" w:sz="4" w:space="0" w:color="auto"/>
            </w:tcBorders>
            <w:shd w:val="clear" w:color="auto" w:fill="auto"/>
            <w:noWrap/>
            <w:vAlign w:val="center"/>
            <w:hideMark/>
          </w:tcPr>
          <w:p w14:paraId="46C51726"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0.06%</w:t>
            </w:r>
          </w:p>
        </w:tc>
        <w:tc>
          <w:tcPr>
            <w:tcW w:w="1108" w:type="dxa"/>
            <w:tcBorders>
              <w:top w:val="nil"/>
              <w:left w:val="nil"/>
              <w:bottom w:val="nil"/>
              <w:right w:val="nil"/>
            </w:tcBorders>
            <w:shd w:val="clear" w:color="auto" w:fill="auto"/>
            <w:noWrap/>
            <w:vAlign w:val="center"/>
          </w:tcPr>
          <w:p w14:paraId="1215E54C" w14:textId="3401225A"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6D0A5BF0" w14:textId="64D0A970"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1B394AD8"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6D013F"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E</w:t>
            </w:r>
          </w:p>
        </w:tc>
        <w:tc>
          <w:tcPr>
            <w:tcW w:w="1028" w:type="dxa"/>
            <w:tcBorders>
              <w:top w:val="nil"/>
              <w:left w:val="nil"/>
              <w:bottom w:val="nil"/>
              <w:right w:val="nil"/>
            </w:tcBorders>
            <w:shd w:val="clear" w:color="auto" w:fill="auto"/>
            <w:noWrap/>
            <w:vAlign w:val="center"/>
            <w:hideMark/>
          </w:tcPr>
          <w:p w14:paraId="5BD5B9A2"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-0.07%</w:t>
            </w:r>
          </w:p>
        </w:tc>
        <w:tc>
          <w:tcPr>
            <w:tcW w:w="1028" w:type="dxa"/>
            <w:tcBorders>
              <w:top w:val="nil"/>
              <w:left w:val="nil"/>
              <w:bottom w:val="nil"/>
              <w:right w:val="nil"/>
            </w:tcBorders>
            <w:shd w:val="clear" w:color="auto" w:fill="auto"/>
            <w:noWrap/>
            <w:vAlign w:val="center"/>
            <w:hideMark/>
          </w:tcPr>
          <w:p w14:paraId="313F5D56"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-0.02%</w:t>
            </w:r>
          </w:p>
        </w:tc>
        <w:tc>
          <w:tcPr>
            <w:tcW w:w="1028" w:type="dxa"/>
            <w:tcBorders>
              <w:top w:val="nil"/>
              <w:left w:val="nil"/>
              <w:bottom w:val="nil"/>
              <w:right w:val="single" w:sz="4" w:space="0" w:color="auto"/>
            </w:tcBorders>
            <w:shd w:val="clear" w:color="auto" w:fill="auto"/>
            <w:noWrap/>
            <w:vAlign w:val="center"/>
            <w:hideMark/>
          </w:tcPr>
          <w:p w14:paraId="66EC6BC8"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-0.16%</w:t>
            </w:r>
          </w:p>
        </w:tc>
        <w:tc>
          <w:tcPr>
            <w:tcW w:w="1108" w:type="dxa"/>
            <w:tcBorders>
              <w:top w:val="nil"/>
              <w:left w:val="nil"/>
              <w:bottom w:val="nil"/>
              <w:right w:val="nil"/>
            </w:tcBorders>
            <w:shd w:val="clear" w:color="auto" w:fill="auto"/>
            <w:noWrap/>
            <w:vAlign w:val="center"/>
          </w:tcPr>
          <w:p w14:paraId="16EFB2B2" w14:textId="646335BA"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04A724BE" w14:textId="2A8FA96B"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7D9E06A9"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F8EE52"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C9E">
              <w:rPr>
                <w:rFonts w:ascii="Arial" w:hAnsi="Arial" w:cs="Arial"/>
                <w:b/>
                <w:bCs/>
                <w:color w:val="000000"/>
                <w:sz w:val="18"/>
                <w:szCs w:val="18"/>
              </w:rPr>
              <w:t xml:space="preserve">Overall </w:t>
            </w:r>
          </w:p>
        </w:tc>
        <w:tc>
          <w:tcPr>
            <w:tcW w:w="1028" w:type="dxa"/>
            <w:tcBorders>
              <w:top w:val="single" w:sz="8" w:space="0" w:color="auto"/>
              <w:left w:val="nil"/>
              <w:bottom w:val="nil"/>
              <w:right w:val="nil"/>
            </w:tcBorders>
            <w:shd w:val="clear" w:color="auto" w:fill="auto"/>
            <w:noWrap/>
            <w:vAlign w:val="center"/>
            <w:hideMark/>
          </w:tcPr>
          <w:p w14:paraId="0BDBC64A"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single" w:sz="8" w:space="0" w:color="auto"/>
              <w:left w:val="nil"/>
              <w:bottom w:val="nil"/>
              <w:right w:val="nil"/>
            </w:tcBorders>
            <w:shd w:val="clear" w:color="auto" w:fill="auto"/>
            <w:noWrap/>
            <w:vAlign w:val="center"/>
            <w:hideMark/>
          </w:tcPr>
          <w:p w14:paraId="0952BA29"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single" w:sz="8" w:space="0" w:color="auto"/>
              <w:left w:val="nil"/>
              <w:bottom w:val="nil"/>
              <w:right w:val="single" w:sz="4" w:space="0" w:color="auto"/>
            </w:tcBorders>
            <w:shd w:val="clear" w:color="auto" w:fill="auto"/>
            <w:noWrap/>
            <w:vAlign w:val="center"/>
            <w:hideMark/>
          </w:tcPr>
          <w:p w14:paraId="45BC6FF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single" w:sz="8" w:space="0" w:color="auto"/>
              <w:left w:val="nil"/>
              <w:bottom w:val="nil"/>
              <w:right w:val="nil"/>
            </w:tcBorders>
            <w:shd w:val="clear" w:color="auto" w:fill="auto"/>
            <w:noWrap/>
            <w:vAlign w:val="center"/>
          </w:tcPr>
          <w:p w14:paraId="6921267B" w14:textId="207FF304"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single" w:sz="8" w:space="0" w:color="auto"/>
              <w:left w:val="nil"/>
              <w:bottom w:val="nil"/>
              <w:right w:val="single" w:sz="8" w:space="0" w:color="auto"/>
            </w:tcBorders>
            <w:shd w:val="clear" w:color="auto" w:fill="auto"/>
            <w:noWrap/>
            <w:vAlign w:val="center"/>
          </w:tcPr>
          <w:p w14:paraId="37CE3A44" w14:textId="4D1101D4"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74C11238"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7277EF"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D</w:t>
            </w:r>
          </w:p>
        </w:tc>
        <w:tc>
          <w:tcPr>
            <w:tcW w:w="1028" w:type="dxa"/>
            <w:tcBorders>
              <w:top w:val="single" w:sz="8" w:space="0" w:color="auto"/>
              <w:left w:val="nil"/>
              <w:bottom w:val="nil"/>
              <w:right w:val="nil"/>
            </w:tcBorders>
            <w:shd w:val="clear" w:color="auto" w:fill="auto"/>
            <w:noWrap/>
            <w:vAlign w:val="center"/>
            <w:hideMark/>
          </w:tcPr>
          <w:p w14:paraId="6C6FCD16"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-0.01%</w:t>
            </w:r>
          </w:p>
        </w:tc>
        <w:tc>
          <w:tcPr>
            <w:tcW w:w="1028" w:type="dxa"/>
            <w:tcBorders>
              <w:top w:val="single" w:sz="8" w:space="0" w:color="auto"/>
              <w:left w:val="nil"/>
              <w:bottom w:val="nil"/>
              <w:right w:val="nil"/>
            </w:tcBorders>
            <w:shd w:val="clear" w:color="auto" w:fill="auto"/>
            <w:noWrap/>
            <w:vAlign w:val="center"/>
            <w:hideMark/>
          </w:tcPr>
          <w:p w14:paraId="181BA6DA"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0.16%</w:t>
            </w:r>
          </w:p>
        </w:tc>
        <w:tc>
          <w:tcPr>
            <w:tcW w:w="1028" w:type="dxa"/>
            <w:tcBorders>
              <w:top w:val="single" w:sz="8" w:space="0" w:color="auto"/>
              <w:left w:val="nil"/>
              <w:bottom w:val="nil"/>
              <w:right w:val="single" w:sz="4" w:space="0" w:color="auto"/>
            </w:tcBorders>
            <w:shd w:val="clear" w:color="auto" w:fill="auto"/>
            <w:noWrap/>
            <w:vAlign w:val="center"/>
            <w:hideMark/>
          </w:tcPr>
          <w:p w14:paraId="77DCB55C"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-0.03%</w:t>
            </w:r>
          </w:p>
        </w:tc>
        <w:tc>
          <w:tcPr>
            <w:tcW w:w="1108" w:type="dxa"/>
            <w:tcBorders>
              <w:top w:val="single" w:sz="8" w:space="0" w:color="auto"/>
              <w:left w:val="nil"/>
              <w:bottom w:val="nil"/>
              <w:right w:val="nil"/>
            </w:tcBorders>
            <w:shd w:val="clear" w:color="auto" w:fill="auto"/>
            <w:noWrap/>
            <w:vAlign w:val="center"/>
          </w:tcPr>
          <w:p w14:paraId="69268527" w14:textId="32322BBA"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single" w:sz="8" w:space="0" w:color="auto"/>
              <w:left w:val="nil"/>
              <w:bottom w:val="nil"/>
              <w:right w:val="single" w:sz="8" w:space="0" w:color="auto"/>
            </w:tcBorders>
            <w:shd w:val="clear" w:color="auto" w:fill="auto"/>
            <w:noWrap/>
            <w:vAlign w:val="center"/>
          </w:tcPr>
          <w:p w14:paraId="05CF1764" w14:textId="679AA17D"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3491C499"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E4E5B5"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F</w:t>
            </w:r>
          </w:p>
        </w:tc>
        <w:tc>
          <w:tcPr>
            <w:tcW w:w="1028" w:type="dxa"/>
            <w:tcBorders>
              <w:top w:val="nil"/>
              <w:left w:val="nil"/>
              <w:bottom w:val="nil"/>
              <w:right w:val="nil"/>
            </w:tcBorders>
            <w:shd w:val="clear" w:color="auto" w:fill="auto"/>
            <w:noWrap/>
            <w:vAlign w:val="center"/>
            <w:hideMark/>
          </w:tcPr>
          <w:p w14:paraId="414D11DE"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-0.08%</w:t>
            </w:r>
          </w:p>
        </w:tc>
        <w:tc>
          <w:tcPr>
            <w:tcW w:w="1028" w:type="dxa"/>
            <w:tcBorders>
              <w:top w:val="nil"/>
              <w:left w:val="nil"/>
              <w:bottom w:val="nil"/>
              <w:right w:val="nil"/>
            </w:tcBorders>
            <w:shd w:val="clear" w:color="auto" w:fill="auto"/>
            <w:noWrap/>
            <w:vAlign w:val="center"/>
            <w:hideMark/>
          </w:tcPr>
          <w:p w14:paraId="44B34591"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0.04%</w:t>
            </w:r>
          </w:p>
        </w:tc>
        <w:tc>
          <w:tcPr>
            <w:tcW w:w="1028" w:type="dxa"/>
            <w:tcBorders>
              <w:top w:val="nil"/>
              <w:left w:val="nil"/>
              <w:bottom w:val="nil"/>
              <w:right w:val="single" w:sz="4" w:space="0" w:color="auto"/>
            </w:tcBorders>
            <w:shd w:val="clear" w:color="auto" w:fill="auto"/>
            <w:noWrap/>
            <w:vAlign w:val="center"/>
            <w:hideMark/>
          </w:tcPr>
          <w:p w14:paraId="2C80B64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0.01%</w:t>
            </w:r>
          </w:p>
        </w:tc>
        <w:tc>
          <w:tcPr>
            <w:tcW w:w="1108" w:type="dxa"/>
            <w:tcBorders>
              <w:top w:val="nil"/>
              <w:left w:val="nil"/>
              <w:bottom w:val="nil"/>
              <w:right w:val="nil"/>
            </w:tcBorders>
            <w:shd w:val="clear" w:color="auto" w:fill="auto"/>
            <w:noWrap/>
            <w:vAlign w:val="center"/>
          </w:tcPr>
          <w:p w14:paraId="60DE6DA7" w14:textId="09E2C3F4"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50219D06" w14:textId="49C446F3"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29D15B5B" w14:textId="77777777" w:rsidTr="00E156F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72FFE1E"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TGM</w:t>
            </w:r>
          </w:p>
        </w:tc>
        <w:tc>
          <w:tcPr>
            <w:tcW w:w="1028" w:type="dxa"/>
            <w:tcBorders>
              <w:top w:val="nil"/>
              <w:left w:val="nil"/>
              <w:bottom w:val="single" w:sz="8" w:space="0" w:color="auto"/>
              <w:right w:val="nil"/>
            </w:tcBorders>
            <w:shd w:val="clear" w:color="auto" w:fill="auto"/>
            <w:noWrap/>
            <w:vAlign w:val="center"/>
            <w:hideMark/>
          </w:tcPr>
          <w:p w14:paraId="6734AB40"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single" w:sz="8" w:space="0" w:color="auto"/>
              <w:right w:val="nil"/>
            </w:tcBorders>
            <w:shd w:val="clear" w:color="auto" w:fill="auto"/>
            <w:noWrap/>
            <w:vAlign w:val="center"/>
            <w:hideMark/>
          </w:tcPr>
          <w:p w14:paraId="6A9A94BB"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single" w:sz="8" w:space="0" w:color="auto"/>
              <w:right w:val="single" w:sz="4" w:space="0" w:color="auto"/>
            </w:tcBorders>
            <w:shd w:val="clear" w:color="auto" w:fill="auto"/>
            <w:noWrap/>
            <w:vAlign w:val="center"/>
            <w:hideMark/>
          </w:tcPr>
          <w:p w14:paraId="4748CC02"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nil"/>
              <w:left w:val="nil"/>
              <w:bottom w:val="single" w:sz="8" w:space="0" w:color="auto"/>
              <w:right w:val="nil"/>
            </w:tcBorders>
            <w:shd w:val="clear" w:color="auto" w:fill="auto"/>
            <w:noWrap/>
            <w:vAlign w:val="center"/>
          </w:tcPr>
          <w:p w14:paraId="4EC74F27" w14:textId="762AFE6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single" w:sz="8" w:space="0" w:color="auto"/>
              <w:right w:val="single" w:sz="8" w:space="0" w:color="auto"/>
            </w:tcBorders>
            <w:shd w:val="clear" w:color="auto" w:fill="auto"/>
            <w:noWrap/>
            <w:vAlign w:val="center"/>
          </w:tcPr>
          <w:p w14:paraId="4F34709F" w14:textId="5B841BCA"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0F291D59" w14:textId="77777777" w:rsidTr="00FE3C9E">
        <w:trPr>
          <w:trHeight w:val="255"/>
          <w:jc w:val="center"/>
        </w:trPr>
        <w:tc>
          <w:tcPr>
            <w:tcW w:w="1060" w:type="dxa"/>
            <w:tcBorders>
              <w:top w:val="nil"/>
              <w:left w:val="nil"/>
              <w:bottom w:val="nil"/>
              <w:right w:val="nil"/>
            </w:tcBorders>
            <w:shd w:val="clear" w:color="auto" w:fill="auto"/>
            <w:noWrap/>
            <w:vAlign w:val="center"/>
            <w:hideMark/>
          </w:tcPr>
          <w:p w14:paraId="5FAA727F"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28" w:type="dxa"/>
            <w:tcBorders>
              <w:top w:val="nil"/>
              <w:left w:val="nil"/>
              <w:bottom w:val="nil"/>
              <w:right w:val="nil"/>
            </w:tcBorders>
            <w:shd w:val="clear" w:color="auto" w:fill="auto"/>
            <w:noWrap/>
            <w:vAlign w:val="center"/>
            <w:hideMark/>
          </w:tcPr>
          <w:p w14:paraId="28F75412"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28" w:type="dxa"/>
            <w:tcBorders>
              <w:top w:val="nil"/>
              <w:left w:val="nil"/>
              <w:bottom w:val="nil"/>
              <w:right w:val="nil"/>
            </w:tcBorders>
            <w:shd w:val="clear" w:color="auto" w:fill="auto"/>
            <w:noWrap/>
            <w:vAlign w:val="center"/>
            <w:hideMark/>
          </w:tcPr>
          <w:p w14:paraId="3360F987"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28" w:type="dxa"/>
            <w:tcBorders>
              <w:top w:val="nil"/>
              <w:left w:val="nil"/>
              <w:bottom w:val="nil"/>
              <w:right w:val="nil"/>
            </w:tcBorders>
            <w:shd w:val="clear" w:color="auto" w:fill="auto"/>
            <w:noWrap/>
            <w:vAlign w:val="center"/>
            <w:hideMark/>
          </w:tcPr>
          <w:p w14:paraId="2A51725B"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08" w:type="dxa"/>
            <w:tcBorders>
              <w:top w:val="nil"/>
              <w:left w:val="nil"/>
              <w:bottom w:val="nil"/>
              <w:right w:val="nil"/>
            </w:tcBorders>
            <w:shd w:val="clear" w:color="auto" w:fill="auto"/>
            <w:noWrap/>
            <w:vAlign w:val="center"/>
            <w:hideMark/>
          </w:tcPr>
          <w:p w14:paraId="119CDD63"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08" w:type="dxa"/>
            <w:tcBorders>
              <w:top w:val="nil"/>
              <w:left w:val="nil"/>
              <w:bottom w:val="nil"/>
              <w:right w:val="nil"/>
            </w:tcBorders>
            <w:shd w:val="clear" w:color="auto" w:fill="auto"/>
            <w:noWrap/>
            <w:vAlign w:val="center"/>
            <w:hideMark/>
          </w:tcPr>
          <w:p w14:paraId="49E5C7A7"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E3C9E" w:rsidRPr="00FE3C9E" w14:paraId="50C76ED1" w14:textId="77777777" w:rsidTr="00FE3C9E">
        <w:trPr>
          <w:trHeight w:val="255"/>
          <w:jc w:val="center"/>
        </w:trPr>
        <w:tc>
          <w:tcPr>
            <w:tcW w:w="1060" w:type="dxa"/>
            <w:tcBorders>
              <w:top w:val="nil"/>
              <w:left w:val="nil"/>
              <w:bottom w:val="nil"/>
              <w:right w:val="nil"/>
            </w:tcBorders>
            <w:shd w:val="clear" w:color="auto" w:fill="auto"/>
            <w:noWrap/>
            <w:vAlign w:val="center"/>
            <w:hideMark/>
          </w:tcPr>
          <w:p w14:paraId="3757A458"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48829C"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C9E">
              <w:rPr>
                <w:rFonts w:ascii="Arial" w:hAnsi="Arial" w:cs="Arial"/>
                <w:b/>
                <w:bCs/>
                <w:color w:val="000000"/>
                <w:sz w:val="18"/>
                <w:szCs w:val="18"/>
              </w:rPr>
              <w:t>Random Access Main 10</w:t>
            </w:r>
          </w:p>
        </w:tc>
      </w:tr>
      <w:tr w:rsidR="00FE3C9E" w:rsidRPr="00FE3C9E" w14:paraId="6E6A0ABF" w14:textId="77777777" w:rsidTr="00FE3C9E">
        <w:trPr>
          <w:trHeight w:val="255"/>
          <w:jc w:val="center"/>
        </w:trPr>
        <w:tc>
          <w:tcPr>
            <w:tcW w:w="1060" w:type="dxa"/>
            <w:tcBorders>
              <w:top w:val="nil"/>
              <w:left w:val="nil"/>
              <w:bottom w:val="nil"/>
              <w:right w:val="nil"/>
            </w:tcBorders>
            <w:shd w:val="clear" w:color="auto" w:fill="auto"/>
            <w:noWrap/>
            <w:vAlign w:val="center"/>
            <w:hideMark/>
          </w:tcPr>
          <w:p w14:paraId="0DF32118"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494F0A"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C9E">
              <w:rPr>
                <w:rFonts w:ascii="Arial" w:hAnsi="Arial" w:cs="Arial"/>
                <w:b/>
                <w:bCs/>
                <w:color w:val="000000"/>
                <w:sz w:val="18"/>
                <w:szCs w:val="18"/>
              </w:rPr>
              <w:t>Over ECM-5.0</w:t>
            </w:r>
          </w:p>
        </w:tc>
      </w:tr>
      <w:tr w:rsidR="00FE3C9E" w:rsidRPr="00FE3C9E" w14:paraId="2D27EF29" w14:textId="77777777" w:rsidTr="00FE3C9E">
        <w:trPr>
          <w:trHeight w:val="255"/>
          <w:jc w:val="center"/>
        </w:trPr>
        <w:tc>
          <w:tcPr>
            <w:tcW w:w="1060" w:type="dxa"/>
            <w:tcBorders>
              <w:top w:val="nil"/>
              <w:left w:val="nil"/>
              <w:bottom w:val="nil"/>
              <w:right w:val="nil"/>
            </w:tcBorders>
            <w:shd w:val="clear" w:color="auto" w:fill="auto"/>
            <w:noWrap/>
            <w:vAlign w:val="center"/>
            <w:hideMark/>
          </w:tcPr>
          <w:p w14:paraId="752B329A"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28" w:type="dxa"/>
            <w:tcBorders>
              <w:top w:val="nil"/>
              <w:left w:val="single" w:sz="8" w:space="0" w:color="auto"/>
              <w:bottom w:val="single" w:sz="8" w:space="0" w:color="auto"/>
              <w:right w:val="nil"/>
            </w:tcBorders>
            <w:shd w:val="clear" w:color="auto" w:fill="auto"/>
            <w:noWrap/>
            <w:vAlign w:val="center"/>
            <w:hideMark/>
          </w:tcPr>
          <w:p w14:paraId="15412978"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Y</w:t>
            </w:r>
          </w:p>
        </w:tc>
        <w:tc>
          <w:tcPr>
            <w:tcW w:w="1028" w:type="dxa"/>
            <w:tcBorders>
              <w:top w:val="nil"/>
              <w:left w:val="nil"/>
              <w:bottom w:val="single" w:sz="8" w:space="0" w:color="auto"/>
              <w:right w:val="nil"/>
            </w:tcBorders>
            <w:shd w:val="clear" w:color="auto" w:fill="auto"/>
            <w:noWrap/>
            <w:vAlign w:val="center"/>
            <w:hideMark/>
          </w:tcPr>
          <w:p w14:paraId="7FE0AD3E"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U</w:t>
            </w:r>
          </w:p>
        </w:tc>
        <w:tc>
          <w:tcPr>
            <w:tcW w:w="1028" w:type="dxa"/>
            <w:tcBorders>
              <w:top w:val="nil"/>
              <w:left w:val="nil"/>
              <w:bottom w:val="single" w:sz="8" w:space="0" w:color="auto"/>
              <w:right w:val="single" w:sz="4" w:space="0" w:color="auto"/>
            </w:tcBorders>
            <w:shd w:val="clear" w:color="auto" w:fill="auto"/>
            <w:noWrap/>
            <w:vAlign w:val="center"/>
            <w:hideMark/>
          </w:tcPr>
          <w:p w14:paraId="69631CC1"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w:t>
            </w:r>
          </w:p>
        </w:tc>
        <w:tc>
          <w:tcPr>
            <w:tcW w:w="1108" w:type="dxa"/>
            <w:tcBorders>
              <w:top w:val="nil"/>
              <w:left w:val="nil"/>
              <w:bottom w:val="single" w:sz="8" w:space="0" w:color="auto"/>
              <w:right w:val="nil"/>
            </w:tcBorders>
            <w:shd w:val="clear" w:color="auto" w:fill="auto"/>
            <w:noWrap/>
            <w:vAlign w:val="center"/>
            <w:hideMark/>
          </w:tcPr>
          <w:p w14:paraId="1A53146C"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EncT</w:t>
            </w:r>
          </w:p>
        </w:tc>
        <w:tc>
          <w:tcPr>
            <w:tcW w:w="1108" w:type="dxa"/>
            <w:tcBorders>
              <w:top w:val="nil"/>
              <w:left w:val="nil"/>
              <w:bottom w:val="single" w:sz="8" w:space="0" w:color="auto"/>
              <w:right w:val="single" w:sz="8" w:space="0" w:color="auto"/>
            </w:tcBorders>
            <w:shd w:val="clear" w:color="auto" w:fill="auto"/>
            <w:noWrap/>
            <w:vAlign w:val="center"/>
            <w:hideMark/>
          </w:tcPr>
          <w:p w14:paraId="004333D4"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DecT</w:t>
            </w:r>
          </w:p>
        </w:tc>
      </w:tr>
      <w:tr w:rsidR="00FE3C9E" w:rsidRPr="00FE3C9E" w14:paraId="3E561930"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0EB2A3"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lastRenderedPageBreak/>
              <w:t>Class A1</w:t>
            </w:r>
          </w:p>
        </w:tc>
        <w:tc>
          <w:tcPr>
            <w:tcW w:w="1028" w:type="dxa"/>
            <w:tcBorders>
              <w:top w:val="nil"/>
              <w:left w:val="nil"/>
              <w:bottom w:val="nil"/>
              <w:right w:val="nil"/>
            </w:tcBorders>
            <w:shd w:val="clear" w:color="auto" w:fill="auto"/>
            <w:noWrap/>
            <w:vAlign w:val="center"/>
            <w:hideMark/>
          </w:tcPr>
          <w:p w14:paraId="7EE80F06"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2795441B"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24627B14"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71187BBD" w14:textId="345A0529"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534FFAD1" w14:textId="6A6EB671"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16B6B46B"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8112A8C"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A2</w:t>
            </w:r>
          </w:p>
        </w:tc>
        <w:tc>
          <w:tcPr>
            <w:tcW w:w="1028" w:type="dxa"/>
            <w:tcBorders>
              <w:top w:val="nil"/>
              <w:left w:val="nil"/>
              <w:bottom w:val="nil"/>
              <w:right w:val="nil"/>
            </w:tcBorders>
            <w:shd w:val="clear" w:color="auto" w:fill="auto"/>
            <w:noWrap/>
            <w:vAlign w:val="center"/>
            <w:hideMark/>
          </w:tcPr>
          <w:p w14:paraId="1599E3C0"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4BC2FAA4"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121640C5"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7ABF7B36" w14:textId="0F1C45B8"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1EE6C8EB" w14:textId="7C84D640"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1DCAA521"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342690"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B</w:t>
            </w:r>
          </w:p>
        </w:tc>
        <w:tc>
          <w:tcPr>
            <w:tcW w:w="1028" w:type="dxa"/>
            <w:tcBorders>
              <w:top w:val="nil"/>
              <w:left w:val="nil"/>
              <w:bottom w:val="nil"/>
              <w:right w:val="nil"/>
            </w:tcBorders>
            <w:shd w:val="clear" w:color="auto" w:fill="auto"/>
            <w:noWrap/>
            <w:vAlign w:val="center"/>
            <w:hideMark/>
          </w:tcPr>
          <w:p w14:paraId="3DB85D45"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64DEFCC0"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5993460A"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01F2C3E1" w14:textId="2DF64BC9"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595144D6" w14:textId="4AAB700C"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298343A6"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2DB63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C</w:t>
            </w:r>
          </w:p>
        </w:tc>
        <w:tc>
          <w:tcPr>
            <w:tcW w:w="1028" w:type="dxa"/>
            <w:tcBorders>
              <w:top w:val="nil"/>
              <w:left w:val="nil"/>
              <w:bottom w:val="nil"/>
              <w:right w:val="nil"/>
            </w:tcBorders>
            <w:shd w:val="clear" w:color="auto" w:fill="auto"/>
            <w:noWrap/>
            <w:vAlign w:val="center"/>
            <w:hideMark/>
          </w:tcPr>
          <w:p w14:paraId="2EB4EE12"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-0.05%</w:t>
            </w:r>
          </w:p>
        </w:tc>
        <w:tc>
          <w:tcPr>
            <w:tcW w:w="1028" w:type="dxa"/>
            <w:tcBorders>
              <w:top w:val="nil"/>
              <w:left w:val="nil"/>
              <w:bottom w:val="nil"/>
              <w:right w:val="nil"/>
            </w:tcBorders>
            <w:shd w:val="clear" w:color="auto" w:fill="auto"/>
            <w:noWrap/>
            <w:vAlign w:val="center"/>
            <w:hideMark/>
          </w:tcPr>
          <w:p w14:paraId="6E1DECF3"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0.04%</w:t>
            </w:r>
          </w:p>
        </w:tc>
        <w:tc>
          <w:tcPr>
            <w:tcW w:w="1028" w:type="dxa"/>
            <w:tcBorders>
              <w:top w:val="nil"/>
              <w:left w:val="nil"/>
              <w:bottom w:val="nil"/>
              <w:right w:val="single" w:sz="4" w:space="0" w:color="auto"/>
            </w:tcBorders>
            <w:shd w:val="clear" w:color="auto" w:fill="auto"/>
            <w:noWrap/>
            <w:vAlign w:val="center"/>
            <w:hideMark/>
          </w:tcPr>
          <w:p w14:paraId="0D1810E7"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-0.02%</w:t>
            </w:r>
          </w:p>
        </w:tc>
        <w:tc>
          <w:tcPr>
            <w:tcW w:w="1108" w:type="dxa"/>
            <w:tcBorders>
              <w:top w:val="nil"/>
              <w:left w:val="nil"/>
              <w:bottom w:val="nil"/>
              <w:right w:val="nil"/>
            </w:tcBorders>
            <w:shd w:val="clear" w:color="auto" w:fill="auto"/>
            <w:noWrap/>
            <w:vAlign w:val="center"/>
          </w:tcPr>
          <w:p w14:paraId="6F4D33AC" w14:textId="38B3631E"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7FC451CE" w14:textId="5CC6262D"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096878DE"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C6FBDE"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E</w:t>
            </w:r>
          </w:p>
        </w:tc>
        <w:tc>
          <w:tcPr>
            <w:tcW w:w="1028" w:type="dxa"/>
            <w:tcBorders>
              <w:top w:val="nil"/>
              <w:left w:val="nil"/>
              <w:bottom w:val="nil"/>
              <w:right w:val="nil"/>
            </w:tcBorders>
            <w:shd w:val="clear" w:color="auto" w:fill="auto"/>
            <w:noWrap/>
            <w:vAlign w:val="center"/>
            <w:hideMark/>
          </w:tcPr>
          <w:p w14:paraId="0BB92ED8"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 </w:t>
            </w:r>
          </w:p>
        </w:tc>
        <w:tc>
          <w:tcPr>
            <w:tcW w:w="1028" w:type="dxa"/>
            <w:tcBorders>
              <w:top w:val="nil"/>
              <w:left w:val="nil"/>
              <w:bottom w:val="nil"/>
              <w:right w:val="nil"/>
            </w:tcBorders>
            <w:shd w:val="clear" w:color="auto" w:fill="auto"/>
            <w:noWrap/>
            <w:vAlign w:val="center"/>
            <w:hideMark/>
          </w:tcPr>
          <w:p w14:paraId="5A46DAFA"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28" w:type="dxa"/>
            <w:tcBorders>
              <w:top w:val="nil"/>
              <w:left w:val="nil"/>
              <w:bottom w:val="nil"/>
              <w:right w:val="single" w:sz="4" w:space="0" w:color="auto"/>
            </w:tcBorders>
            <w:shd w:val="clear" w:color="auto" w:fill="auto"/>
            <w:noWrap/>
            <w:vAlign w:val="center"/>
            <w:hideMark/>
          </w:tcPr>
          <w:p w14:paraId="6B4B7FBC"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 </w:t>
            </w:r>
          </w:p>
        </w:tc>
        <w:tc>
          <w:tcPr>
            <w:tcW w:w="1108" w:type="dxa"/>
            <w:tcBorders>
              <w:top w:val="nil"/>
              <w:left w:val="nil"/>
              <w:bottom w:val="nil"/>
              <w:right w:val="nil"/>
            </w:tcBorders>
            <w:shd w:val="clear" w:color="auto" w:fill="auto"/>
            <w:noWrap/>
            <w:vAlign w:val="center"/>
          </w:tcPr>
          <w:p w14:paraId="4A70441C" w14:textId="51AA430B"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4FF1C6E7" w14:textId="54EE3669"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0E84A3B7"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F1942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C9E">
              <w:rPr>
                <w:rFonts w:ascii="Arial" w:hAnsi="Arial" w:cs="Arial"/>
                <w:b/>
                <w:bCs/>
                <w:color w:val="000000"/>
                <w:sz w:val="18"/>
                <w:szCs w:val="18"/>
              </w:rPr>
              <w:t>Overall</w:t>
            </w:r>
          </w:p>
        </w:tc>
        <w:tc>
          <w:tcPr>
            <w:tcW w:w="1028" w:type="dxa"/>
            <w:tcBorders>
              <w:top w:val="single" w:sz="8" w:space="0" w:color="auto"/>
              <w:left w:val="nil"/>
              <w:bottom w:val="nil"/>
              <w:right w:val="nil"/>
            </w:tcBorders>
            <w:shd w:val="clear" w:color="auto" w:fill="auto"/>
            <w:noWrap/>
            <w:vAlign w:val="center"/>
            <w:hideMark/>
          </w:tcPr>
          <w:p w14:paraId="59CE2650"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single" w:sz="8" w:space="0" w:color="auto"/>
              <w:left w:val="nil"/>
              <w:bottom w:val="nil"/>
              <w:right w:val="nil"/>
            </w:tcBorders>
            <w:shd w:val="clear" w:color="auto" w:fill="auto"/>
            <w:noWrap/>
            <w:vAlign w:val="center"/>
            <w:hideMark/>
          </w:tcPr>
          <w:p w14:paraId="54A0AC18"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single" w:sz="8" w:space="0" w:color="auto"/>
              <w:left w:val="nil"/>
              <w:bottom w:val="nil"/>
              <w:right w:val="single" w:sz="4" w:space="0" w:color="auto"/>
            </w:tcBorders>
            <w:shd w:val="clear" w:color="auto" w:fill="auto"/>
            <w:noWrap/>
            <w:vAlign w:val="center"/>
            <w:hideMark/>
          </w:tcPr>
          <w:p w14:paraId="32F6F72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single" w:sz="8" w:space="0" w:color="auto"/>
              <w:left w:val="nil"/>
              <w:bottom w:val="nil"/>
              <w:right w:val="nil"/>
            </w:tcBorders>
            <w:shd w:val="clear" w:color="auto" w:fill="auto"/>
            <w:noWrap/>
            <w:vAlign w:val="center"/>
          </w:tcPr>
          <w:p w14:paraId="477546C0" w14:textId="67258DC1"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single" w:sz="8" w:space="0" w:color="auto"/>
              <w:left w:val="nil"/>
              <w:bottom w:val="nil"/>
              <w:right w:val="single" w:sz="8" w:space="0" w:color="auto"/>
            </w:tcBorders>
            <w:shd w:val="clear" w:color="auto" w:fill="auto"/>
            <w:noWrap/>
            <w:vAlign w:val="center"/>
          </w:tcPr>
          <w:p w14:paraId="7927FF93" w14:textId="0BDAE23A"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1D6A9C5A"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8959F5"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D</w:t>
            </w:r>
          </w:p>
        </w:tc>
        <w:tc>
          <w:tcPr>
            <w:tcW w:w="1028" w:type="dxa"/>
            <w:tcBorders>
              <w:top w:val="single" w:sz="8" w:space="0" w:color="auto"/>
              <w:left w:val="nil"/>
              <w:bottom w:val="nil"/>
              <w:right w:val="nil"/>
            </w:tcBorders>
            <w:shd w:val="clear" w:color="auto" w:fill="auto"/>
            <w:noWrap/>
            <w:vAlign w:val="center"/>
            <w:hideMark/>
          </w:tcPr>
          <w:p w14:paraId="5D4CC180"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0.03%</w:t>
            </w:r>
          </w:p>
        </w:tc>
        <w:tc>
          <w:tcPr>
            <w:tcW w:w="1028" w:type="dxa"/>
            <w:tcBorders>
              <w:top w:val="single" w:sz="8" w:space="0" w:color="auto"/>
              <w:left w:val="nil"/>
              <w:bottom w:val="nil"/>
              <w:right w:val="nil"/>
            </w:tcBorders>
            <w:shd w:val="clear" w:color="auto" w:fill="auto"/>
            <w:noWrap/>
            <w:vAlign w:val="center"/>
            <w:hideMark/>
          </w:tcPr>
          <w:p w14:paraId="64A83FD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25A6DE7F"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-0.17%</w:t>
            </w:r>
          </w:p>
        </w:tc>
        <w:tc>
          <w:tcPr>
            <w:tcW w:w="1108" w:type="dxa"/>
            <w:tcBorders>
              <w:top w:val="single" w:sz="8" w:space="0" w:color="auto"/>
              <w:left w:val="nil"/>
              <w:bottom w:val="nil"/>
              <w:right w:val="nil"/>
            </w:tcBorders>
            <w:shd w:val="clear" w:color="auto" w:fill="auto"/>
            <w:noWrap/>
            <w:vAlign w:val="center"/>
          </w:tcPr>
          <w:p w14:paraId="0DB2867B" w14:textId="18FC3C9A"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single" w:sz="8" w:space="0" w:color="auto"/>
              <w:left w:val="nil"/>
              <w:bottom w:val="nil"/>
              <w:right w:val="single" w:sz="8" w:space="0" w:color="auto"/>
            </w:tcBorders>
            <w:shd w:val="clear" w:color="auto" w:fill="auto"/>
            <w:noWrap/>
            <w:vAlign w:val="center"/>
          </w:tcPr>
          <w:p w14:paraId="14DDD615" w14:textId="26BC1848"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0F19303E"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FCEF6E"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F</w:t>
            </w:r>
          </w:p>
        </w:tc>
        <w:tc>
          <w:tcPr>
            <w:tcW w:w="1028" w:type="dxa"/>
            <w:tcBorders>
              <w:top w:val="nil"/>
              <w:left w:val="nil"/>
              <w:bottom w:val="nil"/>
              <w:right w:val="nil"/>
            </w:tcBorders>
            <w:shd w:val="clear" w:color="auto" w:fill="auto"/>
            <w:noWrap/>
            <w:vAlign w:val="center"/>
            <w:hideMark/>
          </w:tcPr>
          <w:p w14:paraId="0B7A146C"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656E3552"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50006C92"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3B51F874" w14:textId="64E5BAE6"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52B544B2" w14:textId="1FADAD80"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21788EBA" w14:textId="77777777" w:rsidTr="00E156F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45C6A40"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TGM</w:t>
            </w:r>
          </w:p>
        </w:tc>
        <w:tc>
          <w:tcPr>
            <w:tcW w:w="1028" w:type="dxa"/>
            <w:tcBorders>
              <w:top w:val="nil"/>
              <w:left w:val="nil"/>
              <w:bottom w:val="single" w:sz="8" w:space="0" w:color="auto"/>
              <w:right w:val="nil"/>
            </w:tcBorders>
            <w:shd w:val="clear" w:color="auto" w:fill="auto"/>
            <w:noWrap/>
            <w:vAlign w:val="center"/>
            <w:hideMark/>
          </w:tcPr>
          <w:p w14:paraId="78650E23"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single" w:sz="8" w:space="0" w:color="auto"/>
              <w:right w:val="nil"/>
            </w:tcBorders>
            <w:shd w:val="clear" w:color="auto" w:fill="auto"/>
            <w:noWrap/>
            <w:vAlign w:val="center"/>
            <w:hideMark/>
          </w:tcPr>
          <w:p w14:paraId="57DC3C57"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single" w:sz="8" w:space="0" w:color="auto"/>
              <w:right w:val="single" w:sz="4" w:space="0" w:color="auto"/>
            </w:tcBorders>
            <w:shd w:val="clear" w:color="auto" w:fill="auto"/>
            <w:noWrap/>
            <w:vAlign w:val="center"/>
            <w:hideMark/>
          </w:tcPr>
          <w:p w14:paraId="3703B78A"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nil"/>
              <w:left w:val="nil"/>
              <w:bottom w:val="single" w:sz="8" w:space="0" w:color="auto"/>
              <w:right w:val="nil"/>
            </w:tcBorders>
            <w:shd w:val="clear" w:color="auto" w:fill="auto"/>
            <w:noWrap/>
            <w:vAlign w:val="center"/>
          </w:tcPr>
          <w:p w14:paraId="24A4EC1F" w14:textId="1D7E8346"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single" w:sz="8" w:space="0" w:color="auto"/>
              <w:right w:val="single" w:sz="8" w:space="0" w:color="auto"/>
            </w:tcBorders>
            <w:shd w:val="clear" w:color="auto" w:fill="auto"/>
            <w:noWrap/>
            <w:vAlign w:val="center"/>
          </w:tcPr>
          <w:p w14:paraId="66032392" w14:textId="5C3FFA9F"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7E1F81A" w14:textId="77777777" w:rsidR="00FE3C9E" w:rsidRDefault="00FE3C9E" w:rsidP="00EB3897">
      <w:pPr>
        <w:rPr>
          <w:lang w:val="en-CA"/>
        </w:rPr>
      </w:pPr>
    </w:p>
    <w:p w14:paraId="1FC9D55A" w14:textId="20090343" w:rsidR="00FE3C9E" w:rsidRDefault="00FE3C9E" w:rsidP="00FE3C9E">
      <w:pPr>
        <w:rPr>
          <w:lang w:val="en-CA"/>
        </w:rPr>
      </w:pPr>
      <w:r>
        <w:rPr>
          <w:lang w:val="en-CA"/>
        </w:rPr>
        <w:t>Test 2 (16 modes):</w:t>
      </w:r>
    </w:p>
    <w:p w14:paraId="6B74A5C8" w14:textId="77777777" w:rsidR="00E156FC" w:rsidRDefault="00E156FC" w:rsidP="00FE3C9E">
      <w:pPr>
        <w:rPr>
          <w:lang w:val="en-CA"/>
        </w:rPr>
      </w:pPr>
    </w:p>
    <w:tbl>
      <w:tblPr>
        <w:tblW w:w="6360" w:type="dxa"/>
        <w:jc w:val="center"/>
        <w:tblLook w:val="04A0" w:firstRow="1" w:lastRow="0" w:firstColumn="1" w:lastColumn="0" w:noHBand="0" w:noVBand="1"/>
      </w:tblPr>
      <w:tblGrid>
        <w:gridCol w:w="1060"/>
        <w:gridCol w:w="1087"/>
        <w:gridCol w:w="1087"/>
        <w:gridCol w:w="1087"/>
        <w:gridCol w:w="1108"/>
        <w:gridCol w:w="1108"/>
      </w:tblGrid>
      <w:tr w:rsidR="00E156FC" w:rsidRPr="00E156FC" w14:paraId="4635398C" w14:textId="77777777" w:rsidTr="00E156FC">
        <w:trPr>
          <w:trHeight w:val="255"/>
          <w:jc w:val="center"/>
        </w:trPr>
        <w:tc>
          <w:tcPr>
            <w:tcW w:w="1060" w:type="dxa"/>
            <w:tcBorders>
              <w:top w:val="nil"/>
              <w:left w:val="nil"/>
              <w:bottom w:val="nil"/>
              <w:right w:val="nil"/>
            </w:tcBorders>
            <w:shd w:val="clear" w:color="auto" w:fill="auto"/>
            <w:noWrap/>
            <w:vAlign w:val="center"/>
            <w:hideMark/>
          </w:tcPr>
          <w:p w14:paraId="07C97C4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B141C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56FC">
              <w:rPr>
                <w:rFonts w:ascii="Arial" w:hAnsi="Arial" w:cs="Arial"/>
                <w:b/>
                <w:bCs/>
                <w:color w:val="000000"/>
                <w:sz w:val="18"/>
                <w:szCs w:val="18"/>
              </w:rPr>
              <w:t xml:space="preserve">All Intra Main 10 </w:t>
            </w:r>
          </w:p>
        </w:tc>
      </w:tr>
      <w:tr w:rsidR="00E156FC" w:rsidRPr="00E156FC" w14:paraId="075F0F18" w14:textId="77777777" w:rsidTr="00E156FC">
        <w:trPr>
          <w:trHeight w:val="255"/>
          <w:jc w:val="center"/>
        </w:trPr>
        <w:tc>
          <w:tcPr>
            <w:tcW w:w="1060" w:type="dxa"/>
            <w:tcBorders>
              <w:top w:val="nil"/>
              <w:left w:val="nil"/>
              <w:bottom w:val="nil"/>
              <w:right w:val="nil"/>
            </w:tcBorders>
            <w:shd w:val="clear" w:color="auto" w:fill="auto"/>
            <w:noWrap/>
            <w:vAlign w:val="center"/>
            <w:hideMark/>
          </w:tcPr>
          <w:p w14:paraId="02ED89E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D1094F"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56FC">
              <w:rPr>
                <w:rFonts w:ascii="Arial" w:hAnsi="Arial" w:cs="Arial"/>
                <w:b/>
                <w:bCs/>
                <w:color w:val="000000"/>
                <w:sz w:val="18"/>
                <w:szCs w:val="18"/>
              </w:rPr>
              <w:t>Over ECM-5.0</w:t>
            </w:r>
          </w:p>
        </w:tc>
      </w:tr>
      <w:tr w:rsidR="00E156FC" w:rsidRPr="00E156FC" w14:paraId="32586E14" w14:textId="77777777" w:rsidTr="00E156FC">
        <w:trPr>
          <w:trHeight w:val="255"/>
          <w:jc w:val="center"/>
        </w:trPr>
        <w:tc>
          <w:tcPr>
            <w:tcW w:w="1060" w:type="dxa"/>
            <w:tcBorders>
              <w:top w:val="nil"/>
              <w:left w:val="nil"/>
              <w:bottom w:val="nil"/>
              <w:right w:val="nil"/>
            </w:tcBorders>
            <w:shd w:val="clear" w:color="auto" w:fill="auto"/>
            <w:noWrap/>
            <w:vAlign w:val="center"/>
            <w:hideMark/>
          </w:tcPr>
          <w:p w14:paraId="64D2CBC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28" w:type="dxa"/>
            <w:tcBorders>
              <w:top w:val="nil"/>
              <w:left w:val="single" w:sz="8" w:space="0" w:color="auto"/>
              <w:bottom w:val="single" w:sz="8" w:space="0" w:color="auto"/>
              <w:right w:val="nil"/>
            </w:tcBorders>
            <w:shd w:val="clear" w:color="auto" w:fill="auto"/>
            <w:noWrap/>
            <w:vAlign w:val="center"/>
            <w:hideMark/>
          </w:tcPr>
          <w:p w14:paraId="05E09D1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Y</w:t>
            </w:r>
          </w:p>
        </w:tc>
        <w:tc>
          <w:tcPr>
            <w:tcW w:w="1028" w:type="dxa"/>
            <w:tcBorders>
              <w:top w:val="nil"/>
              <w:left w:val="nil"/>
              <w:bottom w:val="single" w:sz="8" w:space="0" w:color="auto"/>
              <w:right w:val="nil"/>
            </w:tcBorders>
            <w:shd w:val="clear" w:color="auto" w:fill="auto"/>
            <w:noWrap/>
            <w:vAlign w:val="center"/>
            <w:hideMark/>
          </w:tcPr>
          <w:p w14:paraId="14F812C4"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U</w:t>
            </w:r>
          </w:p>
        </w:tc>
        <w:tc>
          <w:tcPr>
            <w:tcW w:w="1028" w:type="dxa"/>
            <w:tcBorders>
              <w:top w:val="nil"/>
              <w:left w:val="nil"/>
              <w:bottom w:val="single" w:sz="8" w:space="0" w:color="auto"/>
              <w:right w:val="single" w:sz="4" w:space="0" w:color="auto"/>
            </w:tcBorders>
            <w:shd w:val="clear" w:color="auto" w:fill="auto"/>
            <w:noWrap/>
            <w:vAlign w:val="center"/>
            <w:hideMark/>
          </w:tcPr>
          <w:p w14:paraId="0BF4A9A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w:t>
            </w:r>
          </w:p>
        </w:tc>
        <w:tc>
          <w:tcPr>
            <w:tcW w:w="1108" w:type="dxa"/>
            <w:tcBorders>
              <w:top w:val="nil"/>
              <w:left w:val="nil"/>
              <w:bottom w:val="single" w:sz="8" w:space="0" w:color="auto"/>
              <w:right w:val="nil"/>
            </w:tcBorders>
            <w:shd w:val="clear" w:color="auto" w:fill="auto"/>
            <w:noWrap/>
            <w:vAlign w:val="center"/>
            <w:hideMark/>
          </w:tcPr>
          <w:p w14:paraId="441CDA82"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EncT</w:t>
            </w:r>
          </w:p>
        </w:tc>
        <w:tc>
          <w:tcPr>
            <w:tcW w:w="1108" w:type="dxa"/>
            <w:tcBorders>
              <w:top w:val="nil"/>
              <w:left w:val="nil"/>
              <w:bottom w:val="single" w:sz="8" w:space="0" w:color="auto"/>
              <w:right w:val="single" w:sz="8" w:space="0" w:color="auto"/>
            </w:tcBorders>
            <w:shd w:val="clear" w:color="auto" w:fill="auto"/>
            <w:noWrap/>
            <w:vAlign w:val="center"/>
            <w:hideMark/>
          </w:tcPr>
          <w:p w14:paraId="21F79694"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DecT</w:t>
            </w:r>
          </w:p>
        </w:tc>
      </w:tr>
      <w:tr w:rsidR="00E156FC" w:rsidRPr="00E156FC" w14:paraId="5BB3DE44"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583C59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A1</w:t>
            </w:r>
          </w:p>
        </w:tc>
        <w:tc>
          <w:tcPr>
            <w:tcW w:w="1028" w:type="dxa"/>
            <w:tcBorders>
              <w:top w:val="nil"/>
              <w:left w:val="nil"/>
              <w:bottom w:val="nil"/>
              <w:right w:val="nil"/>
            </w:tcBorders>
            <w:shd w:val="clear" w:color="auto" w:fill="auto"/>
            <w:noWrap/>
            <w:vAlign w:val="center"/>
            <w:hideMark/>
          </w:tcPr>
          <w:p w14:paraId="2B4000E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516F8FF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3FF29560"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585968E1" w14:textId="33BBB36E"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791953E1" w14:textId="197EE248"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459A422D"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62B68A"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A2</w:t>
            </w:r>
          </w:p>
        </w:tc>
        <w:tc>
          <w:tcPr>
            <w:tcW w:w="1028" w:type="dxa"/>
            <w:tcBorders>
              <w:top w:val="nil"/>
              <w:left w:val="nil"/>
              <w:bottom w:val="nil"/>
              <w:right w:val="nil"/>
            </w:tcBorders>
            <w:shd w:val="clear" w:color="auto" w:fill="auto"/>
            <w:noWrap/>
            <w:vAlign w:val="center"/>
            <w:hideMark/>
          </w:tcPr>
          <w:p w14:paraId="4C018BD2"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-0.21%</w:t>
            </w:r>
          </w:p>
        </w:tc>
        <w:tc>
          <w:tcPr>
            <w:tcW w:w="1028" w:type="dxa"/>
            <w:tcBorders>
              <w:top w:val="nil"/>
              <w:left w:val="nil"/>
              <w:bottom w:val="nil"/>
              <w:right w:val="nil"/>
            </w:tcBorders>
            <w:shd w:val="clear" w:color="auto" w:fill="auto"/>
            <w:noWrap/>
            <w:vAlign w:val="center"/>
            <w:hideMark/>
          </w:tcPr>
          <w:p w14:paraId="725DE043"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-0.23%</w:t>
            </w:r>
          </w:p>
        </w:tc>
        <w:tc>
          <w:tcPr>
            <w:tcW w:w="1028" w:type="dxa"/>
            <w:tcBorders>
              <w:top w:val="nil"/>
              <w:left w:val="nil"/>
              <w:bottom w:val="nil"/>
              <w:right w:val="single" w:sz="4" w:space="0" w:color="auto"/>
            </w:tcBorders>
            <w:shd w:val="clear" w:color="auto" w:fill="auto"/>
            <w:noWrap/>
            <w:vAlign w:val="center"/>
            <w:hideMark/>
          </w:tcPr>
          <w:p w14:paraId="1671568A"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-0.23%</w:t>
            </w:r>
          </w:p>
        </w:tc>
        <w:tc>
          <w:tcPr>
            <w:tcW w:w="1108" w:type="dxa"/>
            <w:tcBorders>
              <w:top w:val="nil"/>
              <w:left w:val="nil"/>
              <w:bottom w:val="nil"/>
              <w:right w:val="nil"/>
            </w:tcBorders>
            <w:shd w:val="clear" w:color="auto" w:fill="auto"/>
            <w:noWrap/>
            <w:vAlign w:val="center"/>
          </w:tcPr>
          <w:p w14:paraId="1511AAB3" w14:textId="0EFAAA82"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61CE6234" w14:textId="42DF638B"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76441A35"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E997A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B</w:t>
            </w:r>
          </w:p>
        </w:tc>
        <w:tc>
          <w:tcPr>
            <w:tcW w:w="1028" w:type="dxa"/>
            <w:tcBorders>
              <w:top w:val="nil"/>
              <w:left w:val="nil"/>
              <w:bottom w:val="nil"/>
              <w:right w:val="nil"/>
            </w:tcBorders>
            <w:shd w:val="clear" w:color="auto" w:fill="auto"/>
            <w:noWrap/>
            <w:vAlign w:val="center"/>
            <w:hideMark/>
          </w:tcPr>
          <w:p w14:paraId="216BE3AC"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-0.16%</w:t>
            </w:r>
          </w:p>
        </w:tc>
        <w:tc>
          <w:tcPr>
            <w:tcW w:w="1028" w:type="dxa"/>
            <w:tcBorders>
              <w:top w:val="nil"/>
              <w:left w:val="nil"/>
              <w:bottom w:val="nil"/>
              <w:right w:val="nil"/>
            </w:tcBorders>
            <w:shd w:val="clear" w:color="auto" w:fill="auto"/>
            <w:noWrap/>
            <w:vAlign w:val="center"/>
            <w:hideMark/>
          </w:tcPr>
          <w:p w14:paraId="4309F694"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-0.09%</w:t>
            </w:r>
          </w:p>
        </w:tc>
        <w:tc>
          <w:tcPr>
            <w:tcW w:w="1028" w:type="dxa"/>
            <w:tcBorders>
              <w:top w:val="nil"/>
              <w:left w:val="nil"/>
              <w:bottom w:val="nil"/>
              <w:right w:val="single" w:sz="4" w:space="0" w:color="auto"/>
            </w:tcBorders>
            <w:shd w:val="clear" w:color="auto" w:fill="auto"/>
            <w:noWrap/>
            <w:vAlign w:val="center"/>
            <w:hideMark/>
          </w:tcPr>
          <w:p w14:paraId="7045755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-0.14%</w:t>
            </w:r>
          </w:p>
        </w:tc>
        <w:tc>
          <w:tcPr>
            <w:tcW w:w="1108" w:type="dxa"/>
            <w:tcBorders>
              <w:top w:val="nil"/>
              <w:left w:val="nil"/>
              <w:bottom w:val="nil"/>
              <w:right w:val="nil"/>
            </w:tcBorders>
            <w:shd w:val="clear" w:color="auto" w:fill="auto"/>
            <w:noWrap/>
            <w:vAlign w:val="center"/>
          </w:tcPr>
          <w:p w14:paraId="33B361D3" w14:textId="66D565DA"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03BC9F9E" w14:textId="416BFCFE"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5A195E9B"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AE4ABB"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C</w:t>
            </w:r>
          </w:p>
        </w:tc>
        <w:tc>
          <w:tcPr>
            <w:tcW w:w="1028" w:type="dxa"/>
            <w:tcBorders>
              <w:top w:val="nil"/>
              <w:left w:val="nil"/>
              <w:bottom w:val="nil"/>
              <w:right w:val="nil"/>
            </w:tcBorders>
            <w:shd w:val="clear" w:color="auto" w:fill="auto"/>
            <w:noWrap/>
            <w:vAlign w:val="center"/>
            <w:hideMark/>
          </w:tcPr>
          <w:p w14:paraId="1275BBEE"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-0.15%</w:t>
            </w:r>
          </w:p>
        </w:tc>
        <w:tc>
          <w:tcPr>
            <w:tcW w:w="1028" w:type="dxa"/>
            <w:tcBorders>
              <w:top w:val="nil"/>
              <w:left w:val="nil"/>
              <w:bottom w:val="nil"/>
              <w:right w:val="nil"/>
            </w:tcBorders>
            <w:shd w:val="clear" w:color="auto" w:fill="auto"/>
            <w:noWrap/>
            <w:vAlign w:val="center"/>
            <w:hideMark/>
          </w:tcPr>
          <w:p w14:paraId="49B764B0"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-0.15%</w:t>
            </w:r>
          </w:p>
        </w:tc>
        <w:tc>
          <w:tcPr>
            <w:tcW w:w="1028" w:type="dxa"/>
            <w:tcBorders>
              <w:top w:val="nil"/>
              <w:left w:val="nil"/>
              <w:bottom w:val="nil"/>
              <w:right w:val="single" w:sz="4" w:space="0" w:color="auto"/>
            </w:tcBorders>
            <w:shd w:val="clear" w:color="auto" w:fill="auto"/>
            <w:noWrap/>
            <w:vAlign w:val="center"/>
            <w:hideMark/>
          </w:tcPr>
          <w:p w14:paraId="1B9E9BDE"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-0.01%</w:t>
            </w:r>
          </w:p>
        </w:tc>
        <w:tc>
          <w:tcPr>
            <w:tcW w:w="1108" w:type="dxa"/>
            <w:tcBorders>
              <w:top w:val="nil"/>
              <w:left w:val="nil"/>
              <w:bottom w:val="nil"/>
              <w:right w:val="nil"/>
            </w:tcBorders>
            <w:shd w:val="clear" w:color="auto" w:fill="auto"/>
            <w:noWrap/>
            <w:vAlign w:val="center"/>
          </w:tcPr>
          <w:p w14:paraId="2ECE44A7" w14:textId="6294F05E"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3A2C8C91" w14:textId="23B14446"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6D6903D0"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4F4889"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E</w:t>
            </w:r>
          </w:p>
        </w:tc>
        <w:tc>
          <w:tcPr>
            <w:tcW w:w="1028" w:type="dxa"/>
            <w:tcBorders>
              <w:top w:val="nil"/>
              <w:left w:val="nil"/>
              <w:bottom w:val="nil"/>
              <w:right w:val="nil"/>
            </w:tcBorders>
            <w:shd w:val="clear" w:color="auto" w:fill="auto"/>
            <w:noWrap/>
            <w:vAlign w:val="center"/>
            <w:hideMark/>
          </w:tcPr>
          <w:p w14:paraId="6E9E7CA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-0.26%</w:t>
            </w:r>
          </w:p>
        </w:tc>
        <w:tc>
          <w:tcPr>
            <w:tcW w:w="1028" w:type="dxa"/>
            <w:tcBorders>
              <w:top w:val="nil"/>
              <w:left w:val="nil"/>
              <w:bottom w:val="nil"/>
              <w:right w:val="nil"/>
            </w:tcBorders>
            <w:shd w:val="clear" w:color="auto" w:fill="auto"/>
            <w:noWrap/>
            <w:vAlign w:val="center"/>
            <w:hideMark/>
          </w:tcPr>
          <w:p w14:paraId="5120ADB7"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-0.15%</w:t>
            </w:r>
          </w:p>
        </w:tc>
        <w:tc>
          <w:tcPr>
            <w:tcW w:w="1028" w:type="dxa"/>
            <w:tcBorders>
              <w:top w:val="nil"/>
              <w:left w:val="nil"/>
              <w:bottom w:val="nil"/>
              <w:right w:val="single" w:sz="4" w:space="0" w:color="auto"/>
            </w:tcBorders>
            <w:shd w:val="clear" w:color="auto" w:fill="auto"/>
            <w:noWrap/>
            <w:vAlign w:val="center"/>
            <w:hideMark/>
          </w:tcPr>
          <w:p w14:paraId="6DB53559"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-0.22%</w:t>
            </w:r>
          </w:p>
        </w:tc>
        <w:tc>
          <w:tcPr>
            <w:tcW w:w="1108" w:type="dxa"/>
            <w:tcBorders>
              <w:top w:val="nil"/>
              <w:left w:val="nil"/>
              <w:bottom w:val="nil"/>
              <w:right w:val="nil"/>
            </w:tcBorders>
            <w:shd w:val="clear" w:color="auto" w:fill="auto"/>
            <w:noWrap/>
            <w:vAlign w:val="center"/>
          </w:tcPr>
          <w:p w14:paraId="5BCC7870" w14:textId="62E8D84D"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4E354A1C" w14:textId="06D6362C"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53574BB3"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C43520"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56FC">
              <w:rPr>
                <w:rFonts w:ascii="Arial" w:hAnsi="Arial" w:cs="Arial"/>
                <w:b/>
                <w:bCs/>
                <w:color w:val="000000"/>
                <w:sz w:val="18"/>
                <w:szCs w:val="18"/>
              </w:rPr>
              <w:t xml:space="preserve">Overall </w:t>
            </w:r>
          </w:p>
        </w:tc>
        <w:tc>
          <w:tcPr>
            <w:tcW w:w="1028" w:type="dxa"/>
            <w:tcBorders>
              <w:top w:val="single" w:sz="8" w:space="0" w:color="auto"/>
              <w:left w:val="nil"/>
              <w:bottom w:val="nil"/>
              <w:right w:val="nil"/>
            </w:tcBorders>
            <w:shd w:val="clear" w:color="auto" w:fill="auto"/>
            <w:noWrap/>
            <w:vAlign w:val="center"/>
            <w:hideMark/>
          </w:tcPr>
          <w:p w14:paraId="3237027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single" w:sz="8" w:space="0" w:color="auto"/>
              <w:left w:val="nil"/>
              <w:bottom w:val="nil"/>
              <w:right w:val="nil"/>
            </w:tcBorders>
            <w:shd w:val="clear" w:color="auto" w:fill="auto"/>
            <w:noWrap/>
            <w:vAlign w:val="center"/>
            <w:hideMark/>
          </w:tcPr>
          <w:p w14:paraId="0367449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single" w:sz="8" w:space="0" w:color="auto"/>
              <w:left w:val="nil"/>
              <w:bottom w:val="nil"/>
              <w:right w:val="single" w:sz="4" w:space="0" w:color="auto"/>
            </w:tcBorders>
            <w:shd w:val="clear" w:color="auto" w:fill="auto"/>
            <w:noWrap/>
            <w:vAlign w:val="center"/>
            <w:hideMark/>
          </w:tcPr>
          <w:p w14:paraId="2BBFEE4A"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single" w:sz="8" w:space="0" w:color="auto"/>
              <w:left w:val="nil"/>
              <w:bottom w:val="nil"/>
              <w:right w:val="nil"/>
            </w:tcBorders>
            <w:shd w:val="clear" w:color="auto" w:fill="auto"/>
            <w:noWrap/>
            <w:vAlign w:val="center"/>
          </w:tcPr>
          <w:p w14:paraId="7D2549A5" w14:textId="4B1D3F8F"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single" w:sz="8" w:space="0" w:color="auto"/>
              <w:left w:val="nil"/>
              <w:bottom w:val="nil"/>
              <w:right w:val="single" w:sz="8" w:space="0" w:color="auto"/>
            </w:tcBorders>
            <w:shd w:val="clear" w:color="auto" w:fill="auto"/>
            <w:noWrap/>
            <w:vAlign w:val="center"/>
          </w:tcPr>
          <w:p w14:paraId="1A874B0F" w14:textId="19BEE328"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610FC678"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6FFF64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D</w:t>
            </w:r>
          </w:p>
        </w:tc>
        <w:tc>
          <w:tcPr>
            <w:tcW w:w="1028" w:type="dxa"/>
            <w:tcBorders>
              <w:top w:val="single" w:sz="8" w:space="0" w:color="auto"/>
              <w:left w:val="nil"/>
              <w:bottom w:val="nil"/>
              <w:right w:val="nil"/>
            </w:tcBorders>
            <w:shd w:val="clear" w:color="auto" w:fill="auto"/>
            <w:noWrap/>
            <w:vAlign w:val="center"/>
            <w:hideMark/>
          </w:tcPr>
          <w:p w14:paraId="3498035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-0.08%</w:t>
            </w:r>
          </w:p>
        </w:tc>
        <w:tc>
          <w:tcPr>
            <w:tcW w:w="1028" w:type="dxa"/>
            <w:tcBorders>
              <w:top w:val="single" w:sz="8" w:space="0" w:color="auto"/>
              <w:left w:val="nil"/>
              <w:bottom w:val="nil"/>
              <w:right w:val="nil"/>
            </w:tcBorders>
            <w:shd w:val="clear" w:color="auto" w:fill="auto"/>
            <w:noWrap/>
            <w:vAlign w:val="center"/>
            <w:hideMark/>
          </w:tcPr>
          <w:p w14:paraId="46C522FB"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0.07%</w:t>
            </w:r>
          </w:p>
        </w:tc>
        <w:tc>
          <w:tcPr>
            <w:tcW w:w="1028" w:type="dxa"/>
            <w:tcBorders>
              <w:top w:val="single" w:sz="8" w:space="0" w:color="auto"/>
              <w:left w:val="nil"/>
              <w:bottom w:val="nil"/>
              <w:right w:val="single" w:sz="4" w:space="0" w:color="auto"/>
            </w:tcBorders>
            <w:shd w:val="clear" w:color="auto" w:fill="auto"/>
            <w:noWrap/>
            <w:vAlign w:val="center"/>
            <w:hideMark/>
          </w:tcPr>
          <w:p w14:paraId="13DBD320"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0.06%</w:t>
            </w:r>
          </w:p>
        </w:tc>
        <w:tc>
          <w:tcPr>
            <w:tcW w:w="1108" w:type="dxa"/>
            <w:tcBorders>
              <w:top w:val="single" w:sz="8" w:space="0" w:color="auto"/>
              <w:left w:val="nil"/>
              <w:bottom w:val="nil"/>
              <w:right w:val="nil"/>
            </w:tcBorders>
            <w:shd w:val="clear" w:color="auto" w:fill="auto"/>
            <w:noWrap/>
            <w:vAlign w:val="center"/>
          </w:tcPr>
          <w:p w14:paraId="733F213A" w14:textId="2248BA89"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single" w:sz="8" w:space="0" w:color="auto"/>
              <w:left w:val="nil"/>
              <w:bottom w:val="nil"/>
              <w:right w:val="single" w:sz="8" w:space="0" w:color="auto"/>
            </w:tcBorders>
            <w:shd w:val="clear" w:color="auto" w:fill="auto"/>
            <w:noWrap/>
            <w:vAlign w:val="center"/>
          </w:tcPr>
          <w:p w14:paraId="57EAAD86" w14:textId="3C1C3C79"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23722165"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53DCCC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F</w:t>
            </w:r>
          </w:p>
        </w:tc>
        <w:tc>
          <w:tcPr>
            <w:tcW w:w="1028" w:type="dxa"/>
            <w:tcBorders>
              <w:top w:val="nil"/>
              <w:left w:val="nil"/>
              <w:bottom w:val="nil"/>
              <w:right w:val="nil"/>
            </w:tcBorders>
            <w:shd w:val="clear" w:color="auto" w:fill="auto"/>
            <w:noWrap/>
            <w:vAlign w:val="center"/>
            <w:hideMark/>
          </w:tcPr>
          <w:p w14:paraId="1EE69AD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0FCEA65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05D0EE1E"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3B4BAE72" w14:textId="4AFFD166"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61701212" w14:textId="5B28E5AC"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4AB43E0F" w14:textId="77777777" w:rsidTr="00E156F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C77E5E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TGM</w:t>
            </w:r>
          </w:p>
        </w:tc>
        <w:tc>
          <w:tcPr>
            <w:tcW w:w="1028" w:type="dxa"/>
            <w:tcBorders>
              <w:top w:val="nil"/>
              <w:left w:val="nil"/>
              <w:bottom w:val="single" w:sz="8" w:space="0" w:color="auto"/>
              <w:right w:val="nil"/>
            </w:tcBorders>
            <w:shd w:val="clear" w:color="auto" w:fill="auto"/>
            <w:noWrap/>
            <w:vAlign w:val="center"/>
            <w:hideMark/>
          </w:tcPr>
          <w:p w14:paraId="4EBB89F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single" w:sz="8" w:space="0" w:color="auto"/>
              <w:right w:val="nil"/>
            </w:tcBorders>
            <w:shd w:val="clear" w:color="auto" w:fill="auto"/>
            <w:noWrap/>
            <w:vAlign w:val="center"/>
            <w:hideMark/>
          </w:tcPr>
          <w:p w14:paraId="0BA8814E"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single" w:sz="8" w:space="0" w:color="auto"/>
              <w:right w:val="single" w:sz="4" w:space="0" w:color="auto"/>
            </w:tcBorders>
            <w:shd w:val="clear" w:color="auto" w:fill="auto"/>
            <w:noWrap/>
            <w:vAlign w:val="center"/>
            <w:hideMark/>
          </w:tcPr>
          <w:p w14:paraId="5A754621"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nil"/>
              <w:left w:val="nil"/>
              <w:bottom w:val="single" w:sz="8" w:space="0" w:color="auto"/>
              <w:right w:val="nil"/>
            </w:tcBorders>
            <w:shd w:val="clear" w:color="auto" w:fill="auto"/>
            <w:noWrap/>
            <w:vAlign w:val="center"/>
          </w:tcPr>
          <w:p w14:paraId="6010540D" w14:textId="506D97EF"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single" w:sz="8" w:space="0" w:color="auto"/>
              <w:right w:val="single" w:sz="8" w:space="0" w:color="auto"/>
            </w:tcBorders>
            <w:shd w:val="clear" w:color="auto" w:fill="auto"/>
            <w:noWrap/>
            <w:vAlign w:val="center"/>
          </w:tcPr>
          <w:p w14:paraId="6D755E6C" w14:textId="53110EB2"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565479FA" w14:textId="77777777" w:rsidTr="00E156FC">
        <w:trPr>
          <w:trHeight w:val="255"/>
          <w:jc w:val="center"/>
        </w:trPr>
        <w:tc>
          <w:tcPr>
            <w:tcW w:w="1060" w:type="dxa"/>
            <w:tcBorders>
              <w:top w:val="nil"/>
              <w:left w:val="nil"/>
              <w:bottom w:val="nil"/>
              <w:right w:val="nil"/>
            </w:tcBorders>
            <w:shd w:val="clear" w:color="auto" w:fill="auto"/>
            <w:noWrap/>
            <w:vAlign w:val="center"/>
            <w:hideMark/>
          </w:tcPr>
          <w:p w14:paraId="7FBDA3C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28" w:type="dxa"/>
            <w:tcBorders>
              <w:top w:val="nil"/>
              <w:left w:val="nil"/>
              <w:bottom w:val="nil"/>
              <w:right w:val="nil"/>
            </w:tcBorders>
            <w:shd w:val="clear" w:color="auto" w:fill="auto"/>
            <w:noWrap/>
            <w:vAlign w:val="center"/>
            <w:hideMark/>
          </w:tcPr>
          <w:p w14:paraId="294123CC"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28" w:type="dxa"/>
            <w:tcBorders>
              <w:top w:val="nil"/>
              <w:left w:val="nil"/>
              <w:bottom w:val="nil"/>
              <w:right w:val="nil"/>
            </w:tcBorders>
            <w:shd w:val="clear" w:color="auto" w:fill="auto"/>
            <w:noWrap/>
            <w:vAlign w:val="center"/>
            <w:hideMark/>
          </w:tcPr>
          <w:p w14:paraId="43071191"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28" w:type="dxa"/>
            <w:tcBorders>
              <w:top w:val="nil"/>
              <w:left w:val="nil"/>
              <w:bottom w:val="nil"/>
              <w:right w:val="nil"/>
            </w:tcBorders>
            <w:shd w:val="clear" w:color="auto" w:fill="auto"/>
            <w:noWrap/>
            <w:vAlign w:val="center"/>
            <w:hideMark/>
          </w:tcPr>
          <w:p w14:paraId="0139B3F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08" w:type="dxa"/>
            <w:tcBorders>
              <w:top w:val="nil"/>
              <w:left w:val="nil"/>
              <w:bottom w:val="nil"/>
              <w:right w:val="nil"/>
            </w:tcBorders>
            <w:shd w:val="clear" w:color="auto" w:fill="auto"/>
            <w:noWrap/>
            <w:vAlign w:val="center"/>
            <w:hideMark/>
          </w:tcPr>
          <w:p w14:paraId="1DB96E09"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08" w:type="dxa"/>
            <w:tcBorders>
              <w:top w:val="nil"/>
              <w:left w:val="nil"/>
              <w:bottom w:val="nil"/>
              <w:right w:val="nil"/>
            </w:tcBorders>
            <w:shd w:val="clear" w:color="auto" w:fill="auto"/>
            <w:noWrap/>
            <w:vAlign w:val="center"/>
            <w:hideMark/>
          </w:tcPr>
          <w:p w14:paraId="6DBF134E"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156FC" w:rsidRPr="00E156FC" w14:paraId="4B460824" w14:textId="77777777" w:rsidTr="00E156FC">
        <w:trPr>
          <w:trHeight w:val="255"/>
          <w:jc w:val="center"/>
        </w:trPr>
        <w:tc>
          <w:tcPr>
            <w:tcW w:w="1060" w:type="dxa"/>
            <w:tcBorders>
              <w:top w:val="nil"/>
              <w:left w:val="nil"/>
              <w:bottom w:val="nil"/>
              <w:right w:val="nil"/>
            </w:tcBorders>
            <w:shd w:val="clear" w:color="auto" w:fill="auto"/>
            <w:noWrap/>
            <w:vAlign w:val="center"/>
            <w:hideMark/>
          </w:tcPr>
          <w:p w14:paraId="01D85DF1"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988C2A"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56FC">
              <w:rPr>
                <w:rFonts w:ascii="Arial" w:hAnsi="Arial" w:cs="Arial"/>
                <w:b/>
                <w:bCs/>
                <w:color w:val="000000"/>
                <w:sz w:val="18"/>
                <w:szCs w:val="18"/>
              </w:rPr>
              <w:t>Random Access Main 10</w:t>
            </w:r>
          </w:p>
        </w:tc>
      </w:tr>
      <w:tr w:rsidR="00E156FC" w:rsidRPr="00E156FC" w14:paraId="07783896" w14:textId="77777777" w:rsidTr="00E156FC">
        <w:trPr>
          <w:trHeight w:val="255"/>
          <w:jc w:val="center"/>
        </w:trPr>
        <w:tc>
          <w:tcPr>
            <w:tcW w:w="1060" w:type="dxa"/>
            <w:tcBorders>
              <w:top w:val="nil"/>
              <w:left w:val="nil"/>
              <w:bottom w:val="nil"/>
              <w:right w:val="nil"/>
            </w:tcBorders>
            <w:shd w:val="clear" w:color="auto" w:fill="auto"/>
            <w:noWrap/>
            <w:vAlign w:val="center"/>
            <w:hideMark/>
          </w:tcPr>
          <w:p w14:paraId="58B33899"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8F388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56FC">
              <w:rPr>
                <w:rFonts w:ascii="Arial" w:hAnsi="Arial" w:cs="Arial"/>
                <w:b/>
                <w:bCs/>
                <w:color w:val="000000"/>
                <w:sz w:val="18"/>
                <w:szCs w:val="18"/>
              </w:rPr>
              <w:t>Over ECM-5.0</w:t>
            </w:r>
          </w:p>
        </w:tc>
      </w:tr>
      <w:tr w:rsidR="00E156FC" w:rsidRPr="00E156FC" w14:paraId="15C21DC7" w14:textId="77777777" w:rsidTr="00E156FC">
        <w:trPr>
          <w:trHeight w:val="255"/>
          <w:jc w:val="center"/>
        </w:trPr>
        <w:tc>
          <w:tcPr>
            <w:tcW w:w="1060" w:type="dxa"/>
            <w:tcBorders>
              <w:top w:val="nil"/>
              <w:left w:val="nil"/>
              <w:bottom w:val="nil"/>
              <w:right w:val="nil"/>
            </w:tcBorders>
            <w:shd w:val="clear" w:color="auto" w:fill="auto"/>
            <w:noWrap/>
            <w:vAlign w:val="center"/>
            <w:hideMark/>
          </w:tcPr>
          <w:p w14:paraId="2A1F861F"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28" w:type="dxa"/>
            <w:tcBorders>
              <w:top w:val="nil"/>
              <w:left w:val="single" w:sz="8" w:space="0" w:color="auto"/>
              <w:bottom w:val="single" w:sz="8" w:space="0" w:color="auto"/>
              <w:right w:val="nil"/>
            </w:tcBorders>
            <w:shd w:val="clear" w:color="auto" w:fill="auto"/>
            <w:noWrap/>
            <w:vAlign w:val="center"/>
            <w:hideMark/>
          </w:tcPr>
          <w:p w14:paraId="16690C83"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Y</w:t>
            </w:r>
          </w:p>
        </w:tc>
        <w:tc>
          <w:tcPr>
            <w:tcW w:w="1028" w:type="dxa"/>
            <w:tcBorders>
              <w:top w:val="nil"/>
              <w:left w:val="nil"/>
              <w:bottom w:val="single" w:sz="8" w:space="0" w:color="auto"/>
              <w:right w:val="nil"/>
            </w:tcBorders>
            <w:shd w:val="clear" w:color="auto" w:fill="auto"/>
            <w:noWrap/>
            <w:vAlign w:val="center"/>
            <w:hideMark/>
          </w:tcPr>
          <w:p w14:paraId="5711A85F"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U</w:t>
            </w:r>
          </w:p>
        </w:tc>
        <w:tc>
          <w:tcPr>
            <w:tcW w:w="1028" w:type="dxa"/>
            <w:tcBorders>
              <w:top w:val="nil"/>
              <w:left w:val="nil"/>
              <w:bottom w:val="single" w:sz="8" w:space="0" w:color="auto"/>
              <w:right w:val="single" w:sz="4" w:space="0" w:color="auto"/>
            </w:tcBorders>
            <w:shd w:val="clear" w:color="auto" w:fill="auto"/>
            <w:noWrap/>
            <w:vAlign w:val="center"/>
            <w:hideMark/>
          </w:tcPr>
          <w:p w14:paraId="5B7539D9"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w:t>
            </w:r>
          </w:p>
        </w:tc>
        <w:tc>
          <w:tcPr>
            <w:tcW w:w="1108" w:type="dxa"/>
            <w:tcBorders>
              <w:top w:val="nil"/>
              <w:left w:val="nil"/>
              <w:bottom w:val="single" w:sz="8" w:space="0" w:color="auto"/>
              <w:right w:val="nil"/>
            </w:tcBorders>
            <w:shd w:val="clear" w:color="auto" w:fill="auto"/>
            <w:noWrap/>
            <w:vAlign w:val="center"/>
            <w:hideMark/>
          </w:tcPr>
          <w:p w14:paraId="3B3924E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EncT</w:t>
            </w:r>
          </w:p>
        </w:tc>
        <w:tc>
          <w:tcPr>
            <w:tcW w:w="1108" w:type="dxa"/>
            <w:tcBorders>
              <w:top w:val="nil"/>
              <w:left w:val="nil"/>
              <w:bottom w:val="single" w:sz="8" w:space="0" w:color="auto"/>
              <w:right w:val="single" w:sz="8" w:space="0" w:color="auto"/>
            </w:tcBorders>
            <w:shd w:val="clear" w:color="auto" w:fill="auto"/>
            <w:noWrap/>
            <w:vAlign w:val="center"/>
            <w:hideMark/>
          </w:tcPr>
          <w:p w14:paraId="1A49A16A"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DecT</w:t>
            </w:r>
          </w:p>
        </w:tc>
      </w:tr>
      <w:tr w:rsidR="00E156FC" w:rsidRPr="00E156FC" w14:paraId="1988C502"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FD0C9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A1</w:t>
            </w:r>
          </w:p>
        </w:tc>
        <w:tc>
          <w:tcPr>
            <w:tcW w:w="1028" w:type="dxa"/>
            <w:tcBorders>
              <w:top w:val="nil"/>
              <w:left w:val="nil"/>
              <w:bottom w:val="nil"/>
              <w:right w:val="nil"/>
            </w:tcBorders>
            <w:shd w:val="clear" w:color="auto" w:fill="auto"/>
            <w:noWrap/>
            <w:vAlign w:val="center"/>
            <w:hideMark/>
          </w:tcPr>
          <w:p w14:paraId="50D910F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326D97B9"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31625792"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24C63AD5" w14:textId="6AE76FD4"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63CBB918" w14:textId="176A7A6D"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076B83EB"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FA97CC"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A2</w:t>
            </w:r>
          </w:p>
        </w:tc>
        <w:tc>
          <w:tcPr>
            <w:tcW w:w="1028" w:type="dxa"/>
            <w:tcBorders>
              <w:top w:val="nil"/>
              <w:left w:val="nil"/>
              <w:bottom w:val="nil"/>
              <w:right w:val="nil"/>
            </w:tcBorders>
            <w:shd w:val="clear" w:color="auto" w:fill="auto"/>
            <w:noWrap/>
            <w:vAlign w:val="center"/>
            <w:hideMark/>
          </w:tcPr>
          <w:p w14:paraId="5E9E3E2E"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77C45914"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429A437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331ACEA0" w14:textId="3815A995"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267591EA" w14:textId="4BB9F5C0"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471C558D"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B093E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B</w:t>
            </w:r>
          </w:p>
        </w:tc>
        <w:tc>
          <w:tcPr>
            <w:tcW w:w="1028" w:type="dxa"/>
            <w:tcBorders>
              <w:top w:val="nil"/>
              <w:left w:val="nil"/>
              <w:bottom w:val="nil"/>
              <w:right w:val="nil"/>
            </w:tcBorders>
            <w:shd w:val="clear" w:color="auto" w:fill="auto"/>
            <w:noWrap/>
            <w:vAlign w:val="center"/>
            <w:hideMark/>
          </w:tcPr>
          <w:p w14:paraId="0B26F457"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707864E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55C3CDB4"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53B75FDC" w14:textId="4B09C150"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3CE56339" w14:textId="32178302"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2C9DDA0B"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0AE5E1"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C</w:t>
            </w:r>
          </w:p>
        </w:tc>
        <w:tc>
          <w:tcPr>
            <w:tcW w:w="1028" w:type="dxa"/>
            <w:tcBorders>
              <w:top w:val="nil"/>
              <w:left w:val="nil"/>
              <w:bottom w:val="nil"/>
              <w:right w:val="nil"/>
            </w:tcBorders>
            <w:shd w:val="clear" w:color="auto" w:fill="auto"/>
            <w:noWrap/>
            <w:vAlign w:val="center"/>
            <w:hideMark/>
          </w:tcPr>
          <w:p w14:paraId="2E21B28B"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-0.09%</w:t>
            </w:r>
          </w:p>
        </w:tc>
        <w:tc>
          <w:tcPr>
            <w:tcW w:w="1028" w:type="dxa"/>
            <w:tcBorders>
              <w:top w:val="nil"/>
              <w:left w:val="nil"/>
              <w:bottom w:val="nil"/>
              <w:right w:val="nil"/>
            </w:tcBorders>
            <w:shd w:val="clear" w:color="auto" w:fill="auto"/>
            <w:noWrap/>
            <w:vAlign w:val="center"/>
            <w:hideMark/>
          </w:tcPr>
          <w:p w14:paraId="5DCB551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-0.07%</w:t>
            </w:r>
          </w:p>
        </w:tc>
        <w:tc>
          <w:tcPr>
            <w:tcW w:w="1028" w:type="dxa"/>
            <w:tcBorders>
              <w:top w:val="nil"/>
              <w:left w:val="nil"/>
              <w:bottom w:val="nil"/>
              <w:right w:val="single" w:sz="4" w:space="0" w:color="auto"/>
            </w:tcBorders>
            <w:shd w:val="clear" w:color="auto" w:fill="auto"/>
            <w:noWrap/>
            <w:vAlign w:val="center"/>
            <w:hideMark/>
          </w:tcPr>
          <w:p w14:paraId="5C8D1279"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-0.03%</w:t>
            </w:r>
          </w:p>
        </w:tc>
        <w:tc>
          <w:tcPr>
            <w:tcW w:w="1108" w:type="dxa"/>
            <w:tcBorders>
              <w:top w:val="nil"/>
              <w:left w:val="nil"/>
              <w:bottom w:val="nil"/>
              <w:right w:val="nil"/>
            </w:tcBorders>
            <w:shd w:val="clear" w:color="auto" w:fill="auto"/>
            <w:noWrap/>
            <w:vAlign w:val="center"/>
          </w:tcPr>
          <w:p w14:paraId="2B0A9D1A" w14:textId="3F5E1F41"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5139AC8F" w14:textId="5049EEE1"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067C3124"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C2A7A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E</w:t>
            </w:r>
          </w:p>
        </w:tc>
        <w:tc>
          <w:tcPr>
            <w:tcW w:w="1028" w:type="dxa"/>
            <w:tcBorders>
              <w:top w:val="nil"/>
              <w:left w:val="nil"/>
              <w:bottom w:val="nil"/>
              <w:right w:val="nil"/>
            </w:tcBorders>
            <w:shd w:val="clear" w:color="auto" w:fill="auto"/>
            <w:noWrap/>
            <w:vAlign w:val="center"/>
            <w:hideMark/>
          </w:tcPr>
          <w:p w14:paraId="4CA64200"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 </w:t>
            </w:r>
          </w:p>
        </w:tc>
        <w:tc>
          <w:tcPr>
            <w:tcW w:w="1028" w:type="dxa"/>
            <w:tcBorders>
              <w:top w:val="nil"/>
              <w:left w:val="nil"/>
              <w:bottom w:val="nil"/>
              <w:right w:val="nil"/>
            </w:tcBorders>
            <w:shd w:val="clear" w:color="auto" w:fill="auto"/>
            <w:noWrap/>
            <w:vAlign w:val="center"/>
            <w:hideMark/>
          </w:tcPr>
          <w:p w14:paraId="213EEAC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28" w:type="dxa"/>
            <w:tcBorders>
              <w:top w:val="nil"/>
              <w:left w:val="nil"/>
              <w:bottom w:val="nil"/>
              <w:right w:val="single" w:sz="4" w:space="0" w:color="auto"/>
            </w:tcBorders>
            <w:shd w:val="clear" w:color="auto" w:fill="auto"/>
            <w:noWrap/>
            <w:vAlign w:val="center"/>
            <w:hideMark/>
          </w:tcPr>
          <w:p w14:paraId="05C1493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 </w:t>
            </w:r>
          </w:p>
        </w:tc>
        <w:tc>
          <w:tcPr>
            <w:tcW w:w="1108" w:type="dxa"/>
            <w:tcBorders>
              <w:top w:val="nil"/>
              <w:left w:val="nil"/>
              <w:bottom w:val="nil"/>
              <w:right w:val="nil"/>
            </w:tcBorders>
            <w:shd w:val="clear" w:color="auto" w:fill="auto"/>
            <w:noWrap/>
            <w:vAlign w:val="center"/>
          </w:tcPr>
          <w:p w14:paraId="63222E39" w14:textId="2C97798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315434D9" w14:textId="18E1E193"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06F949FE"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75F06B"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56FC">
              <w:rPr>
                <w:rFonts w:ascii="Arial" w:hAnsi="Arial" w:cs="Arial"/>
                <w:b/>
                <w:bCs/>
                <w:color w:val="000000"/>
                <w:sz w:val="18"/>
                <w:szCs w:val="18"/>
              </w:rPr>
              <w:t>Overall</w:t>
            </w:r>
          </w:p>
        </w:tc>
        <w:tc>
          <w:tcPr>
            <w:tcW w:w="1028" w:type="dxa"/>
            <w:tcBorders>
              <w:top w:val="single" w:sz="8" w:space="0" w:color="auto"/>
              <w:left w:val="nil"/>
              <w:bottom w:val="nil"/>
              <w:right w:val="nil"/>
            </w:tcBorders>
            <w:shd w:val="clear" w:color="auto" w:fill="auto"/>
            <w:noWrap/>
            <w:vAlign w:val="center"/>
            <w:hideMark/>
          </w:tcPr>
          <w:p w14:paraId="78951781"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single" w:sz="8" w:space="0" w:color="auto"/>
              <w:left w:val="nil"/>
              <w:bottom w:val="nil"/>
              <w:right w:val="nil"/>
            </w:tcBorders>
            <w:shd w:val="clear" w:color="auto" w:fill="auto"/>
            <w:noWrap/>
            <w:vAlign w:val="center"/>
            <w:hideMark/>
          </w:tcPr>
          <w:p w14:paraId="0AB39984"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single" w:sz="8" w:space="0" w:color="auto"/>
              <w:left w:val="nil"/>
              <w:bottom w:val="nil"/>
              <w:right w:val="single" w:sz="4" w:space="0" w:color="auto"/>
            </w:tcBorders>
            <w:shd w:val="clear" w:color="auto" w:fill="auto"/>
            <w:noWrap/>
            <w:vAlign w:val="center"/>
            <w:hideMark/>
          </w:tcPr>
          <w:p w14:paraId="271514E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single" w:sz="8" w:space="0" w:color="auto"/>
              <w:left w:val="nil"/>
              <w:bottom w:val="nil"/>
              <w:right w:val="nil"/>
            </w:tcBorders>
            <w:shd w:val="clear" w:color="auto" w:fill="auto"/>
            <w:noWrap/>
            <w:vAlign w:val="center"/>
          </w:tcPr>
          <w:p w14:paraId="6ED095DF" w14:textId="7C2EE320"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single" w:sz="8" w:space="0" w:color="auto"/>
              <w:left w:val="nil"/>
              <w:bottom w:val="nil"/>
              <w:right w:val="single" w:sz="8" w:space="0" w:color="auto"/>
            </w:tcBorders>
            <w:shd w:val="clear" w:color="auto" w:fill="auto"/>
            <w:noWrap/>
            <w:vAlign w:val="center"/>
          </w:tcPr>
          <w:p w14:paraId="53127AAE" w14:textId="4A1E0191"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7FB90EAE"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985484"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D</w:t>
            </w:r>
          </w:p>
        </w:tc>
        <w:tc>
          <w:tcPr>
            <w:tcW w:w="1028" w:type="dxa"/>
            <w:tcBorders>
              <w:top w:val="single" w:sz="8" w:space="0" w:color="auto"/>
              <w:left w:val="nil"/>
              <w:bottom w:val="nil"/>
              <w:right w:val="nil"/>
            </w:tcBorders>
            <w:shd w:val="clear" w:color="auto" w:fill="auto"/>
            <w:noWrap/>
            <w:vAlign w:val="center"/>
            <w:hideMark/>
          </w:tcPr>
          <w:p w14:paraId="02EF0B1F"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-0.07%</w:t>
            </w:r>
          </w:p>
        </w:tc>
        <w:tc>
          <w:tcPr>
            <w:tcW w:w="1028" w:type="dxa"/>
            <w:tcBorders>
              <w:top w:val="single" w:sz="8" w:space="0" w:color="auto"/>
              <w:left w:val="nil"/>
              <w:bottom w:val="nil"/>
              <w:right w:val="nil"/>
            </w:tcBorders>
            <w:shd w:val="clear" w:color="auto" w:fill="auto"/>
            <w:noWrap/>
            <w:vAlign w:val="center"/>
            <w:hideMark/>
          </w:tcPr>
          <w:p w14:paraId="278A5C7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-0.38%</w:t>
            </w:r>
          </w:p>
        </w:tc>
        <w:tc>
          <w:tcPr>
            <w:tcW w:w="1028" w:type="dxa"/>
            <w:tcBorders>
              <w:top w:val="single" w:sz="8" w:space="0" w:color="auto"/>
              <w:left w:val="nil"/>
              <w:bottom w:val="nil"/>
              <w:right w:val="single" w:sz="4" w:space="0" w:color="auto"/>
            </w:tcBorders>
            <w:shd w:val="clear" w:color="auto" w:fill="auto"/>
            <w:noWrap/>
            <w:vAlign w:val="center"/>
            <w:hideMark/>
          </w:tcPr>
          <w:p w14:paraId="0209D731"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0.31%</w:t>
            </w:r>
          </w:p>
        </w:tc>
        <w:tc>
          <w:tcPr>
            <w:tcW w:w="1108" w:type="dxa"/>
            <w:tcBorders>
              <w:top w:val="single" w:sz="8" w:space="0" w:color="auto"/>
              <w:left w:val="nil"/>
              <w:bottom w:val="nil"/>
              <w:right w:val="nil"/>
            </w:tcBorders>
            <w:shd w:val="clear" w:color="auto" w:fill="auto"/>
            <w:noWrap/>
            <w:vAlign w:val="center"/>
          </w:tcPr>
          <w:p w14:paraId="4E911F62" w14:textId="0FAB36A9"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single" w:sz="8" w:space="0" w:color="auto"/>
              <w:left w:val="nil"/>
              <w:bottom w:val="nil"/>
              <w:right w:val="single" w:sz="8" w:space="0" w:color="auto"/>
            </w:tcBorders>
            <w:shd w:val="clear" w:color="auto" w:fill="auto"/>
            <w:noWrap/>
            <w:vAlign w:val="center"/>
          </w:tcPr>
          <w:p w14:paraId="306DCF5E" w14:textId="2DCC3F75"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52DB2B46"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7518A0"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F</w:t>
            </w:r>
          </w:p>
        </w:tc>
        <w:tc>
          <w:tcPr>
            <w:tcW w:w="1028" w:type="dxa"/>
            <w:tcBorders>
              <w:top w:val="nil"/>
              <w:left w:val="nil"/>
              <w:bottom w:val="nil"/>
              <w:right w:val="nil"/>
            </w:tcBorders>
            <w:shd w:val="clear" w:color="auto" w:fill="auto"/>
            <w:noWrap/>
            <w:vAlign w:val="center"/>
            <w:hideMark/>
          </w:tcPr>
          <w:p w14:paraId="1C3EB63A"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2CE18B8A"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63B2F703"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63BB0BAC" w14:textId="1C3EE466"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19BBC0AB" w14:textId="365CABFD"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3787AFEB" w14:textId="77777777" w:rsidTr="00E156F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D17FD63"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TGM</w:t>
            </w:r>
          </w:p>
        </w:tc>
        <w:tc>
          <w:tcPr>
            <w:tcW w:w="1028" w:type="dxa"/>
            <w:tcBorders>
              <w:top w:val="nil"/>
              <w:left w:val="nil"/>
              <w:bottom w:val="single" w:sz="8" w:space="0" w:color="auto"/>
              <w:right w:val="nil"/>
            </w:tcBorders>
            <w:shd w:val="clear" w:color="auto" w:fill="auto"/>
            <w:noWrap/>
            <w:vAlign w:val="center"/>
            <w:hideMark/>
          </w:tcPr>
          <w:p w14:paraId="5C609A73"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single" w:sz="8" w:space="0" w:color="auto"/>
              <w:right w:val="nil"/>
            </w:tcBorders>
            <w:shd w:val="clear" w:color="auto" w:fill="auto"/>
            <w:noWrap/>
            <w:vAlign w:val="center"/>
            <w:hideMark/>
          </w:tcPr>
          <w:p w14:paraId="011225AB"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single" w:sz="8" w:space="0" w:color="auto"/>
              <w:right w:val="single" w:sz="4" w:space="0" w:color="auto"/>
            </w:tcBorders>
            <w:shd w:val="clear" w:color="auto" w:fill="auto"/>
            <w:noWrap/>
            <w:vAlign w:val="center"/>
            <w:hideMark/>
          </w:tcPr>
          <w:p w14:paraId="303BB63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nil"/>
              <w:left w:val="nil"/>
              <w:bottom w:val="single" w:sz="8" w:space="0" w:color="auto"/>
              <w:right w:val="nil"/>
            </w:tcBorders>
            <w:shd w:val="clear" w:color="auto" w:fill="auto"/>
            <w:noWrap/>
            <w:vAlign w:val="center"/>
          </w:tcPr>
          <w:p w14:paraId="7DCA0C15" w14:textId="57E96F38"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single" w:sz="8" w:space="0" w:color="auto"/>
              <w:right w:val="single" w:sz="8" w:space="0" w:color="auto"/>
            </w:tcBorders>
            <w:shd w:val="clear" w:color="auto" w:fill="auto"/>
            <w:noWrap/>
            <w:vAlign w:val="center"/>
          </w:tcPr>
          <w:p w14:paraId="4B3E7E7F" w14:textId="33CCEE94"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F4CB80F" w14:textId="77777777" w:rsidR="00B21952" w:rsidRDefault="00B21952" w:rsidP="00EB3897">
      <w:pPr>
        <w:rPr>
          <w:lang w:val="en-CA"/>
        </w:rPr>
      </w:pPr>
    </w:p>
    <w:p w14:paraId="08D69022" w14:textId="77777777" w:rsidR="00F06A73" w:rsidRPr="005B217D" w:rsidRDefault="00F06A73" w:rsidP="009234A5">
      <w:pPr>
        <w:rPr>
          <w:szCs w:val="22"/>
          <w:lang w:val="en-CA"/>
        </w:rPr>
      </w:pPr>
    </w:p>
    <w:p w14:paraId="0E5F9C23" w14:textId="48BCA420" w:rsidR="00F06A73" w:rsidRDefault="00F06A73" w:rsidP="00E11923">
      <w:pPr>
        <w:pStyle w:val="Titre1"/>
        <w:rPr>
          <w:lang w:val="en-CA"/>
        </w:rPr>
      </w:pPr>
      <w:r>
        <w:rPr>
          <w:lang w:val="en-CA"/>
        </w:rPr>
        <w:t>References</w:t>
      </w:r>
    </w:p>
    <w:p w14:paraId="57E35EE7" w14:textId="2C452AD4" w:rsidR="00F06A73" w:rsidRPr="00F06A73" w:rsidRDefault="00F06A73" w:rsidP="00F06A73">
      <w:pPr>
        <w:rPr>
          <w:lang w:val="en-CA"/>
        </w:rPr>
      </w:pPr>
      <w:bookmarkStart w:id="1" w:name="_Ref108687840"/>
      <w:r>
        <w:t>[</w:t>
      </w:r>
      <w:r>
        <w:fldChar w:fldCharType="begin"/>
      </w:r>
      <w:r>
        <w:instrText xml:space="preserve"> SEQ [ \* ARABIC </w:instrText>
      </w:r>
      <w:r>
        <w:fldChar w:fldCharType="separate"/>
      </w:r>
      <w:r>
        <w:rPr>
          <w:noProof/>
        </w:rPr>
        <w:t>1</w:t>
      </w:r>
      <w:r>
        <w:rPr>
          <w:noProof/>
        </w:rPr>
        <w:fldChar w:fldCharType="end"/>
      </w:r>
      <w:bookmarkEnd w:id="1"/>
      <w:r>
        <w:t>] M. Karczewicz, Y. Ye, “Common Test Conditions and evaluation procedures for enhanced compression tool testing”, JVET-X2017, Oct. 2021.</w:t>
      </w:r>
    </w:p>
    <w:p w14:paraId="5F0CF8E4" w14:textId="77777777" w:rsidR="001F2594" w:rsidRPr="005B217D" w:rsidRDefault="001F2594" w:rsidP="00E11923">
      <w:pPr>
        <w:pStyle w:val="Titre1"/>
        <w:rPr>
          <w:lang w:val="en-CA"/>
        </w:rPr>
      </w:pPr>
      <w:r w:rsidRPr="005B217D">
        <w:rPr>
          <w:lang w:val="en-CA"/>
        </w:rPr>
        <w:lastRenderedPageBreak/>
        <w:t>Patent rights declaration</w:t>
      </w:r>
      <w:r w:rsidR="00B94B06" w:rsidRPr="005B217D">
        <w:rPr>
          <w:lang w:val="en-CA"/>
        </w:rPr>
        <w:t>(s)</w:t>
      </w:r>
    </w:p>
    <w:p w14:paraId="7A9B4D21" w14:textId="108973B5" w:rsidR="00342FF4" w:rsidRPr="005B217D" w:rsidRDefault="0034209E" w:rsidP="0034209E">
      <w:pPr>
        <w:rPr>
          <w:szCs w:val="22"/>
          <w:lang w:val="en-CA"/>
        </w:rPr>
      </w:pPr>
      <w:r>
        <w:rPr>
          <w:b/>
          <w:szCs w:val="22"/>
          <w:lang w:val="en-CA"/>
        </w:rPr>
        <w:t>IRT b-com</w:t>
      </w:r>
      <w:r>
        <w:rPr>
          <w:b/>
          <w:szCs w:val="22"/>
          <w:lang w:val="en-CA"/>
        </w:rPr>
        <w:t xml:space="preserve"> have </w:t>
      </w:r>
      <w:r>
        <w:rPr>
          <w:b/>
          <w:szCs w:val="22"/>
          <w:lang w:val="en-CA"/>
        </w:rPr>
        <w:t xml:space="preserve">no </w:t>
      </w:r>
      <w:r>
        <w:rPr>
          <w:b/>
          <w:szCs w:val="22"/>
          <w:lang w:val="en-CA"/>
        </w:rPr>
        <w:t>current or pending patent rights relating to the technology described in this contribution</w:t>
      </w:r>
      <w:r>
        <w:rPr>
          <w:b/>
          <w:szCs w:val="22"/>
          <w:lang w:val="en-CA"/>
        </w:rPr>
        <w:t>.</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DD927" w14:textId="77777777" w:rsidR="00E041C6" w:rsidRDefault="00E041C6">
      <w:r>
        <w:separator/>
      </w:r>
    </w:p>
  </w:endnote>
  <w:endnote w:type="continuationSeparator" w:id="0">
    <w:p w14:paraId="718A3C05" w14:textId="77777777" w:rsidR="00E041C6" w:rsidRDefault="00E0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FD7D853"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6267BA">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34209E">
      <w:rPr>
        <w:rStyle w:val="Numrodepage"/>
        <w:noProof/>
      </w:rPr>
      <w:t>2022-05-18</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1F4E4" w14:textId="77777777" w:rsidR="00E041C6" w:rsidRDefault="00E041C6">
      <w:r>
        <w:separator/>
      </w:r>
    </w:p>
  </w:footnote>
  <w:footnote w:type="continuationSeparator" w:id="0">
    <w:p w14:paraId="1AEC7AB8" w14:textId="77777777" w:rsidR="00E041C6" w:rsidRDefault="00E041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09E"/>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67BA"/>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211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1952"/>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156FC"/>
    <w:rsid w:val="00E207D8"/>
    <w:rsid w:val="00E262D4"/>
    <w:rsid w:val="00E36250"/>
    <w:rsid w:val="00E47F2D"/>
    <w:rsid w:val="00E54511"/>
    <w:rsid w:val="00E60EDC"/>
    <w:rsid w:val="00E61DAC"/>
    <w:rsid w:val="00E72B80"/>
    <w:rsid w:val="00E75FE3"/>
    <w:rsid w:val="00E86C4C"/>
    <w:rsid w:val="00E907A3"/>
    <w:rsid w:val="00EA5AE0"/>
    <w:rsid w:val="00EB00F1"/>
    <w:rsid w:val="00EB3897"/>
    <w:rsid w:val="00EB56E1"/>
    <w:rsid w:val="00EB7AB1"/>
    <w:rsid w:val="00EC32BD"/>
    <w:rsid w:val="00EE7CD8"/>
    <w:rsid w:val="00EF37F6"/>
    <w:rsid w:val="00EF48CC"/>
    <w:rsid w:val="00F00801"/>
    <w:rsid w:val="00F06A73"/>
    <w:rsid w:val="00F2488D"/>
    <w:rsid w:val="00F601A0"/>
    <w:rsid w:val="00F712E9"/>
    <w:rsid w:val="00F73032"/>
    <w:rsid w:val="00F848FC"/>
    <w:rsid w:val="00F906F6"/>
    <w:rsid w:val="00F9282A"/>
    <w:rsid w:val="00F96BAD"/>
    <w:rsid w:val="00FA139D"/>
    <w:rsid w:val="00FA60F5"/>
    <w:rsid w:val="00FB0E84"/>
    <w:rsid w:val="00FC2405"/>
    <w:rsid w:val="00FD01C2"/>
    <w:rsid w:val="00FE3C9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257653">
      <w:bodyDiv w:val="1"/>
      <w:marLeft w:val="0"/>
      <w:marRight w:val="0"/>
      <w:marTop w:val="0"/>
      <w:marBottom w:val="0"/>
      <w:divBdr>
        <w:top w:val="none" w:sz="0" w:space="0" w:color="auto"/>
        <w:left w:val="none" w:sz="0" w:space="0" w:color="auto"/>
        <w:bottom w:val="none" w:sz="0" w:space="0" w:color="auto"/>
        <w:right w:val="none" w:sz="0" w:space="0" w:color="auto"/>
      </w:divBdr>
    </w:div>
    <w:div w:id="399522698">
      <w:bodyDiv w:val="1"/>
      <w:marLeft w:val="0"/>
      <w:marRight w:val="0"/>
      <w:marTop w:val="0"/>
      <w:marBottom w:val="0"/>
      <w:divBdr>
        <w:top w:val="none" w:sz="0" w:space="0" w:color="auto"/>
        <w:left w:val="none" w:sz="0" w:space="0" w:color="auto"/>
        <w:bottom w:val="none" w:sz="0" w:space="0" w:color="auto"/>
        <w:right w:val="none" w:sz="0" w:space="0" w:color="auto"/>
      </w:divBdr>
    </w:div>
    <w:div w:id="896938105">
      <w:bodyDiv w:val="1"/>
      <w:marLeft w:val="0"/>
      <w:marRight w:val="0"/>
      <w:marTop w:val="0"/>
      <w:marBottom w:val="0"/>
      <w:divBdr>
        <w:top w:val="none" w:sz="0" w:space="0" w:color="auto"/>
        <w:left w:val="none" w:sz="0" w:space="0" w:color="auto"/>
        <w:bottom w:val="none" w:sz="0" w:space="0" w:color="auto"/>
        <w:right w:val="none" w:sz="0" w:space="0" w:color="auto"/>
      </w:divBdr>
    </w:div>
    <w:div w:id="905454739">
      <w:bodyDiv w:val="1"/>
      <w:marLeft w:val="0"/>
      <w:marRight w:val="0"/>
      <w:marTop w:val="0"/>
      <w:marBottom w:val="0"/>
      <w:divBdr>
        <w:top w:val="none" w:sz="0" w:space="0" w:color="auto"/>
        <w:left w:val="none" w:sz="0" w:space="0" w:color="auto"/>
        <w:bottom w:val="none" w:sz="0" w:space="0" w:color="auto"/>
        <w:right w:val="none" w:sz="0" w:space="0" w:color="auto"/>
      </w:divBdr>
    </w:div>
    <w:div w:id="1034187289">
      <w:bodyDiv w:val="1"/>
      <w:marLeft w:val="0"/>
      <w:marRight w:val="0"/>
      <w:marTop w:val="0"/>
      <w:marBottom w:val="0"/>
      <w:divBdr>
        <w:top w:val="none" w:sz="0" w:space="0" w:color="auto"/>
        <w:left w:val="none" w:sz="0" w:space="0" w:color="auto"/>
        <w:bottom w:val="none" w:sz="0" w:space="0" w:color="auto"/>
        <w:right w:val="none" w:sz="0" w:space="0" w:color="auto"/>
      </w:divBdr>
    </w:div>
    <w:div w:id="1107895363">
      <w:bodyDiv w:val="1"/>
      <w:marLeft w:val="0"/>
      <w:marRight w:val="0"/>
      <w:marTop w:val="0"/>
      <w:marBottom w:val="0"/>
      <w:divBdr>
        <w:top w:val="none" w:sz="0" w:space="0" w:color="auto"/>
        <w:left w:val="none" w:sz="0" w:space="0" w:color="auto"/>
        <w:bottom w:val="none" w:sz="0" w:space="0" w:color="auto"/>
        <w:right w:val="none" w:sz="0" w:space="0" w:color="auto"/>
      </w:divBdr>
    </w:div>
    <w:div w:id="13461291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7633292">
      <w:bodyDiv w:val="1"/>
      <w:marLeft w:val="0"/>
      <w:marRight w:val="0"/>
      <w:marTop w:val="0"/>
      <w:marBottom w:val="0"/>
      <w:divBdr>
        <w:top w:val="none" w:sz="0" w:space="0" w:color="auto"/>
        <w:left w:val="none" w:sz="0" w:space="0" w:color="auto"/>
        <w:bottom w:val="none" w:sz="0" w:space="0" w:color="auto"/>
        <w:right w:val="none" w:sz="0" w:space="0" w:color="auto"/>
      </w:divBdr>
    </w:div>
    <w:div w:id="201911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shr_filer\filer\projects\KANVAS\temp\Charles\xcheck\Dockerfiler\Contribution\mohsen.abdoli@b-com.com" TargetMode="External"/><Relationship Id="rId4" Type="http://schemas.openxmlformats.org/officeDocument/2006/relationships/webSettings" Target="webSettings.xml"/><Relationship Id="rId9" Type="http://schemas.openxmlformats.org/officeDocument/2006/relationships/hyperlink" Target="file:///\\shr_filer\filer\projects\KANVAS\temp\Charles\xcheck\Dockerfiler\Contribution\charles.bonnineau@b-c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3</Pages>
  <Words>484</Words>
  <Characters>3218</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Mohsen ABDOLI</cp:lastModifiedBy>
  <cp:revision>8</cp:revision>
  <cp:lastPrinted>1900-01-01T08:00:00Z</cp:lastPrinted>
  <dcterms:created xsi:type="dcterms:W3CDTF">2022-07-17T16:12:00Z</dcterms:created>
  <dcterms:modified xsi:type="dcterms:W3CDTF">2022-07-17T17:45:00Z</dcterms:modified>
</cp:coreProperties>
</file>