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D1ACBA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C7B1D57" w:rsidR="008A4B4C" w:rsidRPr="005B217D" w:rsidRDefault="00E61DAC" w:rsidP="007939BD">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w:t>
            </w:r>
            <w:r w:rsidR="009D7CE6" w:rsidRPr="00207BD5">
              <w:rPr>
                <w:lang w:val="en-CA"/>
              </w:rPr>
              <w:t>T</w:t>
            </w:r>
            <w:r w:rsidRPr="00207BD5">
              <w:rPr>
                <w:lang w:val="en-CA"/>
              </w:rPr>
              <w:t>-</w:t>
            </w:r>
            <w:r w:rsidR="000C5F4C" w:rsidRPr="00207BD5">
              <w:rPr>
                <w:lang w:val="en-CA"/>
              </w:rPr>
              <w:t>AA</w:t>
            </w:r>
            <w:r w:rsidR="00B45481" w:rsidRPr="00207BD5">
              <w:rPr>
                <w:rFonts w:hint="eastAsia"/>
                <w:lang w:val="en-CA" w:eastAsia="ja-JP"/>
              </w:rPr>
              <w:t>0</w:t>
            </w:r>
            <w:r w:rsidR="007939BD" w:rsidRPr="00207BD5">
              <w:rPr>
                <w:lang w:val="en-CA" w:eastAsia="ja-JP"/>
              </w:rPr>
              <w:t>224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5BC032" w:rsidR="00E61DAC" w:rsidRPr="005B217D" w:rsidRDefault="007939BD" w:rsidP="009D7CE6">
            <w:pPr>
              <w:spacing w:before="60" w:after="60"/>
              <w:rPr>
                <w:b/>
                <w:szCs w:val="22"/>
                <w:lang w:val="en-CA"/>
              </w:rPr>
            </w:pPr>
            <w:r>
              <w:rPr>
                <w:b/>
                <w:szCs w:val="22"/>
                <w:lang w:val="en-CA"/>
              </w:rPr>
              <w:t>Crosscheck of JVET-AA0070 (</w:t>
            </w:r>
            <w:r w:rsidRPr="00BB7DC8">
              <w:rPr>
                <w:b/>
                <w:szCs w:val="22"/>
                <w:lang w:val="en-CA"/>
              </w:rPr>
              <w:t>EE2-3.2: Reconstruction-Reordered IBC for screen content coding</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DBCF36" w:rsidR="00E61DAC" w:rsidRPr="005B217D" w:rsidRDefault="008C49E1" w:rsidP="009D7CE6">
            <w:pPr>
              <w:spacing w:before="60" w:after="60"/>
              <w:rPr>
                <w:szCs w:val="22"/>
                <w:lang w:val="en-CA"/>
              </w:rPr>
            </w:pPr>
            <w:r>
              <w:rPr>
                <w:rFonts w:hint="eastAsia"/>
                <w:szCs w:val="22"/>
                <w:lang w:val="en-CA" w:eastAsia="ja-JP"/>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FA9B1E" w:rsidR="00E61DAC" w:rsidRPr="005B217D" w:rsidRDefault="00E61DAC" w:rsidP="005E1AC6">
            <w:pPr>
              <w:spacing w:before="60" w:after="60"/>
              <w:rPr>
                <w:szCs w:val="22"/>
                <w:lang w:val="en-CA"/>
              </w:rPr>
            </w:pPr>
            <w:r w:rsidRPr="005B217D">
              <w:rPr>
                <w:szCs w:val="22"/>
                <w:lang w:val="en-CA"/>
              </w:rPr>
              <w:t>Proposal</w:t>
            </w:r>
          </w:p>
        </w:tc>
      </w:tr>
      <w:tr w:rsidR="00041341" w:rsidRPr="005B217D" w14:paraId="714CD808" w14:textId="77777777" w:rsidTr="000962AC">
        <w:tc>
          <w:tcPr>
            <w:tcW w:w="1458" w:type="dxa"/>
          </w:tcPr>
          <w:p w14:paraId="4DB59313" w14:textId="494C5443" w:rsidR="00041341" w:rsidRPr="005B217D" w:rsidRDefault="00041341" w:rsidP="00041341">
            <w:pPr>
              <w:spacing w:before="60" w:after="60"/>
              <w:rPr>
                <w:i/>
                <w:szCs w:val="22"/>
                <w:lang w:val="en-CA"/>
              </w:rPr>
            </w:pPr>
            <w:r w:rsidRPr="00C42CFE">
              <w:rPr>
                <w:i/>
                <w:szCs w:val="22"/>
                <w:lang w:val="en-CA"/>
              </w:rPr>
              <w:t>Author(s) or</w:t>
            </w:r>
            <w:r w:rsidRPr="00C42CFE">
              <w:rPr>
                <w:i/>
                <w:szCs w:val="22"/>
                <w:lang w:val="en-CA"/>
              </w:rPr>
              <w:br/>
              <w:t>Contact(s):</w:t>
            </w:r>
          </w:p>
        </w:tc>
        <w:tc>
          <w:tcPr>
            <w:tcW w:w="3942" w:type="dxa"/>
          </w:tcPr>
          <w:p w14:paraId="49D81240" w14:textId="0334A66D" w:rsidR="00041341" w:rsidRPr="005B217D" w:rsidRDefault="00041341" w:rsidP="00041341">
            <w:pPr>
              <w:spacing w:before="60" w:after="60"/>
              <w:rPr>
                <w:szCs w:val="22"/>
                <w:lang w:val="en-CA"/>
              </w:rPr>
            </w:pPr>
            <w:r w:rsidRPr="001B2E23">
              <w:rPr>
                <w:szCs w:val="22"/>
              </w:rPr>
              <w:t>Yoshitaka Kidani</w:t>
            </w:r>
            <w:r w:rsidRPr="001B2E23">
              <w:rPr>
                <w:szCs w:val="22"/>
              </w:rPr>
              <w:br/>
            </w:r>
            <w:r w:rsidRPr="001B2E23">
              <w:rPr>
                <w:szCs w:val="22"/>
                <w:lang w:eastAsia="ja-JP"/>
              </w:rPr>
              <w:t>Kei Kawamura (KDDI)</w:t>
            </w:r>
            <w:r w:rsidRPr="001B2E23">
              <w:rPr>
                <w:szCs w:val="22"/>
              </w:rPr>
              <w:br/>
              <w:t xml:space="preserve">2-1-15 </w:t>
            </w:r>
            <w:proofErr w:type="spellStart"/>
            <w:r w:rsidRPr="001B2E23">
              <w:rPr>
                <w:szCs w:val="22"/>
              </w:rPr>
              <w:t>Ohara</w:t>
            </w:r>
            <w:proofErr w:type="spellEnd"/>
            <w:r w:rsidRPr="001B2E23">
              <w:rPr>
                <w:szCs w:val="22"/>
              </w:rPr>
              <w:t xml:space="preserve">, </w:t>
            </w:r>
            <w:proofErr w:type="spellStart"/>
            <w:r w:rsidRPr="001B2E23">
              <w:rPr>
                <w:szCs w:val="22"/>
              </w:rPr>
              <w:t>Fujimino-shi</w:t>
            </w:r>
            <w:proofErr w:type="spellEnd"/>
            <w:r w:rsidRPr="001B2E23">
              <w:rPr>
                <w:szCs w:val="22"/>
              </w:rPr>
              <w:t>, Saitama</w:t>
            </w:r>
            <w:r w:rsidRPr="001B2E23">
              <w:rPr>
                <w:szCs w:val="22"/>
              </w:rPr>
              <w:br/>
              <w:t>Japan</w:t>
            </w:r>
          </w:p>
        </w:tc>
        <w:tc>
          <w:tcPr>
            <w:tcW w:w="900" w:type="dxa"/>
          </w:tcPr>
          <w:p w14:paraId="0140ECA2" w14:textId="01210238" w:rsidR="00041341" w:rsidRPr="008C49E1" w:rsidRDefault="00041341" w:rsidP="00041341">
            <w:pPr>
              <w:spacing w:before="60" w:after="60"/>
            </w:pPr>
            <w:r w:rsidRPr="001B2E23">
              <w:rPr>
                <w:szCs w:val="22"/>
                <w:lang w:val="en-CA"/>
              </w:rPr>
              <w:br/>
              <w:t>Tel:</w:t>
            </w:r>
            <w:r w:rsidRPr="001B2E23">
              <w:rPr>
                <w:szCs w:val="22"/>
                <w:lang w:val="en-CA"/>
              </w:rPr>
              <w:br/>
              <w:t>Email:</w:t>
            </w:r>
          </w:p>
        </w:tc>
        <w:tc>
          <w:tcPr>
            <w:tcW w:w="3060" w:type="dxa"/>
          </w:tcPr>
          <w:p w14:paraId="32C2ABFD" w14:textId="6186477B" w:rsidR="00041341" w:rsidRPr="008C49E1" w:rsidRDefault="00041341" w:rsidP="00041341">
            <w:pPr>
              <w:spacing w:before="60" w:after="60"/>
              <w:rPr>
                <w:szCs w:val="22"/>
                <w:lang w:val="en-CA"/>
              </w:rPr>
            </w:pPr>
            <w:r w:rsidRPr="001B2E23">
              <w:rPr>
                <w:szCs w:val="22"/>
                <w:lang w:val="en-CA"/>
              </w:rPr>
              <w:br/>
            </w:r>
            <w:r w:rsidRPr="001B2E23">
              <w:rPr>
                <w:szCs w:val="22"/>
                <w:lang w:val="en-CA" w:eastAsia="ja-JP"/>
              </w:rPr>
              <w:t>+81 70 3508 5829</w:t>
            </w:r>
            <w:r w:rsidRPr="001B2E23">
              <w:rPr>
                <w:szCs w:val="22"/>
                <w:lang w:val="en-CA" w:eastAsia="ja-JP"/>
              </w:rPr>
              <w:br/>
            </w:r>
            <w:r w:rsidRPr="00041341">
              <w:rPr>
                <w:szCs w:val="22"/>
                <w:lang w:val="en-CA" w:eastAsia="ja-JP"/>
              </w:rPr>
              <w:t>yo-kidani@kddi.com</w:t>
            </w:r>
          </w:p>
        </w:tc>
      </w:tr>
      <w:tr w:rsidR="008C49E1" w:rsidRPr="005B217D" w14:paraId="49AFAA61" w14:textId="77777777" w:rsidTr="000962AC">
        <w:tc>
          <w:tcPr>
            <w:tcW w:w="1458" w:type="dxa"/>
          </w:tcPr>
          <w:p w14:paraId="2C08AF6B" w14:textId="00DAE6C3" w:rsidR="008C49E1" w:rsidRPr="005B217D" w:rsidRDefault="008C49E1" w:rsidP="008C49E1">
            <w:pPr>
              <w:spacing w:before="60" w:after="60"/>
              <w:rPr>
                <w:i/>
                <w:szCs w:val="22"/>
                <w:lang w:val="en-CA"/>
              </w:rPr>
            </w:pPr>
            <w:r w:rsidRPr="00C42CFE">
              <w:rPr>
                <w:i/>
                <w:szCs w:val="22"/>
                <w:lang w:val="en-CA"/>
              </w:rPr>
              <w:t>Source:</w:t>
            </w:r>
          </w:p>
        </w:tc>
        <w:tc>
          <w:tcPr>
            <w:tcW w:w="7902" w:type="dxa"/>
            <w:gridSpan w:val="3"/>
          </w:tcPr>
          <w:p w14:paraId="643E6B85" w14:textId="7101DC45" w:rsidR="008C49E1" w:rsidRPr="005B217D" w:rsidRDefault="008C49E1" w:rsidP="008C49E1">
            <w:pPr>
              <w:spacing w:before="60" w:after="60"/>
              <w:rPr>
                <w:szCs w:val="22"/>
                <w:lang w:val="en-CA"/>
              </w:rPr>
            </w:pPr>
            <w:r w:rsidRPr="00C42CFE">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E7AB09F" w14:textId="77777777" w:rsidR="00041341" w:rsidRPr="001B2E23" w:rsidRDefault="00041341" w:rsidP="00041341">
      <w:pPr>
        <w:pStyle w:val="1"/>
        <w:numPr>
          <w:ilvl w:val="0"/>
          <w:numId w:val="0"/>
        </w:numPr>
        <w:ind w:left="432" w:hanging="432"/>
        <w:rPr>
          <w:lang w:val="en-CA"/>
        </w:rPr>
      </w:pPr>
      <w:r w:rsidRPr="001B2E23">
        <w:rPr>
          <w:lang w:val="en-CA"/>
        </w:rPr>
        <w:t>Abstract</w:t>
      </w:r>
    </w:p>
    <w:p w14:paraId="03D6A480" w14:textId="751380B9" w:rsidR="00041341" w:rsidRPr="001B2E23" w:rsidRDefault="00041341" w:rsidP="00041341">
      <w:pPr>
        <w:tabs>
          <w:tab w:val="clear" w:pos="360"/>
          <w:tab w:val="clear" w:pos="720"/>
        </w:tabs>
        <w:rPr>
          <w:lang w:val="en-CA" w:eastAsia="ja-JP"/>
        </w:rPr>
      </w:pPr>
      <w:bookmarkStart w:id="1" w:name="_Hlk35615787"/>
      <w:bookmarkStart w:id="2" w:name="_Hlk52206850"/>
      <w:r w:rsidRPr="001B2E23">
        <w:rPr>
          <w:lang w:val="en-CA" w:eastAsia="ja-JP"/>
        </w:rPr>
        <w:t xml:space="preserve">This contribution </w:t>
      </w:r>
      <w:bookmarkEnd w:id="1"/>
      <w:r w:rsidRPr="001B2E23">
        <w:rPr>
          <w:lang w:val="en-CA" w:eastAsia="ja-JP"/>
        </w:rPr>
        <w:t>is a cross-check report of JVET-</w:t>
      </w:r>
      <w:r w:rsidR="00C44B97">
        <w:rPr>
          <w:lang w:val="en-CA" w:eastAsia="ja-JP"/>
        </w:rPr>
        <w:t>AA0070</w:t>
      </w:r>
      <w:r w:rsidR="0079621D">
        <w:rPr>
          <w:lang w:val="en-CA" w:eastAsia="ja-JP"/>
        </w:rPr>
        <w:t>, which reports</w:t>
      </w:r>
      <w:r w:rsidRPr="001B2E23">
        <w:rPr>
          <w:lang w:val="en-CA" w:eastAsia="ja-JP"/>
        </w:rPr>
        <w:t xml:space="preserve"> </w:t>
      </w:r>
      <w:r w:rsidR="0079621D">
        <w:rPr>
          <w:lang w:val="en-CA" w:eastAsia="ja-JP"/>
        </w:rPr>
        <w:t xml:space="preserve">the results for EE2-3.2 on </w:t>
      </w:r>
      <w:r w:rsidRPr="001B2E23">
        <w:rPr>
          <w:lang w:val="en-CA" w:eastAsia="ja-JP"/>
        </w:rPr>
        <w:t xml:space="preserve">the </w:t>
      </w:r>
      <w:r w:rsidR="00A702D9">
        <w:rPr>
          <w:lang w:val="en-CA" w:eastAsia="ja-JP"/>
        </w:rPr>
        <w:t>reconstruction-r</w:t>
      </w:r>
      <w:r w:rsidR="00A702D9" w:rsidRPr="00A702D9">
        <w:rPr>
          <w:lang w:val="en-CA" w:eastAsia="ja-JP"/>
        </w:rPr>
        <w:t xml:space="preserve">eordered </w:t>
      </w:r>
      <w:r w:rsidR="00A702D9">
        <w:rPr>
          <w:lang w:val="en-CA" w:eastAsia="ja-JP"/>
        </w:rPr>
        <w:t>intra block copy (</w:t>
      </w:r>
      <w:r w:rsidR="00A702D9" w:rsidRPr="00A702D9">
        <w:rPr>
          <w:lang w:val="en-CA" w:eastAsia="ja-JP"/>
        </w:rPr>
        <w:t>IBC</w:t>
      </w:r>
      <w:r w:rsidR="00A702D9">
        <w:rPr>
          <w:lang w:val="en-CA" w:eastAsia="ja-JP"/>
        </w:rPr>
        <w:t>)</w:t>
      </w:r>
      <w:r w:rsidR="00A702D9" w:rsidRPr="00A702D9">
        <w:rPr>
          <w:lang w:val="en-CA" w:eastAsia="ja-JP"/>
        </w:rPr>
        <w:t xml:space="preserve"> for screen content coding</w:t>
      </w:r>
      <w:r w:rsidRPr="001B2E23">
        <w:rPr>
          <w:lang w:val="en-CA"/>
        </w:rPr>
        <w:t xml:space="preserve"> to improve the coding performance of ECM</w:t>
      </w:r>
      <w:r w:rsidR="00A702D9">
        <w:rPr>
          <w:lang w:val="en-CA"/>
        </w:rPr>
        <w:t xml:space="preserve"> software</w:t>
      </w:r>
      <w:r w:rsidRPr="001B2E23">
        <w:rPr>
          <w:szCs w:val="22"/>
          <w:lang w:val="en-CA" w:eastAsia="ja-JP"/>
        </w:rPr>
        <w:t>.</w:t>
      </w:r>
    </w:p>
    <w:bookmarkEnd w:id="2"/>
    <w:p w14:paraId="5C7162B8" w14:textId="77777777" w:rsidR="00041341" w:rsidRPr="001B2E23" w:rsidRDefault="00041341" w:rsidP="00041341">
      <w:pPr>
        <w:pStyle w:val="1"/>
        <w:rPr>
          <w:lang w:val="en-CA"/>
        </w:rPr>
      </w:pPr>
      <w:r w:rsidRPr="001B2E23">
        <w:rPr>
          <w:lang w:val="en-CA"/>
        </w:rPr>
        <w:t>Summary</w:t>
      </w:r>
    </w:p>
    <w:p w14:paraId="61D97243" w14:textId="1BE50E8C" w:rsidR="00041341" w:rsidRPr="001B2E23" w:rsidRDefault="00041341" w:rsidP="00041341">
      <w:pPr>
        <w:rPr>
          <w:szCs w:val="22"/>
          <w:lang w:val="en-CA" w:eastAsia="ja-JP"/>
        </w:rPr>
      </w:pPr>
      <w:r w:rsidRPr="001B2E23">
        <w:rPr>
          <w:rFonts w:hint="eastAsia"/>
          <w:szCs w:val="22"/>
          <w:lang w:val="en-CA" w:eastAsia="ja-JP"/>
        </w:rPr>
        <w:t>I</w:t>
      </w:r>
      <w:r w:rsidRPr="001B2E23">
        <w:rPr>
          <w:szCs w:val="22"/>
          <w:lang w:val="en-CA" w:eastAsia="ja-JP"/>
        </w:rPr>
        <w:t>n JVET-</w:t>
      </w:r>
      <w:r w:rsidR="00A702D9">
        <w:rPr>
          <w:szCs w:val="22"/>
          <w:lang w:val="en-CA" w:eastAsia="ja-JP"/>
        </w:rPr>
        <w:t>AA00</w:t>
      </w:r>
      <w:r w:rsidR="00A702D9" w:rsidRPr="00226DC2">
        <w:rPr>
          <w:szCs w:val="22"/>
          <w:lang w:val="en-CA" w:eastAsia="ja-JP"/>
        </w:rPr>
        <w:t>70</w:t>
      </w:r>
      <w:r w:rsidRPr="00226DC2">
        <w:rPr>
          <w:szCs w:val="22"/>
          <w:lang w:val="en-CA" w:eastAsia="ja-JP"/>
        </w:rPr>
        <w:t xml:space="preserve"> </w:t>
      </w:r>
      <w:r w:rsidRPr="00226DC2">
        <w:rPr>
          <w:szCs w:val="22"/>
          <w:lang w:val="en-CA" w:eastAsia="ja-JP"/>
        </w:rPr>
        <w:fldChar w:fldCharType="begin"/>
      </w:r>
      <w:r w:rsidRPr="00226DC2">
        <w:rPr>
          <w:szCs w:val="22"/>
          <w:lang w:val="en-CA" w:eastAsia="ja-JP"/>
        </w:rPr>
        <w:instrText xml:space="preserve"> REF _Ref93053241 \r \h  \* MERGEFORMAT </w:instrText>
      </w:r>
      <w:r w:rsidRPr="00226DC2">
        <w:rPr>
          <w:szCs w:val="22"/>
          <w:lang w:val="en-CA" w:eastAsia="ja-JP"/>
        </w:rPr>
      </w:r>
      <w:r w:rsidRPr="00226DC2">
        <w:rPr>
          <w:szCs w:val="22"/>
          <w:lang w:val="en-CA" w:eastAsia="ja-JP"/>
        </w:rPr>
        <w:fldChar w:fldCharType="separate"/>
      </w:r>
      <w:r w:rsidRPr="00226DC2">
        <w:rPr>
          <w:szCs w:val="22"/>
          <w:lang w:val="en-CA" w:eastAsia="ja-JP"/>
        </w:rPr>
        <w:t>[1]</w:t>
      </w:r>
      <w:r w:rsidRPr="00226DC2">
        <w:rPr>
          <w:szCs w:val="22"/>
          <w:lang w:val="en-CA" w:eastAsia="ja-JP"/>
        </w:rPr>
        <w:fldChar w:fldCharType="end"/>
      </w:r>
      <w:r w:rsidRPr="00226DC2">
        <w:rPr>
          <w:szCs w:val="22"/>
          <w:lang w:val="en-CA" w:eastAsia="ja-JP"/>
        </w:rPr>
        <w:t xml:space="preserve">, it is asserted </w:t>
      </w:r>
      <w:r w:rsidR="000F0D73" w:rsidRPr="00226DC2">
        <w:rPr>
          <w:szCs w:val="22"/>
          <w:lang w:val="en-CA" w:eastAsia="ja-JP"/>
        </w:rPr>
        <w:t xml:space="preserve">symmetry is often observed in text character regions and </w:t>
      </w:r>
      <w:r w:rsidR="00484C5E">
        <w:rPr>
          <w:rFonts w:hint="eastAsia"/>
          <w:szCs w:val="22"/>
          <w:lang w:val="en-CA" w:eastAsia="ja-JP"/>
        </w:rPr>
        <w:t>computer</w:t>
      </w:r>
      <w:r w:rsidR="00484C5E">
        <w:rPr>
          <w:szCs w:val="22"/>
          <w:lang w:val="en-CA" w:eastAsia="ja-JP"/>
        </w:rPr>
        <w:t>-</w:t>
      </w:r>
      <w:r w:rsidR="000F0D73" w:rsidRPr="00226DC2">
        <w:rPr>
          <w:szCs w:val="22"/>
          <w:lang w:val="en-CA" w:eastAsia="ja-JP"/>
        </w:rPr>
        <w:t xml:space="preserve">generated graphics of screen content, which means intra block copy (IBC) has room to further improve the coding </w:t>
      </w:r>
      <w:r w:rsidR="00484C5E">
        <w:rPr>
          <w:szCs w:val="22"/>
          <w:lang w:val="en-CA" w:eastAsia="ja-JP"/>
        </w:rPr>
        <w:t>performance</w:t>
      </w:r>
      <w:r w:rsidR="000F0D73" w:rsidRPr="00226DC2">
        <w:rPr>
          <w:szCs w:val="22"/>
          <w:lang w:val="en-CA" w:eastAsia="ja-JP"/>
        </w:rPr>
        <w:t xml:space="preserve"> when considering t</w:t>
      </w:r>
      <w:r w:rsidR="000E3669">
        <w:rPr>
          <w:szCs w:val="22"/>
          <w:lang w:val="en-CA" w:eastAsia="ja-JP"/>
        </w:rPr>
        <w:t>hese</w:t>
      </w:r>
      <w:r w:rsidR="000F0D73" w:rsidRPr="00226DC2">
        <w:rPr>
          <w:szCs w:val="22"/>
          <w:lang w:val="en-CA" w:eastAsia="ja-JP"/>
        </w:rPr>
        <w:t xml:space="preserve"> characteristics.</w:t>
      </w:r>
      <w:r w:rsidR="00E274E0">
        <w:rPr>
          <w:szCs w:val="22"/>
          <w:lang w:val="en-CA" w:eastAsia="ja-JP"/>
        </w:rPr>
        <w:t xml:space="preserve"> </w:t>
      </w:r>
      <w:r w:rsidRPr="001B2E23">
        <w:rPr>
          <w:szCs w:val="22"/>
          <w:lang w:val="en-CA" w:eastAsia="ja-JP"/>
        </w:rPr>
        <w:t>Therefore, JVET-</w:t>
      </w:r>
      <w:r w:rsidR="00656AC1">
        <w:rPr>
          <w:szCs w:val="22"/>
          <w:lang w:val="en-CA" w:eastAsia="ja-JP"/>
        </w:rPr>
        <w:t>AA</w:t>
      </w:r>
      <w:r w:rsidR="00656AC1" w:rsidRPr="001B2E23">
        <w:rPr>
          <w:szCs w:val="22"/>
          <w:lang w:val="en-CA" w:eastAsia="ja-JP"/>
        </w:rPr>
        <w:t>00</w:t>
      </w:r>
      <w:r w:rsidR="00656AC1">
        <w:rPr>
          <w:szCs w:val="22"/>
          <w:lang w:val="en-CA" w:eastAsia="ja-JP"/>
        </w:rPr>
        <w:t>70</w:t>
      </w:r>
      <w:r w:rsidR="00656AC1" w:rsidRPr="001B2E23">
        <w:rPr>
          <w:szCs w:val="22"/>
          <w:lang w:val="en-CA" w:eastAsia="ja-JP"/>
        </w:rPr>
        <w:t xml:space="preserve"> </w:t>
      </w:r>
      <w:r w:rsidRPr="001B2E23">
        <w:rPr>
          <w:szCs w:val="22"/>
          <w:lang w:val="en-CA" w:eastAsia="ja-JP"/>
        </w:rPr>
        <w:t>proposes to introduce</w:t>
      </w:r>
      <w:r w:rsidR="000F0D73">
        <w:rPr>
          <w:szCs w:val="22"/>
          <w:lang w:val="en-CA" w:eastAsia="ja-JP"/>
        </w:rPr>
        <w:t xml:space="preserve"> a reconstruction-reordered IBC (RRIBC) mode where the samples in a reconstruction block are flipped according to the flip type of the </w:t>
      </w:r>
      <w:r w:rsidR="000F0D73" w:rsidRPr="00BB7DC8">
        <w:rPr>
          <w:rFonts w:eastAsia="Times New Roman"/>
          <w:lang w:val="en-CA"/>
        </w:rPr>
        <w:t>current block. At the encoder side, the original block is flipped before motion search and residual calculation, while the prediction block is derived without flipping. At the decoder side, the reconstruction block is flipped back to restore the original block.</w:t>
      </w:r>
    </w:p>
    <w:p w14:paraId="4434FFF8" w14:textId="114CC1C0" w:rsidR="00041341" w:rsidRPr="001B2E23" w:rsidRDefault="00D20764" w:rsidP="00041341">
      <w:pPr>
        <w:rPr>
          <w:szCs w:val="22"/>
          <w:lang w:val="en-CA"/>
        </w:rPr>
      </w:pPr>
      <w:r w:rsidRPr="003F04A6">
        <w:rPr>
          <w:lang w:val="en-CA" w:eastAsia="ja-JP"/>
        </w:rPr>
        <w:t xml:space="preserve">The simulation tests were conducted following the common test condition and evaluation procedures for enhanced compression tool testing </w:t>
      </w:r>
      <w:r w:rsidRPr="003F04A6">
        <w:rPr>
          <w:lang w:val="en-CA" w:eastAsia="ja-JP"/>
        </w:rPr>
        <w:fldChar w:fldCharType="begin"/>
      </w:r>
      <w:r w:rsidRPr="003F04A6">
        <w:rPr>
          <w:lang w:val="en-CA" w:eastAsia="ja-JP"/>
        </w:rPr>
        <w:instrText xml:space="preserve"> REF _Ref101376641 \r \h </w:instrText>
      </w:r>
      <w:r w:rsidR="003F04A6">
        <w:rPr>
          <w:lang w:val="en-CA" w:eastAsia="ja-JP"/>
        </w:rPr>
        <w:instrText xml:space="preserve"> \* MERGEFORMAT </w:instrText>
      </w:r>
      <w:r w:rsidRPr="003F04A6">
        <w:rPr>
          <w:lang w:val="en-CA" w:eastAsia="ja-JP"/>
        </w:rPr>
      </w:r>
      <w:r w:rsidRPr="003F04A6">
        <w:rPr>
          <w:lang w:val="en-CA" w:eastAsia="ja-JP"/>
        </w:rPr>
        <w:fldChar w:fldCharType="separate"/>
      </w:r>
      <w:r w:rsidRPr="003F04A6">
        <w:rPr>
          <w:lang w:val="en-CA" w:eastAsia="ja-JP"/>
        </w:rPr>
        <w:t>[</w:t>
      </w:r>
      <w:r w:rsidR="00656AC1">
        <w:rPr>
          <w:lang w:val="en-CA" w:eastAsia="ja-JP"/>
        </w:rPr>
        <w:t>2</w:t>
      </w:r>
      <w:r w:rsidRPr="003F04A6">
        <w:rPr>
          <w:lang w:val="en-CA" w:eastAsia="ja-JP"/>
        </w:rPr>
        <w:t>]</w:t>
      </w:r>
      <w:r w:rsidRPr="003F04A6">
        <w:rPr>
          <w:lang w:val="en-CA" w:eastAsia="ja-JP"/>
        </w:rPr>
        <w:fldChar w:fldCharType="end"/>
      </w:r>
      <w:r w:rsidRPr="003F04A6">
        <w:rPr>
          <w:lang w:val="en-CA" w:eastAsia="ja-JP"/>
        </w:rPr>
        <w:t>, and palette mode is enabled in Class</w:t>
      </w:r>
      <w:r w:rsidRPr="003F04A6">
        <w:rPr>
          <w:lang w:eastAsia="ja-JP"/>
        </w:rPr>
        <w:t> </w:t>
      </w:r>
      <w:r w:rsidRPr="003F04A6">
        <w:rPr>
          <w:lang w:val="en-CA" w:eastAsia="ja-JP"/>
        </w:rPr>
        <w:t>F and Class</w:t>
      </w:r>
      <w:r w:rsidRPr="003F04A6">
        <w:rPr>
          <w:lang w:eastAsia="ja-JP"/>
        </w:rPr>
        <w:t> </w:t>
      </w:r>
      <w:r w:rsidRPr="003F04A6">
        <w:rPr>
          <w:lang w:val="en-CA" w:eastAsia="ja-JP"/>
        </w:rPr>
        <w:t xml:space="preserve">TGM according to the latest EE2 description </w:t>
      </w:r>
      <w:r w:rsidRPr="003F04A6">
        <w:rPr>
          <w:lang w:val="en-CA" w:eastAsia="ja-JP"/>
        </w:rPr>
        <w:fldChar w:fldCharType="begin"/>
      </w:r>
      <w:r w:rsidRPr="003F04A6">
        <w:rPr>
          <w:lang w:val="en-CA" w:eastAsia="ja-JP"/>
        </w:rPr>
        <w:instrText xml:space="preserve"> REF _Ref108461657 \r \h </w:instrText>
      </w:r>
      <w:r w:rsidR="003F04A6">
        <w:rPr>
          <w:lang w:val="en-CA" w:eastAsia="ja-JP"/>
        </w:rPr>
        <w:instrText xml:space="preserve"> \* MERGEFORMAT </w:instrText>
      </w:r>
      <w:r w:rsidRPr="003F04A6">
        <w:rPr>
          <w:lang w:val="en-CA" w:eastAsia="ja-JP"/>
        </w:rPr>
      </w:r>
      <w:r w:rsidRPr="003F04A6">
        <w:rPr>
          <w:lang w:val="en-CA" w:eastAsia="ja-JP"/>
        </w:rPr>
        <w:fldChar w:fldCharType="separate"/>
      </w:r>
      <w:r w:rsidRPr="003F04A6">
        <w:rPr>
          <w:lang w:val="en-CA" w:eastAsia="ja-JP"/>
        </w:rPr>
        <w:t>[</w:t>
      </w:r>
      <w:r w:rsidR="00656AC1">
        <w:rPr>
          <w:lang w:val="en-CA" w:eastAsia="ja-JP"/>
        </w:rPr>
        <w:t>3</w:t>
      </w:r>
      <w:r w:rsidRPr="003F04A6">
        <w:rPr>
          <w:lang w:val="en-CA" w:eastAsia="ja-JP"/>
        </w:rPr>
        <w:t>]</w:t>
      </w:r>
      <w:r w:rsidRPr="003F04A6">
        <w:rPr>
          <w:lang w:val="en-CA" w:eastAsia="ja-JP"/>
        </w:rPr>
        <w:fldChar w:fldCharType="end"/>
      </w:r>
      <w:r w:rsidRPr="003F04A6">
        <w:rPr>
          <w:lang w:val="en-CA" w:eastAsia="ja-JP"/>
        </w:rPr>
        <w:t>.</w:t>
      </w:r>
      <w:r w:rsidR="00041341" w:rsidRPr="003F04A6">
        <w:rPr>
          <w:szCs w:val="22"/>
          <w:lang w:val="en-GB"/>
        </w:rPr>
        <w:t xml:space="preserve"> The cross-check results are provided in the accompanying excel documents. </w:t>
      </w:r>
      <w:r w:rsidR="00656AC1">
        <w:t>T</w:t>
      </w:r>
      <w:r w:rsidR="00041341" w:rsidRPr="003F04A6">
        <w:rPr>
          <w:rFonts w:hint="eastAsia"/>
        </w:rPr>
        <w:t>he cross checker could exactly reproduce the results provided by the proponent and reported in JVET-</w:t>
      </w:r>
      <w:r w:rsidR="00656AC1">
        <w:t>AA</w:t>
      </w:r>
      <w:r w:rsidR="00656AC1" w:rsidRPr="003F04A6">
        <w:rPr>
          <w:rFonts w:hint="eastAsia"/>
        </w:rPr>
        <w:t>00</w:t>
      </w:r>
      <w:r w:rsidR="00656AC1" w:rsidRPr="003F04A6">
        <w:t>70</w:t>
      </w:r>
      <w:r w:rsidR="00041341" w:rsidRPr="003F04A6">
        <w:rPr>
          <w:rFonts w:hint="eastAsia"/>
          <w:lang w:eastAsia="ja-JP"/>
        </w:rPr>
        <w:t>.</w:t>
      </w:r>
      <w:r w:rsidR="00041341" w:rsidRPr="003F04A6">
        <w:rPr>
          <w:rFonts w:hint="eastAsia"/>
          <w:szCs w:val="22"/>
          <w:lang w:val="en-GB" w:eastAsia="ja-JP"/>
        </w:rPr>
        <w:t xml:space="preserve"> </w:t>
      </w:r>
      <w:r w:rsidR="00041341" w:rsidRPr="003F04A6">
        <w:rPr>
          <w:szCs w:val="22"/>
          <w:lang w:val="en-GB" w:eastAsia="ja-JP"/>
        </w:rPr>
        <w:t>It is noted that t</w:t>
      </w:r>
      <w:r w:rsidR="00041341" w:rsidRPr="003F04A6">
        <w:rPr>
          <w:szCs w:val="22"/>
          <w:lang w:val="en-CA" w:eastAsia="ja-JP"/>
        </w:rPr>
        <w:t xml:space="preserve">he provided software was compiled on 64-bit Ubuntu environment. The </w:t>
      </w:r>
      <w:r w:rsidRPr="003F04A6">
        <w:rPr>
          <w:szCs w:val="22"/>
          <w:lang w:val="en-CA" w:eastAsia="ja-JP"/>
        </w:rPr>
        <w:t>experiments</w:t>
      </w:r>
      <w:r w:rsidR="00041341" w:rsidRPr="003F04A6">
        <w:rPr>
          <w:szCs w:val="22"/>
          <w:lang w:val="en-CA" w:eastAsia="ja-JP"/>
        </w:rPr>
        <w:t xml:space="preserve"> were performed on the cluster PCs.</w:t>
      </w:r>
    </w:p>
    <w:p w14:paraId="404C9AA5" w14:textId="77777777" w:rsidR="00041341" w:rsidRPr="001B2E23" w:rsidRDefault="00041341" w:rsidP="00041341">
      <w:pPr>
        <w:pStyle w:val="1"/>
        <w:rPr>
          <w:lang w:val="en-CA" w:eastAsia="ja-JP"/>
        </w:rPr>
      </w:pPr>
      <w:r w:rsidRPr="001B2E23">
        <w:rPr>
          <w:rFonts w:hint="eastAsia"/>
          <w:lang w:val="en-CA" w:eastAsia="ja-JP"/>
        </w:rPr>
        <w:t>Conclusion</w:t>
      </w:r>
    </w:p>
    <w:p w14:paraId="55D585B4" w14:textId="623E6553" w:rsidR="00041341" w:rsidRDefault="00041341" w:rsidP="00041341">
      <w:pPr>
        <w:rPr>
          <w:lang w:val="en-CA" w:eastAsia="ja-JP"/>
        </w:rPr>
      </w:pPr>
      <w:r w:rsidRPr="001B2E23">
        <w:rPr>
          <w:lang w:val="en-CA" w:eastAsia="ja-JP"/>
        </w:rPr>
        <w:t>We had verified results reported in JVET-</w:t>
      </w:r>
      <w:r w:rsidR="00656AC1">
        <w:rPr>
          <w:lang w:val="en-CA" w:eastAsia="ja-JP"/>
        </w:rPr>
        <w:t>AA</w:t>
      </w:r>
      <w:r w:rsidR="00656AC1" w:rsidRPr="001B2E23">
        <w:rPr>
          <w:lang w:val="en-CA" w:eastAsia="ja-JP"/>
        </w:rPr>
        <w:t>00</w:t>
      </w:r>
      <w:r w:rsidR="00656AC1">
        <w:rPr>
          <w:lang w:val="en-CA" w:eastAsia="ja-JP"/>
        </w:rPr>
        <w:t>70</w:t>
      </w:r>
      <w:r w:rsidRPr="001B2E23">
        <w:rPr>
          <w:lang w:val="en-CA" w:eastAsia="ja-JP"/>
        </w:rPr>
        <w:t>. The results of the cross-check matched with proponent’s report.</w:t>
      </w:r>
    </w:p>
    <w:p w14:paraId="2C3060D1" w14:textId="151E839F" w:rsidR="005C18AB" w:rsidRPr="005C18AB" w:rsidRDefault="005C18AB" w:rsidP="00041341">
      <w:pPr>
        <w:rPr>
          <w:lang w:val="en-CA" w:eastAsia="ja-JP"/>
        </w:rPr>
      </w:pPr>
      <w:r w:rsidRPr="005C18AB">
        <w:rPr>
          <w:lang w:val="en-CA" w:eastAsia="ja-JP"/>
        </w:rPr>
        <w:t>This work was supported by Ministry of Internal Affairs and Communications (MIC) of Japan (Grant no. JPJ000595).</w:t>
      </w:r>
    </w:p>
    <w:p w14:paraId="7B773B74" w14:textId="77777777" w:rsidR="00041341" w:rsidRPr="001B2E23" w:rsidRDefault="00041341" w:rsidP="00041341">
      <w:pPr>
        <w:pStyle w:val="1"/>
        <w:rPr>
          <w:lang w:val="en-CA"/>
        </w:rPr>
      </w:pPr>
      <w:r w:rsidRPr="001B2E23">
        <w:rPr>
          <w:lang w:val="en-CA"/>
        </w:rPr>
        <w:t>References</w:t>
      </w:r>
    </w:p>
    <w:p w14:paraId="2830D504" w14:textId="0C71A5E8" w:rsidR="00041341" w:rsidRPr="001B2E23" w:rsidRDefault="00702F64" w:rsidP="00702F64">
      <w:pPr>
        <w:numPr>
          <w:ilvl w:val="0"/>
          <w:numId w:val="14"/>
        </w:numPr>
        <w:tabs>
          <w:tab w:val="clear" w:pos="1800"/>
          <w:tab w:val="clear" w:pos="2160"/>
          <w:tab w:val="clear" w:pos="2520"/>
          <w:tab w:val="clear" w:pos="2880"/>
          <w:tab w:val="clear" w:pos="3240"/>
          <w:tab w:val="clear" w:pos="3600"/>
          <w:tab w:val="clear" w:pos="3960"/>
          <w:tab w:val="clear" w:pos="4320"/>
        </w:tabs>
        <w:jc w:val="left"/>
      </w:pPr>
      <w:bookmarkStart w:id="3" w:name="_Ref28257762"/>
      <w:bookmarkStart w:id="4" w:name="_Ref93053241"/>
      <w:r>
        <w:t>Z</w:t>
      </w:r>
      <w:r w:rsidR="00041341" w:rsidRPr="001B2E23">
        <w:t>.</w:t>
      </w:r>
      <w:r>
        <w:t xml:space="preserve"> Deng, K Zhang, and L. Zhang</w:t>
      </w:r>
      <w:r w:rsidR="00041341" w:rsidRPr="001B2E23">
        <w:t>, “</w:t>
      </w:r>
      <w:r w:rsidRPr="00702F64">
        <w:t>EE2-3.2: Reconstruction-Reordered IBC for screen content coding</w:t>
      </w:r>
      <w:r w:rsidR="00041341" w:rsidRPr="001B2E23">
        <w:t>,” JVET-</w:t>
      </w:r>
      <w:r>
        <w:t>AA</w:t>
      </w:r>
      <w:r w:rsidR="00041341" w:rsidRPr="001B2E23">
        <w:t>0</w:t>
      </w:r>
      <w:r>
        <w:rPr>
          <w:lang w:eastAsia="ja-JP"/>
        </w:rPr>
        <w:t>070</w:t>
      </w:r>
      <w:r w:rsidR="00041341" w:rsidRPr="001B2E23">
        <w:t xml:space="preserve">, </w:t>
      </w:r>
      <w:bookmarkEnd w:id="3"/>
      <w:r w:rsidR="00041341" w:rsidRPr="001B2E23">
        <w:rPr>
          <w:szCs w:val="22"/>
          <w:lang w:val="en-CA"/>
        </w:rPr>
        <w:t xml:space="preserve">by </w:t>
      </w:r>
      <w:r w:rsidR="00041341" w:rsidRPr="001B2E23">
        <w:rPr>
          <w:lang w:val="en-CA"/>
        </w:rPr>
        <w:t xml:space="preserve">teleconference, </w:t>
      </w:r>
      <w:r>
        <w:rPr>
          <w:lang w:val="en-CA"/>
        </w:rPr>
        <w:t>13</w:t>
      </w:r>
      <w:r w:rsidR="00041341" w:rsidRPr="001B2E23">
        <w:rPr>
          <w:lang w:val="en-CA"/>
        </w:rPr>
        <w:t>–2</w:t>
      </w:r>
      <w:r>
        <w:rPr>
          <w:lang w:val="en-CA"/>
        </w:rPr>
        <w:t>2</w:t>
      </w:r>
      <w:r w:rsidR="00041341" w:rsidRPr="001B2E23">
        <w:rPr>
          <w:lang w:val="en-CA"/>
        </w:rPr>
        <w:t xml:space="preserve"> </w:t>
      </w:r>
      <w:r>
        <w:rPr>
          <w:lang w:val="en-CA"/>
        </w:rPr>
        <w:t>July</w:t>
      </w:r>
      <w:r w:rsidR="00041341" w:rsidRPr="001B2E23">
        <w:rPr>
          <w:lang w:val="en-CA"/>
        </w:rPr>
        <w:t xml:space="preserve"> 2022.</w:t>
      </w:r>
      <w:bookmarkEnd w:id="4"/>
    </w:p>
    <w:p w14:paraId="0FD16C68" w14:textId="6B68E393" w:rsidR="00041341" w:rsidRPr="00D20764" w:rsidRDefault="00041341" w:rsidP="0004134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bookmarkStart w:id="5" w:name="_Ref91161924"/>
      <w:bookmarkStart w:id="6" w:name="_Ref83184858"/>
      <w:bookmarkStart w:id="7" w:name="_Ref101376641"/>
      <w:r w:rsidRPr="001B2E23">
        <w:rPr>
          <w:rFonts w:eastAsia="SimSun"/>
          <w:color w:val="222222"/>
          <w:szCs w:val="22"/>
          <w:lang w:eastAsia="zh-CN"/>
        </w:rPr>
        <w:lastRenderedPageBreak/>
        <w:t>M. Karczewicz and Y. Ye</w:t>
      </w:r>
      <w:r w:rsidRPr="001B2E23">
        <w:rPr>
          <w:lang w:val="en-CA"/>
        </w:rPr>
        <w:t>, “Common Test Conditions and evaluation procedures for enhanced compression tool testing,” JVET-Y2017, by teleconference, 12-21, January. 2022.</w:t>
      </w:r>
      <w:bookmarkEnd w:id="5"/>
      <w:bookmarkEnd w:id="7"/>
    </w:p>
    <w:p w14:paraId="41691FDF" w14:textId="7715FCC1" w:rsidR="00D20764" w:rsidRPr="00D20764" w:rsidRDefault="00D20764" w:rsidP="001E151F">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bookmarkStart w:id="8" w:name="_Ref108461657"/>
      <w:r w:rsidRPr="00D20764">
        <w:rPr>
          <w:rFonts w:eastAsia="SimSun"/>
          <w:color w:val="222222"/>
          <w:szCs w:val="22"/>
          <w:lang w:eastAsia="zh-CN"/>
        </w:rPr>
        <w:t xml:space="preserve">V. Seregin, J. Chen, L. Li, K. Naser, J. Ström, M. </w:t>
      </w:r>
      <w:proofErr w:type="spellStart"/>
      <w:r w:rsidRPr="00D20764">
        <w:rPr>
          <w:rFonts w:eastAsia="SimSun"/>
          <w:color w:val="222222"/>
          <w:szCs w:val="22"/>
          <w:lang w:eastAsia="zh-CN"/>
        </w:rPr>
        <w:t>Winken</w:t>
      </w:r>
      <w:proofErr w:type="spellEnd"/>
      <w:r w:rsidRPr="00D20764">
        <w:rPr>
          <w:rFonts w:eastAsia="SimSun"/>
          <w:color w:val="222222"/>
          <w:szCs w:val="22"/>
          <w:lang w:eastAsia="zh-CN"/>
        </w:rPr>
        <w:t>, X. Xiu, and K. Zhang</w:t>
      </w:r>
      <w:r w:rsidRPr="00D20764">
        <w:rPr>
          <w:lang w:val="en-CA"/>
        </w:rPr>
        <w:t>, “EE2: Summary Report on Enhanced Compression beyond VVC capability,” JVET-Z0024, by teleconference, 20-29 April 2022.</w:t>
      </w:r>
      <w:bookmarkEnd w:id="8"/>
    </w:p>
    <w:bookmarkEnd w:id="6"/>
    <w:p w14:paraId="70389870" w14:textId="77777777" w:rsidR="00041341" w:rsidRPr="001B2E23" w:rsidRDefault="00041341" w:rsidP="00041341">
      <w:pPr>
        <w:pStyle w:val="1"/>
        <w:rPr>
          <w:lang w:val="en-CA"/>
        </w:rPr>
      </w:pPr>
      <w:r w:rsidRPr="001B2E23">
        <w:rPr>
          <w:lang w:val="en-CA"/>
        </w:rPr>
        <w:t>Patent rights declaration(s)</w:t>
      </w:r>
    </w:p>
    <w:p w14:paraId="1019D1CD" w14:textId="2C01EA23" w:rsidR="008C49E1" w:rsidRPr="00041341" w:rsidRDefault="00041341" w:rsidP="00041341">
      <w:pPr>
        <w:rPr>
          <w:szCs w:val="22"/>
          <w:lang w:val="en-CA"/>
        </w:rPr>
      </w:pPr>
      <w:r w:rsidRPr="001B2E23">
        <w:rPr>
          <w:b/>
          <w:szCs w:val="22"/>
          <w:lang w:val="en-CA"/>
        </w:rPr>
        <w:t>KDDI Corporation does not have any current or pending patent rights relating to the technology described in this contribution.</w:t>
      </w:r>
    </w:p>
    <w:sectPr w:rsidR="008C49E1" w:rsidRPr="00041341"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017F7" w14:textId="77777777" w:rsidR="00DA5C0D" w:rsidRDefault="00DA5C0D">
      <w:r>
        <w:separator/>
      </w:r>
    </w:p>
  </w:endnote>
  <w:endnote w:type="continuationSeparator" w:id="0">
    <w:p w14:paraId="23265A6F" w14:textId="77777777" w:rsidR="00DA5C0D" w:rsidRDefault="00DA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2E4E353" w:rsidR="000B4FF9" w:rsidRPr="00C00DDE" w:rsidRDefault="000B4FF9" w:rsidP="00C00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40"/>
      </w:rPr>
      <w:fldChar w:fldCharType="begin"/>
    </w:r>
    <w:r w:rsidRPr="00C00DDE">
      <w:rPr>
        <w:rStyle w:val="40"/>
      </w:rPr>
      <w:instrText xml:space="preserve"> PAGE </w:instrText>
    </w:r>
    <w:r w:rsidRPr="00C00DDE">
      <w:rPr>
        <w:rStyle w:val="40"/>
      </w:rPr>
      <w:fldChar w:fldCharType="separate"/>
    </w:r>
    <w:r w:rsidR="00FE0508">
      <w:rPr>
        <w:rStyle w:val="40"/>
        <w:noProof/>
      </w:rPr>
      <w:t>2</w:t>
    </w:r>
    <w:r w:rsidRPr="00C00DDE">
      <w:rPr>
        <w:rStyle w:val="40"/>
      </w:rPr>
      <w:fldChar w:fldCharType="end"/>
    </w:r>
    <w:r w:rsidRPr="00C00DDE">
      <w:rPr>
        <w:rStyle w:val="40"/>
      </w:rPr>
      <w:tab/>
      <w:t xml:space="preserve">Date Saved: </w:t>
    </w:r>
    <w:r w:rsidRPr="00C00DDE">
      <w:rPr>
        <w:rStyle w:val="40"/>
      </w:rPr>
      <w:fldChar w:fldCharType="begin"/>
    </w:r>
    <w:r w:rsidRPr="00C00DDE">
      <w:rPr>
        <w:rStyle w:val="40"/>
      </w:rPr>
      <w:instrText xml:space="preserve"> SAVEDATE  \@ "yyyy-MM-dd"  \* MERGEFORMAT </w:instrText>
    </w:r>
    <w:r w:rsidRPr="00C00DDE">
      <w:rPr>
        <w:rStyle w:val="40"/>
      </w:rPr>
      <w:fldChar w:fldCharType="separate"/>
    </w:r>
    <w:r w:rsidR="00FE0508">
      <w:rPr>
        <w:rStyle w:val="40"/>
        <w:noProof/>
      </w:rPr>
      <w:t>2022-07-18</w:t>
    </w:r>
    <w:r w:rsidRPr="00C00DDE">
      <w:rPr>
        <w:rStyle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ED8D7" w14:textId="77777777" w:rsidR="00DA5C0D" w:rsidRDefault="00DA5C0D">
      <w:r>
        <w:separator/>
      </w:r>
    </w:p>
  </w:footnote>
  <w:footnote w:type="continuationSeparator" w:id="0">
    <w:p w14:paraId="541BB108" w14:textId="77777777" w:rsidR="00DA5C0D" w:rsidRDefault="00DA5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323"/>
    <w:multiLevelType w:val="hybridMultilevel"/>
    <w:tmpl w:val="0E98463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F103C5"/>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B4397"/>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63B8D"/>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4"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7"/>
  </w:num>
  <w:num w:numId="7">
    <w:abstractNumId w:val="8"/>
  </w:num>
  <w:num w:numId="8">
    <w:abstractNumId w:val="7"/>
  </w:num>
  <w:num w:numId="9">
    <w:abstractNumId w:val="2"/>
  </w:num>
  <w:num w:numId="10">
    <w:abstractNumId w:val="6"/>
  </w:num>
  <w:num w:numId="11">
    <w:abstractNumId w:val="3"/>
  </w:num>
  <w:num w:numId="12">
    <w:abstractNumId w:val="1"/>
  </w:num>
  <w:num w:numId="13">
    <w:abstractNumId w:val="17"/>
  </w:num>
  <w:num w:numId="14">
    <w:abstractNumId w:val="14"/>
  </w:num>
  <w:num w:numId="15">
    <w:abstractNumId w:val="5"/>
  </w:num>
  <w:num w:numId="16">
    <w:abstractNumId w:val="13"/>
  </w:num>
  <w:num w:numId="17">
    <w:abstractNumId w:val="9"/>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2E1"/>
    <w:rsid w:val="0002535B"/>
    <w:rsid w:val="000308A3"/>
    <w:rsid w:val="000365E8"/>
    <w:rsid w:val="00041341"/>
    <w:rsid w:val="0004543A"/>
    <w:rsid w:val="000458BC"/>
    <w:rsid w:val="00045C41"/>
    <w:rsid w:val="00046C03"/>
    <w:rsid w:val="00051710"/>
    <w:rsid w:val="00065039"/>
    <w:rsid w:val="0007614F"/>
    <w:rsid w:val="00081398"/>
    <w:rsid w:val="00084393"/>
    <w:rsid w:val="000865E1"/>
    <w:rsid w:val="00092AF4"/>
    <w:rsid w:val="00094479"/>
    <w:rsid w:val="000962AC"/>
    <w:rsid w:val="00096B09"/>
    <w:rsid w:val="000A12D7"/>
    <w:rsid w:val="000A4696"/>
    <w:rsid w:val="000B0C0F"/>
    <w:rsid w:val="000B1C6B"/>
    <w:rsid w:val="000B4142"/>
    <w:rsid w:val="000B4FF9"/>
    <w:rsid w:val="000C09AC"/>
    <w:rsid w:val="000C228D"/>
    <w:rsid w:val="000C2BAA"/>
    <w:rsid w:val="000C5F4C"/>
    <w:rsid w:val="000E00F3"/>
    <w:rsid w:val="000E3669"/>
    <w:rsid w:val="000E37C2"/>
    <w:rsid w:val="000E5D2E"/>
    <w:rsid w:val="000F02FA"/>
    <w:rsid w:val="000F0D73"/>
    <w:rsid w:val="000F158C"/>
    <w:rsid w:val="000F4B4D"/>
    <w:rsid w:val="00102514"/>
    <w:rsid w:val="00102F3D"/>
    <w:rsid w:val="0011365A"/>
    <w:rsid w:val="001210FF"/>
    <w:rsid w:val="00124E38"/>
    <w:rsid w:val="0012580B"/>
    <w:rsid w:val="00131F90"/>
    <w:rsid w:val="0013458C"/>
    <w:rsid w:val="0013526E"/>
    <w:rsid w:val="00146152"/>
    <w:rsid w:val="00155526"/>
    <w:rsid w:val="00171371"/>
    <w:rsid w:val="00175A24"/>
    <w:rsid w:val="00187E58"/>
    <w:rsid w:val="00194434"/>
    <w:rsid w:val="001A297E"/>
    <w:rsid w:val="001A368E"/>
    <w:rsid w:val="001A7329"/>
    <w:rsid w:val="001A792F"/>
    <w:rsid w:val="001B4E28"/>
    <w:rsid w:val="001C3525"/>
    <w:rsid w:val="001C3AFB"/>
    <w:rsid w:val="001C3C9B"/>
    <w:rsid w:val="001C6AC7"/>
    <w:rsid w:val="001D07F0"/>
    <w:rsid w:val="001D1BD2"/>
    <w:rsid w:val="001D4BFA"/>
    <w:rsid w:val="001E0248"/>
    <w:rsid w:val="001E02BE"/>
    <w:rsid w:val="001E3B37"/>
    <w:rsid w:val="001F2594"/>
    <w:rsid w:val="001F5D18"/>
    <w:rsid w:val="001F6A5E"/>
    <w:rsid w:val="002055A6"/>
    <w:rsid w:val="00206460"/>
    <w:rsid w:val="002069B4"/>
    <w:rsid w:val="00207BD5"/>
    <w:rsid w:val="00215DFC"/>
    <w:rsid w:val="002212DF"/>
    <w:rsid w:val="00222CD4"/>
    <w:rsid w:val="00225016"/>
    <w:rsid w:val="002253CA"/>
    <w:rsid w:val="00225A9F"/>
    <w:rsid w:val="002264A6"/>
    <w:rsid w:val="00226DC2"/>
    <w:rsid w:val="0022713E"/>
    <w:rsid w:val="00227BA7"/>
    <w:rsid w:val="0023011C"/>
    <w:rsid w:val="002370DE"/>
    <w:rsid w:val="002375C1"/>
    <w:rsid w:val="002445BB"/>
    <w:rsid w:val="00247E1E"/>
    <w:rsid w:val="00263398"/>
    <w:rsid w:val="00263B99"/>
    <w:rsid w:val="002647D8"/>
    <w:rsid w:val="00266F06"/>
    <w:rsid w:val="00267445"/>
    <w:rsid w:val="00275BCF"/>
    <w:rsid w:val="00280613"/>
    <w:rsid w:val="00287354"/>
    <w:rsid w:val="00291E36"/>
    <w:rsid w:val="00292257"/>
    <w:rsid w:val="002A2A57"/>
    <w:rsid w:val="002A52C9"/>
    <w:rsid w:val="002A54E0"/>
    <w:rsid w:val="002A5C9F"/>
    <w:rsid w:val="002B1595"/>
    <w:rsid w:val="002B191D"/>
    <w:rsid w:val="002B205B"/>
    <w:rsid w:val="002B2E83"/>
    <w:rsid w:val="002C330A"/>
    <w:rsid w:val="002D0AF6"/>
    <w:rsid w:val="002F164D"/>
    <w:rsid w:val="002F21FD"/>
    <w:rsid w:val="003021BC"/>
    <w:rsid w:val="00305D74"/>
    <w:rsid w:val="00306206"/>
    <w:rsid w:val="00317D85"/>
    <w:rsid w:val="00327C56"/>
    <w:rsid w:val="003315A1"/>
    <w:rsid w:val="003373EC"/>
    <w:rsid w:val="00342FF4"/>
    <w:rsid w:val="00344E5A"/>
    <w:rsid w:val="00346148"/>
    <w:rsid w:val="00356316"/>
    <w:rsid w:val="003669EA"/>
    <w:rsid w:val="003706CC"/>
    <w:rsid w:val="00371DD4"/>
    <w:rsid w:val="00371E4D"/>
    <w:rsid w:val="00377710"/>
    <w:rsid w:val="003960C4"/>
    <w:rsid w:val="003A2D8E"/>
    <w:rsid w:val="003A7CE6"/>
    <w:rsid w:val="003C20E4"/>
    <w:rsid w:val="003D6342"/>
    <w:rsid w:val="003E3E25"/>
    <w:rsid w:val="003E6F90"/>
    <w:rsid w:val="003E73ED"/>
    <w:rsid w:val="003F04A6"/>
    <w:rsid w:val="003F5D0F"/>
    <w:rsid w:val="004016A2"/>
    <w:rsid w:val="0041016C"/>
    <w:rsid w:val="00410928"/>
    <w:rsid w:val="00414101"/>
    <w:rsid w:val="00415950"/>
    <w:rsid w:val="004219CC"/>
    <w:rsid w:val="004219CF"/>
    <w:rsid w:val="004234F0"/>
    <w:rsid w:val="00427EEC"/>
    <w:rsid w:val="00433DDB"/>
    <w:rsid w:val="00435A29"/>
    <w:rsid w:val="00437619"/>
    <w:rsid w:val="00452284"/>
    <w:rsid w:val="0045277B"/>
    <w:rsid w:val="00465A1E"/>
    <w:rsid w:val="00467A56"/>
    <w:rsid w:val="00473A36"/>
    <w:rsid w:val="00473F4A"/>
    <w:rsid w:val="00481391"/>
    <w:rsid w:val="00484964"/>
    <w:rsid w:val="00484C5E"/>
    <w:rsid w:val="004910B8"/>
    <w:rsid w:val="0049445A"/>
    <w:rsid w:val="004957D9"/>
    <w:rsid w:val="004A0B0F"/>
    <w:rsid w:val="004A2A63"/>
    <w:rsid w:val="004A644B"/>
    <w:rsid w:val="004B210C"/>
    <w:rsid w:val="004B6170"/>
    <w:rsid w:val="004D405F"/>
    <w:rsid w:val="004E4F4F"/>
    <w:rsid w:val="004E6789"/>
    <w:rsid w:val="004F61E3"/>
    <w:rsid w:val="00502E10"/>
    <w:rsid w:val="0050354E"/>
    <w:rsid w:val="0051015C"/>
    <w:rsid w:val="00516CF1"/>
    <w:rsid w:val="00531AE9"/>
    <w:rsid w:val="00536188"/>
    <w:rsid w:val="00550A66"/>
    <w:rsid w:val="005657F0"/>
    <w:rsid w:val="00567EC7"/>
    <w:rsid w:val="00570013"/>
    <w:rsid w:val="005753EC"/>
    <w:rsid w:val="005801A2"/>
    <w:rsid w:val="0058396A"/>
    <w:rsid w:val="00592D27"/>
    <w:rsid w:val="005952A5"/>
    <w:rsid w:val="005A33A1"/>
    <w:rsid w:val="005A5476"/>
    <w:rsid w:val="005B03E8"/>
    <w:rsid w:val="005B217D"/>
    <w:rsid w:val="005C18AB"/>
    <w:rsid w:val="005C385F"/>
    <w:rsid w:val="005C78C5"/>
    <w:rsid w:val="005C7C26"/>
    <w:rsid w:val="005D01EA"/>
    <w:rsid w:val="005D7A2F"/>
    <w:rsid w:val="005E1AC6"/>
    <w:rsid w:val="005E3F2B"/>
    <w:rsid w:val="005E44EE"/>
    <w:rsid w:val="005E6392"/>
    <w:rsid w:val="005F429B"/>
    <w:rsid w:val="005F46F7"/>
    <w:rsid w:val="005F5168"/>
    <w:rsid w:val="005F6F1B"/>
    <w:rsid w:val="00615995"/>
    <w:rsid w:val="00616155"/>
    <w:rsid w:val="00624B33"/>
    <w:rsid w:val="0063041A"/>
    <w:rsid w:val="00630AA2"/>
    <w:rsid w:val="00631D8B"/>
    <w:rsid w:val="00646707"/>
    <w:rsid w:val="00656AC1"/>
    <w:rsid w:val="00657F7E"/>
    <w:rsid w:val="00662E58"/>
    <w:rsid w:val="006637F2"/>
    <w:rsid w:val="006642A5"/>
    <w:rsid w:val="00664DCF"/>
    <w:rsid w:val="0069417C"/>
    <w:rsid w:val="00694E0D"/>
    <w:rsid w:val="00696EAF"/>
    <w:rsid w:val="006A0E5C"/>
    <w:rsid w:val="006A0EDA"/>
    <w:rsid w:val="006A48E6"/>
    <w:rsid w:val="006C5D39"/>
    <w:rsid w:val="006D6D9B"/>
    <w:rsid w:val="006E2810"/>
    <w:rsid w:val="006E5417"/>
    <w:rsid w:val="006F0794"/>
    <w:rsid w:val="006F7528"/>
    <w:rsid w:val="007023DE"/>
    <w:rsid w:val="00702F64"/>
    <w:rsid w:val="00703170"/>
    <w:rsid w:val="00704B6A"/>
    <w:rsid w:val="00712F60"/>
    <w:rsid w:val="00720E3B"/>
    <w:rsid w:val="00726F93"/>
    <w:rsid w:val="00733A2A"/>
    <w:rsid w:val="00734E3F"/>
    <w:rsid w:val="0074393F"/>
    <w:rsid w:val="00745F6B"/>
    <w:rsid w:val="00750578"/>
    <w:rsid w:val="0075175B"/>
    <w:rsid w:val="0075585E"/>
    <w:rsid w:val="00770571"/>
    <w:rsid w:val="007768FF"/>
    <w:rsid w:val="007824D3"/>
    <w:rsid w:val="007939BD"/>
    <w:rsid w:val="0079621D"/>
    <w:rsid w:val="00796EE3"/>
    <w:rsid w:val="007A7D29"/>
    <w:rsid w:val="007B4AB8"/>
    <w:rsid w:val="007C081C"/>
    <w:rsid w:val="007D1181"/>
    <w:rsid w:val="007D30D9"/>
    <w:rsid w:val="007E01A3"/>
    <w:rsid w:val="007E7108"/>
    <w:rsid w:val="007F1F8B"/>
    <w:rsid w:val="007F6205"/>
    <w:rsid w:val="007F67A1"/>
    <w:rsid w:val="00801A7B"/>
    <w:rsid w:val="0080241E"/>
    <w:rsid w:val="00805202"/>
    <w:rsid w:val="00811C05"/>
    <w:rsid w:val="008206C8"/>
    <w:rsid w:val="00835096"/>
    <w:rsid w:val="00852282"/>
    <w:rsid w:val="008562D4"/>
    <w:rsid w:val="0086387C"/>
    <w:rsid w:val="00874A6C"/>
    <w:rsid w:val="00876C65"/>
    <w:rsid w:val="00876E19"/>
    <w:rsid w:val="00882F72"/>
    <w:rsid w:val="00886EC8"/>
    <w:rsid w:val="00890859"/>
    <w:rsid w:val="00893DC4"/>
    <w:rsid w:val="008A0ACA"/>
    <w:rsid w:val="008A147E"/>
    <w:rsid w:val="008A35FC"/>
    <w:rsid w:val="008A4B4C"/>
    <w:rsid w:val="008B6377"/>
    <w:rsid w:val="008C239F"/>
    <w:rsid w:val="008C415D"/>
    <w:rsid w:val="008C49E1"/>
    <w:rsid w:val="008D3975"/>
    <w:rsid w:val="008E480C"/>
    <w:rsid w:val="008E522B"/>
    <w:rsid w:val="008F7A4A"/>
    <w:rsid w:val="00907757"/>
    <w:rsid w:val="00911F90"/>
    <w:rsid w:val="009212B0"/>
    <w:rsid w:val="00921FA1"/>
    <w:rsid w:val="009234A5"/>
    <w:rsid w:val="00933453"/>
    <w:rsid w:val="009336F7"/>
    <w:rsid w:val="0093636C"/>
    <w:rsid w:val="00936794"/>
    <w:rsid w:val="009374A7"/>
    <w:rsid w:val="00937F03"/>
    <w:rsid w:val="00944999"/>
    <w:rsid w:val="0095457E"/>
    <w:rsid w:val="00955F6D"/>
    <w:rsid w:val="009746DE"/>
    <w:rsid w:val="00977C16"/>
    <w:rsid w:val="0098551D"/>
    <w:rsid w:val="00985C55"/>
    <w:rsid w:val="00985DCB"/>
    <w:rsid w:val="009908F5"/>
    <w:rsid w:val="0099518F"/>
    <w:rsid w:val="009A523D"/>
    <w:rsid w:val="009A74E4"/>
    <w:rsid w:val="009A7EC8"/>
    <w:rsid w:val="009B02A1"/>
    <w:rsid w:val="009B3361"/>
    <w:rsid w:val="009B5CE3"/>
    <w:rsid w:val="009B7F3F"/>
    <w:rsid w:val="009D175B"/>
    <w:rsid w:val="009D7CE6"/>
    <w:rsid w:val="009E448E"/>
    <w:rsid w:val="009F496B"/>
    <w:rsid w:val="009F4DE8"/>
    <w:rsid w:val="00A01439"/>
    <w:rsid w:val="00A02E61"/>
    <w:rsid w:val="00A05CFF"/>
    <w:rsid w:val="00A122D9"/>
    <w:rsid w:val="00A13048"/>
    <w:rsid w:val="00A30CB5"/>
    <w:rsid w:val="00A32E7D"/>
    <w:rsid w:val="00A46843"/>
    <w:rsid w:val="00A51C08"/>
    <w:rsid w:val="00A56B97"/>
    <w:rsid w:val="00A6093D"/>
    <w:rsid w:val="00A702D9"/>
    <w:rsid w:val="00A703CE"/>
    <w:rsid w:val="00A72017"/>
    <w:rsid w:val="00A75594"/>
    <w:rsid w:val="00A767DC"/>
    <w:rsid w:val="00A76A6D"/>
    <w:rsid w:val="00A83253"/>
    <w:rsid w:val="00A96F5A"/>
    <w:rsid w:val="00AA6E84"/>
    <w:rsid w:val="00AB1A1C"/>
    <w:rsid w:val="00AB4721"/>
    <w:rsid w:val="00AB7405"/>
    <w:rsid w:val="00AD05A8"/>
    <w:rsid w:val="00AD41B9"/>
    <w:rsid w:val="00AE341B"/>
    <w:rsid w:val="00AF4A84"/>
    <w:rsid w:val="00AF51C5"/>
    <w:rsid w:val="00B01905"/>
    <w:rsid w:val="00B07CA7"/>
    <w:rsid w:val="00B1279A"/>
    <w:rsid w:val="00B1622C"/>
    <w:rsid w:val="00B218EE"/>
    <w:rsid w:val="00B3640F"/>
    <w:rsid w:val="00B37F9E"/>
    <w:rsid w:val="00B4194A"/>
    <w:rsid w:val="00B437E8"/>
    <w:rsid w:val="00B45481"/>
    <w:rsid w:val="00B51F2C"/>
    <w:rsid w:val="00B5222E"/>
    <w:rsid w:val="00B53179"/>
    <w:rsid w:val="00B532EA"/>
    <w:rsid w:val="00B57A23"/>
    <w:rsid w:val="00B600CD"/>
    <w:rsid w:val="00B61C96"/>
    <w:rsid w:val="00B73A2A"/>
    <w:rsid w:val="00B745C8"/>
    <w:rsid w:val="00B75A51"/>
    <w:rsid w:val="00B827C6"/>
    <w:rsid w:val="00B94B06"/>
    <w:rsid w:val="00B94C28"/>
    <w:rsid w:val="00B95F10"/>
    <w:rsid w:val="00BC10BA"/>
    <w:rsid w:val="00BC29FA"/>
    <w:rsid w:val="00BC5AFD"/>
    <w:rsid w:val="00BE3195"/>
    <w:rsid w:val="00BF2B92"/>
    <w:rsid w:val="00C00DDE"/>
    <w:rsid w:val="00C04F43"/>
    <w:rsid w:val="00C05271"/>
    <w:rsid w:val="00C0609D"/>
    <w:rsid w:val="00C11535"/>
    <w:rsid w:val="00C115AB"/>
    <w:rsid w:val="00C1329D"/>
    <w:rsid w:val="00C26CCB"/>
    <w:rsid w:val="00C30249"/>
    <w:rsid w:val="00C35F74"/>
    <w:rsid w:val="00C3723B"/>
    <w:rsid w:val="00C42466"/>
    <w:rsid w:val="00C44B97"/>
    <w:rsid w:val="00C502BE"/>
    <w:rsid w:val="00C5508A"/>
    <w:rsid w:val="00C606C9"/>
    <w:rsid w:val="00C80288"/>
    <w:rsid w:val="00C836F0"/>
    <w:rsid w:val="00C84003"/>
    <w:rsid w:val="00C90650"/>
    <w:rsid w:val="00C97D78"/>
    <w:rsid w:val="00CA2AE8"/>
    <w:rsid w:val="00CA3EBB"/>
    <w:rsid w:val="00CC2AAE"/>
    <w:rsid w:val="00CC5A42"/>
    <w:rsid w:val="00CD0EAB"/>
    <w:rsid w:val="00CE5E02"/>
    <w:rsid w:val="00CF34DB"/>
    <w:rsid w:val="00CF3917"/>
    <w:rsid w:val="00CF558F"/>
    <w:rsid w:val="00D010C0"/>
    <w:rsid w:val="00D01F3C"/>
    <w:rsid w:val="00D06B8B"/>
    <w:rsid w:val="00D073E2"/>
    <w:rsid w:val="00D1555A"/>
    <w:rsid w:val="00D20764"/>
    <w:rsid w:val="00D40715"/>
    <w:rsid w:val="00D446EC"/>
    <w:rsid w:val="00D51BF0"/>
    <w:rsid w:val="00D531DB"/>
    <w:rsid w:val="00D55942"/>
    <w:rsid w:val="00D57837"/>
    <w:rsid w:val="00D658E0"/>
    <w:rsid w:val="00D77CEE"/>
    <w:rsid w:val="00D807BF"/>
    <w:rsid w:val="00D82FCC"/>
    <w:rsid w:val="00D90276"/>
    <w:rsid w:val="00D92372"/>
    <w:rsid w:val="00D94A0B"/>
    <w:rsid w:val="00D95FEF"/>
    <w:rsid w:val="00D96C40"/>
    <w:rsid w:val="00DA0244"/>
    <w:rsid w:val="00DA17FC"/>
    <w:rsid w:val="00DA5C0D"/>
    <w:rsid w:val="00DA7887"/>
    <w:rsid w:val="00DB2C26"/>
    <w:rsid w:val="00DB45C3"/>
    <w:rsid w:val="00DC23C2"/>
    <w:rsid w:val="00DD02F4"/>
    <w:rsid w:val="00DD6622"/>
    <w:rsid w:val="00DE1C7C"/>
    <w:rsid w:val="00DE6B43"/>
    <w:rsid w:val="00E041C6"/>
    <w:rsid w:val="00E057A7"/>
    <w:rsid w:val="00E11923"/>
    <w:rsid w:val="00E207D8"/>
    <w:rsid w:val="00E262D4"/>
    <w:rsid w:val="00E274E0"/>
    <w:rsid w:val="00E277E5"/>
    <w:rsid w:val="00E36250"/>
    <w:rsid w:val="00E47F2D"/>
    <w:rsid w:val="00E51049"/>
    <w:rsid w:val="00E51D31"/>
    <w:rsid w:val="00E54511"/>
    <w:rsid w:val="00E60EDC"/>
    <w:rsid w:val="00E61DAC"/>
    <w:rsid w:val="00E6275C"/>
    <w:rsid w:val="00E6410D"/>
    <w:rsid w:val="00E72B80"/>
    <w:rsid w:val="00E75FE3"/>
    <w:rsid w:val="00E82258"/>
    <w:rsid w:val="00E86C4C"/>
    <w:rsid w:val="00E90430"/>
    <w:rsid w:val="00E907A3"/>
    <w:rsid w:val="00E94998"/>
    <w:rsid w:val="00E97A12"/>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9724A"/>
    <w:rsid w:val="00F97CD2"/>
    <w:rsid w:val="00FA139D"/>
    <w:rsid w:val="00FA60F5"/>
    <w:rsid w:val="00FB0E84"/>
    <w:rsid w:val="00FB1E6F"/>
    <w:rsid w:val="00FC2405"/>
    <w:rsid w:val="00FD01C2"/>
    <w:rsid w:val="00FD350A"/>
    <w:rsid w:val="00FE050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Normal-3-3">
    <w:name w:val="Normal-3-3"/>
    <w:basedOn w:val="a"/>
    <w:rsid w:val="008C49E1"/>
    <w:pPr>
      <w:tabs>
        <w:tab w:val="clear" w:pos="1800"/>
        <w:tab w:val="clear" w:pos="2160"/>
        <w:tab w:val="clear" w:pos="2520"/>
        <w:tab w:val="clear" w:pos="2880"/>
        <w:tab w:val="clear" w:pos="3240"/>
        <w:tab w:val="clear" w:pos="3600"/>
        <w:tab w:val="clear" w:pos="3960"/>
        <w:tab w:val="clear" w:pos="4320"/>
      </w:tabs>
      <w:spacing w:before="60" w:after="60"/>
      <w:jc w:val="left"/>
    </w:pPr>
    <w:rPr>
      <w:rFonts w:eastAsia="Batang"/>
    </w:rPr>
  </w:style>
  <w:style w:type="character" w:customStyle="1" w:styleId="11">
    <w:name w:val="未解決のメンション1"/>
    <w:basedOn w:val="a0"/>
    <w:uiPriority w:val="99"/>
    <w:semiHidden/>
    <w:unhideWhenUsed/>
    <w:rsid w:val="008C49E1"/>
    <w:rPr>
      <w:color w:val="605E5C"/>
      <w:shd w:val="clear" w:color="auto" w:fill="E1DFDD"/>
    </w:rPr>
  </w:style>
  <w:style w:type="paragraph" w:styleId="ac">
    <w:name w:val="List Paragraph"/>
    <w:basedOn w:val="a"/>
    <w:uiPriority w:val="34"/>
    <w:qFormat/>
    <w:rsid w:val="008B6377"/>
    <w:pPr>
      <w:ind w:leftChars="400" w:left="840"/>
    </w:pPr>
  </w:style>
  <w:style w:type="paragraph" w:styleId="ad">
    <w:name w:val="caption"/>
    <w:aliases w:val="Figure,fig and tbl,fighead2,fighead21,fighead22,fighead23,Table Caption1,fighead211,fighead24,Table Caption2,fighead25,fighead212,fighead26,Table Caption3,fighead27,fighead213,Table Caption4,fighead28,fighead214,fighead29"/>
    <w:basedOn w:val="a"/>
    <w:next w:val="a"/>
    <w:link w:val="ae"/>
    <w:unhideWhenUsed/>
    <w:qFormat/>
    <w:rsid w:val="008B6377"/>
    <w:rPr>
      <w:rFonts w:eastAsia="SimSun"/>
      <w:b/>
      <w:bCs/>
      <w:sz w:val="20"/>
    </w:rPr>
  </w:style>
  <w:style w:type="character" w:customStyle="1" w:styleId="ae">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d"/>
    <w:locked/>
    <w:rsid w:val="008B6377"/>
    <w:rPr>
      <w:rFonts w:eastAsia="SimSun"/>
      <w:b/>
      <w:bCs/>
    </w:rPr>
  </w:style>
  <w:style w:type="table" w:styleId="af">
    <w:name w:val="Table Grid"/>
    <w:basedOn w:val="a1"/>
    <w:rsid w:val="008B6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8B6377"/>
    <w:rPr>
      <w:sz w:val="16"/>
      <w:szCs w:val="16"/>
    </w:rPr>
  </w:style>
  <w:style w:type="paragraph" w:styleId="af1">
    <w:name w:val="annotation text"/>
    <w:basedOn w:val="a"/>
    <w:link w:val="af2"/>
    <w:rsid w:val="008B6377"/>
    <w:rPr>
      <w:sz w:val="20"/>
    </w:rPr>
  </w:style>
  <w:style w:type="character" w:customStyle="1" w:styleId="af2">
    <w:name w:val="コメント文字列 (文字)"/>
    <w:basedOn w:val="a0"/>
    <w:link w:val="af1"/>
    <w:rsid w:val="008B6377"/>
  </w:style>
  <w:style w:type="character" w:customStyle="1" w:styleId="af3">
    <w:name w:val="コメント内容 (文字)"/>
    <w:basedOn w:val="af2"/>
    <w:link w:val="af4"/>
    <w:semiHidden/>
    <w:rsid w:val="008B6377"/>
    <w:rPr>
      <w:b/>
      <w:bCs/>
    </w:rPr>
  </w:style>
  <w:style w:type="paragraph" w:styleId="af4">
    <w:name w:val="annotation subject"/>
    <w:basedOn w:val="af1"/>
    <w:next w:val="af1"/>
    <w:link w:val="af3"/>
    <w:semiHidden/>
    <w:unhideWhenUsed/>
    <w:rsid w:val="008B6377"/>
    <w:rPr>
      <w:b/>
      <w:bC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041341"/>
    <w:rPr>
      <w:rFonts w:cs="Arial"/>
      <w:b/>
      <w:bCs/>
      <w:kern w:val="32"/>
      <w:sz w:val="32"/>
      <w:szCs w:val="32"/>
    </w:rPr>
  </w:style>
  <w:style w:type="character" w:customStyle="1" w:styleId="UnresolvedMention">
    <w:name w:val="Unresolved Mention"/>
    <w:basedOn w:val="a0"/>
    <w:uiPriority w:val="99"/>
    <w:semiHidden/>
    <w:unhideWhenUsed/>
    <w:rsid w:val="00AD4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449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2</Pages>
  <Words>461</Words>
  <Characters>2628</Characters>
  <Application>Microsoft Office Word</Application>
  <DocSecurity>0</DocSecurity>
  <Lines>21</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3083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 佳隆</cp:lastModifiedBy>
  <cp:revision>39</cp:revision>
  <cp:lastPrinted>1900-01-01T08:00:00Z</cp:lastPrinted>
  <dcterms:created xsi:type="dcterms:W3CDTF">2022-07-11T06:14:00Z</dcterms:created>
  <dcterms:modified xsi:type="dcterms:W3CDTF">2022-07-19T16:25:00Z</dcterms:modified>
</cp:coreProperties>
</file>