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D9DAF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D33432">
              <w:rPr>
                <w:lang w:val="en-CA"/>
              </w:rPr>
              <w:t>0096</w:t>
            </w:r>
            <w:r w:rsidR="006A0E5C" w:rsidRPr="006A0E5C">
              <w:rPr>
                <w:lang w:val="en-CA"/>
              </w:rPr>
              <w:t>-v</w:t>
            </w:r>
            <w:r w:rsidR="005144D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9C8DCA" w:rsidR="00E61DAC" w:rsidRPr="005B217D" w:rsidRDefault="00D06C44" w:rsidP="009D7CE6">
            <w:pPr>
              <w:spacing w:before="60" w:after="60"/>
              <w:rPr>
                <w:b/>
                <w:szCs w:val="22"/>
                <w:lang w:val="en-CA"/>
              </w:rPr>
            </w:pPr>
            <w:r>
              <w:rPr>
                <w:b/>
                <w:szCs w:val="22"/>
                <w:lang w:val="en-CA"/>
              </w:rPr>
              <w:t xml:space="preserve">EE2-2.2: Motion compensated </w:t>
            </w:r>
            <w:r w:rsidR="00592730">
              <w:rPr>
                <w:b/>
                <w:szCs w:val="22"/>
                <w:lang w:val="en-CA"/>
              </w:rPr>
              <w:t xml:space="preserve">picture </w:t>
            </w:r>
            <w:r w:rsidR="006509FE">
              <w:rPr>
                <w:b/>
                <w:szCs w:val="22"/>
                <w:lang w:val="en-CA"/>
              </w:rPr>
              <w:t xml:space="preserve">boundary </w:t>
            </w:r>
            <w:r w:rsidR="00592730">
              <w:rPr>
                <w:b/>
                <w:szCs w:val="22"/>
                <w:lang w:val="en-CA"/>
              </w:rPr>
              <w:t>padding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B8A6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B9B99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1A61E4" w14:textId="2AB14FC1" w:rsidR="000B3ADF" w:rsidRPr="00E56B92" w:rsidRDefault="000B3ADF">
            <w:pPr>
              <w:spacing w:before="60" w:after="60"/>
              <w:rPr>
                <w:szCs w:val="22"/>
                <w:lang w:val="fr-FR"/>
              </w:rPr>
            </w:pPr>
            <w:r w:rsidRPr="00E56B92">
              <w:rPr>
                <w:szCs w:val="22"/>
                <w:lang w:val="fr-FR"/>
              </w:rPr>
              <w:t>Fabrice Le Léannec, Pierre Andrivon, Miloš Radosavljevć (Xiaomi)</w:t>
            </w:r>
          </w:p>
          <w:p w14:paraId="49D81240" w14:textId="4A1FFE9C" w:rsidR="00E61DAC" w:rsidRPr="002D15EE" w:rsidRDefault="002D15EE">
            <w:pPr>
              <w:spacing w:before="60" w:after="60"/>
              <w:rPr>
                <w:lang w:val="en-CA"/>
              </w:rPr>
            </w:pPr>
            <w:r w:rsidRPr="00367E32">
              <w:rPr>
                <w:szCs w:val="22"/>
                <w:lang w:val="en-CA"/>
              </w:rPr>
              <w:t>Zhi Zhang</w:t>
            </w:r>
            <w:r>
              <w:rPr>
                <w:szCs w:val="22"/>
                <w:lang w:val="en-CA"/>
              </w:rPr>
              <w:t xml:space="preserve">, </w:t>
            </w:r>
            <w:r w:rsidRPr="00367E32">
              <w:rPr>
                <w:lang w:val="en-CA"/>
              </w:rPr>
              <w:t>Han Huang</w:t>
            </w:r>
            <w:r>
              <w:rPr>
                <w:lang w:val="en-CA"/>
              </w:rPr>
              <w:t xml:space="preserve">, </w:t>
            </w:r>
            <w:r w:rsidRPr="00367E32">
              <w:rPr>
                <w:lang w:val="en-CA"/>
              </w:rPr>
              <w:t>Chun-Chi Chen</w:t>
            </w:r>
            <w:r>
              <w:rPr>
                <w:lang w:val="en-CA"/>
              </w:rPr>
              <w:t xml:space="preserve">, </w:t>
            </w:r>
            <w:r>
              <w:rPr>
                <w:szCs w:val="22"/>
                <w:lang w:val="en-CA"/>
              </w:rPr>
              <w:t xml:space="preserve">Yao-Jen Chang, Y. Zhang, </w:t>
            </w:r>
            <w:r w:rsidRPr="00367E32">
              <w:rPr>
                <w:lang w:val="en-CA" w:eastAsia="ko-KR"/>
              </w:rPr>
              <w:t>Vadim Seregin</w:t>
            </w:r>
            <w:r>
              <w:rPr>
                <w:lang w:val="en-CA" w:eastAsia="ko-KR"/>
              </w:rPr>
              <w:t xml:space="preserve">, </w:t>
            </w:r>
            <w:r w:rsidRPr="00367E32">
              <w:rPr>
                <w:lang w:val="en-CA"/>
              </w:rPr>
              <w:t>Muhammed Coban</w:t>
            </w:r>
            <w:r>
              <w:rPr>
                <w:lang w:val="en-CA"/>
              </w:rPr>
              <w:t xml:space="preserve">, </w:t>
            </w:r>
            <w:r w:rsidRPr="00367E32">
              <w:rPr>
                <w:lang w:val="en-CA"/>
              </w:rPr>
              <w:t>Marta Karczewicz</w:t>
            </w:r>
            <w:r>
              <w:rPr>
                <w:lang w:val="en-CA"/>
              </w:rPr>
              <w:t xml:space="preserve"> (Qualcomm)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279EC56" w14:textId="6B3E515E" w:rsidR="00E61DAC" w:rsidRDefault="00E61DAC" w:rsidP="005952A5">
            <w:pPr>
              <w:spacing w:before="60" w:after="60"/>
              <w:rPr>
                <w:szCs w:val="22"/>
                <w:lang w:val="en-CA"/>
              </w:rPr>
            </w:pPr>
            <w:r w:rsidRPr="005B217D">
              <w:rPr>
                <w:szCs w:val="22"/>
                <w:lang w:val="en-CA"/>
              </w:rPr>
              <w:br/>
            </w:r>
            <w:r w:rsidRPr="005B217D">
              <w:rPr>
                <w:szCs w:val="22"/>
                <w:lang w:val="en-CA"/>
              </w:rPr>
              <w:br/>
            </w:r>
            <w:hyperlink r:id="rId12" w:history="1">
              <w:r w:rsidR="009556D9" w:rsidRPr="0012497B">
                <w:rPr>
                  <w:rStyle w:val="Lienhypertexte"/>
                  <w:szCs w:val="22"/>
                  <w:lang w:val="en-CA"/>
                </w:rPr>
                <w:t>fabricel@xiaomi.com</w:t>
              </w:r>
            </w:hyperlink>
          </w:p>
          <w:p w14:paraId="1C615E0A" w14:textId="77777777" w:rsidR="00454A5D" w:rsidRDefault="00FC0515" w:rsidP="00454A5D">
            <w:pPr>
              <w:spacing w:before="60" w:after="60"/>
              <w:rPr>
                <w:rStyle w:val="Lienhypertexte"/>
                <w:lang w:val="en-CA"/>
              </w:rPr>
            </w:pPr>
            <w:hyperlink r:id="rId13" w:history="1">
              <w:r w:rsidR="00454A5D" w:rsidRPr="00162763">
                <w:rPr>
                  <w:rStyle w:val="Lienhypertexte"/>
                  <w:lang w:val="en-CA"/>
                </w:rPr>
                <w:t>zhizhang@qti.qualcomm.com</w:t>
              </w:r>
            </w:hyperlink>
          </w:p>
          <w:p w14:paraId="32C2ABFD" w14:textId="1DD228F4" w:rsidR="009556D9" w:rsidRPr="005B217D" w:rsidRDefault="009556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45123E" w:rsidR="00E61DAC" w:rsidRPr="005B217D" w:rsidRDefault="002D15EE">
            <w:pPr>
              <w:spacing w:before="60" w:after="60"/>
              <w:rPr>
                <w:szCs w:val="22"/>
                <w:lang w:val="en-CA"/>
              </w:rPr>
            </w:pPr>
            <w:r>
              <w:rPr>
                <w:szCs w:val="22"/>
                <w:lang w:val="en-CA"/>
              </w:rPr>
              <w:t>Xiaomi,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558EEF0B" w14:textId="076B3967" w:rsidR="00454A5D" w:rsidRDefault="00815FD2" w:rsidP="00454A5D">
      <w:pPr>
        <w:rPr>
          <w:lang w:val="en-CA"/>
        </w:rPr>
      </w:pPr>
      <w:r>
        <w:rPr>
          <w:lang w:val="en-CA"/>
        </w:rPr>
        <w:t xml:space="preserve">This contribution reports the </w:t>
      </w:r>
      <w:r w:rsidR="00040999">
        <w:rPr>
          <w:lang w:val="en-CA"/>
        </w:rPr>
        <w:t>experiment results of tests EE2-2.2</w:t>
      </w:r>
      <w:r w:rsidR="006C0E1C">
        <w:rPr>
          <w:lang w:val="en-CA"/>
        </w:rPr>
        <w:t>a a</w:t>
      </w:r>
      <w:r w:rsidR="00F85CCC">
        <w:rPr>
          <w:lang w:val="en-CA"/>
        </w:rPr>
        <w:t>n</w:t>
      </w:r>
      <w:r w:rsidR="006C0E1C">
        <w:rPr>
          <w:lang w:val="en-CA"/>
        </w:rPr>
        <w:t>d EE2-2.2b</w:t>
      </w:r>
      <w:r w:rsidR="00B26AA4">
        <w:rPr>
          <w:lang w:val="en-CA"/>
        </w:rPr>
        <w:t>.</w:t>
      </w:r>
      <w:r w:rsidR="00417164">
        <w:rPr>
          <w:lang w:val="en-CA"/>
        </w:rPr>
        <w:t xml:space="preserve"> These two </w:t>
      </w:r>
      <w:r w:rsidR="00731D5C">
        <w:rPr>
          <w:lang w:val="en-CA"/>
        </w:rPr>
        <w:t xml:space="preserve">tests </w:t>
      </w:r>
      <w:r w:rsidR="00417164">
        <w:rPr>
          <w:lang w:val="en-CA"/>
        </w:rPr>
        <w:t>introduc</w:t>
      </w:r>
      <w:r w:rsidR="00731D5C">
        <w:rPr>
          <w:lang w:val="en-CA"/>
        </w:rPr>
        <w:t>e</w:t>
      </w:r>
      <w:r w:rsidR="00417164">
        <w:rPr>
          <w:lang w:val="en-CA"/>
        </w:rPr>
        <w:t xml:space="preserve"> motion </w:t>
      </w:r>
      <w:r w:rsidR="006509FE">
        <w:rPr>
          <w:lang w:val="en-CA"/>
        </w:rPr>
        <w:t>compensated picture</w:t>
      </w:r>
      <w:r w:rsidR="00731D5C">
        <w:rPr>
          <w:lang w:val="en-CA"/>
        </w:rPr>
        <w:t xml:space="preserve"> </w:t>
      </w:r>
      <w:r w:rsidR="006509FE">
        <w:rPr>
          <w:lang w:val="en-CA"/>
        </w:rPr>
        <w:t xml:space="preserve">boundary </w:t>
      </w:r>
      <w:r w:rsidR="00731D5C">
        <w:rPr>
          <w:lang w:val="en-CA"/>
        </w:rPr>
        <w:t xml:space="preserve">padding on top of ECM-5.0. </w:t>
      </w:r>
      <w:r w:rsidR="00EE69F9">
        <w:rPr>
          <w:lang w:val="en-CA"/>
        </w:rPr>
        <w:t>When a</w:t>
      </w:r>
      <w:r w:rsidR="00227F21">
        <w:rPr>
          <w:lang w:val="en-CA"/>
        </w:rPr>
        <w:t xml:space="preserve">n inter block is predicted with a reference block partially or completely out of the reference picture bounds, then the outside samples are </w:t>
      </w:r>
      <w:r w:rsidR="00E862D5">
        <w:rPr>
          <w:lang w:val="en-CA"/>
        </w:rPr>
        <w:t xml:space="preserve">computed through the proposed motion </w:t>
      </w:r>
      <w:r w:rsidR="00662033">
        <w:rPr>
          <w:lang w:val="en-CA"/>
        </w:rPr>
        <w:t>compensation-based</w:t>
      </w:r>
      <w:r w:rsidR="00E862D5">
        <w:rPr>
          <w:lang w:val="en-CA"/>
        </w:rPr>
        <w:t xml:space="preserve"> padding. </w:t>
      </w:r>
    </w:p>
    <w:p w14:paraId="5B39AEBC" w14:textId="77777777" w:rsidR="00317F9E" w:rsidRDefault="00F732E2" w:rsidP="00454A5D">
      <w:pPr>
        <w:rPr>
          <w:lang w:val="en-CA"/>
        </w:rPr>
      </w:pPr>
      <w:r>
        <w:rPr>
          <w:lang w:val="en-CA"/>
        </w:rPr>
        <w:t>In the implementation, test 2.2a increases the padded area size by 64 luma samples compared to ECM-5.0</w:t>
      </w:r>
      <w:r w:rsidR="00A74665">
        <w:rPr>
          <w:lang w:val="en-CA"/>
        </w:rPr>
        <w:t xml:space="preserve"> to keep MV clipping, which implements repetitive padding, non normative. </w:t>
      </w:r>
      <w:r w:rsidR="009F269C">
        <w:rPr>
          <w:lang w:val="en-CA"/>
        </w:rPr>
        <w:t xml:space="preserve">Test 2.2b increases the padded area by 16 </w:t>
      </w:r>
      <w:r w:rsidR="00546A0E">
        <w:rPr>
          <w:lang w:val="en-CA"/>
        </w:rPr>
        <w:t>luma samples, targeting reduced memory consumption compared to test 2.2a.</w:t>
      </w:r>
      <w:r w:rsidR="00317F9E">
        <w:rPr>
          <w:lang w:val="en-CA"/>
        </w:rPr>
        <w:t xml:space="preserve"> </w:t>
      </w:r>
    </w:p>
    <w:p w14:paraId="30941EC9" w14:textId="208C3BC9" w:rsidR="00546A0E" w:rsidRDefault="00070BA8" w:rsidP="00454A5D">
      <w:pPr>
        <w:rPr>
          <w:lang w:val="en-CA"/>
        </w:rPr>
      </w:pPr>
      <w:r>
        <w:rPr>
          <w:lang w:val="en-CA"/>
        </w:rPr>
        <w:t xml:space="preserve">On top of ECM-5.0, </w:t>
      </w:r>
      <w:r w:rsidR="000507BF">
        <w:rPr>
          <w:lang w:val="en-CA"/>
        </w:rPr>
        <w:t xml:space="preserve">reported </w:t>
      </w:r>
      <w:r>
        <w:rPr>
          <w:lang w:val="en-CA"/>
        </w:rPr>
        <w:t xml:space="preserve">simulation results </w:t>
      </w:r>
      <w:r w:rsidR="00D23D1D">
        <w:rPr>
          <w:lang w:val="en-CA"/>
        </w:rPr>
        <w:t>(BD</w:t>
      </w:r>
      <w:r w:rsidR="000507BF">
        <w:rPr>
          <w:lang w:val="en-CA"/>
        </w:rPr>
        <w:t>R</w:t>
      </w:r>
      <w:r w:rsidR="00317F9E">
        <w:rPr>
          <w:lang w:val="en-CA"/>
        </w:rPr>
        <w:t xml:space="preserve"> Y</w:t>
      </w:r>
      <w:r w:rsidR="00D45860">
        <w:rPr>
          <w:lang w:val="en-CA"/>
        </w:rPr>
        <w:t>/</w:t>
      </w:r>
      <w:r w:rsidR="00317F9E">
        <w:rPr>
          <w:lang w:val="en-CA"/>
        </w:rPr>
        <w:t>Cb</w:t>
      </w:r>
      <w:r w:rsidR="00D45860">
        <w:rPr>
          <w:lang w:val="en-CA"/>
        </w:rPr>
        <w:t>/</w:t>
      </w:r>
      <w:r w:rsidR="00317F9E">
        <w:rPr>
          <w:lang w:val="en-CA"/>
        </w:rPr>
        <w:t xml:space="preserve">Cr, </w:t>
      </w:r>
      <w:r w:rsidR="00A0609B">
        <w:rPr>
          <w:lang w:val="en-CA"/>
        </w:rPr>
        <w:t>encod</w:t>
      </w:r>
      <w:r w:rsidR="000507BF">
        <w:rPr>
          <w:lang w:val="en-CA"/>
        </w:rPr>
        <w:t>er</w:t>
      </w:r>
      <w:r w:rsidR="00A0609B">
        <w:rPr>
          <w:lang w:val="en-CA"/>
        </w:rPr>
        <w:t xml:space="preserve"> </w:t>
      </w:r>
      <w:r w:rsidR="00317F9E">
        <w:rPr>
          <w:lang w:val="en-CA"/>
        </w:rPr>
        <w:t>time,</w:t>
      </w:r>
      <w:r w:rsidR="00A0609B">
        <w:rPr>
          <w:lang w:val="en-CA"/>
        </w:rPr>
        <w:t xml:space="preserve"> decod</w:t>
      </w:r>
      <w:r w:rsidR="000507BF">
        <w:rPr>
          <w:lang w:val="en-CA"/>
        </w:rPr>
        <w:t>er</w:t>
      </w:r>
      <w:r w:rsidR="00A0609B">
        <w:rPr>
          <w:lang w:val="en-CA"/>
        </w:rPr>
        <w:t xml:space="preserve"> time) </w:t>
      </w:r>
      <w:r>
        <w:rPr>
          <w:lang w:val="en-CA"/>
        </w:rPr>
        <w:t>are</w:t>
      </w:r>
      <w:r w:rsidR="00D45860">
        <w:rPr>
          <w:lang w:val="en-CA"/>
        </w:rPr>
        <w:t xml:space="preserve"> as below</w:t>
      </w:r>
      <w:r w:rsidR="00317F9E">
        <w:rPr>
          <w:lang w:val="en-CA"/>
        </w:rPr>
        <w:t>:</w:t>
      </w:r>
    </w:p>
    <w:p w14:paraId="344AB2BB" w14:textId="77777777" w:rsidR="008A5841" w:rsidRDefault="00070BA8" w:rsidP="00D23D1D">
      <w:pPr>
        <w:pStyle w:val="Paragraphedeliste"/>
        <w:numPr>
          <w:ilvl w:val="0"/>
          <w:numId w:val="12"/>
        </w:numPr>
        <w:rPr>
          <w:lang w:val="en-CA"/>
        </w:rPr>
      </w:pPr>
      <w:r w:rsidRPr="00D23D1D">
        <w:rPr>
          <w:lang w:val="en-CA"/>
        </w:rPr>
        <w:t>Test 2.2</w:t>
      </w:r>
      <w:r w:rsidRPr="00D23D1D">
        <w:rPr>
          <w:lang w:val="en-CA"/>
        </w:rPr>
        <w:tab/>
        <w:t>a</w:t>
      </w:r>
      <w:r w:rsidR="00385916">
        <w:rPr>
          <w:lang w:val="en-CA"/>
        </w:rPr>
        <w:t>:</w:t>
      </w:r>
      <w:r w:rsidR="00D23D1D">
        <w:rPr>
          <w:lang w:val="en-CA"/>
        </w:rPr>
        <w:t xml:space="preserve"> </w:t>
      </w:r>
      <w:r w:rsidR="00385916">
        <w:rPr>
          <w:lang w:val="en-CA"/>
        </w:rPr>
        <w:t xml:space="preserve">  </w:t>
      </w:r>
    </w:p>
    <w:p w14:paraId="45B90370" w14:textId="4E01664F" w:rsidR="00070BA8" w:rsidRDefault="000854DA" w:rsidP="008A5841">
      <w:pPr>
        <w:pStyle w:val="Paragraphedeliste"/>
        <w:numPr>
          <w:ilvl w:val="1"/>
          <w:numId w:val="12"/>
        </w:numPr>
        <w:rPr>
          <w:lang w:val="en-CA"/>
        </w:rPr>
      </w:pPr>
      <w:r>
        <w:rPr>
          <w:lang w:val="en-CA"/>
        </w:rPr>
        <w:t>RA:</w:t>
      </w:r>
      <w:r w:rsidR="00BC2DA7">
        <w:rPr>
          <w:lang w:val="en-CA"/>
        </w:rPr>
        <w:t xml:space="preserve"> </w:t>
      </w:r>
      <w:r w:rsidR="00E56B92" w:rsidRPr="00E56B92">
        <w:rPr>
          <w:lang w:val="en-CA"/>
        </w:rPr>
        <w:t>-0.13%</w:t>
      </w:r>
      <w:r w:rsidR="00E56B92" w:rsidRPr="00E56B92">
        <w:rPr>
          <w:lang w:val="en-CA"/>
        </w:rPr>
        <w:tab/>
      </w:r>
      <w:r w:rsidR="00E56B92">
        <w:rPr>
          <w:lang w:val="en-CA"/>
        </w:rPr>
        <w:t xml:space="preserve"> / </w:t>
      </w:r>
      <w:r w:rsidR="00E56B92" w:rsidRPr="00E56B92">
        <w:rPr>
          <w:lang w:val="en-CA"/>
        </w:rPr>
        <w:t>-0.09%</w:t>
      </w:r>
      <w:r w:rsidR="00E56B92">
        <w:rPr>
          <w:lang w:val="en-CA"/>
        </w:rPr>
        <w:t xml:space="preserve"> / </w:t>
      </w:r>
      <w:r w:rsidR="00E56B92" w:rsidRPr="00E56B92">
        <w:rPr>
          <w:lang w:val="en-CA"/>
        </w:rPr>
        <w:t>-0.16%</w:t>
      </w:r>
      <w:r w:rsidR="00E56B92">
        <w:rPr>
          <w:lang w:val="en-CA"/>
        </w:rPr>
        <w:t>,</w:t>
      </w:r>
      <w:r w:rsidR="00FC0515">
        <w:rPr>
          <w:lang w:val="en-CA"/>
        </w:rPr>
        <w:t xml:space="preserve"> </w:t>
      </w:r>
      <w:r w:rsidR="00E56B92" w:rsidRPr="00E56B92">
        <w:rPr>
          <w:lang w:val="en-CA"/>
        </w:rPr>
        <w:t>100%</w:t>
      </w:r>
      <w:r w:rsidR="00E56B92">
        <w:rPr>
          <w:lang w:val="en-CA"/>
        </w:rPr>
        <w:t xml:space="preserve">, </w:t>
      </w:r>
      <w:r w:rsidR="00E56B92" w:rsidRPr="00E56B92">
        <w:rPr>
          <w:lang w:val="en-CA"/>
        </w:rPr>
        <w:t>102%</w:t>
      </w:r>
      <w:r w:rsidR="00EE5AF4">
        <w:rPr>
          <w:lang w:val="en-CA"/>
        </w:rPr>
        <w:t xml:space="preserve">  </w:t>
      </w:r>
      <w:r w:rsidR="001901DD">
        <w:rPr>
          <w:lang w:val="en-CA"/>
        </w:rPr>
        <w:t xml:space="preserve">; </w:t>
      </w:r>
      <w:r w:rsidR="00D45860">
        <w:rPr>
          <w:lang w:val="en-CA"/>
        </w:rPr>
        <w:t xml:space="preserve">  </w:t>
      </w:r>
      <w:r w:rsidR="00BC2DA7">
        <w:rPr>
          <w:lang w:val="en-CA"/>
        </w:rPr>
        <w:t xml:space="preserve"> </w:t>
      </w:r>
      <w:r w:rsidR="001901DD">
        <w:rPr>
          <w:lang w:val="en-CA"/>
        </w:rPr>
        <w:t>LB:</w:t>
      </w:r>
      <w:r w:rsidR="00BC2DA7">
        <w:rPr>
          <w:lang w:val="en-CA"/>
        </w:rPr>
        <w:t xml:space="preserve"> </w:t>
      </w:r>
      <w:r w:rsidR="00E029EC" w:rsidRPr="00E029EC">
        <w:rPr>
          <w:lang w:val="en-CA"/>
        </w:rPr>
        <w:t>-0.02%</w:t>
      </w:r>
      <w:r w:rsidR="00E029EC">
        <w:rPr>
          <w:lang w:val="en-CA"/>
        </w:rPr>
        <w:t xml:space="preserve"> / </w:t>
      </w:r>
      <w:r w:rsidR="00E029EC" w:rsidRPr="00E029EC">
        <w:rPr>
          <w:lang w:val="en-CA"/>
        </w:rPr>
        <w:t>-0.19%</w:t>
      </w:r>
      <w:r w:rsidR="00E029EC">
        <w:rPr>
          <w:lang w:val="en-CA"/>
        </w:rPr>
        <w:t xml:space="preserve"> / </w:t>
      </w:r>
      <w:r w:rsidR="00E029EC" w:rsidRPr="00E029EC">
        <w:rPr>
          <w:lang w:val="en-CA"/>
        </w:rPr>
        <w:t>0.02%</w:t>
      </w:r>
      <w:r w:rsidR="00E029EC">
        <w:rPr>
          <w:lang w:val="en-CA"/>
        </w:rPr>
        <w:t xml:space="preserve">, </w:t>
      </w:r>
      <w:r w:rsidR="00E029EC" w:rsidRPr="00E029EC">
        <w:rPr>
          <w:lang w:val="en-CA"/>
        </w:rPr>
        <w:t>99%</w:t>
      </w:r>
      <w:r w:rsidR="00E029EC">
        <w:rPr>
          <w:lang w:val="en-CA"/>
        </w:rPr>
        <w:t xml:space="preserve">, </w:t>
      </w:r>
      <w:r w:rsidR="00E029EC" w:rsidRPr="00E029EC">
        <w:rPr>
          <w:lang w:val="en-CA"/>
        </w:rPr>
        <w:t>101%</w:t>
      </w:r>
    </w:p>
    <w:p w14:paraId="17315394" w14:textId="77777777" w:rsidR="008A5841" w:rsidRDefault="00D23D1D" w:rsidP="00D23D1D">
      <w:pPr>
        <w:pStyle w:val="Paragraphedeliste"/>
        <w:numPr>
          <w:ilvl w:val="0"/>
          <w:numId w:val="12"/>
        </w:numPr>
        <w:rPr>
          <w:lang w:val="en-CA"/>
        </w:rPr>
      </w:pPr>
      <w:r>
        <w:rPr>
          <w:lang w:val="en-CA"/>
        </w:rPr>
        <w:t>Test 2.2b:</w:t>
      </w:r>
      <w:r w:rsidR="00BC2DA7">
        <w:rPr>
          <w:lang w:val="en-CA"/>
        </w:rPr>
        <w:t xml:space="preserve"> </w:t>
      </w:r>
      <w:r w:rsidR="00385916">
        <w:rPr>
          <w:lang w:val="en-CA"/>
        </w:rPr>
        <w:t xml:space="preserve">  </w:t>
      </w:r>
    </w:p>
    <w:p w14:paraId="0C185D81" w14:textId="3C5394E3" w:rsidR="00D23D1D" w:rsidRPr="00D23D1D" w:rsidRDefault="00BC2DA7" w:rsidP="008A5841">
      <w:pPr>
        <w:pStyle w:val="Paragraphedeliste"/>
        <w:numPr>
          <w:ilvl w:val="1"/>
          <w:numId w:val="12"/>
        </w:numPr>
        <w:rPr>
          <w:lang w:val="en-CA"/>
        </w:rPr>
      </w:pPr>
      <w:r>
        <w:rPr>
          <w:lang w:val="en-CA"/>
        </w:rPr>
        <w:t>RA</w:t>
      </w:r>
      <w:r w:rsidR="00385916" w:rsidRPr="009745D1">
        <w:rPr>
          <w:lang w:val="en-CA"/>
        </w:rPr>
        <w:t xml:space="preserve">: </w:t>
      </w:r>
      <w:r w:rsidR="00BF21C7" w:rsidRPr="009745D1">
        <w:rPr>
          <w:lang w:val="en-CA"/>
        </w:rPr>
        <w:t>-</w:t>
      </w:r>
      <w:r w:rsidR="00BF21C7" w:rsidRPr="00BF21C7">
        <w:rPr>
          <w:lang w:val="en-CA"/>
        </w:rPr>
        <w:t>0.13%</w:t>
      </w:r>
      <w:r w:rsidR="00907F44">
        <w:rPr>
          <w:lang w:val="en-CA"/>
        </w:rPr>
        <w:t xml:space="preserve"> / </w:t>
      </w:r>
      <w:r w:rsidR="00BF21C7" w:rsidRPr="00BF21C7">
        <w:rPr>
          <w:lang w:val="en-CA"/>
        </w:rPr>
        <w:t>-0.08%</w:t>
      </w:r>
      <w:r w:rsidR="00907F44">
        <w:rPr>
          <w:lang w:val="en-CA"/>
        </w:rPr>
        <w:t xml:space="preserve"> / </w:t>
      </w:r>
      <w:r w:rsidR="00BF21C7" w:rsidRPr="00BF21C7">
        <w:rPr>
          <w:lang w:val="en-CA"/>
        </w:rPr>
        <w:t>-0.14%</w:t>
      </w:r>
      <w:r w:rsidR="00907F44">
        <w:rPr>
          <w:lang w:val="en-CA"/>
        </w:rPr>
        <w:t xml:space="preserve">, </w:t>
      </w:r>
      <w:r w:rsidR="00BF21C7" w:rsidRPr="00BF21C7">
        <w:rPr>
          <w:lang w:val="en-CA"/>
        </w:rPr>
        <w:t>101%</w:t>
      </w:r>
      <w:r w:rsidR="00907F44">
        <w:rPr>
          <w:lang w:val="en-CA"/>
        </w:rPr>
        <w:t xml:space="preserve">, </w:t>
      </w:r>
      <w:r w:rsidR="00BF21C7" w:rsidRPr="00BF21C7">
        <w:rPr>
          <w:lang w:val="en-CA"/>
        </w:rPr>
        <w:t>102%</w:t>
      </w:r>
      <w:r w:rsidR="00EE5AF4">
        <w:rPr>
          <w:lang w:val="en-CA"/>
        </w:rPr>
        <w:t xml:space="preserve">  ;   LB:  </w:t>
      </w:r>
      <w:r w:rsidR="00993E3F" w:rsidRPr="002B04CC">
        <w:rPr>
          <w:lang w:val="en-CA"/>
        </w:rPr>
        <w:t>-0.05%</w:t>
      </w:r>
      <w:r w:rsidR="00DD223C" w:rsidRPr="002B04CC">
        <w:rPr>
          <w:lang w:val="en-CA"/>
        </w:rPr>
        <w:t xml:space="preserve"> </w:t>
      </w:r>
      <w:r w:rsidR="00993E3F" w:rsidRPr="002B04CC">
        <w:rPr>
          <w:lang w:val="en-CA"/>
        </w:rPr>
        <w:t>/</w:t>
      </w:r>
      <w:r w:rsidR="00DD223C" w:rsidRPr="002B04CC">
        <w:rPr>
          <w:lang w:val="en-CA"/>
        </w:rPr>
        <w:t xml:space="preserve"> </w:t>
      </w:r>
      <w:r w:rsidR="00993E3F" w:rsidRPr="002B04CC">
        <w:rPr>
          <w:lang w:val="en-CA"/>
        </w:rPr>
        <w:t>-0.11%</w:t>
      </w:r>
      <w:r w:rsidR="00DD223C" w:rsidRPr="002B04CC">
        <w:rPr>
          <w:lang w:val="en-CA"/>
        </w:rPr>
        <w:t xml:space="preserve"> </w:t>
      </w:r>
      <w:r w:rsidR="00993E3F" w:rsidRPr="002B04CC">
        <w:rPr>
          <w:lang w:val="en-CA"/>
        </w:rPr>
        <w:t>/</w:t>
      </w:r>
      <w:r w:rsidR="00DD223C" w:rsidRPr="002B04CC">
        <w:rPr>
          <w:lang w:val="en-CA"/>
        </w:rPr>
        <w:t xml:space="preserve"> </w:t>
      </w:r>
      <w:r w:rsidR="00993E3F" w:rsidRPr="002B04CC">
        <w:rPr>
          <w:lang w:val="en-CA"/>
        </w:rPr>
        <w:t xml:space="preserve">-0.02%, </w:t>
      </w:r>
      <w:r w:rsidR="002B04CC" w:rsidRPr="002B04CC">
        <w:rPr>
          <w:lang w:val="en-CA"/>
        </w:rPr>
        <w:t>100%</w:t>
      </w:r>
      <w:r w:rsidR="002B04CC">
        <w:rPr>
          <w:lang w:val="en-CA"/>
        </w:rPr>
        <w:t xml:space="preserve">, </w:t>
      </w:r>
      <w:r w:rsidR="002B04CC" w:rsidRPr="002B04CC">
        <w:rPr>
          <w:lang w:val="en-CA"/>
        </w:rPr>
        <w:t>102%</w:t>
      </w:r>
    </w:p>
    <w:p w14:paraId="1539A21D" w14:textId="7A4D93FF" w:rsidR="001F2594" w:rsidRDefault="00745F6B" w:rsidP="00454A5D">
      <w:pPr>
        <w:pStyle w:val="Titre1"/>
        <w:rPr>
          <w:lang w:val="en-CA"/>
        </w:rPr>
      </w:pPr>
      <w:r w:rsidRPr="005B217D">
        <w:rPr>
          <w:lang w:val="en-CA"/>
        </w:rPr>
        <w:t xml:space="preserve">Introduction </w:t>
      </w:r>
    </w:p>
    <w:p w14:paraId="33C65431" w14:textId="20DB849F" w:rsidR="00E574CC" w:rsidRDefault="006441CF" w:rsidP="00290004">
      <w:pPr>
        <w:rPr>
          <w:szCs w:val="22"/>
        </w:rPr>
      </w:pPr>
      <w:r>
        <w:rPr>
          <w:szCs w:val="22"/>
        </w:rPr>
        <w:t>In ECM-</w:t>
      </w:r>
      <w:r w:rsidR="00432E5E">
        <w:rPr>
          <w:szCs w:val="22"/>
        </w:rPr>
        <w:t>5</w:t>
      </w:r>
      <w:r>
        <w:rPr>
          <w:szCs w:val="22"/>
        </w:rPr>
        <w:t>.0</w:t>
      </w:r>
      <w:r w:rsidR="008F5F78">
        <w:rPr>
          <w:szCs w:val="22"/>
        </w:rPr>
        <w:t xml:space="preserve"> </w:t>
      </w:r>
      <w:r w:rsidR="008F5F78">
        <w:rPr>
          <w:szCs w:val="22"/>
        </w:rPr>
        <w:fldChar w:fldCharType="begin"/>
      </w:r>
      <w:r w:rsidR="008F5F78">
        <w:rPr>
          <w:szCs w:val="22"/>
        </w:rPr>
        <w:instrText xml:space="preserve"> REF _Ref107853868 \h </w:instrText>
      </w:r>
      <w:r w:rsidR="008F5F78">
        <w:rPr>
          <w:szCs w:val="22"/>
        </w:rPr>
      </w:r>
      <w:r w:rsidR="008F5F78">
        <w:rPr>
          <w:szCs w:val="22"/>
        </w:rPr>
        <w:fldChar w:fldCharType="separate"/>
      </w:r>
      <w:r w:rsidR="008F5F78">
        <w:t>[</w:t>
      </w:r>
      <w:r w:rsidR="008F5F78">
        <w:rPr>
          <w:noProof/>
        </w:rPr>
        <w:t>1</w:t>
      </w:r>
      <w:r w:rsidR="008F5F78">
        <w:rPr>
          <w:szCs w:val="22"/>
        </w:rPr>
        <w:fldChar w:fldCharType="end"/>
      </w:r>
      <w:r w:rsidR="008F5F78">
        <w:rPr>
          <w:szCs w:val="22"/>
        </w:rPr>
        <w:t>]</w:t>
      </w:r>
      <w:r w:rsidR="008F5F78">
        <w:rPr>
          <w:szCs w:val="22"/>
        </w:rPr>
        <w:fldChar w:fldCharType="begin"/>
      </w:r>
      <w:r w:rsidR="008F5F78">
        <w:rPr>
          <w:szCs w:val="22"/>
        </w:rPr>
        <w:instrText xml:space="preserve"> REF _Ref107853870 \h </w:instrText>
      </w:r>
      <w:r w:rsidR="008F5F78">
        <w:rPr>
          <w:szCs w:val="22"/>
        </w:rPr>
      </w:r>
      <w:r w:rsidR="008F5F78">
        <w:rPr>
          <w:szCs w:val="22"/>
        </w:rPr>
        <w:fldChar w:fldCharType="separate"/>
      </w:r>
      <w:r w:rsidR="008F5F78" w:rsidRPr="00B60FD6">
        <w:rPr>
          <w:lang w:val="en-GB"/>
        </w:rPr>
        <w:t>[</w:t>
      </w:r>
      <w:r w:rsidR="008F5F78" w:rsidRPr="00B60FD6">
        <w:rPr>
          <w:noProof/>
          <w:lang w:val="en-GB"/>
        </w:rPr>
        <w:t>2</w:t>
      </w:r>
      <w:r w:rsidR="008F5F78">
        <w:rPr>
          <w:szCs w:val="22"/>
        </w:rPr>
        <w:fldChar w:fldCharType="end"/>
      </w:r>
      <w:r w:rsidR="008F5F78">
        <w:rPr>
          <w:szCs w:val="22"/>
        </w:rPr>
        <w:t>]</w:t>
      </w:r>
      <w:r>
        <w:rPr>
          <w:szCs w:val="22"/>
        </w:rPr>
        <w:t xml:space="preserve">, </w:t>
      </w:r>
      <w:r w:rsidR="00DD09CF">
        <w:rPr>
          <w:szCs w:val="22"/>
        </w:rPr>
        <w:t xml:space="preserve">bi-prediction is performed </w:t>
      </w:r>
      <w:r w:rsidR="00290004">
        <w:rPr>
          <w:szCs w:val="22"/>
        </w:rPr>
        <w:t xml:space="preserve">in a way that </w:t>
      </w:r>
      <w:r w:rsidR="00A3179D">
        <w:rPr>
          <w:szCs w:val="22"/>
        </w:rPr>
        <w:t>avoid</w:t>
      </w:r>
      <w:r w:rsidR="00290004">
        <w:rPr>
          <w:szCs w:val="22"/>
        </w:rPr>
        <w:t>s</w:t>
      </w:r>
      <w:r w:rsidR="00A3179D">
        <w:rPr>
          <w:szCs w:val="22"/>
        </w:rPr>
        <w:t xml:space="preserve"> relying on reference samples out of a reference picture bounds</w:t>
      </w:r>
      <w:r w:rsidR="00290004">
        <w:rPr>
          <w:szCs w:val="22"/>
        </w:rPr>
        <w:t xml:space="preserve"> (OOB)</w:t>
      </w:r>
      <w:r w:rsidR="00A3179D">
        <w:rPr>
          <w:szCs w:val="22"/>
        </w:rPr>
        <w:t xml:space="preserve">, if possible. </w:t>
      </w:r>
    </w:p>
    <w:p w14:paraId="1DE3FFE8" w14:textId="1718F6F2" w:rsidR="00290004" w:rsidRDefault="00290004" w:rsidP="00290004">
      <w:pPr>
        <w:rPr>
          <w:szCs w:val="22"/>
        </w:rPr>
      </w:pPr>
      <w:r>
        <w:rPr>
          <w:szCs w:val="22"/>
        </w:rPr>
        <w:t>To do so, in the case of a bi-predicted block with an OOB reference block in one of the two reference pictures, the OOB prediction samples are not used. The concerned part of the block is rather uni-predicted based on non-OOB prediction samples, if available in the other reference picture.</w:t>
      </w:r>
    </w:p>
    <w:p w14:paraId="1834ACC2" w14:textId="09D9C1A0" w:rsidR="00E574CC" w:rsidRDefault="00E574CC" w:rsidP="00E574CC">
      <w:pPr>
        <w:rPr>
          <w:lang w:val="en-CA"/>
        </w:rPr>
      </w:pPr>
      <w:r>
        <w:rPr>
          <w:lang w:val="en-CA"/>
        </w:rPr>
        <w:t>However, for a uni-predicted block with an OOB reference block or for a bi-directional predicted block with both OOB reference samples, repetitive padded pixels are used for MC.</w:t>
      </w:r>
    </w:p>
    <w:p w14:paraId="0125A206" w14:textId="542BE56C" w:rsidR="008946D1" w:rsidRDefault="00CB32DB" w:rsidP="006441CF">
      <w:pPr>
        <w:rPr>
          <w:szCs w:val="22"/>
        </w:rPr>
      </w:pPr>
      <w:r>
        <w:rPr>
          <w:lang w:val="en-CA"/>
        </w:rPr>
        <w:t xml:space="preserve">That is, in ECM-5.0, </w:t>
      </w:r>
      <w:r w:rsidR="004B7B54">
        <w:rPr>
          <w:lang w:val="en-CA"/>
        </w:rPr>
        <w:t>pictures are extend</w:t>
      </w:r>
      <w:r w:rsidR="007146BE">
        <w:rPr>
          <w:lang w:val="en-CA"/>
        </w:rPr>
        <w:t xml:space="preserve">ed by </w:t>
      </w:r>
      <w:r w:rsidR="006441CF">
        <w:rPr>
          <w:lang w:val="en-CA"/>
        </w:rPr>
        <w:t xml:space="preserve">an area surrounding the picture with a size of (maxCUwidth + 16) in each direction of the picture boundary. The pixel in the extended area is derived by </w:t>
      </w:r>
      <w:r w:rsidR="006441CF">
        <w:rPr>
          <w:szCs w:val="22"/>
        </w:rPr>
        <w:t xml:space="preserve">repetitive boundary padding. When a reference block </w:t>
      </w:r>
      <w:r w:rsidR="006E63EC">
        <w:rPr>
          <w:szCs w:val="22"/>
        </w:rPr>
        <w:t xml:space="preserve">used for uni-prediction </w:t>
      </w:r>
      <w:r w:rsidR="006441CF">
        <w:rPr>
          <w:szCs w:val="22"/>
        </w:rPr>
        <w:t>locates partially or completely out of the picture boundary (OOB), the repetitive padded pixel is used for motion compensation (MC).</w:t>
      </w:r>
      <w:r w:rsidR="00432E5E">
        <w:rPr>
          <w:szCs w:val="22"/>
        </w:rPr>
        <w:t xml:space="preserve"> </w:t>
      </w:r>
    </w:p>
    <w:p w14:paraId="79CF2A72" w14:textId="27943D7F" w:rsidR="00BB5AD8" w:rsidRDefault="00BB5AD8" w:rsidP="0047142A">
      <w:r>
        <w:t>In JVET-Z0130</w:t>
      </w:r>
      <w:r w:rsidR="0048788A">
        <w:t xml:space="preserve"> </w:t>
      </w:r>
      <w:r w:rsidR="0048788A">
        <w:fldChar w:fldCharType="begin"/>
      </w:r>
      <w:r w:rsidR="0048788A">
        <w:instrText xml:space="preserve"> REF _Ref107853921 \h </w:instrText>
      </w:r>
      <w:r w:rsidR="0048788A">
        <w:fldChar w:fldCharType="separate"/>
      </w:r>
      <w:r w:rsidR="0048788A">
        <w:t>[</w:t>
      </w:r>
      <w:r w:rsidR="0048788A">
        <w:rPr>
          <w:noProof/>
        </w:rPr>
        <w:t>3</w:t>
      </w:r>
      <w:r w:rsidR="0048788A">
        <w:fldChar w:fldCharType="end"/>
      </w:r>
      <w:r w:rsidR="0048788A">
        <w:t>]</w:t>
      </w:r>
      <w:r>
        <w:t xml:space="preserve">, a method called motion compensated </w:t>
      </w:r>
      <w:r w:rsidR="00BC1F6D">
        <w:t xml:space="preserve">boundary padding </w:t>
      </w:r>
      <w:r w:rsidR="000C7295">
        <w:t>replace</w:t>
      </w:r>
      <w:r w:rsidR="00B761BC">
        <w:t>s</w:t>
      </w:r>
      <w:r w:rsidR="000C7295">
        <w:t xml:space="preserve"> the repetitive boundary paddin</w:t>
      </w:r>
      <w:r w:rsidR="00C45080">
        <w:t>g</w:t>
      </w:r>
      <w:r w:rsidR="00926244">
        <w:t>,</w:t>
      </w:r>
      <w:r w:rsidR="00C45080">
        <w:t xml:space="preserve"> for increased coding efficiency.</w:t>
      </w:r>
    </w:p>
    <w:p w14:paraId="2B743620" w14:textId="21251D8A" w:rsidR="000C7295" w:rsidRDefault="000B483E" w:rsidP="00DB10FB">
      <w:pPr>
        <w:pStyle w:val="Titre1"/>
      </w:pPr>
      <w:r>
        <w:lastRenderedPageBreak/>
        <w:t>Proposed method</w:t>
      </w:r>
    </w:p>
    <w:p w14:paraId="42CBF296" w14:textId="4C13C31C" w:rsidR="00321715" w:rsidRDefault="00321715" w:rsidP="00321715">
      <w:pPr>
        <w:rPr>
          <w:lang w:val="en-CA"/>
        </w:rPr>
      </w:pPr>
      <w:r>
        <w:rPr>
          <w:lang w:val="en-CA"/>
        </w:rPr>
        <w:t xml:space="preserve">In the proposed method, samples outside of the picture boundary are derived by motion compensation instead of using only repetitive padding as in ECM. In the implementation, the total padded area size is increased by 64 </w:t>
      </w:r>
      <w:r w:rsidR="00A069BE">
        <w:rPr>
          <w:lang w:val="en-CA"/>
        </w:rPr>
        <w:t xml:space="preserve">(test 2.2a) or 16 (test 2.2b) </w:t>
      </w:r>
      <w:r>
        <w:rPr>
          <w:lang w:val="en-CA"/>
        </w:rPr>
        <w:t>compar</w:t>
      </w:r>
      <w:r w:rsidR="00A069BE">
        <w:rPr>
          <w:lang w:val="en-CA"/>
        </w:rPr>
        <w:t xml:space="preserve">ed </w:t>
      </w:r>
      <w:r>
        <w:rPr>
          <w:lang w:val="en-CA"/>
        </w:rPr>
        <w:t>to ECM</w:t>
      </w:r>
      <w:r w:rsidR="00A069BE">
        <w:rPr>
          <w:lang w:val="en-CA"/>
        </w:rPr>
        <w:t xml:space="preserve">. This is </w:t>
      </w:r>
      <w:r>
        <w:rPr>
          <w:lang w:val="en-CA"/>
        </w:rPr>
        <w:t xml:space="preserve">to keep MV clipping, which implements repetitive padding, non-normative. </w:t>
      </w:r>
    </w:p>
    <w:p w14:paraId="252648C0" w14:textId="77777777" w:rsidR="00321715" w:rsidRDefault="00321715" w:rsidP="00321715">
      <w:pPr>
        <w:jc w:val="center"/>
      </w:pPr>
      <w:r>
        <w:object w:dxaOrig="19208" w:dyaOrig="8032" w14:anchorId="63835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5.05pt" o:ole="">
            <v:imagedata r:id="rId14" o:title=""/>
          </v:shape>
          <o:OLEObject Type="Embed" ProgID="Visio.Drawing.15" ShapeID="_x0000_i1025" DrawAspect="Content" ObjectID="_1718635480" r:id="rId15"/>
        </w:object>
      </w:r>
    </w:p>
    <w:p w14:paraId="48C1A293" w14:textId="77777777" w:rsidR="00321715" w:rsidRDefault="00321715" w:rsidP="00321715">
      <w:pPr>
        <w:jc w:val="center"/>
        <w:rPr>
          <w:lang w:val="en-CA"/>
        </w:rPr>
      </w:pPr>
      <w:r>
        <w:t>Figure 1. MC boundary padding method</w:t>
      </w:r>
    </w:p>
    <w:p w14:paraId="4786BD6A" w14:textId="008C830F" w:rsidR="00321715" w:rsidRDefault="00321715" w:rsidP="00321715">
      <w:pPr>
        <w:rPr>
          <w:lang w:val="en-CA"/>
        </w:rPr>
      </w:pPr>
      <w:r>
        <w:rPr>
          <w:lang w:val="en-CA"/>
        </w:rPr>
        <w:t>For motion compensation padding, MV of a 4</w:t>
      </w:r>
      <w:r w:rsidRPr="00750C02">
        <w:rPr>
          <w:szCs w:val="22"/>
          <w:lang w:eastAsia="zh-CN"/>
        </w:rPr>
        <w:t>×</w:t>
      </w:r>
      <w:r>
        <w:rPr>
          <w:lang w:val="en-CA"/>
        </w:rPr>
        <w:t>4 boundary block is utilized to derive a M</w:t>
      </w:r>
      <w:r w:rsidRPr="00750C02">
        <w:rPr>
          <w:szCs w:val="22"/>
          <w:lang w:eastAsia="zh-CN"/>
        </w:rPr>
        <w:t>×</w:t>
      </w:r>
      <w:r>
        <w:rPr>
          <w:lang w:val="en-CA"/>
        </w:rPr>
        <w:t>4 or 4</w:t>
      </w:r>
      <w:r w:rsidRPr="00750C02">
        <w:rPr>
          <w:szCs w:val="22"/>
          <w:lang w:eastAsia="zh-CN"/>
        </w:rPr>
        <w:t>×</w:t>
      </w:r>
      <w:r>
        <w:rPr>
          <w:lang w:val="en-CA"/>
        </w:rPr>
        <w:t xml:space="preserve">M padding block. The value M is derived as the distance of the reference block to the picture boundary as shown on Figure 2. </w:t>
      </w:r>
      <w:r w:rsidR="00DE493D">
        <w:rPr>
          <w:lang w:val="en-CA"/>
        </w:rPr>
        <w:t>More</w:t>
      </w:r>
      <w:r w:rsidR="003A0D20">
        <w:rPr>
          <w:lang w:val="en-CA"/>
        </w:rPr>
        <w:t xml:space="preserve">over, M is set at least </w:t>
      </w:r>
      <w:r w:rsidR="00355293">
        <w:rPr>
          <w:lang w:val="en-CA"/>
        </w:rPr>
        <w:t xml:space="preserve">equal to </w:t>
      </w:r>
      <w:r w:rsidR="003A0D20">
        <w:rPr>
          <w:lang w:val="en-CA"/>
        </w:rPr>
        <w:t xml:space="preserve">4 as soon as the motion </w:t>
      </w:r>
      <w:r w:rsidR="001D553F">
        <w:rPr>
          <w:lang w:val="en-CA"/>
        </w:rPr>
        <w:t xml:space="preserve">vector points to a position internal to the reference picture bounds. </w:t>
      </w:r>
      <w:r>
        <w:rPr>
          <w:lang w:val="en-CA"/>
        </w:rPr>
        <w:t>If boundary block is intra coded, then MV is not available, and M is set equal to 0. If M is less than 64, the rest of the padded area is filled with the repetitive padded samples.</w:t>
      </w:r>
    </w:p>
    <w:p w14:paraId="171D6773" w14:textId="77777777" w:rsidR="00321715" w:rsidRDefault="00321715" w:rsidP="00321715">
      <w:pPr>
        <w:jc w:val="left"/>
        <w:rPr>
          <w:lang w:val="en-CA"/>
        </w:rPr>
      </w:pPr>
      <w:r>
        <w:rPr>
          <w:lang w:val="en-CA"/>
        </w:rPr>
        <w:t xml:space="preserve"> </w:t>
      </w:r>
    </w:p>
    <w:p w14:paraId="5E165562" w14:textId="77777777" w:rsidR="00321715" w:rsidRDefault="00321715" w:rsidP="00321715">
      <w:pPr>
        <w:jc w:val="center"/>
        <w:rPr>
          <w:lang w:val="en-CA"/>
        </w:rPr>
      </w:pPr>
      <w:r>
        <w:object w:dxaOrig="8506" w:dyaOrig="4306" w14:anchorId="3FBFF94E">
          <v:shape id="_x0000_i1026" type="#_x0000_t75" style="width:425.3pt;height:215.15pt" o:ole="">
            <v:imagedata r:id="rId16" o:title=""/>
          </v:shape>
          <o:OLEObject Type="Embed" ProgID="Visio.Drawing.15" ShapeID="_x0000_i1026" DrawAspect="Content" ObjectID="_1718635481" r:id="rId17"/>
        </w:object>
      </w:r>
    </w:p>
    <w:p w14:paraId="19D669B2" w14:textId="77777777" w:rsidR="00321715" w:rsidRDefault="00321715" w:rsidP="00321715">
      <w:pPr>
        <w:jc w:val="center"/>
        <w:rPr>
          <w:szCs w:val="22"/>
          <w:lang w:eastAsia="zh-CN"/>
        </w:rPr>
      </w:pPr>
      <w:r w:rsidRPr="00750C02">
        <w:rPr>
          <w:szCs w:val="22"/>
          <w:lang w:eastAsia="zh-CN"/>
        </w:rPr>
        <w:t>Figure 2</w:t>
      </w:r>
      <w:r>
        <w:rPr>
          <w:szCs w:val="22"/>
          <w:lang w:eastAsia="zh-CN"/>
        </w:rPr>
        <w:t>. A</w:t>
      </w:r>
      <w:r w:rsidRPr="00750C02">
        <w:rPr>
          <w:szCs w:val="22"/>
          <w:lang w:eastAsia="zh-CN"/>
        </w:rPr>
        <w:t>n example of deriving a M×4 padding block with a left padding direction</w:t>
      </w:r>
    </w:p>
    <w:p w14:paraId="51A18404" w14:textId="77777777" w:rsidR="00321715" w:rsidRDefault="00321715" w:rsidP="00321715">
      <w:pPr>
        <w:rPr>
          <w:lang w:val="en-CA"/>
        </w:rPr>
      </w:pPr>
      <w:r w:rsidRPr="004046D6">
        <w:rPr>
          <w:lang w:val="en-CA"/>
        </w:rPr>
        <w:t>In case of bi-directional inter prediction, only one prediction direction, which has a motion vector pointing to the pixel position farther away from the picture boundary in the reference picture in terms of the padding direction, is used in MC boundary padding.</w:t>
      </w:r>
    </w:p>
    <w:p w14:paraId="3C5269B1" w14:textId="77777777" w:rsidR="00321715" w:rsidRDefault="00321715" w:rsidP="00321715">
      <w:pPr>
        <w:rPr>
          <w:lang w:val="en-CA"/>
        </w:rPr>
      </w:pPr>
      <w:r w:rsidRPr="00545188">
        <w:rPr>
          <w:lang w:val="en-CA"/>
        </w:rPr>
        <w:lastRenderedPageBreak/>
        <w:t xml:space="preserve">The </w:t>
      </w:r>
      <w:r>
        <w:rPr>
          <w:lang w:val="en-CA"/>
        </w:rPr>
        <w:t xml:space="preserve">pixels in </w:t>
      </w:r>
      <w:r w:rsidRPr="00545188">
        <w:rPr>
          <w:lang w:val="en-CA"/>
        </w:rPr>
        <w:t xml:space="preserve">MC padding block </w:t>
      </w:r>
      <w:r>
        <w:rPr>
          <w:lang w:val="en-CA"/>
        </w:rPr>
        <w:t>are</w:t>
      </w:r>
      <w:r w:rsidRPr="00545188">
        <w:rPr>
          <w:lang w:val="en-CA"/>
        </w:rPr>
        <w:t xml:space="preserve"> </w:t>
      </w:r>
      <w:r>
        <w:rPr>
          <w:lang w:val="en-CA"/>
        </w:rPr>
        <w:t xml:space="preserve">corrected with </w:t>
      </w:r>
      <w:r w:rsidRPr="00545188">
        <w:rPr>
          <w:lang w:val="en-CA"/>
        </w:rPr>
        <w:t>an offset</w:t>
      </w:r>
      <w:r>
        <w:rPr>
          <w:lang w:val="en-CA"/>
        </w:rPr>
        <w:t>, which</w:t>
      </w:r>
      <w:r w:rsidRPr="00DB51FB">
        <w:rPr>
          <w:lang w:val="en-CA"/>
        </w:rPr>
        <w:t xml:space="preserve"> is</w:t>
      </w:r>
      <w:r>
        <w:rPr>
          <w:lang w:val="en-CA"/>
        </w:rPr>
        <w:t xml:space="preserve"> equal to </w:t>
      </w:r>
      <w:r w:rsidRPr="00DB51FB">
        <w:rPr>
          <w:lang w:val="en-CA"/>
        </w:rPr>
        <w:t>the difference between the DC value</w:t>
      </w:r>
      <w:r>
        <w:rPr>
          <w:lang w:val="en-CA"/>
        </w:rPr>
        <w:t>s</w:t>
      </w:r>
      <w:r w:rsidRPr="00DB51FB">
        <w:rPr>
          <w:lang w:val="en-CA"/>
        </w:rPr>
        <w:t xml:space="preserve"> of the reconstructed </w:t>
      </w:r>
      <w:r>
        <w:rPr>
          <w:lang w:val="en-CA"/>
        </w:rPr>
        <w:t xml:space="preserve">boundary block </w:t>
      </w:r>
      <w:r w:rsidRPr="00545188">
        <w:rPr>
          <w:lang w:val="en-CA"/>
        </w:rPr>
        <w:t xml:space="preserve">and </w:t>
      </w:r>
      <w:r>
        <w:rPr>
          <w:lang w:val="en-CA"/>
        </w:rPr>
        <w:t>its corresponding reference block</w:t>
      </w:r>
      <w:r w:rsidRPr="00545188">
        <w:rPr>
          <w:lang w:val="en-CA"/>
        </w:rPr>
        <w:t>.</w:t>
      </w:r>
      <w:r w:rsidRPr="00545188" w:rsidDel="00663752">
        <w:rPr>
          <w:lang w:val="en-CA"/>
        </w:rPr>
        <w:t xml:space="preserve"> </w:t>
      </w:r>
    </w:p>
    <w:p w14:paraId="7D61CFDF" w14:textId="77777777" w:rsidR="000B483E" w:rsidRDefault="000B483E" w:rsidP="000B483E">
      <w:pPr>
        <w:rPr>
          <w:lang w:val="en-CA"/>
        </w:rPr>
      </w:pPr>
    </w:p>
    <w:p w14:paraId="5C99D16F" w14:textId="34E3B4AB" w:rsidR="004E13BF" w:rsidRDefault="004E13BF" w:rsidP="004E13BF">
      <w:pPr>
        <w:pStyle w:val="Titre1"/>
        <w:rPr>
          <w:lang w:val="en-CA"/>
        </w:rPr>
      </w:pPr>
      <w:r>
        <w:rPr>
          <w:lang w:val="en-CA"/>
        </w:rPr>
        <w:t>Simulation Results</w:t>
      </w:r>
    </w:p>
    <w:p w14:paraId="55083A26" w14:textId="1697C68A" w:rsidR="00441B3C" w:rsidRPr="00441B3C" w:rsidRDefault="00A05D7A" w:rsidP="00441B3C">
      <w:pPr>
        <w:rPr>
          <w:lang w:val="en-CA"/>
        </w:rPr>
      </w:pPr>
      <w:r>
        <w:rPr>
          <w:lang w:val="en-CA"/>
        </w:rPr>
        <w:t xml:space="preserve">This section reports the simulation results of proposed motion compensated boundary padding, according to EE2 test conditions </w:t>
      </w:r>
      <w:r w:rsidR="008F2D5A">
        <w:rPr>
          <w:lang w:val="en-CA"/>
        </w:rPr>
        <w:fldChar w:fldCharType="begin"/>
      </w:r>
      <w:r w:rsidR="008F2D5A">
        <w:rPr>
          <w:lang w:val="en-CA"/>
        </w:rPr>
        <w:instrText xml:space="preserve"> REF _Ref107853095 \h </w:instrText>
      </w:r>
      <w:r w:rsidR="008F2D5A">
        <w:rPr>
          <w:lang w:val="en-CA"/>
        </w:rPr>
      </w:r>
      <w:r w:rsidR="008F2D5A">
        <w:rPr>
          <w:lang w:val="en-CA"/>
        </w:rPr>
        <w:fldChar w:fldCharType="separate"/>
      </w:r>
      <w:r w:rsidR="008F2D5A">
        <w:t>[</w:t>
      </w:r>
      <w:r w:rsidR="008F2D5A">
        <w:rPr>
          <w:noProof/>
        </w:rPr>
        <w:t>3</w:t>
      </w:r>
      <w:r w:rsidR="008F2D5A">
        <w:rPr>
          <w:lang w:val="en-CA"/>
        </w:rPr>
        <w:fldChar w:fldCharType="end"/>
      </w:r>
      <w:r w:rsidR="008F2D5A">
        <w:rPr>
          <w:lang w:val="en-CA"/>
        </w:rPr>
        <w:t>].</w:t>
      </w:r>
    </w:p>
    <w:p w14:paraId="3B21EDF9" w14:textId="1AA09D73" w:rsidR="00BA6966" w:rsidRDefault="00441B3C" w:rsidP="00441B3C">
      <w:pPr>
        <w:pStyle w:val="Titre2"/>
        <w:rPr>
          <w:lang w:val="en-CA"/>
        </w:rPr>
      </w:pPr>
      <w:r>
        <w:rPr>
          <w:lang w:val="en-CA"/>
        </w:rPr>
        <w:t>Test 2.2a</w:t>
      </w:r>
    </w:p>
    <w:p w14:paraId="1B6346CB" w14:textId="6E879B67" w:rsidR="009300B9" w:rsidRDefault="009300B9" w:rsidP="009300B9">
      <w:pPr>
        <w:rPr>
          <w:lang w:val="en-CA"/>
        </w:rPr>
      </w:pPr>
      <w:r>
        <w:rPr>
          <w:lang w:val="en-CA"/>
        </w:rPr>
        <w:t xml:space="preserve">The following </w:t>
      </w:r>
      <w:r>
        <w:rPr>
          <w:lang w:val="en-CA"/>
        </w:rPr>
        <w:fldChar w:fldCharType="begin"/>
      </w:r>
      <w:r>
        <w:rPr>
          <w:lang w:val="en-CA"/>
        </w:rPr>
        <w:instrText xml:space="preserve"> REF _Ref107852693 \h </w:instrText>
      </w:r>
      <w:r>
        <w:rPr>
          <w:lang w:val="en-CA"/>
        </w:rPr>
      </w:r>
      <w:r>
        <w:rPr>
          <w:lang w:val="en-CA"/>
        </w:rPr>
        <w:fldChar w:fldCharType="separate"/>
      </w:r>
      <w:r w:rsidR="001C3F01">
        <w:t xml:space="preserve">Table </w:t>
      </w:r>
      <w:r w:rsidR="001C3F01">
        <w:rPr>
          <w:noProof/>
        </w:rPr>
        <w:t>1</w:t>
      </w:r>
      <w:r>
        <w:rPr>
          <w:lang w:val="en-CA"/>
        </w:rPr>
        <w:fldChar w:fldCharType="end"/>
      </w:r>
      <w:r>
        <w:rPr>
          <w:lang w:val="en-CA"/>
        </w:rPr>
        <w:t xml:space="preserve"> reports </w:t>
      </w:r>
      <w:r w:rsidR="00A05D7A">
        <w:rPr>
          <w:lang w:val="en-CA"/>
        </w:rPr>
        <w:t>the performances of test 2.2.a. It can be observed the proposed method bring</w:t>
      </w:r>
      <w:r w:rsidR="00EC5E5B">
        <w:rPr>
          <w:lang w:val="en-CA"/>
        </w:rPr>
        <w:t>s</w:t>
      </w:r>
      <w:r w:rsidR="00A05D7A">
        <w:rPr>
          <w:lang w:val="en-CA"/>
        </w:rPr>
        <w:t xml:space="preserve"> -0.13% luma coding gain with no complexity change over ECM-5.0.</w:t>
      </w:r>
    </w:p>
    <w:p w14:paraId="52CDE838" w14:textId="77777777" w:rsidR="009300B9" w:rsidRPr="009300B9" w:rsidRDefault="009300B9" w:rsidP="009300B9">
      <w:pPr>
        <w:rPr>
          <w:lang w:val="en-CA"/>
        </w:rPr>
      </w:pPr>
    </w:p>
    <w:p w14:paraId="4B464437" w14:textId="3EF0153D" w:rsidR="00C8220E" w:rsidRDefault="00EA22FC" w:rsidP="00EA22FC">
      <w:pPr>
        <w:pStyle w:val="Lgende"/>
        <w:jc w:val="center"/>
      </w:pPr>
      <w:bookmarkStart w:id="0" w:name="_Ref107852693"/>
      <w:r>
        <w:t xml:space="preserve">Table </w:t>
      </w:r>
      <w:r w:rsidR="00FC0515">
        <w:fldChar w:fldCharType="begin"/>
      </w:r>
      <w:r w:rsidR="00FC0515">
        <w:instrText xml:space="preserve"> SEQ Table \* ARABIC </w:instrText>
      </w:r>
      <w:r w:rsidR="00FC0515">
        <w:fldChar w:fldCharType="separate"/>
      </w:r>
      <w:r w:rsidR="001C3F01">
        <w:rPr>
          <w:noProof/>
        </w:rPr>
        <w:t>1</w:t>
      </w:r>
      <w:r w:rsidR="00FC0515">
        <w:rPr>
          <w:noProof/>
        </w:rPr>
        <w:fldChar w:fldCharType="end"/>
      </w:r>
      <w:bookmarkEnd w:id="0"/>
      <w:r>
        <w:t xml:space="preserve">: </w:t>
      </w:r>
      <w:r w:rsidR="008E2670">
        <w:t xml:space="preserve">performances </w:t>
      </w:r>
      <w:r w:rsidR="007C36A6">
        <w:t>of test 2.2a (</w:t>
      </w:r>
      <w:r w:rsidR="003107AE">
        <w:t>M</w:t>
      </w:r>
      <w:r w:rsidR="004733B0">
        <w:t xml:space="preserve">C </w:t>
      </w:r>
      <w:r w:rsidR="003107AE">
        <w:t xml:space="preserve">padding size </w:t>
      </w:r>
      <w:r w:rsidR="004435C8">
        <w:t>64)</w:t>
      </w:r>
      <w:r w:rsidR="00E161BC">
        <w:t xml:space="preserve"> over ECM-5.0</w:t>
      </w:r>
    </w:p>
    <w:tbl>
      <w:tblPr>
        <w:tblW w:w="7621" w:type="dxa"/>
        <w:jc w:val="center"/>
        <w:tblLook w:val="04A0" w:firstRow="1" w:lastRow="0" w:firstColumn="1" w:lastColumn="0" w:noHBand="0" w:noVBand="1"/>
      </w:tblPr>
      <w:tblGrid>
        <w:gridCol w:w="1640"/>
        <w:gridCol w:w="1060"/>
        <w:gridCol w:w="1060"/>
        <w:gridCol w:w="1741"/>
        <w:gridCol w:w="1060"/>
        <w:gridCol w:w="1060"/>
      </w:tblGrid>
      <w:tr w:rsidR="00E609E7" w:rsidRPr="00E609E7" w14:paraId="3ED2D51C" w14:textId="77777777" w:rsidTr="00293824">
        <w:trPr>
          <w:trHeight w:val="255"/>
          <w:jc w:val="center"/>
        </w:trPr>
        <w:tc>
          <w:tcPr>
            <w:tcW w:w="1640" w:type="dxa"/>
            <w:tcBorders>
              <w:top w:val="nil"/>
              <w:left w:val="nil"/>
              <w:bottom w:val="nil"/>
              <w:right w:val="nil"/>
            </w:tcBorders>
            <w:shd w:val="clear" w:color="auto" w:fill="auto"/>
            <w:noWrap/>
            <w:vAlign w:val="center"/>
            <w:hideMark/>
          </w:tcPr>
          <w:p w14:paraId="17C00B84"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8693C1"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DF33EB"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609E7">
              <w:rPr>
                <w:rFonts w:ascii="Calibri" w:hAnsi="Calibri" w:cs="Calibri"/>
                <w:color w:val="000000"/>
                <w:sz w:val="24"/>
                <w:szCs w:val="24"/>
                <w:lang w:val="en-GB" w:eastAsia="en-GB"/>
              </w:rPr>
              <w:t> </w:t>
            </w:r>
          </w:p>
        </w:tc>
        <w:tc>
          <w:tcPr>
            <w:tcW w:w="1741" w:type="dxa"/>
            <w:tcBorders>
              <w:top w:val="single" w:sz="8" w:space="0" w:color="auto"/>
              <w:left w:val="nil"/>
              <w:bottom w:val="single" w:sz="8" w:space="0" w:color="auto"/>
              <w:right w:val="nil"/>
            </w:tcBorders>
            <w:shd w:val="clear" w:color="auto" w:fill="auto"/>
            <w:noWrap/>
            <w:vAlign w:val="center"/>
            <w:hideMark/>
          </w:tcPr>
          <w:p w14:paraId="03D7B24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4DF745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609E7">
              <w:rPr>
                <w:rFonts w:ascii="Calibri"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7FBF1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609E7">
              <w:rPr>
                <w:rFonts w:ascii="Calibri" w:hAnsi="Calibri" w:cs="Calibri"/>
                <w:color w:val="000000"/>
                <w:sz w:val="24"/>
                <w:szCs w:val="24"/>
                <w:lang w:val="en-GB" w:eastAsia="en-GB"/>
              </w:rPr>
              <w:t> </w:t>
            </w:r>
          </w:p>
        </w:tc>
      </w:tr>
      <w:tr w:rsidR="00E609E7" w:rsidRPr="00E609E7" w14:paraId="6B8E0F5B" w14:textId="77777777" w:rsidTr="00293824">
        <w:trPr>
          <w:trHeight w:val="255"/>
          <w:jc w:val="center"/>
        </w:trPr>
        <w:tc>
          <w:tcPr>
            <w:tcW w:w="1640" w:type="dxa"/>
            <w:tcBorders>
              <w:top w:val="nil"/>
              <w:left w:val="nil"/>
              <w:bottom w:val="nil"/>
              <w:right w:val="nil"/>
            </w:tcBorders>
            <w:shd w:val="clear" w:color="auto" w:fill="auto"/>
            <w:noWrap/>
            <w:vAlign w:val="center"/>
            <w:hideMark/>
          </w:tcPr>
          <w:p w14:paraId="3946616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5C1351C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C363E2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741" w:type="dxa"/>
            <w:tcBorders>
              <w:top w:val="nil"/>
              <w:left w:val="nil"/>
              <w:bottom w:val="nil"/>
              <w:right w:val="nil"/>
            </w:tcBorders>
            <w:shd w:val="clear" w:color="auto" w:fill="auto"/>
            <w:noWrap/>
            <w:vAlign w:val="center"/>
            <w:hideMark/>
          </w:tcPr>
          <w:p w14:paraId="77FC253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Over ECM-5.0</w:t>
            </w:r>
          </w:p>
        </w:tc>
        <w:tc>
          <w:tcPr>
            <w:tcW w:w="1060" w:type="dxa"/>
            <w:tcBorders>
              <w:top w:val="nil"/>
              <w:left w:val="nil"/>
              <w:bottom w:val="nil"/>
              <w:right w:val="nil"/>
            </w:tcBorders>
            <w:shd w:val="clear" w:color="auto" w:fill="auto"/>
            <w:noWrap/>
            <w:vAlign w:val="center"/>
            <w:hideMark/>
          </w:tcPr>
          <w:p w14:paraId="1F2D1D0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0BF723B"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r>
      <w:tr w:rsidR="00E609E7" w:rsidRPr="00E609E7" w14:paraId="104580B1" w14:textId="77777777" w:rsidTr="00293824">
        <w:trPr>
          <w:trHeight w:val="255"/>
          <w:jc w:val="center"/>
        </w:trPr>
        <w:tc>
          <w:tcPr>
            <w:tcW w:w="1640" w:type="dxa"/>
            <w:tcBorders>
              <w:top w:val="nil"/>
              <w:left w:val="nil"/>
              <w:bottom w:val="nil"/>
              <w:right w:val="nil"/>
            </w:tcBorders>
            <w:shd w:val="clear" w:color="auto" w:fill="auto"/>
            <w:noWrap/>
            <w:vAlign w:val="center"/>
            <w:hideMark/>
          </w:tcPr>
          <w:p w14:paraId="43F012A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C08E04B"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B91839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U</w:t>
            </w:r>
          </w:p>
        </w:tc>
        <w:tc>
          <w:tcPr>
            <w:tcW w:w="1741" w:type="dxa"/>
            <w:tcBorders>
              <w:top w:val="nil"/>
              <w:left w:val="nil"/>
              <w:bottom w:val="single" w:sz="8" w:space="0" w:color="auto"/>
              <w:right w:val="single" w:sz="4" w:space="0" w:color="auto"/>
            </w:tcBorders>
            <w:shd w:val="clear" w:color="auto" w:fill="auto"/>
            <w:noWrap/>
            <w:vAlign w:val="center"/>
            <w:hideMark/>
          </w:tcPr>
          <w:p w14:paraId="0872633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7551EA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784E4A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DecT</w:t>
            </w:r>
          </w:p>
        </w:tc>
      </w:tr>
      <w:tr w:rsidR="00E609E7" w:rsidRPr="00E609E7" w14:paraId="7422C986" w14:textId="77777777" w:rsidTr="0029382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6B07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F8D6900"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4F020AA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0.01%</w:t>
            </w:r>
          </w:p>
        </w:tc>
        <w:tc>
          <w:tcPr>
            <w:tcW w:w="1741" w:type="dxa"/>
            <w:tcBorders>
              <w:top w:val="nil"/>
              <w:left w:val="nil"/>
              <w:bottom w:val="nil"/>
              <w:right w:val="single" w:sz="4" w:space="0" w:color="auto"/>
            </w:tcBorders>
            <w:shd w:val="clear" w:color="auto" w:fill="auto"/>
            <w:noWrap/>
            <w:vAlign w:val="center"/>
            <w:hideMark/>
          </w:tcPr>
          <w:p w14:paraId="1C607B5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3C68B96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89DADD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101%</w:t>
            </w:r>
          </w:p>
        </w:tc>
      </w:tr>
      <w:tr w:rsidR="00E609E7" w:rsidRPr="00E609E7" w14:paraId="23A294DF"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9A1143"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29533A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20EB27F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0.02%</w:t>
            </w:r>
          </w:p>
        </w:tc>
        <w:tc>
          <w:tcPr>
            <w:tcW w:w="1741" w:type="dxa"/>
            <w:tcBorders>
              <w:top w:val="nil"/>
              <w:left w:val="nil"/>
              <w:bottom w:val="nil"/>
              <w:right w:val="single" w:sz="4" w:space="0" w:color="auto"/>
            </w:tcBorders>
            <w:shd w:val="clear" w:color="auto" w:fill="auto"/>
            <w:noWrap/>
            <w:vAlign w:val="center"/>
            <w:hideMark/>
          </w:tcPr>
          <w:p w14:paraId="78692590"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74D308A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5F002544"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101%</w:t>
            </w:r>
          </w:p>
        </w:tc>
      </w:tr>
      <w:tr w:rsidR="00E609E7" w:rsidRPr="00E609E7" w14:paraId="0D9684D2"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5E975"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249FB0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2B3121D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-0.23%</w:t>
            </w:r>
          </w:p>
        </w:tc>
        <w:tc>
          <w:tcPr>
            <w:tcW w:w="1741" w:type="dxa"/>
            <w:tcBorders>
              <w:top w:val="nil"/>
              <w:left w:val="nil"/>
              <w:bottom w:val="nil"/>
              <w:right w:val="single" w:sz="4" w:space="0" w:color="auto"/>
            </w:tcBorders>
            <w:shd w:val="clear" w:color="auto" w:fill="auto"/>
            <w:noWrap/>
            <w:vAlign w:val="center"/>
            <w:hideMark/>
          </w:tcPr>
          <w:p w14:paraId="16EC72E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-0.27%</w:t>
            </w:r>
          </w:p>
        </w:tc>
        <w:tc>
          <w:tcPr>
            <w:tcW w:w="1060" w:type="dxa"/>
            <w:tcBorders>
              <w:top w:val="nil"/>
              <w:left w:val="nil"/>
              <w:bottom w:val="nil"/>
              <w:right w:val="nil"/>
            </w:tcBorders>
            <w:shd w:val="clear" w:color="auto" w:fill="auto"/>
            <w:noWrap/>
            <w:vAlign w:val="center"/>
            <w:hideMark/>
          </w:tcPr>
          <w:p w14:paraId="0800BF1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1FAEBD0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103%</w:t>
            </w:r>
          </w:p>
        </w:tc>
      </w:tr>
      <w:tr w:rsidR="00E609E7" w:rsidRPr="00E609E7" w14:paraId="78E9D03B"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2268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03C283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2EE06BE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-0.06%</w:t>
            </w:r>
          </w:p>
        </w:tc>
        <w:tc>
          <w:tcPr>
            <w:tcW w:w="1741" w:type="dxa"/>
            <w:tcBorders>
              <w:top w:val="nil"/>
              <w:left w:val="nil"/>
              <w:bottom w:val="nil"/>
              <w:right w:val="single" w:sz="4" w:space="0" w:color="auto"/>
            </w:tcBorders>
            <w:shd w:val="clear" w:color="auto" w:fill="auto"/>
            <w:noWrap/>
            <w:vAlign w:val="center"/>
            <w:hideMark/>
          </w:tcPr>
          <w:p w14:paraId="72992CA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7953D0EB"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F82D31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103%</w:t>
            </w:r>
          </w:p>
        </w:tc>
      </w:tr>
      <w:tr w:rsidR="00E609E7" w:rsidRPr="00E609E7" w14:paraId="2E9A43F6"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65953"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BFDA29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C5341B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741" w:type="dxa"/>
            <w:tcBorders>
              <w:top w:val="nil"/>
              <w:left w:val="nil"/>
              <w:bottom w:val="nil"/>
              <w:right w:val="single" w:sz="4" w:space="0" w:color="auto"/>
            </w:tcBorders>
            <w:shd w:val="clear" w:color="auto" w:fill="auto"/>
            <w:noWrap/>
            <w:vAlign w:val="center"/>
            <w:hideMark/>
          </w:tcPr>
          <w:p w14:paraId="210DC335"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06901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ED3636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r>
      <w:tr w:rsidR="00E609E7" w:rsidRPr="00E609E7" w14:paraId="7335BF88" w14:textId="77777777" w:rsidTr="0029382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2DF56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512C63BB"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2EFAEBC1"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6B331763"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-0.16%</w:t>
            </w:r>
          </w:p>
        </w:tc>
        <w:tc>
          <w:tcPr>
            <w:tcW w:w="1060" w:type="dxa"/>
            <w:tcBorders>
              <w:top w:val="single" w:sz="8" w:space="0" w:color="auto"/>
              <w:left w:val="nil"/>
              <w:bottom w:val="nil"/>
              <w:right w:val="nil"/>
            </w:tcBorders>
            <w:shd w:val="clear" w:color="auto" w:fill="auto"/>
            <w:noWrap/>
            <w:vAlign w:val="center"/>
            <w:hideMark/>
          </w:tcPr>
          <w:p w14:paraId="22152DB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187D65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102%</w:t>
            </w:r>
          </w:p>
        </w:tc>
      </w:tr>
      <w:tr w:rsidR="00E609E7" w:rsidRPr="00E609E7" w14:paraId="6DA720E0" w14:textId="77777777" w:rsidTr="0029382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1CA00"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0FAF5D1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5593BF6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-0.41%</w:t>
            </w:r>
          </w:p>
        </w:tc>
        <w:tc>
          <w:tcPr>
            <w:tcW w:w="1741" w:type="dxa"/>
            <w:tcBorders>
              <w:top w:val="single" w:sz="8" w:space="0" w:color="auto"/>
              <w:left w:val="nil"/>
              <w:bottom w:val="nil"/>
              <w:right w:val="single" w:sz="4" w:space="0" w:color="auto"/>
            </w:tcBorders>
            <w:shd w:val="clear" w:color="auto" w:fill="auto"/>
            <w:noWrap/>
            <w:vAlign w:val="center"/>
            <w:hideMark/>
          </w:tcPr>
          <w:p w14:paraId="2023CB03"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182FE2B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198244"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104%</w:t>
            </w:r>
          </w:p>
        </w:tc>
      </w:tr>
      <w:tr w:rsidR="00E609E7" w:rsidRPr="00E609E7" w14:paraId="77AA4131" w14:textId="77777777" w:rsidTr="0029382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A517BB"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B8C26D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0ABAF201"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-0.04%</w:t>
            </w:r>
          </w:p>
        </w:tc>
        <w:tc>
          <w:tcPr>
            <w:tcW w:w="1741" w:type="dxa"/>
            <w:tcBorders>
              <w:top w:val="nil"/>
              <w:left w:val="nil"/>
              <w:bottom w:val="single" w:sz="8" w:space="0" w:color="auto"/>
              <w:right w:val="single" w:sz="4" w:space="0" w:color="auto"/>
            </w:tcBorders>
            <w:shd w:val="clear" w:color="auto" w:fill="auto"/>
            <w:noWrap/>
            <w:vAlign w:val="center"/>
            <w:hideMark/>
          </w:tcPr>
          <w:p w14:paraId="40E2D96B"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-0.02%</w:t>
            </w:r>
          </w:p>
        </w:tc>
        <w:tc>
          <w:tcPr>
            <w:tcW w:w="1060" w:type="dxa"/>
            <w:tcBorders>
              <w:top w:val="nil"/>
              <w:left w:val="nil"/>
              <w:bottom w:val="single" w:sz="8" w:space="0" w:color="auto"/>
              <w:right w:val="nil"/>
            </w:tcBorders>
            <w:shd w:val="clear" w:color="auto" w:fill="auto"/>
            <w:noWrap/>
            <w:vAlign w:val="center"/>
            <w:hideMark/>
          </w:tcPr>
          <w:p w14:paraId="59BBBB8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162C3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103%</w:t>
            </w:r>
          </w:p>
        </w:tc>
      </w:tr>
      <w:tr w:rsidR="00E609E7" w:rsidRPr="00E609E7" w14:paraId="145D17B3" w14:textId="77777777" w:rsidTr="00293824">
        <w:trPr>
          <w:trHeight w:val="255"/>
          <w:jc w:val="center"/>
        </w:trPr>
        <w:tc>
          <w:tcPr>
            <w:tcW w:w="1640" w:type="dxa"/>
            <w:tcBorders>
              <w:top w:val="nil"/>
              <w:left w:val="nil"/>
              <w:bottom w:val="nil"/>
              <w:right w:val="nil"/>
            </w:tcBorders>
            <w:shd w:val="clear" w:color="auto" w:fill="auto"/>
            <w:noWrap/>
            <w:vAlign w:val="center"/>
            <w:hideMark/>
          </w:tcPr>
          <w:p w14:paraId="5993FC7F"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D4A6C2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B24E49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41" w:type="dxa"/>
            <w:tcBorders>
              <w:top w:val="nil"/>
              <w:left w:val="nil"/>
              <w:bottom w:val="nil"/>
              <w:right w:val="nil"/>
            </w:tcBorders>
            <w:shd w:val="clear" w:color="auto" w:fill="auto"/>
            <w:noWrap/>
            <w:vAlign w:val="bottom"/>
            <w:hideMark/>
          </w:tcPr>
          <w:p w14:paraId="61628AC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C732C9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9837CF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609E7" w:rsidRPr="00E609E7" w14:paraId="65355EC5" w14:textId="77777777" w:rsidTr="00293824">
        <w:trPr>
          <w:trHeight w:val="255"/>
          <w:jc w:val="center"/>
        </w:trPr>
        <w:tc>
          <w:tcPr>
            <w:tcW w:w="1640" w:type="dxa"/>
            <w:tcBorders>
              <w:top w:val="nil"/>
              <w:left w:val="nil"/>
              <w:bottom w:val="nil"/>
              <w:right w:val="nil"/>
            </w:tcBorders>
            <w:shd w:val="clear" w:color="auto" w:fill="auto"/>
            <w:noWrap/>
            <w:vAlign w:val="center"/>
            <w:hideMark/>
          </w:tcPr>
          <w:p w14:paraId="5262E1F4"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8322C3"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D95380"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609E7">
              <w:rPr>
                <w:rFonts w:ascii="Calibri" w:hAnsi="Calibri" w:cs="Calibri"/>
                <w:color w:val="000000"/>
                <w:sz w:val="24"/>
                <w:szCs w:val="24"/>
                <w:lang w:val="en-GB" w:eastAsia="en-GB"/>
              </w:rPr>
              <w:t> </w:t>
            </w:r>
          </w:p>
        </w:tc>
        <w:tc>
          <w:tcPr>
            <w:tcW w:w="1741" w:type="dxa"/>
            <w:tcBorders>
              <w:top w:val="single" w:sz="8" w:space="0" w:color="auto"/>
              <w:left w:val="nil"/>
              <w:bottom w:val="single" w:sz="8" w:space="0" w:color="auto"/>
              <w:right w:val="nil"/>
            </w:tcBorders>
            <w:shd w:val="clear" w:color="auto" w:fill="auto"/>
            <w:noWrap/>
            <w:vAlign w:val="center"/>
            <w:hideMark/>
          </w:tcPr>
          <w:p w14:paraId="2F654C5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C2E5C3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609E7">
              <w:rPr>
                <w:rFonts w:ascii="Calibri"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9506D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E609E7">
              <w:rPr>
                <w:rFonts w:ascii="Calibri" w:hAnsi="Calibri" w:cs="Calibri"/>
                <w:color w:val="000000"/>
                <w:sz w:val="24"/>
                <w:szCs w:val="24"/>
                <w:lang w:val="en-GB" w:eastAsia="en-GB"/>
              </w:rPr>
              <w:t> </w:t>
            </w:r>
          </w:p>
        </w:tc>
      </w:tr>
      <w:tr w:rsidR="00E609E7" w:rsidRPr="00E609E7" w14:paraId="636F9833" w14:textId="77777777" w:rsidTr="00293824">
        <w:trPr>
          <w:trHeight w:val="255"/>
          <w:jc w:val="center"/>
        </w:trPr>
        <w:tc>
          <w:tcPr>
            <w:tcW w:w="1640" w:type="dxa"/>
            <w:tcBorders>
              <w:top w:val="nil"/>
              <w:left w:val="nil"/>
              <w:bottom w:val="nil"/>
              <w:right w:val="nil"/>
            </w:tcBorders>
            <w:shd w:val="clear" w:color="auto" w:fill="auto"/>
            <w:noWrap/>
            <w:vAlign w:val="center"/>
            <w:hideMark/>
          </w:tcPr>
          <w:p w14:paraId="4B81899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4388B13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E033D6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741" w:type="dxa"/>
            <w:tcBorders>
              <w:top w:val="nil"/>
              <w:left w:val="nil"/>
              <w:bottom w:val="nil"/>
              <w:right w:val="nil"/>
            </w:tcBorders>
            <w:shd w:val="clear" w:color="auto" w:fill="auto"/>
            <w:noWrap/>
            <w:vAlign w:val="center"/>
            <w:hideMark/>
          </w:tcPr>
          <w:p w14:paraId="0D57A1F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Over ECM-5.0</w:t>
            </w:r>
          </w:p>
        </w:tc>
        <w:tc>
          <w:tcPr>
            <w:tcW w:w="1060" w:type="dxa"/>
            <w:tcBorders>
              <w:top w:val="nil"/>
              <w:left w:val="nil"/>
              <w:bottom w:val="nil"/>
              <w:right w:val="nil"/>
            </w:tcBorders>
            <w:shd w:val="clear" w:color="auto" w:fill="auto"/>
            <w:noWrap/>
            <w:vAlign w:val="center"/>
            <w:hideMark/>
          </w:tcPr>
          <w:p w14:paraId="75EE2D44"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D4B790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 </w:t>
            </w:r>
          </w:p>
        </w:tc>
      </w:tr>
      <w:tr w:rsidR="00E609E7" w:rsidRPr="00E609E7" w14:paraId="7D0F6068" w14:textId="77777777" w:rsidTr="00293824">
        <w:trPr>
          <w:trHeight w:val="255"/>
          <w:jc w:val="center"/>
        </w:trPr>
        <w:tc>
          <w:tcPr>
            <w:tcW w:w="1640" w:type="dxa"/>
            <w:tcBorders>
              <w:top w:val="nil"/>
              <w:left w:val="nil"/>
              <w:bottom w:val="nil"/>
              <w:right w:val="nil"/>
            </w:tcBorders>
            <w:shd w:val="clear" w:color="auto" w:fill="auto"/>
            <w:noWrap/>
            <w:vAlign w:val="center"/>
            <w:hideMark/>
          </w:tcPr>
          <w:p w14:paraId="4B2ECA5F"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D16834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3B7937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U</w:t>
            </w:r>
          </w:p>
        </w:tc>
        <w:tc>
          <w:tcPr>
            <w:tcW w:w="1741" w:type="dxa"/>
            <w:tcBorders>
              <w:top w:val="nil"/>
              <w:left w:val="nil"/>
              <w:bottom w:val="single" w:sz="8" w:space="0" w:color="auto"/>
              <w:right w:val="single" w:sz="4" w:space="0" w:color="auto"/>
            </w:tcBorders>
            <w:shd w:val="clear" w:color="auto" w:fill="auto"/>
            <w:noWrap/>
            <w:vAlign w:val="center"/>
            <w:hideMark/>
          </w:tcPr>
          <w:p w14:paraId="74A1E19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157A2F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A139A33"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DecT</w:t>
            </w:r>
          </w:p>
        </w:tc>
      </w:tr>
      <w:tr w:rsidR="00E609E7" w:rsidRPr="00E609E7" w14:paraId="62612290" w14:textId="77777777" w:rsidTr="0029382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25ED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A2E4E3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D7BF045"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741" w:type="dxa"/>
            <w:tcBorders>
              <w:top w:val="nil"/>
              <w:left w:val="nil"/>
              <w:bottom w:val="nil"/>
              <w:right w:val="single" w:sz="4" w:space="0" w:color="auto"/>
            </w:tcBorders>
            <w:shd w:val="clear" w:color="auto" w:fill="auto"/>
            <w:noWrap/>
            <w:vAlign w:val="center"/>
            <w:hideMark/>
          </w:tcPr>
          <w:p w14:paraId="56BD61C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A5DF46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175E1B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r>
      <w:tr w:rsidR="00E609E7" w:rsidRPr="00E609E7" w14:paraId="6D2DAA36"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77DC8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8542EA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08F00C2"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741" w:type="dxa"/>
            <w:tcBorders>
              <w:top w:val="nil"/>
              <w:left w:val="nil"/>
              <w:bottom w:val="nil"/>
              <w:right w:val="single" w:sz="4" w:space="0" w:color="auto"/>
            </w:tcBorders>
            <w:shd w:val="clear" w:color="auto" w:fill="auto"/>
            <w:noWrap/>
            <w:vAlign w:val="center"/>
            <w:hideMark/>
          </w:tcPr>
          <w:p w14:paraId="091CD385"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EB3BE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866072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 </w:t>
            </w:r>
          </w:p>
        </w:tc>
      </w:tr>
      <w:tr w:rsidR="00E609E7" w:rsidRPr="00E609E7" w14:paraId="556BF172"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7DAE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8C5CD1F"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375B0C1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-0.12%</w:t>
            </w:r>
          </w:p>
        </w:tc>
        <w:tc>
          <w:tcPr>
            <w:tcW w:w="1741" w:type="dxa"/>
            <w:tcBorders>
              <w:top w:val="nil"/>
              <w:left w:val="nil"/>
              <w:bottom w:val="nil"/>
              <w:right w:val="single" w:sz="4" w:space="0" w:color="auto"/>
            </w:tcBorders>
            <w:shd w:val="clear" w:color="auto" w:fill="auto"/>
            <w:noWrap/>
            <w:vAlign w:val="center"/>
            <w:hideMark/>
          </w:tcPr>
          <w:p w14:paraId="3AEC4C9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-0.15%</w:t>
            </w:r>
          </w:p>
        </w:tc>
        <w:tc>
          <w:tcPr>
            <w:tcW w:w="1060" w:type="dxa"/>
            <w:tcBorders>
              <w:top w:val="nil"/>
              <w:left w:val="nil"/>
              <w:bottom w:val="nil"/>
              <w:right w:val="nil"/>
            </w:tcBorders>
            <w:shd w:val="clear" w:color="auto" w:fill="auto"/>
            <w:noWrap/>
            <w:vAlign w:val="center"/>
            <w:hideMark/>
          </w:tcPr>
          <w:p w14:paraId="1642FC1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98%</w:t>
            </w:r>
          </w:p>
        </w:tc>
        <w:tc>
          <w:tcPr>
            <w:tcW w:w="1060" w:type="dxa"/>
            <w:tcBorders>
              <w:top w:val="nil"/>
              <w:left w:val="nil"/>
              <w:bottom w:val="nil"/>
              <w:right w:val="single" w:sz="8" w:space="0" w:color="auto"/>
            </w:tcBorders>
            <w:shd w:val="clear" w:color="auto" w:fill="auto"/>
            <w:noWrap/>
            <w:vAlign w:val="center"/>
            <w:hideMark/>
          </w:tcPr>
          <w:p w14:paraId="22CE0A40"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99%</w:t>
            </w:r>
          </w:p>
        </w:tc>
      </w:tr>
      <w:tr w:rsidR="00E609E7" w:rsidRPr="00E609E7" w14:paraId="3B4646EA"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A851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970CC0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774FE801"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-0.20%</w:t>
            </w:r>
          </w:p>
        </w:tc>
        <w:tc>
          <w:tcPr>
            <w:tcW w:w="1741" w:type="dxa"/>
            <w:tcBorders>
              <w:top w:val="nil"/>
              <w:left w:val="nil"/>
              <w:bottom w:val="nil"/>
              <w:right w:val="single" w:sz="4" w:space="0" w:color="auto"/>
            </w:tcBorders>
            <w:shd w:val="clear" w:color="auto" w:fill="auto"/>
            <w:noWrap/>
            <w:vAlign w:val="center"/>
            <w:hideMark/>
          </w:tcPr>
          <w:p w14:paraId="4F8468DF"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25B80C41"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0BAD9E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102%</w:t>
            </w:r>
          </w:p>
        </w:tc>
      </w:tr>
      <w:tr w:rsidR="00E609E7" w:rsidRPr="00E609E7" w14:paraId="7C9DA751" w14:textId="77777777" w:rsidTr="002938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1B4A3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BFBC7B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529DB93"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-0.29%</w:t>
            </w:r>
          </w:p>
        </w:tc>
        <w:tc>
          <w:tcPr>
            <w:tcW w:w="1741" w:type="dxa"/>
            <w:tcBorders>
              <w:top w:val="nil"/>
              <w:left w:val="nil"/>
              <w:bottom w:val="nil"/>
              <w:right w:val="single" w:sz="4" w:space="0" w:color="auto"/>
            </w:tcBorders>
            <w:shd w:val="clear" w:color="auto" w:fill="auto"/>
            <w:noWrap/>
            <w:vAlign w:val="center"/>
            <w:hideMark/>
          </w:tcPr>
          <w:p w14:paraId="71D9684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3C8319E8"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0C859B26"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104%</w:t>
            </w:r>
          </w:p>
        </w:tc>
      </w:tr>
      <w:tr w:rsidR="00E609E7" w:rsidRPr="00E609E7" w14:paraId="78509698" w14:textId="77777777" w:rsidTr="0029382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28B634"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609E7">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FE2B264"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36E2ADCD"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-0.19%</w:t>
            </w:r>
          </w:p>
        </w:tc>
        <w:tc>
          <w:tcPr>
            <w:tcW w:w="1741" w:type="dxa"/>
            <w:tcBorders>
              <w:top w:val="single" w:sz="8" w:space="0" w:color="auto"/>
              <w:left w:val="nil"/>
              <w:bottom w:val="nil"/>
              <w:right w:val="single" w:sz="4" w:space="0" w:color="auto"/>
            </w:tcBorders>
            <w:shd w:val="clear" w:color="auto" w:fill="auto"/>
            <w:noWrap/>
            <w:vAlign w:val="center"/>
            <w:hideMark/>
          </w:tcPr>
          <w:p w14:paraId="31325489"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72E1D50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CB71FEC"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101%</w:t>
            </w:r>
          </w:p>
        </w:tc>
      </w:tr>
      <w:tr w:rsidR="00E609E7" w:rsidRPr="00E609E7" w14:paraId="0BC439B5" w14:textId="77777777" w:rsidTr="0029382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AE3AB5"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50F046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4C28A44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0.80%</w:t>
            </w:r>
          </w:p>
        </w:tc>
        <w:tc>
          <w:tcPr>
            <w:tcW w:w="1741" w:type="dxa"/>
            <w:tcBorders>
              <w:top w:val="single" w:sz="8" w:space="0" w:color="auto"/>
              <w:left w:val="nil"/>
              <w:bottom w:val="nil"/>
              <w:right w:val="single" w:sz="4" w:space="0" w:color="auto"/>
            </w:tcBorders>
            <w:shd w:val="clear" w:color="auto" w:fill="auto"/>
            <w:noWrap/>
            <w:vAlign w:val="center"/>
            <w:hideMark/>
          </w:tcPr>
          <w:p w14:paraId="4E3429B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0.62%</w:t>
            </w:r>
          </w:p>
        </w:tc>
        <w:tc>
          <w:tcPr>
            <w:tcW w:w="1060" w:type="dxa"/>
            <w:tcBorders>
              <w:top w:val="single" w:sz="8" w:space="0" w:color="auto"/>
              <w:left w:val="nil"/>
              <w:bottom w:val="nil"/>
              <w:right w:val="nil"/>
            </w:tcBorders>
            <w:shd w:val="clear" w:color="auto" w:fill="auto"/>
            <w:noWrap/>
            <w:vAlign w:val="center"/>
            <w:hideMark/>
          </w:tcPr>
          <w:p w14:paraId="4231221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1F62A5E"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102%</w:t>
            </w:r>
          </w:p>
        </w:tc>
      </w:tr>
      <w:tr w:rsidR="00E609E7" w:rsidRPr="00E609E7" w14:paraId="3B524EF2" w14:textId="77777777" w:rsidTr="0029382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E69B6A"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6E4F000"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-0.29%</w:t>
            </w:r>
          </w:p>
        </w:tc>
        <w:tc>
          <w:tcPr>
            <w:tcW w:w="1060" w:type="dxa"/>
            <w:tcBorders>
              <w:top w:val="nil"/>
              <w:left w:val="nil"/>
              <w:bottom w:val="single" w:sz="8" w:space="0" w:color="auto"/>
              <w:right w:val="nil"/>
            </w:tcBorders>
            <w:shd w:val="clear" w:color="auto" w:fill="auto"/>
            <w:noWrap/>
            <w:vAlign w:val="center"/>
            <w:hideMark/>
          </w:tcPr>
          <w:p w14:paraId="17D7F63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-0.52%</w:t>
            </w:r>
          </w:p>
        </w:tc>
        <w:tc>
          <w:tcPr>
            <w:tcW w:w="1741" w:type="dxa"/>
            <w:tcBorders>
              <w:top w:val="nil"/>
              <w:left w:val="nil"/>
              <w:bottom w:val="single" w:sz="8" w:space="0" w:color="auto"/>
              <w:right w:val="single" w:sz="4" w:space="0" w:color="auto"/>
            </w:tcBorders>
            <w:shd w:val="clear" w:color="auto" w:fill="auto"/>
            <w:noWrap/>
            <w:vAlign w:val="center"/>
            <w:hideMark/>
          </w:tcPr>
          <w:p w14:paraId="530D47A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-0.36%</w:t>
            </w:r>
          </w:p>
        </w:tc>
        <w:tc>
          <w:tcPr>
            <w:tcW w:w="1060" w:type="dxa"/>
            <w:tcBorders>
              <w:top w:val="nil"/>
              <w:left w:val="nil"/>
              <w:bottom w:val="single" w:sz="8" w:space="0" w:color="auto"/>
              <w:right w:val="nil"/>
            </w:tcBorders>
            <w:shd w:val="clear" w:color="auto" w:fill="auto"/>
            <w:noWrap/>
            <w:vAlign w:val="center"/>
            <w:hideMark/>
          </w:tcPr>
          <w:p w14:paraId="3F82BEA7"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5D8DAE5" w14:textId="77777777" w:rsidR="00E609E7" w:rsidRPr="00E609E7" w:rsidRDefault="00E609E7" w:rsidP="00E609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609E7">
              <w:rPr>
                <w:rFonts w:ascii="Arial" w:hAnsi="Arial" w:cs="Arial"/>
                <w:color w:val="000000"/>
                <w:sz w:val="18"/>
                <w:szCs w:val="18"/>
                <w:lang w:val="en-GB" w:eastAsia="en-GB"/>
              </w:rPr>
              <w:t>103%</w:t>
            </w:r>
          </w:p>
        </w:tc>
      </w:tr>
    </w:tbl>
    <w:p w14:paraId="1EC952B0" w14:textId="77777777" w:rsidR="00441B3C" w:rsidRDefault="00441B3C" w:rsidP="00441B3C">
      <w:pPr>
        <w:rPr>
          <w:lang w:val="en-CA"/>
        </w:rPr>
      </w:pPr>
    </w:p>
    <w:p w14:paraId="5B4E3A2D" w14:textId="77777777" w:rsidR="00293824" w:rsidRDefault="00293824" w:rsidP="00441B3C">
      <w:pPr>
        <w:rPr>
          <w:lang w:val="en-CA"/>
        </w:rPr>
      </w:pPr>
    </w:p>
    <w:p w14:paraId="13474ADC" w14:textId="77777777" w:rsidR="00293824" w:rsidRPr="00441B3C" w:rsidRDefault="00293824" w:rsidP="00441B3C">
      <w:pPr>
        <w:rPr>
          <w:lang w:val="en-CA"/>
        </w:rPr>
      </w:pPr>
    </w:p>
    <w:p w14:paraId="04C26F4F" w14:textId="719BB267" w:rsidR="00441B3C" w:rsidRDefault="00441B3C" w:rsidP="00441B3C">
      <w:pPr>
        <w:pStyle w:val="Titre2"/>
        <w:rPr>
          <w:lang w:val="en-CA"/>
        </w:rPr>
      </w:pPr>
      <w:r>
        <w:rPr>
          <w:lang w:val="en-CA"/>
        </w:rPr>
        <w:t>Test 2.2b</w:t>
      </w:r>
    </w:p>
    <w:p w14:paraId="3A40E231" w14:textId="77777777" w:rsidR="009C745B" w:rsidRDefault="00EC5E5B" w:rsidP="00EC5E5B">
      <w:pPr>
        <w:rPr>
          <w:lang w:val="en-CA"/>
        </w:rPr>
      </w:pPr>
      <w:r>
        <w:rPr>
          <w:lang w:val="en-CA"/>
        </w:rPr>
        <w:t xml:space="preserve">The following </w:t>
      </w:r>
      <w:r>
        <w:rPr>
          <w:lang w:val="en-CA"/>
        </w:rPr>
        <w:fldChar w:fldCharType="begin"/>
      </w:r>
      <w:r>
        <w:rPr>
          <w:lang w:val="en-CA"/>
        </w:rPr>
        <w:instrText xml:space="preserve"> REF _Ref107853213 \h </w:instrText>
      </w:r>
      <w:r>
        <w:rPr>
          <w:lang w:val="en-CA"/>
        </w:rPr>
      </w:r>
      <w:r>
        <w:rPr>
          <w:lang w:val="en-CA"/>
        </w:rPr>
        <w:fldChar w:fldCharType="separate"/>
      </w:r>
      <w:r>
        <w:t xml:space="preserve">Table </w:t>
      </w:r>
      <w:r>
        <w:rPr>
          <w:noProof/>
        </w:rPr>
        <w:t>2</w:t>
      </w:r>
      <w:r>
        <w:rPr>
          <w:lang w:val="en-CA"/>
        </w:rPr>
        <w:fldChar w:fldCharType="end"/>
      </w:r>
      <w:r>
        <w:rPr>
          <w:lang w:val="en-CA"/>
        </w:rPr>
        <w:t xml:space="preserve"> reports the performances of test 2.2.b. It can be observed the proposed method brings</w:t>
      </w:r>
      <w:r w:rsidR="00312090">
        <w:rPr>
          <w:lang w:val="en-CA"/>
        </w:rPr>
        <w:t xml:space="preserve"> similar performances as test 2.2a</w:t>
      </w:r>
      <w:r>
        <w:rPr>
          <w:lang w:val="en-CA"/>
        </w:rPr>
        <w:t xml:space="preserve"> </w:t>
      </w:r>
      <w:r w:rsidR="00312090">
        <w:rPr>
          <w:lang w:val="en-CA"/>
        </w:rPr>
        <w:t>(</w:t>
      </w:r>
      <w:r>
        <w:rPr>
          <w:lang w:val="en-CA"/>
        </w:rPr>
        <w:t xml:space="preserve">-0.13% coding gain </w:t>
      </w:r>
      <w:r w:rsidR="00312090">
        <w:rPr>
          <w:lang w:val="en-CA"/>
        </w:rPr>
        <w:t xml:space="preserve">in luma) </w:t>
      </w:r>
      <w:r>
        <w:rPr>
          <w:lang w:val="en-CA"/>
        </w:rPr>
        <w:t>with no complexity change over ECM-5.0.</w:t>
      </w:r>
      <w:r w:rsidR="00312090">
        <w:rPr>
          <w:lang w:val="en-CA"/>
        </w:rPr>
        <w:t xml:space="preserve"> </w:t>
      </w:r>
    </w:p>
    <w:p w14:paraId="44380AEF" w14:textId="0C33CCB5" w:rsidR="00EC5E5B" w:rsidRDefault="00312090" w:rsidP="00EC5E5B">
      <w:pPr>
        <w:rPr>
          <w:lang w:val="en-CA"/>
        </w:rPr>
      </w:pPr>
      <w:r>
        <w:rPr>
          <w:lang w:val="en-CA"/>
        </w:rPr>
        <w:lastRenderedPageBreak/>
        <w:t xml:space="preserve">It shows </w:t>
      </w:r>
      <w:r w:rsidR="00DA2C5B">
        <w:rPr>
          <w:lang w:val="en-CA"/>
        </w:rPr>
        <w:t xml:space="preserve">the </w:t>
      </w:r>
      <w:r>
        <w:rPr>
          <w:lang w:val="en-CA"/>
        </w:rPr>
        <w:t xml:space="preserve">memory increase </w:t>
      </w:r>
      <w:r w:rsidR="00177ECC">
        <w:rPr>
          <w:lang w:val="en-CA"/>
        </w:rPr>
        <w:t xml:space="preserve">due to the </w:t>
      </w:r>
      <w:r>
        <w:rPr>
          <w:lang w:val="en-CA"/>
        </w:rPr>
        <w:t xml:space="preserve">MC padding method </w:t>
      </w:r>
      <w:r w:rsidR="00DA2C5B">
        <w:rPr>
          <w:lang w:val="en-CA"/>
        </w:rPr>
        <w:t>can be significantly reduced to a v</w:t>
      </w:r>
      <w:r w:rsidR="00177ECC">
        <w:rPr>
          <w:lang w:val="en-CA"/>
        </w:rPr>
        <w:t>e</w:t>
      </w:r>
      <w:r w:rsidR="00DA2C5B">
        <w:rPr>
          <w:lang w:val="en-CA"/>
        </w:rPr>
        <w:t>ry limited amount, without any penalty in coding efficiency.</w:t>
      </w:r>
    </w:p>
    <w:p w14:paraId="4B906302" w14:textId="77777777" w:rsidR="00EC5E5B" w:rsidRPr="00EC5E5B" w:rsidRDefault="00EC5E5B" w:rsidP="00EC5E5B">
      <w:pPr>
        <w:rPr>
          <w:lang w:val="en-CA"/>
        </w:rPr>
      </w:pPr>
    </w:p>
    <w:p w14:paraId="40F8FF0C" w14:textId="6F697467" w:rsidR="001D5552" w:rsidRDefault="004B23D8" w:rsidP="004B23D8">
      <w:pPr>
        <w:pStyle w:val="Lgende"/>
        <w:jc w:val="center"/>
      </w:pPr>
      <w:bookmarkStart w:id="1" w:name="_Ref107853213"/>
      <w:r>
        <w:t xml:space="preserve">Table </w:t>
      </w:r>
      <w:r w:rsidR="00FC0515">
        <w:fldChar w:fldCharType="begin"/>
      </w:r>
      <w:r w:rsidR="00FC0515">
        <w:instrText xml:space="preserve"> SEQ Table \* ARABIC </w:instrText>
      </w:r>
      <w:r w:rsidR="00FC0515">
        <w:fldChar w:fldCharType="separate"/>
      </w:r>
      <w:r w:rsidR="001C3F01">
        <w:rPr>
          <w:noProof/>
        </w:rPr>
        <w:t>2</w:t>
      </w:r>
      <w:r w:rsidR="00FC0515">
        <w:rPr>
          <w:noProof/>
        </w:rPr>
        <w:fldChar w:fldCharType="end"/>
      </w:r>
      <w:bookmarkEnd w:id="1"/>
      <w:r>
        <w:t>: performances of test 2.2a (MC padding size 64) over ECM-5.0</w:t>
      </w:r>
    </w:p>
    <w:tbl>
      <w:tblPr>
        <w:tblW w:w="7621" w:type="dxa"/>
        <w:jc w:val="center"/>
        <w:tblLook w:val="04A0" w:firstRow="1" w:lastRow="0" w:firstColumn="1" w:lastColumn="0" w:noHBand="0" w:noVBand="1"/>
      </w:tblPr>
      <w:tblGrid>
        <w:gridCol w:w="1640"/>
        <w:gridCol w:w="1060"/>
        <w:gridCol w:w="1060"/>
        <w:gridCol w:w="1741"/>
        <w:gridCol w:w="1060"/>
        <w:gridCol w:w="1060"/>
      </w:tblGrid>
      <w:tr w:rsidR="001C77BC" w:rsidRPr="001C77BC" w14:paraId="467817A3" w14:textId="77777777" w:rsidTr="001C77BC">
        <w:trPr>
          <w:trHeight w:val="255"/>
          <w:jc w:val="center"/>
        </w:trPr>
        <w:tc>
          <w:tcPr>
            <w:tcW w:w="1640" w:type="dxa"/>
            <w:tcBorders>
              <w:top w:val="nil"/>
              <w:left w:val="nil"/>
              <w:bottom w:val="nil"/>
              <w:right w:val="nil"/>
            </w:tcBorders>
            <w:shd w:val="clear" w:color="auto" w:fill="auto"/>
            <w:noWrap/>
            <w:vAlign w:val="center"/>
            <w:hideMark/>
          </w:tcPr>
          <w:p w14:paraId="4CF96BA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A34C9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BD364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C77BC">
              <w:rPr>
                <w:rFonts w:ascii="Calibri" w:hAnsi="Calibri" w:cs="Calibri"/>
                <w:color w:val="000000"/>
                <w:sz w:val="24"/>
                <w:szCs w:val="24"/>
                <w:lang w:val="en-GB" w:eastAsia="en-GB"/>
              </w:rPr>
              <w:t> </w:t>
            </w:r>
          </w:p>
        </w:tc>
        <w:tc>
          <w:tcPr>
            <w:tcW w:w="1741" w:type="dxa"/>
            <w:tcBorders>
              <w:top w:val="single" w:sz="8" w:space="0" w:color="auto"/>
              <w:left w:val="nil"/>
              <w:bottom w:val="single" w:sz="8" w:space="0" w:color="auto"/>
              <w:right w:val="nil"/>
            </w:tcBorders>
            <w:shd w:val="clear" w:color="auto" w:fill="auto"/>
            <w:noWrap/>
            <w:vAlign w:val="center"/>
            <w:hideMark/>
          </w:tcPr>
          <w:p w14:paraId="6BD85FA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DAF22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C77BC">
              <w:rPr>
                <w:rFonts w:ascii="Calibri"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894DBC"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C77BC">
              <w:rPr>
                <w:rFonts w:ascii="Calibri" w:hAnsi="Calibri" w:cs="Calibri"/>
                <w:color w:val="000000"/>
                <w:sz w:val="24"/>
                <w:szCs w:val="24"/>
                <w:lang w:val="en-GB" w:eastAsia="en-GB"/>
              </w:rPr>
              <w:t> </w:t>
            </w:r>
          </w:p>
        </w:tc>
      </w:tr>
      <w:tr w:rsidR="001C77BC" w:rsidRPr="001C77BC" w14:paraId="2D334A71" w14:textId="77777777" w:rsidTr="001C77BC">
        <w:trPr>
          <w:trHeight w:val="255"/>
          <w:jc w:val="center"/>
        </w:trPr>
        <w:tc>
          <w:tcPr>
            <w:tcW w:w="1640" w:type="dxa"/>
            <w:tcBorders>
              <w:top w:val="nil"/>
              <w:left w:val="nil"/>
              <w:bottom w:val="nil"/>
              <w:right w:val="nil"/>
            </w:tcBorders>
            <w:shd w:val="clear" w:color="auto" w:fill="auto"/>
            <w:noWrap/>
            <w:vAlign w:val="center"/>
            <w:hideMark/>
          </w:tcPr>
          <w:p w14:paraId="082FA94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277CB85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6B8D55E"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741" w:type="dxa"/>
            <w:tcBorders>
              <w:top w:val="nil"/>
              <w:left w:val="nil"/>
              <w:bottom w:val="nil"/>
              <w:right w:val="nil"/>
            </w:tcBorders>
            <w:shd w:val="clear" w:color="auto" w:fill="auto"/>
            <w:noWrap/>
            <w:vAlign w:val="center"/>
            <w:hideMark/>
          </w:tcPr>
          <w:p w14:paraId="2BDE695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Over ECM-5.0</w:t>
            </w:r>
          </w:p>
        </w:tc>
        <w:tc>
          <w:tcPr>
            <w:tcW w:w="1060" w:type="dxa"/>
            <w:tcBorders>
              <w:top w:val="nil"/>
              <w:left w:val="nil"/>
              <w:bottom w:val="nil"/>
              <w:right w:val="nil"/>
            </w:tcBorders>
            <w:shd w:val="clear" w:color="auto" w:fill="auto"/>
            <w:noWrap/>
            <w:vAlign w:val="center"/>
            <w:hideMark/>
          </w:tcPr>
          <w:p w14:paraId="0E7C018E"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6545AFC"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r>
      <w:tr w:rsidR="001C77BC" w:rsidRPr="001C77BC" w14:paraId="1DB34903" w14:textId="77777777" w:rsidTr="001C77BC">
        <w:trPr>
          <w:trHeight w:val="255"/>
          <w:jc w:val="center"/>
        </w:trPr>
        <w:tc>
          <w:tcPr>
            <w:tcW w:w="1640" w:type="dxa"/>
            <w:tcBorders>
              <w:top w:val="nil"/>
              <w:left w:val="nil"/>
              <w:bottom w:val="nil"/>
              <w:right w:val="nil"/>
            </w:tcBorders>
            <w:shd w:val="clear" w:color="auto" w:fill="auto"/>
            <w:noWrap/>
            <w:vAlign w:val="center"/>
            <w:hideMark/>
          </w:tcPr>
          <w:p w14:paraId="23BBA32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06FABD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71F732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U</w:t>
            </w:r>
          </w:p>
        </w:tc>
        <w:tc>
          <w:tcPr>
            <w:tcW w:w="1741" w:type="dxa"/>
            <w:tcBorders>
              <w:top w:val="nil"/>
              <w:left w:val="nil"/>
              <w:bottom w:val="single" w:sz="8" w:space="0" w:color="auto"/>
              <w:right w:val="single" w:sz="4" w:space="0" w:color="auto"/>
            </w:tcBorders>
            <w:shd w:val="clear" w:color="auto" w:fill="auto"/>
            <w:noWrap/>
            <w:vAlign w:val="center"/>
            <w:hideMark/>
          </w:tcPr>
          <w:p w14:paraId="5C916D5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21BA793"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F8828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DecT</w:t>
            </w:r>
          </w:p>
        </w:tc>
      </w:tr>
      <w:tr w:rsidR="001C77BC" w:rsidRPr="001C77BC" w14:paraId="48D691F4" w14:textId="77777777" w:rsidTr="001C77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4A9C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7F1AE7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DBE615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-0.10%</w:t>
            </w:r>
          </w:p>
        </w:tc>
        <w:tc>
          <w:tcPr>
            <w:tcW w:w="1741" w:type="dxa"/>
            <w:tcBorders>
              <w:top w:val="nil"/>
              <w:left w:val="nil"/>
              <w:bottom w:val="nil"/>
              <w:right w:val="single" w:sz="4" w:space="0" w:color="auto"/>
            </w:tcBorders>
            <w:shd w:val="clear" w:color="auto" w:fill="auto"/>
            <w:noWrap/>
            <w:vAlign w:val="center"/>
            <w:hideMark/>
          </w:tcPr>
          <w:p w14:paraId="6BA96F8F"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5E29A28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E4C1BE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r>
      <w:tr w:rsidR="001C77BC" w:rsidRPr="001C77BC" w14:paraId="28D76A2F"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AA2A5C"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D27FAC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21CC07E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0.02%</w:t>
            </w:r>
          </w:p>
        </w:tc>
        <w:tc>
          <w:tcPr>
            <w:tcW w:w="1741" w:type="dxa"/>
            <w:tcBorders>
              <w:top w:val="nil"/>
              <w:left w:val="nil"/>
              <w:bottom w:val="nil"/>
              <w:right w:val="single" w:sz="4" w:space="0" w:color="auto"/>
            </w:tcBorders>
            <w:shd w:val="clear" w:color="auto" w:fill="auto"/>
            <w:noWrap/>
            <w:vAlign w:val="center"/>
            <w:hideMark/>
          </w:tcPr>
          <w:p w14:paraId="2B57BC1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FD7F81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7B55E24C"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100%</w:t>
            </w:r>
          </w:p>
        </w:tc>
      </w:tr>
      <w:tr w:rsidR="001C77BC" w:rsidRPr="001C77BC" w14:paraId="7107498C"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11483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10B65B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7D49856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-0.16%</w:t>
            </w:r>
          </w:p>
        </w:tc>
        <w:tc>
          <w:tcPr>
            <w:tcW w:w="1741" w:type="dxa"/>
            <w:tcBorders>
              <w:top w:val="nil"/>
              <w:left w:val="nil"/>
              <w:bottom w:val="nil"/>
              <w:right w:val="single" w:sz="4" w:space="0" w:color="auto"/>
            </w:tcBorders>
            <w:shd w:val="clear" w:color="auto" w:fill="auto"/>
            <w:noWrap/>
            <w:vAlign w:val="center"/>
            <w:hideMark/>
          </w:tcPr>
          <w:p w14:paraId="08909B0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2E988C9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2D56ABB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103%</w:t>
            </w:r>
          </w:p>
        </w:tc>
      </w:tr>
      <w:tr w:rsidR="001C77BC" w:rsidRPr="001C77BC" w14:paraId="003E4EE9"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D828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8A5933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-0.15%</w:t>
            </w:r>
          </w:p>
        </w:tc>
        <w:tc>
          <w:tcPr>
            <w:tcW w:w="1060" w:type="dxa"/>
            <w:tcBorders>
              <w:top w:val="nil"/>
              <w:left w:val="nil"/>
              <w:bottom w:val="nil"/>
              <w:right w:val="nil"/>
            </w:tcBorders>
            <w:shd w:val="clear" w:color="auto" w:fill="auto"/>
            <w:noWrap/>
            <w:vAlign w:val="center"/>
            <w:hideMark/>
          </w:tcPr>
          <w:p w14:paraId="230D8FD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-0.05%</w:t>
            </w:r>
          </w:p>
        </w:tc>
        <w:tc>
          <w:tcPr>
            <w:tcW w:w="1741" w:type="dxa"/>
            <w:tcBorders>
              <w:top w:val="nil"/>
              <w:left w:val="nil"/>
              <w:bottom w:val="nil"/>
              <w:right w:val="single" w:sz="4" w:space="0" w:color="auto"/>
            </w:tcBorders>
            <w:shd w:val="clear" w:color="auto" w:fill="auto"/>
            <w:noWrap/>
            <w:vAlign w:val="center"/>
            <w:hideMark/>
          </w:tcPr>
          <w:p w14:paraId="5A53929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532C0EF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5C45E3B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104%</w:t>
            </w:r>
          </w:p>
        </w:tc>
      </w:tr>
      <w:tr w:rsidR="001C77BC" w:rsidRPr="001C77BC" w14:paraId="559D9988"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5E92E"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DAF6DD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E14C68F"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741" w:type="dxa"/>
            <w:tcBorders>
              <w:top w:val="nil"/>
              <w:left w:val="nil"/>
              <w:bottom w:val="nil"/>
              <w:right w:val="single" w:sz="4" w:space="0" w:color="auto"/>
            </w:tcBorders>
            <w:shd w:val="clear" w:color="auto" w:fill="auto"/>
            <w:noWrap/>
            <w:vAlign w:val="center"/>
            <w:hideMark/>
          </w:tcPr>
          <w:p w14:paraId="7E1261D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408C1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14B022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r>
      <w:tr w:rsidR="001C77BC" w:rsidRPr="001C77BC" w14:paraId="77433A92" w14:textId="77777777" w:rsidTr="001C77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7E5A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1D2ED93"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33F0DE1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-0.08%</w:t>
            </w:r>
          </w:p>
        </w:tc>
        <w:tc>
          <w:tcPr>
            <w:tcW w:w="1741" w:type="dxa"/>
            <w:tcBorders>
              <w:top w:val="single" w:sz="8" w:space="0" w:color="auto"/>
              <w:left w:val="nil"/>
              <w:bottom w:val="nil"/>
              <w:right w:val="single" w:sz="4" w:space="0" w:color="auto"/>
            </w:tcBorders>
            <w:shd w:val="clear" w:color="auto" w:fill="auto"/>
            <w:noWrap/>
            <w:vAlign w:val="center"/>
            <w:hideMark/>
          </w:tcPr>
          <w:p w14:paraId="3A841ED3"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799F46A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E66C29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102%</w:t>
            </w:r>
          </w:p>
        </w:tc>
      </w:tr>
      <w:tr w:rsidR="001C77BC" w:rsidRPr="001C77BC" w14:paraId="65674C14" w14:textId="77777777" w:rsidTr="001C77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2AE3A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2D6C7E2C"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3631252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-0.53%</w:t>
            </w:r>
          </w:p>
        </w:tc>
        <w:tc>
          <w:tcPr>
            <w:tcW w:w="1741" w:type="dxa"/>
            <w:tcBorders>
              <w:top w:val="single" w:sz="8" w:space="0" w:color="auto"/>
              <w:left w:val="nil"/>
              <w:bottom w:val="nil"/>
              <w:right w:val="single" w:sz="4" w:space="0" w:color="auto"/>
            </w:tcBorders>
            <w:shd w:val="clear" w:color="auto" w:fill="auto"/>
            <w:noWrap/>
            <w:vAlign w:val="center"/>
            <w:hideMark/>
          </w:tcPr>
          <w:p w14:paraId="166BAB8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3BA029C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6F283C"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104%</w:t>
            </w:r>
          </w:p>
        </w:tc>
      </w:tr>
      <w:tr w:rsidR="001C77BC" w:rsidRPr="001C77BC" w14:paraId="777305D8" w14:textId="77777777" w:rsidTr="001C77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DE83A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616D056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-0.05%</w:t>
            </w:r>
          </w:p>
        </w:tc>
        <w:tc>
          <w:tcPr>
            <w:tcW w:w="1060" w:type="dxa"/>
            <w:tcBorders>
              <w:top w:val="nil"/>
              <w:left w:val="nil"/>
              <w:bottom w:val="single" w:sz="8" w:space="0" w:color="auto"/>
              <w:right w:val="nil"/>
            </w:tcBorders>
            <w:shd w:val="clear" w:color="auto" w:fill="auto"/>
            <w:noWrap/>
            <w:vAlign w:val="center"/>
            <w:hideMark/>
          </w:tcPr>
          <w:p w14:paraId="2E74ACD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-0.05%</w:t>
            </w:r>
          </w:p>
        </w:tc>
        <w:tc>
          <w:tcPr>
            <w:tcW w:w="1741" w:type="dxa"/>
            <w:tcBorders>
              <w:top w:val="nil"/>
              <w:left w:val="nil"/>
              <w:bottom w:val="single" w:sz="8" w:space="0" w:color="auto"/>
              <w:right w:val="single" w:sz="4" w:space="0" w:color="auto"/>
            </w:tcBorders>
            <w:shd w:val="clear" w:color="auto" w:fill="auto"/>
            <w:noWrap/>
            <w:vAlign w:val="center"/>
            <w:hideMark/>
          </w:tcPr>
          <w:p w14:paraId="4D18647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BD2FC5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826E6D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103%</w:t>
            </w:r>
          </w:p>
        </w:tc>
      </w:tr>
      <w:tr w:rsidR="001C77BC" w:rsidRPr="001C77BC" w14:paraId="14C62792" w14:textId="77777777" w:rsidTr="001C77BC">
        <w:trPr>
          <w:trHeight w:val="255"/>
          <w:jc w:val="center"/>
        </w:trPr>
        <w:tc>
          <w:tcPr>
            <w:tcW w:w="1640" w:type="dxa"/>
            <w:tcBorders>
              <w:top w:val="nil"/>
              <w:left w:val="nil"/>
              <w:bottom w:val="nil"/>
              <w:right w:val="nil"/>
            </w:tcBorders>
            <w:shd w:val="clear" w:color="auto" w:fill="auto"/>
            <w:noWrap/>
            <w:vAlign w:val="center"/>
            <w:hideMark/>
          </w:tcPr>
          <w:p w14:paraId="12B428B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48A575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A453ED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741" w:type="dxa"/>
            <w:tcBorders>
              <w:top w:val="nil"/>
              <w:left w:val="nil"/>
              <w:bottom w:val="nil"/>
              <w:right w:val="nil"/>
            </w:tcBorders>
            <w:shd w:val="clear" w:color="auto" w:fill="auto"/>
            <w:noWrap/>
            <w:vAlign w:val="bottom"/>
            <w:hideMark/>
          </w:tcPr>
          <w:p w14:paraId="7D883AE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E47D13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431C7A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C77BC" w:rsidRPr="001C77BC" w14:paraId="53862E63" w14:textId="77777777" w:rsidTr="001C77BC">
        <w:trPr>
          <w:trHeight w:val="255"/>
          <w:jc w:val="center"/>
        </w:trPr>
        <w:tc>
          <w:tcPr>
            <w:tcW w:w="1640" w:type="dxa"/>
            <w:tcBorders>
              <w:top w:val="nil"/>
              <w:left w:val="nil"/>
              <w:bottom w:val="nil"/>
              <w:right w:val="nil"/>
            </w:tcBorders>
            <w:shd w:val="clear" w:color="auto" w:fill="auto"/>
            <w:noWrap/>
            <w:vAlign w:val="center"/>
            <w:hideMark/>
          </w:tcPr>
          <w:p w14:paraId="10E8B8D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08282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F88F4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C77BC">
              <w:rPr>
                <w:rFonts w:ascii="Calibri" w:hAnsi="Calibri" w:cs="Calibri"/>
                <w:color w:val="000000"/>
                <w:sz w:val="24"/>
                <w:szCs w:val="24"/>
                <w:lang w:val="en-GB" w:eastAsia="en-GB"/>
              </w:rPr>
              <w:t> </w:t>
            </w:r>
          </w:p>
        </w:tc>
        <w:tc>
          <w:tcPr>
            <w:tcW w:w="1741" w:type="dxa"/>
            <w:tcBorders>
              <w:top w:val="single" w:sz="8" w:space="0" w:color="auto"/>
              <w:left w:val="nil"/>
              <w:bottom w:val="single" w:sz="8" w:space="0" w:color="auto"/>
              <w:right w:val="nil"/>
            </w:tcBorders>
            <w:shd w:val="clear" w:color="auto" w:fill="auto"/>
            <w:noWrap/>
            <w:vAlign w:val="center"/>
            <w:hideMark/>
          </w:tcPr>
          <w:p w14:paraId="649C372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7FBE59F"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C77BC">
              <w:rPr>
                <w:rFonts w:ascii="Calibri"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A4EF8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1C77BC">
              <w:rPr>
                <w:rFonts w:ascii="Calibri" w:hAnsi="Calibri" w:cs="Calibri"/>
                <w:color w:val="000000"/>
                <w:sz w:val="24"/>
                <w:szCs w:val="24"/>
                <w:lang w:val="en-GB" w:eastAsia="en-GB"/>
              </w:rPr>
              <w:t> </w:t>
            </w:r>
          </w:p>
        </w:tc>
      </w:tr>
      <w:tr w:rsidR="001C77BC" w:rsidRPr="001C77BC" w14:paraId="12199197" w14:textId="77777777" w:rsidTr="001C77BC">
        <w:trPr>
          <w:trHeight w:val="255"/>
          <w:jc w:val="center"/>
        </w:trPr>
        <w:tc>
          <w:tcPr>
            <w:tcW w:w="1640" w:type="dxa"/>
            <w:tcBorders>
              <w:top w:val="nil"/>
              <w:left w:val="nil"/>
              <w:bottom w:val="nil"/>
              <w:right w:val="nil"/>
            </w:tcBorders>
            <w:shd w:val="clear" w:color="auto" w:fill="auto"/>
            <w:noWrap/>
            <w:vAlign w:val="center"/>
            <w:hideMark/>
          </w:tcPr>
          <w:p w14:paraId="5DAE811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A9AB27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BBC21D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741" w:type="dxa"/>
            <w:tcBorders>
              <w:top w:val="nil"/>
              <w:left w:val="nil"/>
              <w:bottom w:val="nil"/>
              <w:right w:val="nil"/>
            </w:tcBorders>
            <w:shd w:val="clear" w:color="auto" w:fill="auto"/>
            <w:noWrap/>
            <w:vAlign w:val="center"/>
            <w:hideMark/>
          </w:tcPr>
          <w:p w14:paraId="2B6A326F"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Over ECM-5.0</w:t>
            </w:r>
          </w:p>
        </w:tc>
        <w:tc>
          <w:tcPr>
            <w:tcW w:w="1060" w:type="dxa"/>
            <w:tcBorders>
              <w:top w:val="nil"/>
              <w:left w:val="nil"/>
              <w:bottom w:val="nil"/>
              <w:right w:val="nil"/>
            </w:tcBorders>
            <w:shd w:val="clear" w:color="auto" w:fill="auto"/>
            <w:noWrap/>
            <w:vAlign w:val="center"/>
            <w:hideMark/>
          </w:tcPr>
          <w:p w14:paraId="241D883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BFE9EA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 </w:t>
            </w:r>
          </w:p>
        </w:tc>
      </w:tr>
      <w:tr w:rsidR="001C77BC" w:rsidRPr="001C77BC" w14:paraId="0B0D10AB" w14:textId="77777777" w:rsidTr="001C77BC">
        <w:trPr>
          <w:trHeight w:val="255"/>
          <w:jc w:val="center"/>
        </w:trPr>
        <w:tc>
          <w:tcPr>
            <w:tcW w:w="1640" w:type="dxa"/>
            <w:tcBorders>
              <w:top w:val="nil"/>
              <w:left w:val="nil"/>
              <w:bottom w:val="nil"/>
              <w:right w:val="nil"/>
            </w:tcBorders>
            <w:shd w:val="clear" w:color="auto" w:fill="auto"/>
            <w:noWrap/>
            <w:vAlign w:val="center"/>
            <w:hideMark/>
          </w:tcPr>
          <w:p w14:paraId="79F2F95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9535963"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D99176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U</w:t>
            </w:r>
          </w:p>
        </w:tc>
        <w:tc>
          <w:tcPr>
            <w:tcW w:w="1741" w:type="dxa"/>
            <w:tcBorders>
              <w:top w:val="nil"/>
              <w:left w:val="nil"/>
              <w:bottom w:val="single" w:sz="8" w:space="0" w:color="auto"/>
              <w:right w:val="single" w:sz="4" w:space="0" w:color="auto"/>
            </w:tcBorders>
            <w:shd w:val="clear" w:color="auto" w:fill="auto"/>
            <w:noWrap/>
            <w:vAlign w:val="center"/>
            <w:hideMark/>
          </w:tcPr>
          <w:p w14:paraId="45230483"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70DD5E"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3E95FCC"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DecT</w:t>
            </w:r>
          </w:p>
        </w:tc>
      </w:tr>
      <w:tr w:rsidR="001C77BC" w:rsidRPr="001C77BC" w14:paraId="1C635C38" w14:textId="77777777" w:rsidTr="001C77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4537C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D78B37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A89B99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741" w:type="dxa"/>
            <w:tcBorders>
              <w:top w:val="nil"/>
              <w:left w:val="nil"/>
              <w:bottom w:val="nil"/>
              <w:right w:val="single" w:sz="4" w:space="0" w:color="auto"/>
            </w:tcBorders>
            <w:shd w:val="clear" w:color="auto" w:fill="auto"/>
            <w:noWrap/>
            <w:vAlign w:val="center"/>
            <w:hideMark/>
          </w:tcPr>
          <w:p w14:paraId="20A1BC4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C0FB9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1816743"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r>
      <w:tr w:rsidR="001C77BC" w:rsidRPr="001C77BC" w14:paraId="4D2C66CC"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592E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E70A6F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C23AC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741" w:type="dxa"/>
            <w:tcBorders>
              <w:top w:val="nil"/>
              <w:left w:val="nil"/>
              <w:bottom w:val="nil"/>
              <w:right w:val="single" w:sz="4" w:space="0" w:color="auto"/>
            </w:tcBorders>
            <w:shd w:val="clear" w:color="auto" w:fill="auto"/>
            <w:noWrap/>
            <w:vAlign w:val="center"/>
            <w:hideMark/>
          </w:tcPr>
          <w:p w14:paraId="1055D77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837845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4DBBE9E"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 </w:t>
            </w:r>
          </w:p>
        </w:tc>
      </w:tr>
      <w:tr w:rsidR="001C77BC" w:rsidRPr="001C77BC" w14:paraId="674410DB"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0912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87E48D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4FBDEDC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-0.19%</w:t>
            </w:r>
          </w:p>
        </w:tc>
        <w:tc>
          <w:tcPr>
            <w:tcW w:w="1741" w:type="dxa"/>
            <w:tcBorders>
              <w:top w:val="nil"/>
              <w:left w:val="nil"/>
              <w:bottom w:val="nil"/>
              <w:right w:val="single" w:sz="4" w:space="0" w:color="auto"/>
            </w:tcBorders>
            <w:shd w:val="clear" w:color="auto" w:fill="auto"/>
            <w:noWrap/>
            <w:vAlign w:val="center"/>
            <w:hideMark/>
          </w:tcPr>
          <w:p w14:paraId="4457943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6EDD6F7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00A53F7"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r>
      <w:tr w:rsidR="001C77BC" w:rsidRPr="001C77BC" w14:paraId="10F862D9"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79181"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9A5C39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74CC3B5"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0.03%</w:t>
            </w:r>
          </w:p>
        </w:tc>
        <w:tc>
          <w:tcPr>
            <w:tcW w:w="1741" w:type="dxa"/>
            <w:tcBorders>
              <w:top w:val="nil"/>
              <w:left w:val="nil"/>
              <w:bottom w:val="nil"/>
              <w:right w:val="single" w:sz="4" w:space="0" w:color="auto"/>
            </w:tcBorders>
            <w:shd w:val="clear" w:color="auto" w:fill="auto"/>
            <w:noWrap/>
            <w:vAlign w:val="center"/>
            <w:hideMark/>
          </w:tcPr>
          <w:p w14:paraId="16FCC06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796E44D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65333D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102%</w:t>
            </w:r>
          </w:p>
        </w:tc>
      </w:tr>
      <w:tr w:rsidR="001C77BC" w:rsidRPr="001C77BC" w14:paraId="6C981EAA" w14:textId="77777777" w:rsidTr="001C77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4EAF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5E6A7D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7CC115ED"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-0.18%</w:t>
            </w:r>
          </w:p>
        </w:tc>
        <w:tc>
          <w:tcPr>
            <w:tcW w:w="1741" w:type="dxa"/>
            <w:tcBorders>
              <w:top w:val="nil"/>
              <w:left w:val="nil"/>
              <w:bottom w:val="nil"/>
              <w:right w:val="single" w:sz="4" w:space="0" w:color="auto"/>
            </w:tcBorders>
            <w:shd w:val="clear" w:color="auto" w:fill="auto"/>
            <w:noWrap/>
            <w:vAlign w:val="center"/>
            <w:hideMark/>
          </w:tcPr>
          <w:p w14:paraId="167321D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59E692A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7D95883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104%</w:t>
            </w:r>
          </w:p>
        </w:tc>
      </w:tr>
      <w:tr w:rsidR="001C77BC" w:rsidRPr="001C77BC" w14:paraId="6B1A7FBF" w14:textId="77777777" w:rsidTr="001C77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DD5ADE"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C77B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0F3BAE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4156425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-0.11%</w:t>
            </w:r>
          </w:p>
        </w:tc>
        <w:tc>
          <w:tcPr>
            <w:tcW w:w="1741" w:type="dxa"/>
            <w:tcBorders>
              <w:top w:val="single" w:sz="8" w:space="0" w:color="auto"/>
              <w:left w:val="nil"/>
              <w:bottom w:val="nil"/>
              <w:right w:val="single" w:sz="4" w:space="0" w:color="auto"/>
            </w:tcBorders>
            <w:shd w:val="clear" w:color="auto" w:fill="auto"/>
            <w:noWrap/>
            <w:vAlign w:val="center"/>
            <w:hideMark/>
          </w:tcPr>
          <w:p w14:paraId="253B6782"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72FEBBA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71857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102%</w:t>
            </w:r>
          </w:p>
        </w:tc>
      </w:tr>
      <w:tr w:rsidR="001C77BC" w:rsidRPr="001C77BC" w14:paraId="4BDC1F08" w14:textId="77777777" w:rsidTr="001C77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A3A7D6"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6ABAD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188EE54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0.83%</w:t>
            </w:r>
          </w:p>
        </w:tc>
        <w:tc>
          <w:tcPr>
            <w:tcW w:w="1741" w:type="dxa"/>
            <w:tcBorders>
              <w:top w:val="single" w:sz="8" w:space="0" w:color="auto"/>
              <w:left w:val="nil"/>
              <w:bottom w:val="nil"/>
              <w:right w:val="single" w:sz="4" w:space="0" w:color="auto"/>
            </w:tcBorders>
            <w:shd w:val="clear" w:color="auto" w:fill="auto"/>
            <w:noWrap/>
            <w:vAlign w:val="center"/>
            <w:hideMark/>
          </w:tcPr>
          <w:p w14:paraId="3CFEDBD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0.80%</w:t>
            </w:r>
          </w:p>
        </w:tc>
        <w:tc>
          <w:tcPr>
            <w:tcW w:w="1060" w:type="dxa"/>
            <w:tcBorders>
              <w:top w:val="single" w:sz="8" w:space="0" w:color="auto"/>
              <w:left w:val="nil"/>
              <w:bottom w:val="nil"/>
              <w:right w:val="nil"/>
            </w:tcBorders>
            <w:shd w:val="clear" w:color="auto" w:fill="auto"/>
            <w:noWrap/>
            <w:vAlign w:val="center"/>
            <w:hideMark/>
          </w:tcPr>
          <w:p w14:paraId="1843A08B"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572B023"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101%</w:t>
            </w:r>
          </w:p>
        </w:tc>
      </w:tr>
      <w:tr w:rsidR="001C77BC" w:rsidRPr="001C77BC" w14:paraId="70141849" w14:textId="77777777" w:rsidTr="001C77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9F5A89"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611170"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38E6BD1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-0.21%</w:t>
            </w:r>
          </w:p>
        </w:tc>
        <w:tc>
          <w:tcPr>
            <w:tcW w:w="1741" w:type="dxa"/>
            <w:tcBorders>
              <w:top w:val="nil"/>
              <w:left w:val="nil"/>
              <w:bottom w:val="single" w:sz="8" w:space="0" w:color="auto"/>
              <w:right w:val="single" w:sz="4" w:space="0" w:color="auto"/>
            </w:tcBorders>
            <w:shd w:val="clear" w:color="auto" w:fill="auto"/>
            <w:noWrap/>
            <w:vAlign w:val="center"/>
            <w:hideMark/>
          </w:tcPr>
          <w:p w14:paraId="06F11F88"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6B5367C4"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9C0AF5A" w14:textId="77777777" w:rsidR="001C77BC" w:rsidRPr="001C77BC" w:rsidRDefault="001C77BC" w:rsidP="001C7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C77BC">
              <w:rPr>
                <w:rFonts w:ascii="Arial" w:hAnsi="Arial" w:cs="Arial"/>
                <w:color w:val="000000"/>
                <w:sz w:val="18"/>
                <w:szCs w:val="18"/>
                <w:lang w:val="en-GB" w:eastAsia="en-GB"/>
              </w:rPr>
              <w:t>103%</w:t>
            </w:r>
          </w:p>
        </w:tc>
      </w:tr>
    </w:tbl>
    <w:p w14:paraId="71B2449A" w14:textId="77777777" w:rsidR="00D22535" w:rsidRPr="00BA6966" w:rsidRDefault="00D22535" w:rsidP="00BA6966">
      <w:pPr>
        <w:rPr>
          <w:lang w:val="en-CA"/>
        </w:rPr>
      </w:pPr>
    </w:p>
    <w:p w14:paraId="1D43D2BD" w14:textId="053B599C" w:rsidR="004E13BF" w:rsidRDefault="004E13BF" w:rsidP="004E13BF">
      <w:pPr>
        <w:pStyle w:val="Titre1"/>
        <w:rPr>
          <w:lang w:val="en-CA"/>
        </w:rPr>
      </w:pPr>
      <w:r>
        <w:rPr>
          <w:lang w:val="en-CA"/>
        </w:rPr>
        <w:t>Conclusion</w:t>
      </w:r>
    </w:p>
    <w:p w14:paraId="3397F839" w14:textId="42B6D260" w:rsidR="009C745B" w:rsidRDefault="008728B1" w:rsidP="009C745B">
      <w:pPr>
        <w:rPr>
          <w:lang w:val="en-CA"/>
        </w:rPr>
      </w:pPr>
      <w:r>
        <w:rPr>
          <w:lang w:val="en-CA"/>
        </w:rPr>
        <w:t>This contribution reports the results of EE2 tests 2.2a and 2.2b. It shows -0.13% BD-rate gain can be achieved in random access in luma, without any runtime increase, over ECM-5.0.</w:t>
      </w:r>
    </w:p>
    <w:p w14:paraId="0872C1AE" w14:textId="0E17BBA1" w:rsidR="008728B1" w:rsidRDefault="008728B1" w:rsidP="009C745B">
      <w:pPr>
        <w:rPr>
          <w:lang w:val="en-CA"/>
        </w:rPr>
      </w:pPr>
      <w:r>
        <w:rPr>
          <w:lang w:val="en-CA"/>
        </w:rPr>
        <w:t xml:space="preserve">Furthermore, the </w:t>
      </w:r>
      <w:r w:rsidR="00736EDB">
        <w:rPr>
          <w:lang w:val="en-CA"/>
        </w:rPr>
        <w:t xml:space="preserve">size of the motion compensation padded area can be reduced to 16 luma samples with no penalty in performance. </w:t>
      </w:r>
    </w:p>
    <w:p w14:paraId="0975B0D4" w14:textId="27EEE352" w:rsidR="00736EDB" w:rsidRPr="009C745B" w:rsidRDefault="00736EDB" w:rsidP="009C745B">
      <w:pPr>
        <w:rPr>
          <w:lang w:val="en-CA"/>
        </w:rPr>
      </w:pPr>
      <w:r>
        <w:rPr>
          <w:lang w:val="en-CA"/>
        </w:rPr>
        <w:t>As a conclusion, it is proposed to adopt test 2.2b in next version of ECM.</w:t>
      </w:r>
    </w:p>
    <w:p w14:paraId="5790FDB0" w14:textId="1102108A" w:rsidR="00620311" w:rsidRDefault="00A05D7A" w:rsidP="00A05D7A">
      <w:pPr>
        <w:pStyle w:val="Titre1"/>
      </w:pPr>
      <w:r>
        <w:t>Cited references</w:t>
      </w:r>
    </w:p>
    <w:p w14:paraId="718966E7" w14:textId="486D003C" w:rsidR="00E251CA" w:rsidRDefault="00D9689D" w:rsidP="00D9689D">
      <w:pPr>
        <w:pStyle w:val="Lgende"/>
        <w:rPr>
          <w:szCs w:val="22"/>
          <w:lang w:val="en-CA"/>
        </w:rPr>
      </w:pPr>
      <w:bookmarkStart w:id="2" w:name="_Ref107853868"/>
      <w:r>
        <w:t>[</w:t>
      </w:r>
      <w:r w:rsidR="00FC0515">
        <w:fldChar w:fldCharType="begin"/>
      </w:r>
      <w:r w:rsidR="00FC0515">
        <w:instrText xml:space="preserve"> SEQ [ \* ARABIC </w:instrText>
      </w:r>
      <w:r w:rsidR="00FC0515">
        <w:fldChar w:fldCharType="separate"/>
      </w:r>
      <w:r w:rsidR="009E30A5">
        <w:rPr>
          <w:noProof/>
        </w:rPr>
        <w:t>1</w:t>
      </w:r>
      <w:r w:rsidR="00FC0515">
        <w:rPr>
          <w:noProof/>
        </w:rPr>
        <w:fldChar w:fldCharType="end"/>
      </w:r>
      <w:bookmarkEnd w:id="2"/>
      <w:r w:rsidR="00E251CA">
        <w:rPr>
          <w:szCs w:val="22"/>
        </w:rPr>
        <w:t xml:space="preserve">] </w:t>
      </w:r>
      <w:r w:rsidR="00E251CA" w:rsidRPr="00B0094C">
        <w:rPr>
          <w:szCs w:val="22"/>
        </w:rPr>
        <w:t>ECM-</w:t>
      </w:r>
      <w:r w:rsidR="0089399B">
        <w:rPr>
          <w:szCs w:val="22"/>
        </w:rPr>
        <w:t>5</w:t>
      </w:r>
      <w:r w:rsidR="00E251CA">
        <w:rPr>
          <w:szCs w:val="22"/>
        </w:rPr>
        <w:t>.0</w:t>
      </w:r>
      <w:r w:rsidR="00E251CA" w:rsidRPr="00B0094C">
        <w:rPr>
          <w:szCs w:val="22"/>
        </w:rPr>
        <w:t xml:space="preserve">, </w:t>
      </w:r>
      <w:hyperlink r:id="rId18" w:history="1">
        <w:r w:rsidR="00E251CA" w:rsidRPr="00B0094C">
          <w:rPr>
            <w:szCs w:val="22"/>
            <w:lang w:val="en-CA"/>
          </w:rPr>
          <w:t>https://vcgit.hhi.fraunhofer.de/ecm/ECM</w:t>
        </w:r>
      </w:hyperlink>
    </w:p>
    <w:p w14:paraId="366D31A8" w14:textId="45812FDF" w:rsidR="00F4411E" w:rsidRPr="00B60FD6" w:rsidRDefault="009E30A5" w:rsidP="009E30A5">
      <w:pPr>
        <w:pStyle w:val="Lgende"/>
        <w:rPr>
          <w:lang w:val="en-GB"/>
        </w:rPr>
      </w:pPr>
      <w:bookmarkStart w:id="3" w:name="_Ref107853870"/>
      <w:r w:rsidRPr="00B60FD6">
        <w:rPr>
          <w:lang w:val="en-GB"/>
        </w:rPr>
        <w:t>[</w:t>
      </w:r>
      <w:r>
        <w:fldChar w:fldCharType="begin"/>
      </w:r>
      <w:r w:rsidRPr="00B60FD6">
        <w:rPr>
          <w:lang w:val="en-GB"/>
        </w:rPr>
        <w:instrText xml:space="preserve"> SEQ [ \* ARABIC </w:instrText>
      </w:r>
      <w:r>
        <w:fldChar w:fldCharType="separate"/>
      </w:r>
      <w:r w:rsidRPr="00B60FD6">
        <w:rPr>
          <w:noProof/>
          <w:lang w:val="en-GB"/>
        </w:rPr>
        <w:t>2</w:t>
      </w:r>
      <w:r>
        <w:fldChar w:fldCharType="end"/>
      </w:r>
      <w:bookmarkEnd w:id="3"/>
      <w:r w:rsidRPr="00B60FD6">
        <w:rPr>
          <w:lang w:val="en-GB"/>
        </w:rPr>
        <w:t xml:space="preserve">] </w:t>
      </w:r>
      <w:r w:rsidR="00F4411E" w:rsidRPr="00B60FD6">
        <w:rPr>
          <w:lang w:val="en-GB"/>
        </w:rPr>
        <w:t>M. Coban, F. Le Léannec, K. Naser, J. Ström, « </w:t>
      </w:r>
      <w:r w:rsidR="00B60FD6" w:rsidRPr="00B60FD6">
        <w:rPr>
          <w:lang w:val="en-GB"/>
        </w:rPr>
        <w:t>Algorithm description of Enhanced Compression Model 5 (ECM 5)</w:t>
      </w:r>
      <w:r w:rsidR="00B60FD6">
        <w:rPr>
          <w:lang w:val="en-GB"/>
        </w:rPr>
        <w:t>”, JVET-Z2025, April 2022</w:t>
      </w:r>
      <w:r w:rsidR="00505226">
        <w:rPr>
          <w:lang w:val="en-GB"/>
        </w:rPr>
        <w:t>.</w:t>
      </w:r>
    </w:p>
    <w:p w14:paraId="4E02E011" w14:textId="3F16E295" w:rsidR="001C3F01" w:rsidRDefault="00D9689D" w:rsidP="00D9689D">
      <w:pPr>
        <w:pStyle w:val="Lgende"/>
        <w:rPr>
          <w:szCs w:val="22"/>
        </w:rPr>
      </w:pPr>
      <w:bookmarkStart w:id="4" w:name="_Ref107853921"/>
      <w:r>
        <w:t>[</w:t>
      </w:r>
      <w:r w:rsidR="00FC0515">
        <w:fldChar w:fldCharType="begin"/>
      </w:r>
      <w:r w:rsidR="00FC0515">
        <w:instrText xml:space="preserve"> SEQ [ \* ARABIC </w:instrText>
      </w:r>
      <w:r w:rsidR="00FC0515">
        <w:fldChar w:fldCharType="separate"/>
      </w:r>
      <w:r w:rsidR="009E30A5">
        <w:rPr>
          <w:noProof/>
        </w:rPr>
        <w:t>3</w:t>
      </w:r>
      <w:r w:rsidR="00FC0515">
        <w:rPr>
          <w:noProof/>
        </w:rPr>
        <w:fldChar w:fldCharType="end"/>
      </w:r>
      <w:bookmarkEnd w:id="4"/>
      <w:r>
        <w:t xml:space="preserve">] </w:t>
      </w:r>
      <w:r w:rsidR="003A2DCF" w:rsidRPr="003A2DCF">
        <w:rPr>
          <w:szCs w:val="22"/>
        </w:rPr>
        <w:t>Zhi Zhang, Han Huang, Chun-Chi Chen, Yao-Jen Chang, Y. Zhang, Vadim Seregin, Muhammed Coban, Marta Karczewicz (Qualcomm)</w:t>
      </w:r>
      <w:r w:rsidR="003A2DCF">
        <w:rPr>
          <w:szCs w:val="22"/>
        </w:rPr>
        <w:t xml:space="preserve">, </w:t>
      </w:r>
      <w:r w:rsidR="003A2DCF" w:rsidRPr="003A2DCF">
        <w:rPr>
          <w:szCs w:val="22"/>
        </w:rPr>
        <w:t xml:space="preserve">Fabrice Le Léannec, Pierre Andrivon, Miloš Radosavljevć, Emmanuel Thomas (Xiaomi) </w:t>
      </w:r>
      <w:r w:rsidR="00E821C2">
        <w:rPr>
          <w:szCs w:val="22"/>
        </w:rPr>
        <w:t>“</w:t>
      </w:r>
      <w:r w:rsidR="00E821C2" w:rsidRPr="00E821C2">
        <w:rPr>
          <w:szCs w:val="22"/>
        </w:rPr>
        <w:t>EE2-related: Motion compensation boundary padding</w:t>
      </w:r>
      <w:r w:rsidR="00E821C2">
        <w:rPr>
          <w:szCs w:val="22"/>
        </w:rPr>
        <w:t>,</w:t>
      </w:r>
      <w:r w:rsidR="003A2DCF">
        <w:rPr>
          <w:szCs w:val="22"/>
        </w:rPr>
        <w:t xml:space="preserve"> JVET-Z0130, April 2022.</w:t>
      </w:r>
    </w:p>
    <w:p w14:paraId="5C016622" w14:textId="0F59FF80" w:rsidR="00220268" w:rsidRPr="00386081" w:rsidRDefault="00D9689D" w:rsidP="00D9689D">
      <w:pPr>
        <w:pStyle w:val="Lgende"/>
        <w:rPr>
          <w:lang w:val="en-CA"/>
        </w:rPr>
      </w:pPr>
      <w:bookmarkStart w:id="5" w:name="_Ref107853095"/>
      <w:r>
        <w:t>[</w:t>
      </w:r>
      <w:r w:rsidR="00FC0515">
        <w:fldChar w:fldCharType="begin"/>
      </w:r>
      <w:r w:rsidR="00FC0515">
        <w:instrText xml:space="preserve"> SEQ [ \* ARABIC </w:instrText>
      </w:r>
      <w:r w:rsidR="00FC0515">
        <w:fldChar w:fldCharType="separate"/>
      </w:r>
      <w:r w:rsidR="009E30A5">
        <w:rPr>
          <w:noProof/>
        </w:rPr>
        <w:t>4</w:t>
      </w:r>
      <w:r w:rsidR="00FC0515">
        <w:rPr>
          <w:noProof/>
        </w:rPr>
        <w:fldChar w:fldCharType="end"/>
      </w:r>
      <w:bookmarkEnd w:id="5"/>
      <w:r>
        <w:t xml:space="preserve">] </w:t>
      </w:r>
      <w:r w:rsidR="00220268" w:rsidRPr="00B0094C">
        <w:rPr>
          <w:szCs w:val="22"/>
        </w:rPr>
        <w:t>M. Karczewicz, Y. Ye, “Common Test Conditions and evaluation procedures for enhanced compression tool testing”</w:t>
      </w:r>
      <w:r w:rsidR="00220268" w:rsidRPr="00B0094C">
        <w:rPr>
          <w:szCs w:val="22"/>
          <w:lang w:val="en-CA"/>
        </w:rPr>
        <w:t>,</w:t>
      </w:r>
      <w:r w:rsidR="00220268" w:rsidRPr="00B0094C">
        <w:rPr>
          <w:szCs w:val="22"/>
        </w:rPr>
        <w:t> JVET-</w:t>
      </w:r>
      <w:r w:rsidR="00220268">
        <w:rPr>
          <w:szCs w:val="22"/>
        </w:rPr>
        <w:t>X</w:t>
      </w:r>
      <w:r w:rsidR="00220268" w:rsidRPr="00B0094C">
        <w:rPr>
          <w:szCs w:val="22"/>
        </w:rPr>
        <w:t xml:space="preserve">2017, </w:t>
      </w:r>
      <w:r w:rsidR="00B54D7C">
        <w:rPr>
          <w:szCs w:val="22"/>
        </w:rPr>
        <w:t>Oct</w:t>
      </w:r>
      <w:r w:rsidR="00220268" w:rsidRPr="00B0094C">
        <w:rPr>
          <w:szCs w:val="22"/>
        </w:rPr>
        <w:t>. 2021.</w:t>
      </w:r>
    </w:p>
    <w:p w14:paraId="3EF0131D" w14:textId="77777777" w:rsidR="00A05D7A" w:rsidRPr="00220268" w:rsidRDefault="00A05D7A" w:rsidP="00A05D7A">
      <w:pPr>
        <w:rPr>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2BCD3CE9" w:rsidR="00342FF4" w:rsidRPr="005B217D" w:rsidRDefault="00AD6117" w:rsidP="009234A5">
      <w:pPr>
        <w:rPr>
          <w:szCs w:val="22"/>
          <w:lang w:val="en-CA"/>
        </w:rPr>
      </w:pPr>
      <w:r>
        <w:rPr>
          <w:b/>
          <w:szCs w:val="22"/>
          <w:lang w:val="en-CA"/>
        </w:rPr>
        <w:t xml:space="preserve">Xiaomi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A86738" w14:textId="77777777" w:rsidR="00620311" w:rsidRPr="005B217D" w:rsidRDefault="00620311" w:rsidP="00620311">
      <w:pPr>
        <w:rPr>
          <w:szCs w:val="22"/>
          <w:lang w:val="en-CA"/>
        </w:rPr>
      </w:pPr>
      <w:r>
        <w:rPr>
          <w:b/>
          <w:szCs w:val="22"/>
          <w:lang w:val="en-CA"/>
        </w:rPr>
        <w:t xml:space="preserve">Qualcomm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24DBA" w14:textId="77777777" w:rsidR="00E041C6" w:rsidRDefault="00E041C6">
      <w:r>
        <w:separator/>
      </w:r>
    </w:p>
  </w:endnote>
  <w:endnote w:type="continuationSeparator" w:id="0">
    <w:p w14:paraId="0B9DB839" w14:textId="77777777" w:rsidR="00E041C6" w:rsidRDefault="00E041C6">
      <w:r>
        <w:continuationSeparator/>
      </w:r>
    </w:p>
  </w:endnote>
  <w:endnote w:type="continuationNotice" w:id="1">
    <w:p w14:paraId="7375BAAC" w14:textId="77777777" w:rsidR="004F10A7" w:rsidRDefault="004F10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F87325"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E56B92">
      <w:rPr>
        <w:rStyle w:val="Numrodepage"/>
        <w:noProof/>
      </w:rPr>
      <w:t>2022-07-04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11C6" w14:textId="77777777" w:rsidR="00E041C6" w:rsidRDefault="00E041C6">
      <w:r>
        <w:separator/>
      </w:r>
    </w:p>
  </w:footnote>
  <w:footnote w:type="continuationSeparator" w:id="0">
    <w:p w14:paraId="291410B4" w14:textId="77777777" w:rsidR="00E041C6" w:rsidRDefault="00E041C6">
      <w:r>
        <w:continuationSeparator/>
      </w:r>
    </w:p>
  </w:footnote>
  <w:footnote w:type="continuationNotice" w:id="1">
    <w:p w14:paraId="5F0EA708" w14:textId="77777777" w:rsidR="004F10A7" w:rsidRDefault="004F10A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F73B5"/>
    <w:multiLevelType w:val="hybridMultilevel"/>
    <w:tmpl w:val="F1862B20"/>
    <w:lvl w:ilvl="0" w:tplc="BC02307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535489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3260414">
    <w:abstractNumId w:val="10"/>
  </w:num>
  <w:num w:numId="3" w16cid:durableId="647825038">
    <w:abstractNumId w:val="9"/>
  </w:num>
  <w:num w:numId="4" w16cid:durableId="2051488152">
    <w:abstractNumId w:val="7"/>
  </w:num>
  <w:num w:numId="5" w16cid:durableId="1392997518">
    <w:abstractNumId w:val="8"/>
  </w:num>
  <w:num w:numId="6" w16cid:durableId="1580141221">
    <w:abstractNumId w:val="4"/>
  </w:num>
  <w:num w:numId="7" w16cid:durableId="431247478">
    <w:abstractNumId w:val="5"/>
  </w:num>
  <w:num w:numId="8" w16cid:durableId="1825202417">
    <w:abstractNumId w:val="4"/>
  </w:num>
  <w:num w:numId="9" w16cid:durableId="361516867">
    <w:abstractNumId w:val="1"/>
  </w:num>
  <w:num w:numId="10" w16cid:durableId="910234092">
    <w:abstractNumId w:val="3"/>
  </w:num>
  <w:num w:numId="11" w16cid:durableId="1692753571">
    <w:abstractNumId w:val="2"/>
  </w:num>
  <w:num w:numId="12" w16cid:durableId="13644059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999"/>
    <w:rsid w:val="0004543A"/>
    <w:rsid w:val="000458BC"/>
    <w:rsid w:val="00045C41"/>
    <w:rsid w:val="00046C03"/>
    <w:rsid w:val="000507BF"/>
    <w:rsid w:val="00065039"/>
    <w:rsid w:val="00070BA8"/>
    <w:rsid w:val="0007614F"/>
    <w:rsid w:val="00081398"/>
    <w:rsid w:val="00084393"/>
    <w:rsid w:val="000854DA"/>
    <w:rsid w:val="000865E1"/>
    <w:rsid w:val="00092AF4"/>
    <w:rsid w:val="00094479"/>
    <w:rsid w:val="000962AC"/>
    <w:rsid w:val="000B0C0F"/>
    <w:rsid w:val="000B1C6B"/>
    <w:rsid w:val="000B3ADF"/>
    <w:rsid w:val="000B4142"/>
    <w:rsid w:val="000B483E"/>
    <w:rsid w:val="000B4FF9"/>
    <w:rsid w:val="000C09AC"/>
    <w:rsid w:val="000C228D"/>
    <w:rsid w:val="000C2BAA"/>
    <w:rsid w:val="000C5F4C"/>
    <w:rsid w:val="000C7295"/>
    <w:rsid w:val="000E00F3"/>
    <w:rsid w:val="000F158C"/>
    <w:rsid w:val="00102F3D"/>
    <w:rsid w:val="00124E38"/>
    <w:rsid w:val="0012580B"/>
    <w:rsid w:val="00131F90"/>
    <w:rsid w:val="0013458C"/>
    <w:rsid w:val="0013526E"/>
    <w:rsid w:val="00146152"/>
    <w:rsid w:val="00155526"/>
    <w:rsid w:val="00171371"/>
    <w:rsid w:val="00175A24"/>
    <w:rsid w:val="00177ECC"/>
    <w:rsid w:val="00187E58"/>
    <w:rsid w:val="001901DD"/>
    <w:rsid w:val="00191F4C"/>
    <w:rsid w:val="001A297E"/>
    <w:rsid w:val="001A368E"/>
    <w:rsid w:val="001A70A9"/>
    <w:rsid w:val="001A7329"/>
    <w:rsid w:val="001A792F"/>
    <w:rsid w:val="001B4E28"/>
    <w:rsid w:val="001C3525"/>
    <w:rsid w:val="001C3AFB"/>
    <w:rsid w:val="001C3F01"/>
    <w:rsid w:val="001C77BC"/>
    <w:rsid w:val="001D07F0"/>
    <w:rsid w:val="001D1BD2"/>
    <w:rsid w:val="001D553F"/>
    <w:rsid w:val="001D5552"/>
    <w:rsid w:val="001E0248"/>
    <w:rsid w:val="001E02BE"/>
    <w:rsid w:val="001E3B37"/>
    <w:rsid w:val="001F2594"/>
    <w:rsid w:val="001F6A5E"/>
    <w:rsid w:val="002055A6"/>
    <w:rsid w:val="00206460"/>
    <w:rsid w:val="002069B4"/>
    <w:rsid w:val="00215DFC"/>
    <w:rsid w:val="00220268"/>
    <w:rsid w:val="002212DF"/>
    <w:rsid w:val="00222CD4"/>
    <w:rsid w:val="00225016"/>
    <w:rsid w:val="002253CA"/>
    <w:rsid w:val="002264A6"/>
    <w:rsid w:val="00227BA7"/>
    <w:rsid w:val="00227F21"/>
    <w:rsid w:val="0023011C"/>
    <w:rsid w:val="002369D4"/>
    <w:rsid w:val="002375C1"/>
    <w:rsid w:val="00247E1E"/>
    <w:rsid w:val="00260A06"/>
    <w:rsid w:val="00263398"/>
    <w:rsid w:val="00263B99"/>
    <w:rsid w:val="002647D8"/>
    <w:rsid w:val="00266F06"/>
    <w:rsid w:val="002727F0"/>
    <w:rsid w:val="00275BCF"/>
    <w:rsid w:val="00280613"/>
    <w:rsid w:val="00290004"/>
    <w:rsid w:val="00291E36"/>
    <w:rsid w:val="00292257"/>
    <w:rsid w:val="00293824"/>
    <w:rsid w:val="002A54E0"/>
    <w:rsid w:val="002B04CC"/>
    <w:rsid w:val="002B1595"/>
    <w:rsid w:val="002B191D"/>
    <w:rsid w:val="002B2E83"/>
    <w:rsid w:val="002C2C16"/>
    <w:rsid w:val="002D0AF6"/>
    <w:rsid w:val="002D15EE"/>
    <w:rsid w:val="002F164D"/>
    <w:rsid w:val="003021BC"/>
    <w:rsid w:val="00306206"/>
    <w:rsid w:val="00307FED"/>
    <w:rsid w:val="003107AE"/>
    <w:rsid w:val="00312090"/>
    <w:rsid w:val="00317D85"/>
    <w:rsid w:val="00317F9E"/>
    <w:rsid w:val="00321715"/>
    <w:rsid w:val="00327C56"/>
    <w:rsid w:val="003315A1"/>
    <w:rsid w:val="003373EC"/>
    <w:rsid w:val="00342FF4"/>
    <w:rsid w:val="00344E5A"/>
    <w:rsid w:val="00346148"/>
    <w:rsid w:val="00355293"/>
    <w:rsid w:val="003669EA"/>
    <w:rsid w:val="003706CC"/>
    <w:rsid w:val="00377710"/>
    <w:rsid w:val="00385916"/>
    <w:rsid w:val="003A0D20"/>
    <w:rsid w:val="003A2D8E"/>
    <w:rsid w:val="003A2DCF"/>
    <w:rsid w:val="003A7CE6"/>
    <w:rsid w:val="003C20E4"/>
    <w:rsid w:val="003D6342"/>
    <w:rsid w:val="003E5437"/>
    <w:rsid w:val="003E6F90"/>
    <w:rsid w:val="003E73ED"/>
    <w:rsid w:val="003F5D0F"/>
    <w:rsid w:val="00414101"/>
    <w:rsid w:val="00417164"/>
    <w:rsid w:val="004219CF"/>
    <w:rsid w:val="004234F0"/>
    <w:rsid w:val="00427EEC"/>
    <w:rsid w:val="00432E5E"/>
    <w:rsid w:val="00433DDB"/>
    <w:rsid w:val="00435A29"/>
    <w:rsid w:val="00437619"/>
    <w:rsid w:val="00441B3C"/>
    <w:rsid w:val="004435C8"/>
    <w:rsid w:val="00454A5D"/>
    <w:rsid w:val="00465A1E"/>
    <w:rsid w:val="0047142A"/>
    <w:rsid w:val="004733B0"/>
    <w:rsid w:val="0048788A"/>
    <w:rsid w:val="004917D0"/>
    <w:rsid w:val="0049445A"/>
    <w:rsid w:val="00494ADA"/>
    <w:rsid w:val="004957D9"/>
    <w:rsid w:val="004A2A63"/>
    <w:rsid w:val="004B210C"/>
    <w:rsid w:val="004B23D8"/>
    <w:rsid w:val="004B6170"/>
    <w:rsid w:val="004B7B54"/>
    <w:rsid w:val="004D405F"/>
    <w:rsid w:val="004E13BF"/>
    <w:rsid w:val="004E4F4F"/>
    <w:rsid w:val="004E6789"/>
    <w:rsid w:val="004F10A7"/>
    <w:rsid w:val="004F61E3"/>
    <w:rsid w:val="00502E10"/>
    <w:rsid w:val="0050354E"/>
    <w:rsid w:val="00505226"/>
    <w:rsid w:val="0051015C"/>
    <w:rsid w:val="005144DE"/>
    <w:rsid w:val="00516CF1"/>
    <w:rsid w:val="00531AE9"/>
    <w:rsid w:val="00536188"/>
    <w:rsid w:val="00546A0E"/>
    <w:rsid w:val="00550A66"/>
    <w:rsid w:val="00554578"/>
    <w:rsid w:val="00567EC7"/>
    <w:rsid w:val="00570013"/>
    <w:rsid w:val="005753EC"/>
    <w:rsid w:val="00576AAF"/>
    <w:rsid w:val="005801A2"/>
    <w:rsid w:val="00592730"/>
    <w:rsid w:val="005952A5"/>
    <w:rsid w:val="005A33A1"/>
    <w:rsid w:val="005B217D"/>
    <w:rsid w:val="005C385F"/>
    <w:rsid w:val="005C7C26"/>
    <w:rsid w:val="005E1AC6"/>
    <w:rsid w:val="005E3F2B"/>
    <w:rsid w:val="005F6F1B"/>
    <w:rsid w:val="00615995"/>
    <w:rsid w:val="00616155"/>
    <w:rsid w:val="00620311"/>
    <w:rsid w:val="00624B33"/>
    <w:rsid w:val="0063041A"/>
    <w:rsid w:val="00630AA2"/>
    <w:rsid w:val="00631D8B"/>
    <w:rsid w:val="006441CF"/>
    <w:rsid w:val="00646707"/>
    <w:rsid w:val="006509FE"/>
    <w:rsid w:val="00657F7E"/>
    <w:rsid w:val="00662033"/>
    <w:rsid w:val="00662E58"/>
    <w:rsid w:val="006637F2"/>
    <w:rsid w:val="006642A5"/>
    <w:rsid w:val="00664DCF"/>
    <w:rsid w:val="006776DC"/>
    <w:rsid w:val="006A0E5C"/>
    <w:rsid w:val="006A48E6"/>
    <w:rsid w:val="006C0E1C"/>
    <w:rsid w:val="006C5D39"/>
    <w:rsid w:val="006D6D9B"/>
    <w:rsid w:val="006E2810"/>
    <w:rsid w:val="006E5417"/>
    <w:rsid w:val="006E63EC"/>
    <w:rsid w:val="006F0794"/>
    <w:rsid w:val="006F7528"/>
    <w:rsid w:val="007023DE"/>
    <w:rsid w:val="00712F60"/>
    <w:rsid w:val="007146BE"/>
    <w:rsid w:val="00720E3B"/>
    <w:rsid w:val="00731D5C"/>
    <w:rsid w:val="00736EDB"/>
    <w:rsid w:val="0074393F"/>
    <w:rsid w:val="00745F6B"/>
    <w:rsid w:val="0075175B"/>
    <w:rsid w:val="0075585E"/>
    <w:rsid w:val="00770571"/>
    <w:rsid w:val="007768FF"/>
    <w:rsid w:val="007824D3"/>
    <w:rsid w:val="00784640"/>
    <w:rsid w:val="00796EE3"/>
    <w:rsid w:val="007A7D29"/>
    <w:rsid w:val="007B4AB8"/>
    <w:rsid w:val="007C081C"/>
    <w:rsid w:val="007C36A6"/>
    <w:rsid w:val="007D1181"/>
    <w:rsid w:val="007E01A3"/>
    <w:rsid w:val="007E6B34"/>
    <w:rsid w:val="007F1F8B"/>
    <w:rsid w:val="007F2D55"/>
    <w:rsid w:val="007F6205"/>
    <w:rsid w:val="007F67A1"/>
    <w:rsid w:val="00801A7B"/>
    <w:rsid w:val="00811C05"/>
    <w:rsid w:val="00815FD2"/>
    <w:rsid w:val="008206C8"/>
    <w:rsid w:val="00823E86"/>
    <w:rsid w:val="0086387C"/>
    <w:rsid w:val="008728B1"/>
    <w:rsid w:val="00874A6C"/>
    <w:rsid w:val="00876C65"/>
    <w:rsid w:val="00882F72"/>
    <w:rsid w:val="0089399B"/>
    <w:rsid w:val="00893DC4"/>
    <w:rsid w:val="008946D1"/>
    <w:rsid w:val="008A147E"/>
    <w:rsid w:val="008A4B4C"/>
    <w:rsid w:val="008A5841"/>
    <w:rsid w:val="008C239F"/>
    <w:rsid w:val="008E2670"/>
    <w:rsid w:val="008E480C"/>
    <w:rsid w:val="008F2D5A"/>
    <w:rsid w:val="008F5F78"/>
    <w:rsid w:val="008F661B"/>
    <w:rsid w:val="00907757"/>
    <w:rsid w:val="00907F44"/>
    <w:rsid w:val="009212B0"/>
    <w:rsid w:val="00921FA1"/>
    <w:rsid w:val="009234A5"/>
    <w:rsid w:val="00926244"/>
    <w:rsid w:val="009300B9"/>
    <w:rsid w:val="00933453"/>
    <w:rsid w:val="009336F7"/>
    <w:rsid w:val="0093636C"/>
    <w:rsid w:val="009374A7"/>
    <w:rsid w:val="00937F03"/>
    <w:rsid w:val="009556D9"/>
    <w:rsid w:val="00955F6D"/>
    <w:rsid w:val="009745D1"/>
    <w:rsid w:val="00977C16"/>
    <w:rsid w:val="0098551D"/>
    <w:rsid w:val="00985DCB"/>
    <w:rsid w:val="00993E3F"/>
    <w:rsid w:val="0099518F"/>
    <w:rsid w:val="009A523D"/>
    <w:rsid w:val="009B02A1"/>
    <w:rsid w:val="009B1E34"/>
    <w:rsid w:val="009B3361"/>
    <w:rsid w:val="009B7F3F"/>
    <w:rsid w:val="009C745B"/>
    <w:rsid w:val="009D7CE6"/>
    <w:rsid w:val="009E30A5"/>
    <w:rsid w:val="009E448E"/>
    <w:rsid w:val="009F269C"/>
    <w:rsid w:val="009F496B"/>
    <w:rsid w:val="009F7DC9"/>
    <w:rsid w:val="00A01439"/>
    <w:rsid w:val="00A02E61"/>
    <w:rsid w:val="00A05CFF"/>
    <w:rsid w:val="00A05D7A"/>
    <w:rsid w:val="00A0609B"/>
    <w:rsid w:val="00A069BE"/>
    <w:rsid w:val="00A110E6"/>
    <w:rsid w:val="00A13048"/>
    <w:rsid w:val="00A238D4"/>
    <w:rsid w:val="00A3179D"/>
    <w:rsid w:val="00A37079"/>
    <w:rsid w:val="00A44F38"/>
    <w:rsid w:val="00A46843"/>
    <w:rsid w:val="00A56B97"/>
    <w:rsid w:val="00A57B75"/>
    <w:rsid w:val="00A6093D"/>
    <w:rsid w:val="00A703CE"/>
    <w:rsid w:val="00A72017"/>
    <w:rsid w:val="00A74665"/>
    <w:rsid w:val="00A767DC"/>
    <w:rsid w:val="00A76A6D"/>
    <w:rsid w:val="00A83253"/>
    <w:rsid w:val="00AA6E84"/>
    <w:rsid w:val="00AB07D8"/>
    <w:rsid w:val="00AB1A1C"/>
    <w:rsid w:val="00AB3D27"/>
    <w:rsid w:val="00AB4721"/>
    <w:rsid w:val="00AB7405"/>
    <w:rsid w:val="00AD05A8"/>
    <w:rsid w:val="00AD6117"/>
    <w:rsid w:val="00AD61C6"/>
    <w:rsid w:val="00AE0BCA"/>
    <w:rsid w:val="00AE341B"/>
    <w:rsid w:val="00AF51C5"/>
    <w:rsid w:val="00B01905"/>
    <w:rsid w:val="00B07CA7"/>
    <w:rsid w:val="00B1279A"/>
    <w:rsid w:val="00B26AA4"/>
    <w:rsid w:val="00B34E35"/>
    <w:rsid w:val="00B3640F"/>
    <w:rsid w:val="00B4194A"/>
    <w:rsid w:val="00B437E8"/>
    <w:rsid w:val="00B443D3"/>
    <w:rsid w:val="00B51F2C"/>
    <w:rsid w:val="00B5222E"/>
    <w:rsid w:val="00B53179"/>
    <w:rsid w:val="00B532EA"/>
    <w:rsid w:val="00B54D7C"/>
    <w:rsid w:val="00B57A23"/>
    <w:rsid w:val="00B600CD"/>
    <w:rsid w:val="00B60FD6"/>
    <w:rsid w:val="00B61C96"/>
    <w:rsid w:val="00B73A2A"/>
    <w:rsid w:val="00B75A51"/>
    <w:rsid w:val="00B761BC"/>
    <w:rsid w:val="00B827C6"/>
    <w:rsid w:val="00B87357"/>
    <w:rsid w:val="00B93C61"/>
    <w:rsid w:val="00B94B06"/>
    <w:rsid w:val="00B94C28"/>
    <w:rsid w:val="00BA6966"/>
    <w:rsid w:val="00BB5AD8"/>
    <w:rsid w:val="00BC10BA"/>
    <w:rsid w:val="00BC1F6D"/>
    <w:rsid w:val="00BC2DA7"/>
    <w:rsid w:val="00BC5AFD"/>
    <w:rsid w:val="00BF21C7"/>
    <w:rsid w:val="00C00DDE"/>
    <w:rsid w:val="00C04F43"/>
    <w:rsid w:val="00C05271"/>
    <w:rsid w:val="00C058DD"/>
    <w:rsid w:val="00C0609D"/>
    <w:rsid w:val="00C115AB"/>
    <w:rsid w:val="00C20641"/>
    <w:rsid w:val="00C26CCB"/>
    <w:rsid w:val="00C30249"/>
    <w:rsid w:val="00C35F74"/>
    <w:rsid w:val="00C3723B"/>
    <w:rsid w:val="00C42466"/>
    <w:rsid w:val="00C45080"/>
    <w:rsid w:val="00C606C9"/>
    <w:rsid w:val="00C80288"/>
    <w:rsid w:val="00C8220E"/>
    <w:rsid w:val="00C836F0"/>
    <w:rsid w:val="00C84003"/>
    <w:rsid w:val="00C859EF"/>
    <w:rsid w:val="00C90650"/>
    <w:rsid w:val="00C929B2"/>
    <w:rsid w:val="00C97D78"/>
    <w:rsid w:val="00CB32DB"/>
    <w:rsid w:val="00CC2AAE"/>
    <w:rsid w:val="00CC5A42"/>
    <w:rsid w:val="00CD0EAB"/>
    <w:rsid w:val="00CE5E02"/>
    <w:rsid w:val="00CE7959"/>
    <w:rsid w:val="00CF1D2D"/>
    <w:rsid w:val="00CF34DB"/>
    <w:rsid w:val="00CF3917"/>
    <w:rsid w:val="00CF558F"/>
    <w:rsid w:val="00D010C0"/>
    <w:rsid w:val="00D06B8B"/>
    <w:rsid w:val="00D06C44"/>
    <w:rsid w:val="00D073E2"/>
    <w:rsid w:val="00D1555A"/>
    <w:rsid w:val="00D22535"/>
    <w:rsid w:val="00D23D1D"/>
    <w:rsid w:val="00D33432"/>
    <w:rsid w:val="00D446EC"/>
    <w:rsid w:val="00D45860"/>
    <w:rsid w:val="00D51BF0"/>
    <w:rsid w:val="00D531DB"/>
    <w:rsid w:val="00D55942"/>
    <w:rsid w:val="00D807BF"/>
    <w:rsid w:val="00D82FCC"/>
    <w:rsid w:val="00D86FDB"/>
    <w:rsid w:val="00D9689D"/>
    <w:rsid w:val="00DA17FC"/>
    <w:rsid w:val="00DA2C5B"/>
    <w:rsid w:val="00DA7887"/>
    <w:rsid w:val="00DB10FB"/>
    <w:rsid w:val="00DB2C26"/>
    <w:rsid w:val="00DB45C3"/>
    <w:rsid w:val="00DD02F4"/>
    <w:rsid w:val="00DD09CF"/>
    <w:rsid w:val="00DD223C"/>
    <w:rsid w:val="00DD6622"/>
    <w:rsid w:val="00DE1C7C"/>
    <w:rsid w:val="00DE493D"/>
    <w:rsid w:val="00DE6B43"/>
    <w:rsid w:val="00E029EC"/>
    <w:rsid w:val="00E041C6"/>
    <w:rsid w:val="00E11923"/>
    <w:rsid w:val="00E161BC"/>
    <w:rsid w:val="00E207D8"/>
    <w:rsid w:val="00E251CA"/>
    <w:rsid w:val="00E262D4"/>
    <w:rsid w:val="00E36250"/>
    <w:rsid w:val="00E4367D"/>
    <w:rsid w:val="00E47F2D"/>
    <w:rsid w:val="00E54511"/>
    <w:rsid w:val="00E56B92"/>
    <w:rsid w:val="00E574CC"/>
    <w:rsid w:val="00E609E7"/>
    <w:rsid w:val="00E60EDC"/>
    <w:rsid w:val="00E61DAC"/>
    <w:rsid w:val="00E72B80"/>
    <w:rsid w:val="00E75FE3"/>
    <w:rsid w:val="00E821C2"/>
    <w:rsid w:val="00E85824"/>
    <w:rsid w:val="00E862D5"/>
    <w:rsid w:val="00E86C4C"/>
    <w:rsid w:val="00E907A3"/>
    <w:rsid w:val="00E94664"/>
    <w:rsid w:val="00EA22FC"/>
    <w:rsid w:val="00EA5AE0"/>
    <w:rsid w:val="00EB56E1"/>
    <w:rsid w:val="00EB7AB1"/>
    <w:rsid w:val="00EC32BD"/>
    <w:rsid w:val="00EC5E5B"/>
    <w:rsid w:val="00EE5AF4"/>
    <w:rsid w:val="00EE69F9"/>
    <w:rsid w:val="00EE7CD8"/>
    <w:rsid w:val="00EF37F6"/>
    <w:rsid w:val="00EF48CC"/>
    <w:rsid w:val="00F00801"/>
    <w:rsid w:val="00F2488D"/>
    <w:rsid w:val="00F4411E"/>
    <w:rsid w:val="00F601A0"/>
    <w:rsid w:val="00F712E9"/>
    <w:rsid w:val="00F73032"/>
    <w:rsid w:val="00F732E2"/>
    <w:rsid w:val="00F848FC"/>
    <w:rsid w:val="00F84F27"/>
    <w:rsid w:val="00F85CCC"/>
    <w:rsid w:val="00F906F6"/>
    <w:rsid w:val="00F9282A"/>
    <w:rsid w:val="00F96BAD"/>
    <w:rsid w:val="00FA139D"/>
    <w:rsid w:val="00FA60F5"/>
    <w:rsid w:val="00FB0E84"/>
    <w:rsid w:val="00FC051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9556D9"/>
    <w:rPr>
      <w:color w:val="605E5C"/>
      <w:shd w:val="clear" w:color="auto" w:fill="E1DFDD"/>
    </w:rPr>
  </w:style>
  <w:style w:type="paragraph" w:styleId="Paragraphedeliste">
    <w:name w:val="List Paragraph"/>
    <w:basedOn w:val="Normal"/>
    <w:uiPriority w:val="34"/>
    <w:qFormat/>
    <w:rsid w:val="00D23D1D"/>
    <w:pPr>
      <w:ind w:left="720"/>
      <w:contextualSpacing/>
    </w:pPr>
  </w:style>
  <w:style w:type="paragraph" w:styleId="Lgende">
    <w:name w:val="caption"/>
    <w:basedOn w:val="Normal"/>
    <w:next w:val="Normal"/>
    <w:unhideWhenUsed/>
    <w:qFormat/>
    <w:rsid w:val="00EA22FC"/>
    <w:pPr>
      <w:spacing w:before="0" w:after="200"/>
    </w:pPr>
    <w:rPr>
      <w:i/>
      <w:iCs/>
      <w:color w:val="44546A" w:themeColor="text2"/>
      <w:sz w:val="18"/>
      <w:szCs w:val="18"/>
    </w:rPr>
  </w:style>
  <w:style w:type="character" w:styleId="Marquedecommentaire">
    <w:name w:val="annotation reference"/>
    <w:basedOn w:val="Policepardfaut"/>
    <w:rsid w:val="00494ADA"/>
    <w:rPr>
      <w:sz w:val="16"/>
      <w:szCs w:val="16"/>
    </w:rPr>
  </w:style>
  <w:style w:type="paragraph" w:styleId="Commentaire">
    <w:name w:val="annotation text"/>
    <w:basedOn w:val="Normal"/>
    <w:link w:val="CommentaireCar"/>
    <w:rsid w:val="00494ADA"/>
    <w:rPr>
      <w:sz w:val="20"/>
    </w:rPr>
  </w:style>
  <w:style w:type="character" w:customStyle="1" w:styleId="CommentaireCar">
    <w:name w:val="Commentaire Car"/>
    <w:basedOn w:val="Policepardfaut"/>
    <w:link w:val="Commentaire"/>
    <w:rsid w:val="00494ADA"/>
  </w:style>
  <w:style w:type="paragraph" w:styleId="Objetducommentaire">
    <w:name w:val="annotation subject"/>
    <w:basedOn w:val="Commentaire"/>
    <w:next w:val="Commentaire"/>
    <w:link w:val="ObjetducommentaireCar"/>
    <w:semiHidden/>
    <w:unhideWhenUsed/>
    <w:rsid w:val="00494ADA"/>
    <w:rPr>
      <w:b/>
      <w:bCs/>
    </w:rPr>
  </w:style>
  <w:style w:type="character" w:customStyle="1" w:styleId="ObjetducommentaireCar">
    <w:name w:val="Objet du commentaire Car"/>
    <w:basedOn w:val="CommentaireCar"/>
    <w:link w:val="Objetducommentaire"/>
    <w:semiHidden/>
    <w:rsid w:val="00494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230">
      <w:bodyDiv w:val="1"/>
      <w:marLeft w:val="0"/>
      <w:marRight w:val="0"/>
      <w:marTop w:val="0"/>
      <w:marBottom w:val="0"/>
      <w:divBdr>
        <w:top w:val="none" w:sz="0" w:space="0" w:color="auto"/>
        <w:left w:val="none" w:sz="0" w:space="0" w:color="auto"/>
        <w:bottom w:val="none" w:sz="0" w:space="0" w:color="auto"/>
        <w:right w:val="none" w:sz="0" w:space="0" w:color="auto"/>
      </w:divBdr>
    </w:div>
    <w:div w:id="497110443">
      <w:bodyDiv w:val="1"/>
      <w:marLeft w:val="0"/>
      <w:marRight w:val="0"/>
      <w:marTop w:val="0"/>
      <w:marBottom w:val="0"/>
      <w:divBdr>
        <w:top w:val="none" w:sz="0" w:space="0" w:color="auto"/>
        <w:left w:val="none" w:sz="0" w:space="0" w:color="auto"/>
        <w:bottom w:val="none" w:sz="0" w:space="0" w:color="auto"/>
        <w:right w:val="none" w:sz="0" w:space="0" w:color="auto"/>
      </w:divBdr>
    </w:div>
    <w:div w:id="1610963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7694231">
      <w:bodyDiv w:val="1"/>
      <w:marLeft w:val="0"/>
      <w:marRight w:val="0"/>
      <w:marTop w:val="0"/>
      <w:marBottom w:val="0"/>
      <w:divBdr>
        <w:top w:val="none" w:sz="0" w:space="0" w:color="auto"/>
        <w:left w:val="none" w:sz="0" w:space="0" w:color="auto"/>
        <w:bottom w:val="none" w:sz="0" w:space="0" w:color="auto"/>
        <w:right w:val="none" w:sz="0" w:space="0" w:color="auto"/>
      </w:divBdr>
    </w:div>
    <w:div w:id="202887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hizhang@qti.qualcomm.com" TargetMode="External"/><Relationship Id="rId18" Type="http://schemas.openxmlformats.org/officeDocument/2006/relationships/hyperlink" Target="https://vcgit.hhi.fraunhofer.de/ecm/EC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fabricel@xiaomi.co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D5E23-BE2E-418B-82D1-3F0BE92F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EC7FB-9697-4C7D-BDE6-E00CB28ABCAA}">
  <ds:schemaRefs>
    <ds:schemaRef ds:uri="http://schemas.microsoft.com/sharepoint/v3/contenttype/forms"/>
  </ds:schemaRefs>
</ds:datastoreItem>
</file>

<file path=customXml/itemProps3.xml><?xml version="1.0" encoding="utf-8"?>
<ds:datastoreItem xmlns:ds="http://schemas.openxmlformats.org/officeDocument/2006/customXml" ds:itemID="{1D31E55F-A95D-4767-BC46-B7D0DE1E4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1319</Words>
  <Characters>7599</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8901</CharactersWithSpaces>
  <SharedDoc>false</SharedDoc>
  <HLinks>
    <vt:vector size="12" baseType="variant">
      <vt:variant>
        <vt:i4>7864345</vt:i4>
      </vt:variant>
      <vt:variant>
        <vt:i4>3</vt:i4>
      </vt:variant>
      <vt:variant>
        <vt:i4>0</vt:i4>
      </vt:variant>
      <vt:variant>
        <vt:i4>5</vt:i4>
      </vt:variant>
      <vt:variant>
        <vt:lpwstr>mailto:zhizhang@qti.qualcomm.com</vt:lpwstr>
      </vt:variant>
      <vt:variant>
        <vt:lpwstr/>
      </vt:variant>
      <vt:variant>
        <vt:i4>4915299</vt:i4>
      </vt:variant>
      <vt:variant>
        <vt:i4>0</vt:i4>
      </vt:variant>
      <vt:variant>
        <vt:i4>0</vt:i4>
      </vt:variant>
      <vt:variant>
        <vt:i4>5</vt:i4>
      </vt:variant>
      <vt:variant>
        <vt:lpwstr>mailto:fabricel@xiaomi.com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156</cp:revision>
  <cp:lastPrinted>1900-01-01T08:00:00Z</cp:lastPrinted>
  <dcterms:created xsi:type="dcterms:W3CDTF">2022-05-18T09:53:00Z</dcterms:created>
  <dcterms:modified xsi:type="dcterms:W3CDTF">2022-07-06T15:58:00Z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acdb0dc8c244a449eec8b7d132f22ef">
    <vt:lpwstr>CWM2iXY1EneTiIssDzqThPOv8Dns0UWtqkOoj7YIWECM0LTJKzMCAPIdOys40lGOplJfdfE2IseUIcr1x/yWglCxQ==</vt:lpwstr>
  </property>
</Properties>
</file>