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C411B86"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FEF18FA" w:rsidR="00E61DAC" w:rsidRPr="005B217D" w:rsidRDefault="00084393" w:rsidP="00536188">
            <w:pPr>
              <w:tabs>
                <w:tab w:val="left" w:pos="7200"/>
              </w:tabs>
              <w:spacing w:before="0"/>
              <w:rPr>
                <w:b/>
                <w:szCs w:val="22"/>
                <w:lang w:val="en-CA"/>
              </w:rPr>
            </w:pPr>
            <w:r>
              <w:t>2</w:t>
            </w:r>
            <w:r w:rsidR="000C5F4C">
              <w:t>7</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13</w:t>
            </w:r>
            <w:r>
              <w:rPr>
                <w:lang w:val="en-CA"/>
              </w:rPr>
              <w:t>–</w:t>
            </w:r>
            <w:r w:rsidR="000C5F4C">
              <w:rPr>
                <w:lang w:val="en-CA"/>
              </w:rPr>
              <w:t>22</w:t>
            </w:r>
            <w:r w:rsidRPr="00B648F1">
              <w:rPr>
                <w:lang w:val="en-CA"/>
              </w:rPr>
              <w:t xml:space="preserve"> </w:t>
            </w:r>
            <w:r w:rsidR="000C5F4C">
              <w:rPr>
                <w:lang w:val="en-CA"/>
              </w:rPr>
              <w:t>July</w:t>
            </w:r>
            <w:r>
              <w:rPr>
                <w:lang w:val="en-CA"/>
              </w:rPr>
              <w:t xml:space="preserve"> </w:t>
            </w:r>
            <w:r w:rsidRPr="00B648F1">
              <w:rPr>
                <w:lang w:val="en-CA"/>
              </w:rPr>
              <w:t>20</w:t>
            </w:r>
            <w:r>
              <w:rPr>
                <w:lang w:val="en-CA"/>
              </w:rPr>
              <w:t>2</w:t>
            </w:r>
            <w:r w:rsidR="00AB4721">
              <w:rPr>
                <w:lang w:val="en-CA"/>
              </w:rPr>
              <w:t>2</w:t>
            </w:r>
          </w:p>
        </w:tc>
        <w:tc>
          <w:tcPr>
            <w:tcW w:w="3060" w:type="dxa"/>
          </w:tcPr>
          <w:p w14:paraId="59B7E346" w14:textId="1205EC84" w:rsidR="008A4B4C" w:rsidRPr="005B217D" w:rsidRDefault="00E61DAC" w:rsidP="004A317F">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4A317F">
              <w:rPr>
                <w:lang w:val="en-CA"/>
              </w:rPr>
              <w:t>AA0063</w:t>
            </w:r>
            <w:r w:rsidR="006A0E5C" w:rsidRPr="00296A96">
              <w:rPr>
                <w:lang w:val="en-CA"/>
              </w:rPr>
              <w:t>-v</w:t>
            </w:r>
            <w:r w:rsidR="00E3578E" w:rsidRPr="00566714">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E694E07" w:rsidR="00E61DAC" w:rsidRPr="005B217D" w:rsidRDefault="00FD7810" w:rsidP="00BE6EB1">
            <w:pPr>
              <w:spacing w:before="60" w:after="60"/>
              <w:rPr>
                <w:b/>
                <w:szCs w:val="22"/>
                <w:lang w:val="en-CA"/>
              </w:rPr>
            </w:pPr>
            <w:r>
              <w:rPr>
                <w:b/>
                <w:szCs w:val="22"/>
                <w:lang w:val="en-CA"/>
              </w:rPr>
              <w:t xml:space="preserve">AHG 11: </w:t>
            </w:r>
            <w:r w:rsidR="00BE6EB1">
              <w:rPr>
                <w:b/>
                <w:szCs w:val="22"/>
              </w:rPr>
              <w:t>A h</w:t>
            </w:r>
            <w:r w:rsidRPr="00FD7810">
              <w:rPr>
                <w:b/>
                <w:szCs w:val="22"/>
              </w:rPr>
              <w:t>y</w:t>
            </w:r>
            <w:r w:rsidR="00BE6EB1">
              <w:rPr>
                <w:b/>
                <w:szCs w:val="22"/>
              </w:rPr>
              <w:t>brid codec using E2E image coding</w:t>
            </w:r>
            <w:r w:rsidRPr="00FD7810">
              <w:rPr>
                <w:b/>
                <w:szCs w:val="22"/>
              </w:rPr>
              <w:t xml:space="preserve"> combined with VVC </w:t>
            </w:r>
            <w:r w:rsidR="00BE6EB1">
              <w:rPr>
                <w:b/>
                <w:szCs w:val="22"/>
              </w:rPr>
              <w:t xml:space="preserve">video </w:t>
            </w:r>
            <w:r w:rsidRPr="00FD7810">
              <w:rPr>
                <w:b/>
                <w:szCs w:val="22"/>
              </w:rPr>
              <w:t>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CF48E18" w:rsidR="00E61DAC" w:rsidRPr="005B217D" w:rsidRDefault="0013458C" w:rsidP="00FD7810">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21EA1BC" w:rsidR="00E61DAC" w:rsidRPr="005B217D" w:rsidRDefault="00E61DAC" w:rsidP="00FD7810">
            <w:pPr>
              <w:spacing w:before="60" w:after="60"/>
              <w:rPr>
                <w:szCs w:val="22"/>
                <w:lang w:val="en-CA"/>
              </w:rPr>
            </w:pPr>
            <w:r w:rsidRPr="005B217D">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4100E93" w:rsidR="00E61DAC" w:rsidRPr="005B217D" w:rsidRDefault="00FD7810">
            <w:pPr>
              <w:spacing w:before="60" w:after="60"/>
              <w:rPr>
                <w:szCs w:val="22"/>
                <w:lang w:val="en-CA"/>
              </w:rPr>
            </w:pPr>
            <w:r>
              <w:rPr>
                <w:szCs w:val="22"/>
                <w:lang w:val="en-CA"/>
              </w:rPr>
              <w:t>Y</w:t>
            </w:r>
            <w:r w:rsidR="004A317F">
              <w:rPr>
                <w:szCs w:val="22"/>
                <w:lang w:val="en-CA"/>
              </w:rPr>
              <w:t>.</w:t>
            </w:r>
            <w:r>
              <w:rPr>
                <w:szCs w:val="22"/>
                <w:lang w:val="en-CA"/>
              </w:rPr>
              <w:t xml:space="preserve"> He, </w:t>
            </w:r>
            <w:r w:rsidR="004A317F">
              <w:rPr>
                <w:szCs w:val="22"/>
                <w:lang w:val="en-CA"/>
              </w:rPr>
              <w:t>B.</w:t>
            </w:r>
            <w:r>
              <w:rPr>
                <w:szCs w:val="22"/>
                <w:lang w:val="en-CA"/>
              </w:rPr>
              <w:t xml:space="preserve"> Wang, E</w:t>
            </w:r>
            <w:r w:rsidR="004A317F">
              <w:rPr>
                <w:szCs w:val="22"/>
                <w:lang w:val="en-CA"/>
              </w:rPr>
              <w:t>.</w:t>
            </w:r>
            <w:r>
              <w:rPr>
                <w:szCs w:val="22"/>
                <w:lang w:val="en-CA"/>
              </w:rPr>
              <w:t xml:space="preserve"> Alshina, J</w:t>
            </w:r>
            <w:r w:rsidR="004A317F">
              <w:rPr>
                <w:szCs w:val="22"/>
                <w:lang w:val="en-CA"/>
              </w:rPr>
              <w:t>.</w:t>
            </w:r>
            <w:r>
              <w:rPr>
                <w:szCs w:val="22"/>
                <w:lang w:val="en-CA"/>
              </w:rPr>
              <w:t xml:space="preserve"> Sauer</w:t>
            </w:r>
            <w:r w:rsidR="00E61DAC" w:rsidRPr="005B217D">
              <w:rPr>
                <w:szCs w:val="22"/>
                <w:lang w:val="en-CA"/>
              </w:rPr>
              <w:br/>
            </w:r>
            <w:r w:rsidR="00E61DAC" w:rsidRPr="005B217D">
              <w:rPr>
                <w:szCs w:val="22"/>
                <w:lang w:val="en-CA"/>
              </w:rPr>
              <w:br/>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2741301" w:rsidR="00E61DAC" w:rsidRPr="005B217D" w:rsidRDefault="00E61DAC" w:rsidP="00FD7810">
            <w:pPr>
              <w:spacing w:before="60" w:after="60"/>
              <w:jc w:val="left"/>
              <w:rPr>
                <w:szCs w:val="22"/>
                <w:lang w:val="en-CA"/>
              </w:rPr>
            </w:pPr>
            <w:r w:rsidRPr="005B217D">
              <w:rPr>
                <w:szCs w:val="22"/>
                <w:lang w:val="en-CA"/>
              </w:rPr>
              <w:br/>
            </w:r>
            <w:r w:rsidR="00FD7810" w:rsidRPr="00FD7810">
              <w:t>+49 1588344067</w:t>
            </w:r>
            <w:r w:rsidRPr="005B217D">
              <w:rPr>
                <w:szCs w:val="22"/>
                <w:lang w:val="en-CA"/>
              </w:rPr>
              <w:br/>
            </w:r>
            <w:r w:rsidR="00FD7810">
              <w:rPr>
                <w:szCs w:val="22"/>
                <w:lang w:val="en-CA"/>
              </w:rPr>
              <w:t xml:space="preserve">{yu.he1, </w:t>
            </w:r>
            <w:proofErr w:type="spellStart"/>
            <w:r w:rsidR="00FD7810">
              <w:rPr>
                <w:szCs w:val="22"/>
                <w:lang w:val="en-CA"/>
              </w:rPr>
              <w:t>biao.wang</w:t>
            </w:r>
            <w:proofErr w:type="spellEnd"/>
            <w:r w:rsidR="00FD7810">
              <w:rPr>
                <w:szCs w:val="22"/>
                <w:lang w:val="en-CA"/>
              </w:rPr>
              <w:t xml:space="preserve">, </w:t>
            </w:r>
            <w:proofErr w:type="spellStart"/>
            <w:r w:rsidR="00FD7810" w:rsidRPr="00FD7810">
              <w:rPr>
                <w:szCs w:val="22"/>
                <w:lang w:val="en-CA"/>
              </w:rPr>
              <w:t>elena.alshina</w:t>
            </w:r>
            <w:proofErr w:type="spellEnd"/>
            <w:r w:rsidR="00FD7810">
              <w:rPr>
                <w:szCs w:val="22"/>
                <w:lang w:val="en-CA"/>
              </w:rPr>
              <w:t xml:space="preserve">, </w:t>
            </w:r>
            <w:proofErr w:type="spellStart"/>
            <w:r w:rsidR="00FD7810" w:rsidRPr="00FD7810">
              <w:rPr>
                <w:szCs w:val="22"/>
                <w:lang w:val="en-CA"/>
              </w:rPr>
              <w:t>johannes.sauer</w:t>
            </w:r>
            <w:proofErr w:type="spellEnd"/>
            <w:r w:rsidR="00FD7810">
              <w:rPr>
                <w:szCs w:val="22"/>
                <w:lang w:val="en-CA"/>
              </w:rPr>
              <w:t>}@huawei.com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0059E8D" w:rsidR="00E61DAC" w:rsidRPr="005B217D" w:rsidRDefault="00FD7810">
            <w:pPr>
              <w:spacing w:before="60" w:after="60"/>
              <w:rPr>
                <w:szCs w:val="22"/>
                <w:lang w:val="en-CA"/>
              </w:rPr>
            </w:pPr>
            <w:r>
              <w:rPr>
                <w:szCs w:val="22"/>
                <w:lang w:val="en-CA"/>
              </w:rPr>
              <w:t>Huawei Technologies Dusseldorf GmbH</w:t>
            </w:r>
          </w:p>
        </w:tc>
      </w:tr>
    </w:tbl>
    <w:p w14:paraId="63D31C94" w14:textId="77777777" w:rsidR="00275BCF" w:rsidRPr="005B217D" w:rsidRDefault="00275BCF" w:rsidP="00C34631">
      <w:pPr>
        <w:pStyle w:val="Heading1"/>
        <w:numPr>
          <w:ilvl w:val="0"/>
          <w:numId w:val="0"/>
        </w:numPr>
        <w:spacing w:before="120"/>
        <w:ind w:left="432" w:hanging="432"/>
        <w:rPr>
          <w:lang w:val="en-CA"/>
        </w:rPr>
      </w:pPr>
      <w:r w:rsidRPr="005B217D">
        <w:rPr>
          <w:lang w:val="en-CA"/>
        </w:rPr>
        <w:t>Abstract</w:t>
      </w:r>
    </w:p>
    <w:p w14:paraId="34FC381A" w14:textId="24231BA7" w:rsidR="00275BCF" w:rsidRPr="005B217D" w:rsidRDefault="00BE6EB1" w:rsidP="00C97D78">
      <w:pPr>
        <w:rPr>
          <w:lang w:val="en-CA"/>
        </w:rPr>
      </w:pPr>
      <w:r>
        <w:rPr>
          <w:lang w:val="en-CA"/>
        </w:rPr>
        <w:t xml:space="preserve">This </w:t>
      </w:r>
      <w:r w:rsidR="00B47B2C">
        <w:rPr>
          <w:lang w:val="en-CA"/>
        </w:rPr>
        <w:t xml:space="preserve">informative </w:t>
      </w:r>
      <w:r>
        <w:rPr>
          <w:lang w:val="en-CA"/>
        </w:rPr>
        <w:t>contribution pr</w:t>
      </w:r>
      <w:r w:rsidR="00C20095">
        <w:rPr>
          <w:lang w:val="en-CA"/>
        </w:rPr>
        <w:t>esents</w:t>
      </w:r>
      <w:r>
        <w:rPr>
          <w:lang w:val="en-CA"/>
        </w:rPr>
        <w:t xml:space="preserve"> a hybrid codec, where all I frames are coded using an E2E</w:t>
      </w:r>
      <w:r w:rsidR="00FC5899">
        <w:rPr>
          <w:lang w:val="en-CA"/>
        </w:rPr>
        <w:t xml:space="preserve"> (End-2-End)</w:t>
      </w:r>
      <w:r>
        <w:rPr>
          <w:lang w:val="en-CA"/>
        </w:rPr>
        <w:t xml:space="preserve"> image codec while all remaining frames (P and B frames) are coded with VVC. As the chosen </w:t>
      </w:r>
      <w:r w:rsidR="00B47B2C">
        <w:rPr>
          <w:lang w:val="en-CA"/>
        </w:rPr>
        <w:t xml:space="preserve">end-to-end neural-network based </w:t>
      </w:r>
      <w:r>
        <w:rPr>
          <w:lang w:val="en-CA"/>
        </w:rPr>
        <w:t xml:space="preserve">image codec provides a better </w:t>
      </w:r>
      <w:r w:rsidR="00B47B2C">
        <w:rPr>
          <w:lang w:val="en-CA"/>
        </w:rPr>
        <w:t xml:space="preserve">than VVC </w:t>
      </w:r>
      <w:r>
        <w:rPr>
          <w:lang w:val="en-CA"/>
        </w:rPr>
        <w:t xml:space="preserve">coding performance on I frame, the coding performance of P and B frames are </w:t>
      </w:r>
      <w:r w:rsidR="00B47B2C">
        <w:rPr>
          <w:lang w:val="en-CA"/>
        </w:rPr>
        <w:t xml:space="preserve">also </w:t>
      </w:r>
      <w:r>
        <w:rPr>
          <w:lang w:val="en-CA"/>
        </w:rPr>
        <w:t>improved due to inter-prediction</w:t>
      </w:r>
      <w:r w:rsidR="00C20095">
        <w:rPr>
          <w:lang w:val="en-CA"/>
        </w:rPr>
        <w:t xml:space="preserve"> propagation</w:t>
      </w:r>
      <w:r>
        <w:rPr>
          <w:lang w:val="en-CA"/>
        </w:rPr>
        <w:t xml:space="preserve">. </w:t>
      </w:r>
      <w:r w:rsidR="00B47B2C">
        <w:rPr>
          <w:lang w:val="en-CA"/>
        </w:rPr>
        <w:t xml:space="preserve">Intra coding inside P and B slices remains the same as VVC. </w:t>
      </w:r>
      <w:r w:rsidR="00C20095">
        <w:rPr>
          <w:lang w:val="en-CA"/>
        </w:rPr>
        <w:t>Compared to VVC 14.0</w:t>
      </w:r>
      <w:r w:rsidR="003C67A0">
        <w:rPr>
          <w:lang w:val="en-CA"/>
        </w:rPr>
        <w:t xml:space="preserve"> under random access configuration</w:t>
      </w:r>
      <w:r w:rsidR="00C20095">
        <w:rPr>
          <w:lang w:val="en-CA"/>
        </w:rPr>
        <w:t>, e</w:t>
      </w:r>
      <w:r>
        <w:rPr>
          <w:lang w:val="en-CA"/>
        </w:rPr>
        <w:t xml:space="preserve">xperiments </w:t>
      </w:r>
      <w:r w:rsidR="00C20095">
        <w:rPr>
          <w:lang w:val="en-CA"/>
        </w:rPr>
        <w:t>reportedly show</w:t>
      </w:r>
      <w:r>
        <w:rPr>
          <w:lang w:val="en-CA"/>
        </w:rPr>
        <w:t xml:space="preserve"> that the proposed hybrid codec provides </w:t>
      </w:r>
      <w:r w:rsidR="001919B3" w:rsidRPr="00566714">
        <w:t>-</w:t>
      </w:r>
      <w:r w:rsidR="00304635" w:rsidRPr="00566714">
        <w:rPr>
          <w:lang w:val="en-CA"/>
        </w:rPr>
        <w:t>3</w:t>
      </w:r>
      <w:r w:rsidR="00C20095" w:rsidRPr="00566714">
        <w:rPr>
          <w:lang w:val="en-CA"/>
        </w:rPr>
        <w:t>.</w:t>
      </w:r>
      <w:r w:rsidR="00304635" w:rsidRPr="00566714">
        <w:rPr>
          <w:lang w:val="en-CA"/>
        </w:rPr>
        <w:t>74</w:t>
      </w:r>
      <w:r w:rsidR="00C20095" w:rsidRPr="00566714">
        <w:rPr>
          <w:lang w:val="en-CA"/>
        </w:rPr>
        <w:t>%</w:t>
      </w:r>
      <w:r w:rsidR="00C20095" w:rsidRPr="000C08C9">
        <w:rPr>
          <w:highlight w:val="yellow"/>
          <w:lang w:val="en-CA"/>
        </w:rPr>
        <w:t>, -X</w:t>
      </w:r>
      <w:proofErr w:type="gramStart"/>
      <w:r w:rsidR="00C20095" w:rsidRPr="000C08C9">
        <w:rPr>
          <w:highlight w:val="yellow"/>
          <w:lang w:val="en-CA"/>
        </w:rPr>
        <w:t>,XX</w:t>
      </w:r>
      <w:proofErr w:type="gramEnd"/>
      <w:r w:rsidR="00C20095" w:rsidRPr="000C08C9">
        <w:rPr>
          <w:highlight w:val="yellow"/>
          <w:lang w:val="en-CA"/>
        </w:rPr>
        <w:t xml:space="preserve">%, </w:t>
      </w:r>
      <w:r w:rsidR="00C20095" w:rsidRPr="00566714">
        <w:rPr>
          <w:lang w:val="en-CA"/>
        </w:rPr>
        <w:t>-3.14%</w:t>
      </w:r>
      <w:r w:rsidR="00C20095">
        <w:rPr>
          <w:lang w:val="en-CA"/>
        </w:rPr>
        <w:t xml:space="preserve"> BD-rate gain on Y component for ClassA1, ClassA2, and </w:t>
      </w:r>
      <w:proofErr w:type="spellStart"/>
      <w:r w:rsidR="00C20095">
        <w:rPr>
          <w:lang w:val="en-CA"/>
        </w:rPr>
        <w:t>ClassB</w:t>
      </w:r>
      <w:proofErr w:type="spellEnd"/>
      <w:r w:rsidR="00C20095">
        <w:rPr>
          <w:lang w:val="en-CA"/>
        </w:rPr>
        <w:t xml:space="preserve">, respectively. </w:t>
      </w:r>
      <w:r w:rsidR="00B47B2C">
        <w:rPr>
          <w:lang w:val="en-CA"/>
        </w:rPr>
        <w:t>In demonstrated codec design the switching between “classical” (CPU) and “e</w:t>
      </w:r>
      <w:bookmarkStart w:id="0" w:name="_GoBack"/>
      <w:bookmarkEnd w:id="0"/>
      <w:r w:rsidR="00B47B2C">
        <w:rPr>
          <w:lang w:val="en-CA"/>
        </w:rPr>
        <w:t>nd-to-end neural-network based</w:t>
      </w:r>
      <w:r w:rsidR="000C08C9">
        <w:rPr>
          <w:lang w:val="en-CA"/>
        </w:rPr>
        <w:t>”</w:t>
      </w:r>
      <w:r w:rsidR="00B47B2C">
        <w:rPr>
          <w:lang w:val="en-CA"/>
        </w:rPr>
        <w:t xml:space="preserve"> coding (both CPU and GPU coding is possible) happens at picture level. </w:t>
      </w:r>
    </w:p>
    <w:p w14:paraId="7D2AC1F0" w14:textId="52070540" w:rsidR="00745F6B" w:rsidRPr="005B217D" w:rsidRDefault="00745F6B" w:rsidP="00C34631">
      <w:pPr>
        <w:pStyle w:val="Heading1"/>
        <w:spacing w:before="120"/>
        <w:rPr>
          <w:lang w:val="en-CA"/>
        </w:rPr>
      </w:pPr>
      <w:r w:rsidRPr="005B217D">
        <w:rPr>
          <w:lang w:val="en-CA"/>
        </w:rPr>
        <w:t xml:space="preserve">Introduction </w:t>
      </w:r>
    </w:p>
    <w:p w14:paraId="48D0A1DB" w14:textId="0A7BF898" w:rsidR="00255572" w:rsidRDefault="000921A6" w:rsidP="009234A5">
      <w:pPr>
        <w:rPr>
          <w:szCs w:val="22"/>
          <w:lang w:val="en-CA"/>
        </w:rPr>
      </w:pPr>
      <w:r>
        <w:rPr>
          <w:szCs w:val="22"/>
          <w:lang w:val="en-CA"/>
        </w:rPr>
        <w:t>Image coding using AI-based learning approach has shown promising coding performance</w:t>
      </w:r>
      <w:r w:rsidR="003A35E0">
        <w:rPr>
          <w:szCs w:val="22"/>
          <w:lang w:val="en-CA"/>
        </w:rPr>
        <w:t xml:space="preserve"> [1] [2]</w:t>
      </w:r>
      <w:r>
        <w:rPr>
          <w:szCs w:val="22"/>
          <w:lang w:val="en-CA"/>
        </w:rPr>
        <w:t xml:space="preserve">. For example, </w:t>
      </w:r>
      <w:r w:rsidR="00F72FCD">
        <w:rPr>
          <w:szCs w:val="22"/>
          <w:lang w:val="en-CA"/>
        </w:rPr>
        <w:t>i</w:t>
      </w:r>
      <w:r>
        <w:rPr>
          <w:szCs w:val="22"/>
          <w:lang w:val="en-CA"/>
        </w:rPr>
        <w:t xml:space="preserve">n JPEG-AI </w:t>
      </w:r>
      <w:proofErr w:type="spellStart"/>
      <w:r>
        <w:rPr>
          <w:szCs w:val="22"/>
          <w:lang w:val="en-CA"/>
        </w:rPr>
        <w:t>Cf</w:t>
      </w:r>
      <w:r w:rsidR="00B47B2C">
        <w:rPr>
          <w:szCs w:val="22"/>
          <w:lang w:val="en-CA"/>
        </w:rPr>
        <w:t>P</w:t>
      </w:r>
      <w:proofErr w:type="spellEnd"/>
      <w:r w:rsidR="00B47B2C">
        <w:rPr>
          <w:szCs w:val="22"/>
          <w:lang w:val="en-CA"/>
        </w:rPr>
        <w:t xml:space="preserve"> several proposals demonstrated significant (20-</w:t>
      </w:r>
      <w:r>
        <w:rPr>
          <w:szCs w:val="22"/>
          <w:lang w:val="en-CA"/>
        </w:rPr>
        <w:t>30%</w:t>
      </w:r>
      <w:r w:rsidR="00B47B2C">
        <w:rPr>
          <w:szCs w:val="22"/>
          <w:lang w:val="en-CA"/>
        </w:rPr>
        <w:t>)</w:t>
      </w:r>
      <w:r>
        <w:rPr>
          <w:szCs w:val="22"/>
          <w:lang w:val="en-CA"/>
        </w:rPr>
        <w:t xml:space="preserve"> coding gain </w:t>
      </w:r>
      <w:r w:rsidR="00B47B2C">
        <w:rPr>
          <w:szCs w:val="22"/>
          <w:lang w:val="en-CA"/>
        </w:rPr>
        <w:t>over VVC anchor under JPEG AI CTTC (common training and test conditions)</w:t>
      </w:r>
      <w:r>
        <w:rPr>
          <w:szCs w:val="22"/>
          <w:lang w:val="en-CA"/>
        </w:rPr>
        <w:t xml:space="preserve">. On the other hand, video compression is more complex. In the common configuration RA (random access), frames are coded not in display order and it involves inter-prediction. It seems achieving state-of-the-art video coding performance (such as VVC) </w:t>
      </w:r>
      <w:r w:rsidR="00B47B2C">
        <w:rPr>
          <w:szCs w:val="22"/>
          <w:lang w:val="en-CA"/>
        </w:rPr>
        <w:t xml:space="preserve">at this point </w:t>
      </w:r>
      <w:r>
        <w:rPr>
          <w:szCs w:val="22"/>
          <w:lang w:val="en-CA"/>
        </w:rPr>
        <w:t>is difficult for AI-based learning approach</w:t>
      </w:r>
      <w:r w:rsidR="003A35E0">
        <w:rPr>
          <w:szCs w:val="22"/>
          <w:lang w:val="en-CA"/>
        </w:rPr>
        <w:t xml:space="preserve"> [</w:t>
      </w:r>
      <w:r w:rsidR="004E79D2">
        <w:rPr>
          <w:szCs w:val="22"/>
          <w:lang w:val="en-CA"/>
        </w:rPr>
        <w:t>4</w:t>
      </w:r>
      <w:proofErr w:type="gramStart"/>
      <w:r w:rsidR="003A35E0">
        <w:rPr>
          <w:szCs w:val="22"/>
          <w:lang w:val="en-CA"/>
        </w:rPr>
        <w:t>][</w:t>
      </w:r>
      <w:proofErr w:type="gramEnd"/>
      <w:r w:rsidR="004E79D2">
        <w:rPr>
          <w:szCs w:val="22"/>
          <w:lang w:val="en-CA"/>
        </w:rPr>
        <w:t>5</w:t>
      </w:r>
      <w:r w:rsidR="003A35E0">
        <w:rPr>
          <w:szCs w:val="22"/>
          <w:lang w:val="en-CA"/>
        </w:rPr>
        <w:t>]</w:t>
      </w:r>
      <w:r>
        <w:rPr>
          <w:szCs w:val="22"/>
          <w:lang w:val="en-CA"/>
        </w:rPr>
        <w:t xml:space="preserve">. Therefore, this contribution made a try to combine the </w:t>
      </w:r>
      <w:r w:rsidR="00255572">
        <w:rPr>
          <w:szCs w:val="22"/>
          <w:lang w:val="en-CA"/>
        </w:rPr>
        <w:t xml:space="preserve">strong parts of E2E image codec and VVC. </w:t>
      </w:r>
      <w:r w:rsidR="004E79D2">
        <w:rPr>
          <w:szCs w:val="22"/>
          <w:lang w:val="en-CA"/>
        </w:rPr>
        <w:t>A</w:t>
      </w:r>
      <w:r w:rsidR="00255572">
        <w:rPr>
          <w:szCs w:val="22"/>
          <w:lang w:val="en-CA"/>
        </w:rPr>
        <w:t xml:space="preserve">ll I frames are coded using </w:t>
      </w:r>
      <w:r>
        <w:rPr>
          <w:szCs w:val="22"/>
          <w:lang w:val="en-CA"/>
        </w:rPr>
        <w:t>an E2E image codec</w:t>
      </w:r>
      <w:r w:rsidR="00255572">
        <w:rPr>
          <w:szCs w:val="22"/>
          <w:lang w:val="en-CA"/>
        </w:rPr>
        <w:t>, while the remaining P and B frames are kept untouched with</w:t>
      </w:r>
      <w:r w:rsidR="00791862">
        <w:rPr>
          <w:szCs w:val="22"/>
          <w:lang w:val="en-CA"/>
        </w:rPr>
        <w:t>in</w:t>
      </w:r>
      <w:r w:rsidR="00255572">
        <w:rPr>
          <w:szCs w:val="22"/>
          <w:lang w:val="en-CA"/>
        </w:rPr>
        <w:t xml:space="preserve"> the VVC coding framework</w:t>
      </w:r>
      <w:r w:rsidR="004E79D2">
        <w:rPr>
          <w:szCs w:val="22"/>
          <w:lang w:val="en-CA"/>
        </w:rPr>
        <w:t>, as shown in Figure 1.</w:t>
      </w:r>
    </w:p>
    <w:p w14:paraId="564E5264" w14:textId="77777777" w:rsidR="004E79D2" w:rsidRDefault="004E79D2" w:rsidP="004E79D2">
      <w:pPr>
        <w:keepNext/>
        <w:jc w:val="center"/>
      </w:pPr>
      <w:r>
        <w:rPr>
          <w:noProof/>
          <w:lang w:eastAsia="zh-CN"/>
        </w:rPr>
        <w:lastRenderedPageBreak/>
        <w:drawing>
          <wp:inline distT="0" distB="0" distL="0" distR="0" wp14:anchorId="7AE77785" wp14:editId="09BFD936">
            <wp:extent cx="4886325" cy="2681908"/>
            <wp:effectExtent l="0" t="0" r="0" b="444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902121" cy="2690578"/>
                    </a:xfrm>
                    <a:prstGeom prst="rect">
                      <a:avLst/>
                    </a:prstGeom>
                  </pic:spPr>
                </pic:pic>
              </a:graphicData>
            </a:graphic>
          </wp:inline>
        </w:drawing>
      </w:r>
    </w:p>
    <w:p w14:paraId="0F788432" w14:textId="0F3276FB" w:rsidR="004E79D2" w:rsidRPr="004E79D2" w:rsidRDefault="004E79D2" w:rsidP="004E79D2">
      <w:pPr>
        <w:pStyle w:val="Caption"/>
        <w:spacing w:before="200"/>
        <w:jc w:val="center"/>
        <w:rPr>
          <w:i w:val="0"/>
          <w:color w:val="000000" w:themeColor="text1"/>
          <w:sz w:val="22"/>
          <w:szCs w:val="22"/>
          <w:lang w:val="en-CA"/>
        </w:rPr>
      </w:pPr>
      <w:r w:rsidRPr="004E79D2">
        <w:rPr>
          <w:i w:val="0"/>
          <w:color w:val="000000" w:themeColor="text1"/>
          <w:sz w:val="22"/>
        </w:rPr>
        <w:t xml:space="preserve">Figure </w:t>
      </w:r>
      <w:r w:rsidRPr="004E79D2">
        <w:rPr>
          <w:i w:val="0"/>
          <w:color w:val="000000" w:themeColor="text1"/>
          <w:sz w:val="22"/>
        </w:rPr>
        <w:fldChar w:fldCharType="begin"/>
      </w:r>
      <w:r w:rsidRPr="004E79D2">
        <w:rPr>
          <w:i w:val="0"/>
          <w:color w:val="000000" w:themeColor="text1"/>
          <w:sz w:val="22"/>
        </w:rPr>
        <w:instrText xml:space="preserve"> SEQ Figure \* ARABIC </w:instrText>
      </w:r>
      <w:r w:rsidRPr="004E79D2">
        <w:rPr>
          <w:i w:val="0"/>
          <w:color w:val="000000" w:themeColor="text1"/>
          <w:sz w:val="22"/>
        </w:rPr>
        <w:fldChar w:fldCharType="separate"/>
      </w:r>
      <w:r w:rsidR="00F01053">
        <w:rPr>
          <w:i w:val="0"/>
          <w:noProof/>
          <w:color w:val="000000" w:themeColor="text1"/>
          <w:sz w:val="22"/>
        </w:rPr>
        <w:t>1</w:t>
      </w:r>
      <w:r w:rsidRPr="004E79D2">
        <w:rPr>
          <w:i w:val="0"/>
          <w:color w:val="000000" w:themeColor="text1"/>
          <w:sz w:val="22"/>
        </w:rPr>
        <w:fldChar w:fldCharType="end"/>
      </w:r>
      <w:r w:rsidRPr="004E79D2">
        <w:rPr>
          <w:i w:val="0"/>
          <w:color w:val="000000" w:themeColor="text1"/>
          <w:sz w:val="22"/>
        </w:rPr>
        <w:t>: coding with a hybrid approach</w:t>
      </w:r>
      <w:r w:rsidR="00241F27">
        <w:rPr>
          <w:i w:val="0"/>
          <w:color w:val="000000" w:themeColor="text1"/>
          <w:sz w:val="22"/>
        </w:rPr>
        <w:t>, the GOP setup might differ</w:t>
      </w:r>
    </w:p>
    <w:p w14:paraId="6BED725D" w14:textId="0FCF9F2C" w:rsidR="00255572" w:rsidRDefault="00255572" w:rsidP="00E11923">
      <w:pPr>
        <w:pStyle w:val="Heading1"/>
        <w:rPr>
          <w:lang w:val="en-CA"/>
        </w:rPr>
      </w:pPr>
      <w:r>
        <w:rPr>
          <w:lang w:val="en-CA"/>
        </w:rPr>
        <w:t>Implementation of the hybrid video codec</w:t>
      </w:r>
    </w:p>
    <w:p w14:paraId="33AFD7F4" w14:textId="77777777" w:rsidR="005B26DB" w:rsidRDefault="00E16C2A" w:rsidP="005B26DB">
      <w:pPr>
        <w:rPr>
          <w:lang w:val="en-CA"/>
        </w:rPr>
      </w:pPr>
      <w:r>
        <w:rPr>
          <w:lang w:val="en-CA"/>
        </w:rPr>
        <w:t xml:space="preserve">The hybrid video codec is modified based on VTM-14.0. </w:t>
      </w:r>
      <w:r w:rsidR="005B26DB">
        <w:rPr>
          <w:lang w:val="en-CA"/>
        </w:rPr>
        <w:t>W</w:t>
      </w:r>
      <w:r>
        <w:rPr>
          <w:lang w:val="en-CA"/>
        </w:rPr>
        <w:t xml:space="preserve">e kept </w:t>
      </w:r>
      <w:r w:rsidR="005B26DB">
        <w:rPr>
          <w:lang w:val="en-CA"/>
        </w:rPr>
        <w:t xml:space="preserve">VVC code untouched until the encoder starts to write NAL units to </w:t>
      </w:r>
      <w:proofErr w:type="spellStart"/>
      <w:r w:rsidR="005B26DB">
        <w:rPr>
          <w:lang w:val="en-CA"/>
        </w:rPr>
        <w:t>bitstream</w:t>
      </w:r>
      <w:proofErr w:type="spellEnd"/>
      <w:r w:rsidR="005B26DB">
        <w:rPr>
          <w:lang w:val="en-CA"/>
        </w:rPr>
        <w:t xml:space="preserve">. For an I frame, we bypass its associated VCL NAL unit writing while let non-VCL units (such as Picture header, Slice header, etc.) write into </w:t>
      </w:r>
      <w:proofErr w:type="spellStart"/>
      <w:r w:rsidR="005B26DB">
        <w:rPr>
          <w:lang w:val="en-CA"/>
        </w:rPr>
        <w:t>bitstream</w:t>
      </w:r>
      <w:proofErr w:type="spellEnd"/>
      <w:r w:rsidR="005B26DB">
        <w:rPr>
          <w:lang w:val="en-CA"/>
        </w:rPr>
        <w:t xml:space="preserve"> as it is. The VCL NAL unit writing is replaced by the following steps: </w:t>
      </w:r>
    </w:p>
    <w:p w14:paraId="1F26ED8D" w14:textId="0249A2F3" w:rsidR="005B26DB" w:rsidRDefault="005B26DB" w:rsidP="008D4678">
      <w:pPr>
        <w:pStyle w:val="ListParagraph"/>
        <w:numPr>
          <w:ilvl w:val="0"/>
          <w:numId w:val="15"/>
        </w:numPr>
        <w:ind w:firstLineChars="0"/>
        <w:rPr>
          <w:lang w:val="en-CA"/>
        </w:rPr>
      </w:pPr>
      <w:r w:rsidRPr="008D4678">
        <w:rPr>
          <w:lang w:val="en-CA"/>
        </w:rPr>
        <w:t xml:space="preserve">We call E2E image codec written in python script for </w:t>
      </w:r>
      <w:r w:rsidR="008D4678" w:rsidRPr="008D4678">
        <w:rPr>
          <w:lang w:val="en-CA"/>
        </w:rPr>
        <w:t>the corresponding</w:t>
      </w:r>
      <w:r w:rsidRPr="008D4678">
        <w:rPr>
          <w:lang w:val="en-CA"/>
        </w:rPr>
        <w:t xml:space="preserve"> frame in the </w:t>
      </w:r>
      <w:r w:rsidR="008D4678" w:rsidRPr="008D4678">
        <w:rPr>
          <w:lang w:val="en-CA"/>
        </w:rPr>
        <w:t>video according to configuration</w:t>
      </w:r>
    </w:p>
    <w:p w14:paraId="066463FF" w14:textId="7336B6D2" w:rsidR="008D4678" w:rsidRDefault="008D4678" w:rsidP="008D4678">
      <w:pPr>
        <w:pStyle w:val="ListParagraph"/>
        <w:numPr>
          <w:ilvl w:val="0"/>
          <w:numId w:val="15"/>
        </w:numPr>
        <w:ind w:firstLineChars="0"/>
        <w:rPr>
          <w:lang w:val="en-CA"/>
        </w:rPr>
      </w:pPr>
      <w:r>
        <w:rPr>
          <w:lang w:val="en-CA"/>
        </w:rPr>
        <w:t xml:space="preserve">The E2E codec starts execute image coding and write the reconstructed image as an intermediate </w:t>
      </w:r>
      <w:proofErr w:type="spellStart"/>
      <w:r>
        <w:rPr>
          <w:lang w:val="en-CA"/>
        </w:rPr>
        <w:t>yuv</w:t>
      </w:r>
      <w:proofErr w:type="spellEnd"/>
      <w:r>
        <w:rPr>
          <w:lang w:val="en-CA"/>
        </w:rPr>
        <w:t xml:space="preserve"> file.</w:t>
      </w:r>
    </w:p>
    <w:p w14:paraId="22C613A0" w14:textId="378118B9" w:rsidR="008D4678" w:rsidRDefault="008D4678" w:rsidP="008D4678">
      <w:pPr>
        <w:pStyle w:val="ListParagraph"/>
        <w:numPr>
          <w:ilvl w:val="0"/>
          <w:numId w:val="15"/>
        </w:numPr>
        <w:ind w:firstLineChars="0"/>
        <w:rPr>
          <w:lang w:val="en-CA"/>
        </w:rPr>
      </w:pPr>
      <w:r>
        <w:rPr>
          <w:lang w:val="en-CA"/>
        </w:rPr>
        <w:t>The VVC codec collects the bit cost from the log file of E2E codec</w:t>
      </w:r>
    </w:p>
    <w:p w14:paraId="0C375779" w14:textId="71126E0C" w:rsidR="008D4678" w:rsidRDefault="008D4678" w:rsidP="008D4678">
      <w:pPr>
        <w:pStyle w:val="ListParagraph"/>
        <w:numPr>
          <w:ilvl w:val="0"/>
          <w:numId w:val="15"/>
        </w:numPr>
        <w:ind w:firstLineChars="0"/>
        <w:rPr>
          <w:lang w:val="en-CA"/>
        </w:rPr>
      </w:pPr>
      <w:r>
        <w:rPr>
          <w:lang w:val="en-CA"/>
        </w:rPr>
        <w:t xml:space="preserve">The VVC codec read the reconstructed </w:t>
      </w:r>
      <w:r w:rsidR="00F72FCD">
        <w:rPr>
          <w:lang w:val="en-CA"/>
        </w:rPr>
        <w:t xml:space="preserve">intermediate </w:t>
      </w:r>
      <w:proofErr w:type="spellStart"/>
      <w:r>
        <w:rPr>
          <w:lang w:val="en-CA"/>
        </w:rPr>
        <w:t>yuv</w:t>
      </w:r>
      <w:proofErr w:type="spellEnd"/>
      <w:r>
        <w:rPr>
          <w:lang w:val="en-CA"/>
        </w:rPr>
        <w:t xml:space="preserve"> file, and overwrite the decoded picture buffer.</w:t>
      </w:r>
    </w:p>
    <w:p w14:paraId="21CC590D" w14:textId="491D7915" w:rsidR="008D4678" w:rsidRDefault="008D4678" w:rsidP="008D4678">
      <w:pPr>
        <w:pStyle w:val="ListParagraph"/>
        <w:numPr>
          <w:ilvl w:val="0"/>
          <w:numId w:val="15"/>
        </w:numPr>
        <w:ind w:firstLineChars="0"/>
        <w:rPr>
          <w:lang w:val="en-CA"/>
        </w:rPr>
      </w:pPr>
      <w:r>
        <w:rPr>
          <w:lang w:val="en-CA"/>
        </w:rPr>
        <w:t>With step 3 and 4, the bit cost and PSNR of image generated by E2E can be calculated by VVC codec.</w:t>
      </w:r>
    </w:p>
    <w:p w14:paraId="4EA72261" w14:textId="1DC157DC" w:rsidR="006724E4" w:rsidRDefault="006724E4" w:rsidP="008D4678">
      <w:pPr>
        <w:rPr>
          <w:lang w:val="en-CA"/>
        </w:rPr>
      </w:pPr>
      <w:r>
        <w:rPr>
          <w:lang w:val="en-CA"/>
        </w:rPr>
        <w:t xml:space="preserve">In this design, the coding of I frame in VVC is largely reserved. </w:t>
      </w:r>
      <w:r w:rsidR="002E6488">
        <w:rPr>
          <w:lang w:val="en-CA"/>
        </w:rPr>
        <w:t xml:space="preserve">In the very end stage of writing decided syntax elements, the image coding is replaced by E2E codec and its coding information is overwritten into VVC framework. The replacing of I image coding could be earlier, where as long as a frame type I is determined in VVC, the above five steps we could invoked. </w:t>
      </w:r>
      <w:r>
        <w:rPr>
          <w:lang w:val="en-CA"/>
        </w:rPr>
        <w:t xml:space="preserve">However, the current design facilitate us to do I frame coding adaptively, </w:t>
      </w:r>
      <w:r w:rsidR="002E6488">
        <w:rPr>
          <w:lang w:val="en-CA"/>
        </w:rPr>
        <w:t>by</w:t>
      </w:r>
      <w:r>
        <w:rPr>
          <w:lang w:val="en-CA"/>
        </w:rPr>
        <w:t xml:space="preserve"> </w:t>
      </w:r>
      <w:r w:rsidR="002E6488">
        <w:rPr>
          <w:lang w:val="en-CA"/>
        </w:rPr>
        <w:t>comparing VVC I frame coding and E2E Image coding results.</w:t>
      </w:r>
      <w:r>
        <w:rPr>
          <w:lang w:val="en-CA"/>
        </w:rPr>
        <w:t xml:space="preserve"> </w:t>
      </w:r>
    </w:p>
    <w:p w14:paraId="5A0BB750" w14:textId="4FCAC851" w:rsidR="0084054A" w:rsidRDefault="0084054A" w:rsidP="008D4678">
      <w:pPr>
        <w:rPr>
          <w:lang w:val="en-CA"/>
        </w:rPr>
      </w:pPr>
      <w:r>
        <w:rPr>
          <w:lang w:val="en-CA"/>
        </w:rPr>
        <w:t>It should be mentioned that switch between “classical” and E2E Neural Network based coding at high (picture / slice / tile, not block) level is beneficial for practical implementation of NN-based video coding technologies.</w:t>
      </w:r>
    </w:p>
    <w:p w14:paraId="4E641E98" w14:textId="1E2C5568" w:rsidR="00B47B2C" w:rsidRDefault="00B47B2C" w:rsidP="00B47B2C">
      <w:pPr>
        <w:pStyle w:val="Heading1"/>
        <w:rPr>
          <w:lang w:val="en-CA"/>
        </w:rPr>
      </w:pPr>
      <w:r>
        <w:rPr>
          <w:lang w:val="en-CA"/>
        </w:rPr>
        <w:t>End-to-end image codec design</w:t>
      </w:r>
    </w:p>
    <w:p w14:paraId="4A61A4B4" w14:textId="6DA68779" w:rsidR="003A35E0" w:rsidRDefault="00486C53" w:rsidP="005B26DB">
      <w:pPr>
        <w:rPr>
          <w:lang w:val="en-CA"/>
        </w:rPr>
      </w:pPr>
      <w:r>
        <w:rPr>
          <w:lang w:val="en-CA"/>
        </w:rPr>
        <w:t xml:space="preserve">The End-2-End image codec is </w:t>
      </w:r>
      <w:r w:rsidR="00B47B2C">
        <w:rPr>
          <w:lang w:val="en-CA"/>
        </w:rPr>
        <w:t xml:space="preserve">adjusted for YUV4:2:0 coding variant of response </w:t>
      </w:r>
      <w:r>
        <w:rPr>
          <w:lang w:val="en-CA"/>
        </w:rPr>
        <w:t xml:space="preserve">to JPEG-AI </w:t>
      </w:r>
      <w:proofErr w:type="spellStart"/>
      <w:r>
        <w:rPr>
          <w:lang w:val="en-CA"/>
        </w:rPr>
        <w:t>CfP</w:t>
      </w:r>
      <w:proofErr w:type="spellEnd"/>
      <w:r>
        <w:rPr>
          <w:lang w:val="en-CA"/>
        </w:rPr>
        <w:t xml:space="preserve"> </w:t>
      </w:r>
      <w:r w:rsidR="00497039" w:rsidRPr="00903A8D">
        <w:rPr>
          <w:lang w:val="en-CA"/>
        </w:rPr>
        <w:t>[</w:t>
      </w:r>
      <w:r w:rsidR="00903A8D" w:rsidRPr="000C08C9">
        <w:rPr>
          <w:lang w:val="en-CA"/>
        </w:rPr>
        <w:t>3</w:t>
      </w:r>
      <w:r w:rsidR="00497039" w:rsidRPr="00FC5899">
        <w:rPr>
          <w:lang w:val="en-CA"/>
        </w:rPr>
        <w:t>]</w:t>
      </w:r>
      <w:r w:rsidRPr="00FC5899">
        <w:rPr>
          <w:lang w:val="en-CA"/>
        </w:rPr>
        <w:t>.</w:t>
      </w:r>
      <w:r>
        <w:rPr>
          <w:lang w:val="en-CA"/>
        </w:rPr>
        <w:t xml:space="preserve"> </w:t>
      </w:r>
      <w:r w:rsidR="00B47B2C">
        <w:rPr>
          <w:lang w:val="en-CA"/>
        </w:rPr>
        <w:t>This codec w</w:t>
      </w:r>
      <w:r w:rsidR="00F72FCD">
        <w:rPr>
          <w:lang w:val="en-CA"/>
        </w:rPr>
        <w:t>a</w:t>
      </w:r>
      <w:r>
        <w:rPr>
          <w:lang w:val="en-CA"/>
        </w:rPr>
        <w:t>s trained with</w:t>
      </w:r>
      <w:r w:rsidR="00F72FCD">
        <w:rPr>
          <w:lang w:val="en-CA"/>
        </w:rPr>
        <w:t xml:space="preserve"> </w:t>
      </w:r>
      <w:r w:rsidR="00B47B2C">
        <w:rPr>
          <w:lang w:val="en-CA"/>
        </w:rPr>
        <w:t xml:space="preserve">equally </w:t>
      </w:r>
      <w:r>
        <w:rPr>
          <w:lang w:val="en-CA"/>
        </w:rPr>
        <w:t xml:space="preserve">weighted </w:t>
      </w:r>
      <w:r w:rsidR="00B47B2C">
        <w:rPr>
          <w:lang w:val="en-CA"/>
        </w:rPr>
        <w:t xml:space="preserve">MS-SSIM and MSE in </w:t>
      </w:r>
      <w:r>
        <w:rPr>
          <w:lang w:val="en-CA"/>
        </w:rPr>
        <w:t xml:space="preserve">loss </w:t>
      </w:r>
      <w:r w:rsidR="00B47B2C">
        <w:rPr>
          <w:lang w:val="en-CA"/>
        </w:rPr>
        <w:t>function</w:t>
      </w:r>
      <w:r w:rsidR="00F72FCD">
        <w:rPr>
          <w:lang w:val="en-CA"/>
        </w:rPr>
        <w:t>.</w:t>
      </w:r>
      <w:r>
        <w:rPr>
          <w:lang w:val="en-CA"/>
        </w:rPr>
        <w:t xml:space="preserve"> </w:t>
      </w:r>
      <w:r w:rsidR="00B47B2C">
        <w:rPr>
          <w:lang w:val="en-CA"/>
        </w:rPr>
        <w:t>The only modification</w:t>
      </w:r>
      <w:r w:rsidR="00FC5899">
        <w:rPr>
          <w:lang w:val="en-CA"/>
        </w:rPr>
        <w:t xml:space="preserve"> to</w:t>
      </w:r>
      <w:r w:rsidR="00EE60D8">
        <w:rPr>
          <w:lang w:val="en-CA"/>
        </w:rPr>
        <w:t xml:space="preserve"> </w:t>
      </w:r>
      <w:r w:rsidR="00576BA0">
        <w:rPr>
          <w:lang w:val="en-CA"/>
        </w:rPr>
        <w:t xml:space="preserve">the submitted to JPEG AI </w:t>
      </w:r>
      <w:proofErr w:type="spellStart"/>
      <w:r w:rsidR="00576BA0">
        <w:rPr>
          <w:lang w:val="en-CA"/>
        </w:rPr>
        <w:t>CfP</w:t>
      </w:r>
      <w:proofErr w:type="spellEnd"/>
      <w:r w:rsidR="00576BA0">
        <w:rPr>
          <w:lang w:val="en-CA"/>
        </w:rPr>
        <w:t xml:space="preserve"> </w:t>
      </w:r>
      <w:r>
        <w:rPr>
          <w:lang w:val="en-CA"/>
        </w:rPr>
        <w:t xml:space="preserve">End-2-End image </w:t>
      </w:r>
      <w:r w:rsidR="00576BA0">
        <w:rPr>
          <w:lang w:val="en-CA"/>
        </w:rPr>
        <w:t xml:space="preserve">codec </w:t>
      </w:r>
      <w:r w:rsidR="00B47B2C">
        <w:rPr>
          <w:lang w:val="en-CA"/>
        </w:rPr>
        <w:t>is input/out-put data format. Instead reading/</w:t>
      </w:r>
      <w:proofErr w:type="spellStart"/>
      <w:proofErr w:type="gramStart"/>
      <w:r w:rsidR="00B47B2C">
        <w:rPr>
          <w:lang w:val="en-CA"/>
        </w:rPr>
        <w:t>writ</w:t>
      </w:r>
      <w:r w:rsidR="00BD40D8">
        <w:rPr>
          <w:lang w:val="en-CA"/>
        </w:rPr>
        <w:t>t</w:t>
      </w:r>
      <w:r w:rsidR="00B47B2C">
        <w:rPr>
          <w:lang w:val="en-CA"/>
        </w:rPr>
        <w:t>ing</w:t>
      </w:r>
      <w:proofErr w:type="spellEnd"/>
      <w:r w:rsidR="00B47B2C">
        <w:rPr>
          <w:lang w:val="en-CA"/>
        </w:rPr>
        <w:t xml:space="preserve"> </w:t>
      </w:r>
      <w:r>
        <w:rPr>
          <w:lang w:val="en-CA"/>
        </w:rPr>
        <w:t xml:space="preserve"> </w:t>
      </w:r>
      <w:r>
        <w:rPr>
          <w:lang w:val="en-CA"/>
        </w:rPr>
        <w:lastRenderedPageBreak/>
        <w:t>RGB</w:t>
      </w:r>
      <w:proofErr w:type="gramEnd"/>
      <w:r>
        <w:rPr>
          <w:lang w:val="en-CA"/>
        </w:rPr>
        <w:t xml:space="preserve"> </w:t>
      </w:r>
      <w:r w:rsidR="00576BA0">
        <w:rPr>
          <w:lang w:val="en-CA"/>
        </w:rPr>
        <w:t xml:space="preserve">4:4:4 </w:t>
      </w:r>
      <w:r>
        <w:rPr>
          <w:lang w:val="en-CA"/>
        </w:rPr>
        <w:t>images</w:t>
      </w:r>
      <w:r w:rsidR="00B47B2C">
        <w:rPr>
          <w:lang w:val="en-CA"/>
        </w:rPr>
        <w:t>, codec read /writes YUV 4:2:0 I-frame</w:t>
      </w:r>
      <w:r w:rsidR="00FC5899">
        <w:rPr>
          <w:lang w:val="en-CA"/>
        </w:rPr>
        <w:t>.</w:t>
      </w:r>
      <w:r>
        <w:rPr>
          <w:lang w:val="en-CA"/>
        </w:rPr>
        <w:t xml:space="preserve"> </w:t>
      </w:r>
      <w:r w:rsidR="00B47B2C">
        <w:rPr>
          <w:lang w:val="en-CA"/>
        </w:rPr>
        <w:t xml:space="preserve">Codec architecture is shown on </w:t>
      </w:r>
      <w:r w:rsidR="00576BA0">
        <w:rPr>
          <w:lang w:val="en-CA"/>
        </w:rPr>
        <w:t xml:space="preserve">(Fig. </w:t>
      </w:r>
      <w:r w:rsidR="00B47B2C">
        <w:rPr>
          <w:lang w:val="en-CA"/>
        </w:rPr>
        <w:t>2</w:t>
      </w:r>
      <w:r w:rsidR="00576BA0">
        <w:rPr>
          <w:lang w:val="en-CA"/>
        </w:rPr>
        <w:t>)</w:t>
      </w:r>
      <w:r>
        <w:rPr>
          <w:lang w:val="en-CA"/>
        </w:rPr>
        <w:t>.</w:t>
      </w:r>
      <w:r w:rsidR="00571D6B">
        <w:rPr>
          <w:lang w:val="en-CA"/>
        </w:rPr>
        <w:t xml:space="preserve"> </w:t>
      </w:r>
      <w:r w:rsidR="00B47B2C">
        <w:rPr>
          <w:lang w:val="en-CA"/>
        </w:rPr>
        <w:t xml:space="preserve">Key elements of design are: Y and UV components are coded separately (as it is traditionally done in video coding); </w:t>
      </w:r>
      <w:r w:rsidR="0084054A">
        <w:rPr>
          <w:lang w:val="en-CA"/>
        </w:rPr>
        <w:t xml:space="preserve">only </w:t>
      </w:r>
      <w:r w:rsidR="00B47B2C">
        <w:rPr>
          <w:lang w:val="en-CA"/>
        </w:rPr>
        <w:t xml:space="preserve">in few </w:t>
      </w:r>
      <w:r w:rsidR="0084054A">
        <w:rPr>
          <w:lang w:val="en-CA"/>
        </w:rPr>
        <w:t>positions in processing pipeline latent tensor which corresponds to Y component is used as auxiliary input for UV coding (information exchange between Y and UV networks is marked by blue arrows on Fig. 2); entropy</w:t>
      </w:r>
      <w:r w:rsidR="00571D6B">
        <w:rPr>
          <w:lang w:val="en-CA"/>
        </w:rPr>
        <w:t xml:space="preserve"> </w:t>
      </w:r>
      <w:r w:rsidR="0084054A">
        <w:rPr>
          <w:lang w:val="en-CA"/>
        </w:rPr>
        <w:t xml:space="preserve">network is quantized and ensured against overflow (this allows achieving device interoperability). </w:t>
      </w:r>
      <w:r>
        <w:rPr>
          <w:lang w:val="en-CA"/>
        </w:rPr>
        <w:t xml:space="preserve"> For a more detailed introduction of the End-2-End image codec, please refer to </w:t>
      </w:r>
      <w:r w:rsidRPr="000C08C9">
        <w:rPr>
          <w:lang w:val="en-CA"/>
        </w:rPr>
        <w:t>[</w:t>
      </w:r>
      <w:r w:rsidR="00903A8D" w:rsidRPr="000C08C9">
        <w:rPr>
          <w:lang w:val="en-CA"/>
        </w:rPr>
        <w:t>3</w:t>
      </w:r>
      <w:r w:rsidRPr="000C08C9">
        <w:rPr>
          <w:lang w:val="en-CA"/>
        </w:rPr>
        <w:t>]</w:t>
      </w:r>
      <w:r w:rsidR="003A35E0">
        <w:rPr>
          <w:lang w:val="en-CA"/>
        </w:rPr>
        <w:t xml:space="preserve"> </w:t>
      </w:r>
    </w:p>
    <w:p w14:paraId="438C703F" w14:textId="2D378014" w:rsidR="00497039" w:rsidRDefault="0000408D" w:rsidP="000C08C9">
      <w:pPr>
        <w:ind w:left="-432"/>
        <w:rPr>
          <w:lang w:val="en-CA"/>
        </w:rPr>
      </w:pPr>
      <w:r>
        <w:rPr>
          <w:noProof/>
          <w:lang w:eastAsia="zh-CN"/>
        </w:rPr>
        <w:drawing>
          <wp:inline distT="0" distB="0" distL="0" distR="0" wp14:anchorId="2F86AE7E" wp14:editId="0FCB8269">
            <wp:extent cx="6439465" cy="346740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44069" cy="3469884"/>
                    </a:xfrm>
                    <a:prstGeom prst="rect">
                      <a:avLst/>
                    </a:prstGeom>
                    <a:noFill/>
                    <a:ln>
                      <a:noFill/>
                    </a:ln>
                  </pic:spPr>
                </pic:pic>
              </a:graphicData>
            </a:graphic>
          </wp:inline>
        </w:drawing>
      </w:r>
    </w:p>
    <w:p w14:paraId="7BADC967" w14:textId="3D844C86" w:rsidR="00576BA0" w:rsidRPr="003A35E0" w:rsidRDefault="00576BA0" w:rsidP="000C08C9">
      <w:pPr>
        <w:jc w:val="center"/>
        <w:rPr>
          <w:lang w:val="en-CA"/>
        </w:rPr>
      </w:pPr>
      <w:r>
        <w:rPr>
          <w:lang w:val="en-CA"/>
        </w:rPr>
        <w:t xml:space="preserve">Fig. </w:t>
      </w:r>
      <w:r w:rsidR="0084054A">
        <w:rPr>
          <w:lang w:val="en-CA"/>
        </w:rPr>
        <w:t>2</w:t>
      </w:r>
      <w:r>
        <w:rPr>
          <w:lang w:val="en-CA"/>
        </w:rPr>
        <w:t>. End-2-end image codec architecture from [</w:t>
      </w:r>
      <w:r w:rsidR="00903A8D">
        <w:rPr>
          <w:lang w:val="en-CA"/>
        </w:rPr>
        <w:t>3</w:t>
      </w:r>
      <w:r>
        <w:rPr>
          <w:lang w:val="en-CA"/>
        </w:rPr>
        <w:t>].</w:t>
      </w:r>
    </w:p>
    <w:p w14:paraId="2AC824CA" w14:textId="77777777" w:rsidR="00486C53" w:rsidRDefault="00486C53" w:rsidP="003A35E0">
      <w:pPr>
        <w:pStyle w:val="Heading1"/>
        <w:ind w:left="360" w:hanging="360"/>
        <w:rPr>
          <w:lang w:val="en-CA"/>
        </w:rPr>
      </w:pPr>
      <w:r>
        <w:rPr>
          <w:lang w:val="en-CA"/>
        </w:rPr>
        <w:t>Experimental Results</w:t>
      </w:r>
    </w:p>
    <w:p w14:paraId="2E50F40F" w14:textId="64F90C6C" w:rsidR="00F01053" w:rsidRPr="00F01053" w:rsidRDefault="00F01053" w:rsidP="00F01053">
      <w:pPr>
        <w:rPr>
          <w:b/>
          <w:lang w:val="en-CA"/>
        </w:rPr>
      </w:pPr>
      <w:r w:rsidRPr="00F01053">
        <w:rPr>
          <w:b/>
          <w:sz w:val="28"/>
          <w:lang w:val="en-CA"/>
        </w:rPr>
        <w:t xml:space="preserve">Objective results </w:t>
      </w:r>
    </w:p>
    <w:p w14:paraId="76B4984D" w14:textId="71E8A7F0" w:rsidR="007A3803" w:rsidRDefault="00464969" w:rsidP="00CE7D90">
      <w:pPr>
        <w:rPr>
          <w:szCs w:val="22"/>
        </w:rPr>
      </w:pPr>
      <w:r>
        <w:rPr>
          <w:szCs w:val="22"/>
          <w:lang w:val="en-CA"/>
        </w:rPr>
        <w:t>The experimental results on VTM-14 under RA configuration are shown in Table 1</w:t>
      </w:r>
      <w:r>
        <w:rPr>
          <w:szCs w:val="22"/>
        </w:rPr>
        <w:t xml:space="preserve">. </w:t>
      </w:r>
      <w:r w:rsidR="00CE7D90">
        <w:rPr>
          <w:szCs w:val="22"/>
          <w:lang w:val="en-CA"/>
        </w:rPr>
        <w:t>The common test conditions defined in [6] are used to evaluate the proposed method</w:t>
      </w:r>
      <w:r>
        <w:rPr>
          <w:szCs w:val="22"/>
          <w:lang w:val="en-CA"/>
        </w:rPr>
        <w:t xml:space="preserve"> except for QP setting. The QP set {32 37</w:t>
      </w:r>
      <w:r w:rsidR="001F7FD7">
        <w:rPr>
          <w:rFonts w:hint="eastAsia"/>
          <w:szCs w:val="22"/>
          <w:lang w:val="en-CA"/>
        </w:rPr>
        <w:t xml:space="preserve">, </w:t>
      </w:r>
      <w:r>
        <w:rPr>
          <w:szCs w:val="22"/>
          <w:lang w:val="en-CA"/>
        </w:rPr>
        <w:t>42</w:t>
      </w:r>
      <w:r w:rsidR="001F7FD7">
        <w:rPr>
          <w:rFonts w:hint="eastAsia"/>
          <w:szCs w:val="22"/>
          <w:lang w:val="en-CA"/>
        </w:rPr>
        <w:t>,</w:t>
      </w:r>
      <w:r w:rsidR="001F7FD7">
        <w:rPr>
          <w:szCs w:val="22"/>
          <w:lang w:val="en-CA"/>
        </w:rPr>
        <w:t xml:space="preserve"> </w:t>
      </w:r>
      <w:r>
        <w:rPr>
          <w:szCs w:val="22"/>
          <w:lang w:val="en-CA"/>
        </w:rPr>
        <w:t xml:space="preserve">47} </w:t>
      </w:r>
      <w:r>
        <w:rPr>
          <w:szCs w:val="22"/>
        </w:rPr>
        <w:t xml:space="preserve">are used </w:t>
      </w:r>
      <w:r w:rsidR="007A3803">
        <w:rPr>
          <w:szCs w:val="22"/>
        </w:rPr>
        <w:t>instead of {22, 27, 32, 37}</w:t>
      </w:r>
      <w:r w:rsidR="00192B58">
        <w:rPr>
          <w:szCs w:val="22"/>
        </w:rPr>
        <w:t>. This was done</w:t>
      </w:r>
      <w:r w:rsidR="007A3803">
        <w:rPr>
          <w:szCs w:val="22"/>
        </w:rPr>
        <w:t xml:space="preserve"> </w:t>
      </w:r>
      <w:r>
        <w:rPr>
          <w:szCs w:val="22"/>
        </w:rPr>
        <w:t xml:space="preserve">in order to </w:t>
      </w:r>
      <w:r w:rsidR="007A3803">
        <w:rPr>
          <w:szCs w:val="22"/>
        </w:rPr>
        <w:t xml:space="preserve">match </w:t>
      </w:r>
      <w:r w:rsidR="001F7FD7">
        <w:rPr>
          <w:szCs w:val="22"/>
        </w:rPr>
        <w:t>rates</w:t>
      </w:r>
      <w:r w:rsidR="00192B58">
        <w:rPr>
          <w:szCs w:val="22"/>
        </w:rPr>
        <w:t xml:space="preserve"> of Intra frames. </w:t>
      </w:r>
      <w:r w:rsidR="001F7FD7">
        <w:rPr>
          <w:szCs w:val="22"/>
        </w:rPr>
        <w:t xml:space="preserve">JPEG AI </w:t>
      </w:r>
      <w:proofErr w:type="spellStart"/>
      <w:r w:rsidR="001F7FD7">
        <w:rPr>
          <w:szCs w:val="22"/>
        </w:rPr>
        <w:t>CfP</w:t>
      </w:r>
      <w:proofErr w:type="spellEnd"/>
      <w:r w:rsidR="001F7FD7">
        <w:rPr>
          <w:szCs w:val="22"/>
        </w:rPr>
        <w:t xml:space="preserve"> target rates are 0.06 ...0.75 </w:t>
      </w:r>
      <w:proofErr w:type="spellStart"/>
      <w:r w:rsidR="001F7FD7">
        <w:rPr>
          <w:szCs w:val="22"/>
        </w:rPr>
        <w:t>bpp</w:t>
      </w:r>
      <w:proofErr w:type="spellEnd"/>
      <w:r w:rsidR="00196D14">
        <w:rPr>
          <w:szCs w:val="22"/>
        </w:rPr>
        <w:t xml:space="preserve"> [7]</w:t>
      </w:r>
      <w:r w:rsidR="003B110F">
        <w:rPr>
          <w:szCs w:val="22"/>
        </w:rPr>
        <w:t xml:space="preserve">. To match </w:t>
      </w:r>
      <w:r w:rsidR="00192B58">
        <w:rPr>
          <w:szCs w:val="22"/>
        </w:rPr>
        <w:t xml:space="preserve">VVC anchor </w:t>
      </w:r>
      <w:r w:rsidR="003B110F">
        <w:rPr>
          <w:szCs w:val="22"/>
        </w:rPr>
        <w:t>to target rates</w:t>
      </w:r>
      <w:r w:rsidR="0067435E">
        <w:rPr>
          <w:szCs w:val="22"/>
        </w:rPr>
        <w:t xml:space="preserve"> (Fig. 1)</w:t>
      </w:r>
      <w:r w:rsidR="003B110F">
        <w:rPr>
          <w:szCs w:val="22"/>
        </w:rPr>
        <w:t xml:space="preserve">, QP was selected for each sequence. Median QP is as follows QP=27~0.75 </w:t>
      </w:r>
      <w:proofErr w:type="spellStart"/>
      <w:r w:rsidR="003B110F">
        <w:rPr>
          <w:szCs w:val="22"/>
        </w:rPr>
        <w:t>bpp</w:t>
      </w:r>
      <w:proofErr w:type="spellEnd"/>
      <w:r w:rsidR="003B110F">
        <w:rPr>
          <w:szCs w:val="22"/>
        </w:rPr>
        <w:t>,</w:t>
      </w:r>
      <w:r w:rsidR="003B110F" w:rsidRPr="003B110F">
        <w:rPr>
          <w:szCs w:val="22"/>
        </w:rPr>
        <w:t xml:space="preserve"> </w:t>
      </w:r>
      <w:r w:rsidR="003B110F">
        <w:rPr>
          <w:szCs w:val="22"/>
        </w:rPr>
        <w:t xml:space="preserve">QP=31~0.5 </w:t>
      </w:r>
      <w:proofErr w:type="spellStart"/>
      <w:r w:rsidR="003B110F">
        <w:rPr>
          <w:szCs w:val="22"/>
        </w:rPr>
        <w:t>bpp</w:t>
      </w:r>
      <w:proofErr w:type="spellEnd"/>
      <w:r w:rsidR="003B110F">
        <w:rPr>
          <w:szCs w:val="22"/>
        </w:rPr>
        <w:t>,</w:t>
      </w:r>
      <w:r w:rsidR="003B110F" w:rsidRPr="003B110F">
        <w:rPr>
          <w:szCs w:val="22"/>
        </w:rPr>
        <w:t xml:space="preserve"> </w:t>
      </w:r>
      <w:r w:rsidR="003B110F">
        <w:rPr>
          <w:szCs w:val="22"/>
        </w:rPr>
        <w:t xml:space="preserve">QP=37~0.25 </w:t>
      </w:r>
      <w:proofErr w:type="spellStart"/>
      <w:proofErr w:type="gramStart"/>
      <w:r w:rsidR="003B110F">
        <w:rPr>
          <w:szCs w:val="22"/>
        </w:rPr>
        <w:t>bpp</w:t>
      </w:r>
      <w:proofErr w:type="spellEnd"/>
      <w:r w:rsidR="003B110F">
        <w:rPr>
          <w:szCs w:val="22"/>
        </w:rPr>
        <w:t xml:space="preserve"> ,</w:t>
      </w:r>
      <w:proofErr w:type="gramEnd"/>
      <w:r w:rsidR="003B110F" w:rsidRPr="003B110F">
        <w:rPr>
          <w:szCs w:val="22"/>
        </w:rPr>
        <w:t xml:space="preserve"> </w:t>
      </w:r>
      <w:r w:rsidR="003B110F">
        <w:rPr>
          <w:szCs w:val="22"/>
        </w:rPr>
        <w:t xml:space="preserve">QP=42~0.12 </w:t>
      </w:r>
      <w:proofErr w:type="spellStart"/>
      <w:r w:rsidR="003B110F">
        <w:rPr>
          <w:szCs w:val="22"/>
        </w:rPr>
        <w:t>bpp</w:t>
      </w:r>
      <w:proofErr w:type="spellEnd"/>
      <w:r w:rsidR="003B110F">
        <w:rPr>
          <w:szCs w:val="22"/>
        </w:rPr>
        <w:t>, ,</w:t>
      </w:r>
      <w:r w:rsidR="003B110F" w:rsidRPr="003B110F">
        <w:rPr>
          <w:szCs w:val="22"/>
        </w:rPr>
        <w:t xml:space="preserve"> </w:t>
      </w:r>
      <w:r w:rsidR="003B110F">
        <w:rPr>
          <w:szCs w:val="22"/>
        </w:rPr>
        <w:t xml:space="preserve">QP=46~0.06 </w:t>
      </w:r>
      <w:proofErr w:type="spellStart"/>
      <w:r w:rsidR="003B110F">
        <w:rPr>
          <w:szCs w:val="22"/>
        </w:rPr>
        <w:t>bpp</w:t>
      </w:r>
      <w:proofErr w:type="spellEnd"/>
      <w:r w:rsidR="003B110F">
        <w:rPr>
          <w:szCs w:val="22"/>
        </w:rPr>
        <w:t>. With proposed QP settings we were able to have more or less close bits allocation between anchor (</w:t>
      </w:r>
      <w:r w:rsidR="00F01053">
        <w:rPr>
          <w:szCs w:val="22"/>
        </w:rPr>
        <w:t>VTM-14.0</w:t>
      </w:r>
      <w:r w:rsidR="003B110F">
        <w:rPr>
          <w:szCs w:val="22"/>
        </w:rPr>
        <w:t xml:space="preserve">) </w:t>
      </w:r>
      <w:r w:rsidR="00F01053">
        <w:rPr>
          <w:szCs w:val="22"/>
        </w:rPr>
        <w:t xml:space="preserve">and the test </w:t>
      </w:r>
      <w:r w:rsidR="003B110F">
        <w:rPr>
          <w:szCs w:val="22"/>
        </w:rPr>
        <w:t>(</w:t>
      </w:r>
      <w:r w:rsidR="00F01053">
        <w:rPr>
          <w:szCs w:val="22"/>
        </w:rPr>
        <w:t>proposed hybrid codec</w:t>
      </w:r>
      <w:r w:rsidR="003B110F">
        <w:rPr>
          <w:szCs w:val="22"/>
        </w:rPr>
        <w:t>)</w:t>
      </w:r>
      <w:r w:rsidR="00F01053">
        <w:rPr>
          <w:szCs w:val="22"/>
        </w:rPr>
        <w:t>.</w:t>
      </w:r>
      <w:r w:rsidR="001919B3">
        <w:rPr>
          <w:szCs w:val="22"/>
        </w:rPr>
        <w:t xml:space="preserve"> Fig. 3 presents the RD-curves of the anchor and the test for </w:t>
      </w:r>
      <w:proofErr w:type="spellStart"/>
      <w:r w:rsidR="001919B3">
        <w:rPr>
          <w:szCs w:val="22"/>
        </w:rPr>
        <w:t>FoodMarket</w:t>
      </w:r>
      <w:proofErr w:type="spellEnd"/>
      <w:r w:rsidR="001919B3">
        <w:rPr>
          <w:szCs w:val="22"/>
        </w:rPr>
        <w:t xml:space="preserve"> sequence.</w:t>
      </w:r>
    </w:p>
    <w:p w14:paraId="1BAEC2E5" w14:textId="37C97B46" w:rsidR="00CE7D90" w:rsidRDefault="00CE7D90" w:rsidP="00CE7D90">
      <w:pPr>
        <w:rPr>
          <w:lang w:val="en-CA"/>
        </w:rPr>
      </w:pPr>
      <w:r>
        <w:rPr>
          <w:szCs w:val="22"/>
          <w:lang w:val="en-CA"/>
        </w:rPr>
        <w:t xml:space="preserve">It is observed that </w:t>
      </w:r>
      <w:r w:rsidR="00241F27">
        <w:rPr>
          <w:lang w:val="en-CA"/>
        </w:rPr>
        <w:t xml:space="preserve">BD-rate reductions of </w:t>
      </w:r>
      <w:r w:rsidR="00241F27" w:rsidRPr="00EA2CA3">
        <w:rPr>
          <w:highlight w:val="yellow"/>
          <w:lang w:val="en-CA"/>
        </w:rPr>
        <w:t>–</w:t>
      </w:r>
      <w:r w:rsidR="0092563E">
        <w:rPr>
          <w:highlight w:val="yellow"/>
          <w:lang w:val="en-CA"/>
        </w:rPr>
        <w:t>3</w:t>
      </w:r>
      <w:r w:rsidR="00241F27" w:rsidRPr="00EA2CA3">
        <w:rPr>
          <w:highlight w:val="yellow"/>
          <w:lang w:val="en-CA"/>
        </w:rPr>
        <w:t>.</w:t>
      </w:r>
      <w:r w:rsidR="0092563E">
        <w:rPr>
          <w:highlight w:val="yellow"/>
          <w:lang w:val="en-CA"/>
        </w:rPr>
        <w:t>74</w:t>
      </w:r>
      <w:r w:rsidR="00241F27" w:rsidRPr="00EA2CA3">
        <w:rPr>
          <w:highlight w:val="yellow"/>
          <w:lang w:val="en-CA"/>
        </w:rPr>
        <w:t>%, -X</w:t>
      </w:r>
      <w:proofErr w:type="gramStart"/>
      <w:r w:rsidR="00241F27" w:rsidRPr="00EA2CA3">
        <w:rPr>
          <w:highlight w:val="yellow"/>
          <w:lang w:val="en-CA"/>
        </w:rPr>
        <w:t>,XX</w:t>
      </w:r>
      <w:proofErr w:type="gramEnd"/>
      <w:r w:rsidR="00241F27">
        <w:rPr>
          <w:lang w:val="en-CA"/>
        </w:rPr>
        <w:t xml:space="preserve">%, -3.14% </w:t>
      </w:r>
      <w:r>
        <w:rPr>
          <w:lang w:val="en-CA"/>
        </w:rPr>
        <w:t xml:space="preserve">are achieved </w:t>
      </w:r>
      <w:r w:rsidR="00241F27">
        <w:rPr>
          <w:lang w:val="en-CA"/>
        </w:rPr>
        <w:t xml:space="preserve">on Y components by average for sequences in A1, A2 and B classes, respectively. In general, the E2E image codec performs better for high resolution videos as </w:t>
      </w:r>
      <w:r w:rsidR="00464969">
        <w:t xml:space="preserve">most </w:t>
      </w:r>
      <w:r w:rsidR="007A3803">
        <w:t xml:space="preserve">images in training </w:t>
      </w:r>
      <w:r w:rsidR="007A3803">
        <w:rPr>
          <w:lang w:val="en-CA"/>
        </w:rPr>
        <w:t>dataset are hi</w:t>
      </w:r>
      <w:r w:rsidR="00EE60D8">
        <w:rPr>
          <w:lang w:val="en-CA"/>
        </w:rPr>
        <w:t>gh-</w:t>
      </w:r>
      <w:r w:rsidR="007A3803">
        <w:rPr>
          <w:lang w:val="en-CA"/>
        </w:rPr>
        <w:t>resolution</w:t>
      </w:r>
      <w:r w:rsidR="00241F27">
        <w:rPr>
          <w:lang w:val="en-CA"/>
        </w:rPr>
        <w:t>. This explain</w:t>
      </w:r>
      <w:r w:rsidR="007A3803">
        <w:rPr>
          <w:lang w:val="en-CA"/>
        </w:rPr>
        <w:t>s</w:t>
      </w:r>
      <w:r w:rsidR="00241F27">
        <w:rPr>
          <w:lang w:val="en-CA"/>
        </w:rPr>
        <w:t xml:space="preserve"> the marginal gain achieved in Class C and D sequences. </w:t>
      </w:r>
      <w:r w:rsidR="0000408D">
        <w:rPr>
          <w:lang w:val="en-CA"/>
        </w:rPr>
        <w:t xml:space="preserve">In JPEG AI </w:t>
      </w:r>
      <w:proofErr w:type="spellStart"/>
      <w:r w:rsidR="0000408D">
        <w:rPr>
          <w:lang w:val="en-CA"/>
        </w:rPr>
        <w:t>CfP</w:t>
      </w:r>
      <w:proofErr w:type="spellEnd"/>
      <w:r w:rsidR="0000408D">
        <w:rPr>
          <w:lang w:val="en-CA"/>
        </w:rPr>
        <w:t xml:space="preserve"> all proponents must use JPEG AI training set, which doesn’t include screen content, so drop f</w:t>
      </w:r>
      <w:r w:rsidR="00EA2CA3">
        <w:rPr>
          <w:lang w:val="en-CA"/>
        </w:rPr>
        <w:t xml:space="preserve">or </w:t>
      </w:r>
      <w:proofErr w:type="spellStart"/>
      <w:r w:rsidR="00EA2CA3">
        <w:rPr>
          <w:lang w:val="en-CA"/>
        </w:rPr>
        <w:t>ClassF</w:t>
      </w:r>
      <w:proofErr w:type="spellEnd"/>
      <w:r w:rsidR="0000408D">
        <w:rPr>
          <w:lang w:val="en-CA"/>
        </w:rPr>
        <w:t xml:space="preserve"> is expected (models was not </w:t>
      </w:r>
      <w:r w:rsidR="00EA2CA3">
        <w:rPr>
          <w:lang w:val="en-CA"/>
        </w:rPr>
        <w:t xml:space="preserve">fed with screen content images </w:t>
      </w:r>
      <w:r w:rsidR="0000408D">
        <w:rPr>
          <w:lang w:val="en-CA"/>
        </w:rPr>
        <w:t>during training).</w:t>
      </w:r>
    </w:p>
    <w:p w14:paraId="3182AF01" w14:textId="77777777" w:rsidR="001919B3" w:rsidRDefault="001919B3" w:rsidP="00CE7D90">
      <w:pPr>
        <w:rPr>
          <w:lang w:val="en-CA"/>
        </w:rPr>
      </w:pPr>
    </w:p>
    <w:p w14:paraId="39261077" w14:textId="4419E0D0" w:rsidR="001919B3" w:rsidRPr="00566714" w:rsidRDefault="001919B3" w:rsidP="00566714">
      <w:pPr>
        <w:pStyle w:val="Caption"/>
        <w:keepNext/>
        <w:jc w:val="center"/>
        <w:rPr>
          <w:sz w:val="20"/>
        </w:rPr>
      </w:pPr>
      <w:r w:rsidRPr="00566714">
        <w:rPr>
          <w:i w:val="0"/>
          <w:sz w:val="20"/>
        </w:rPr>
        <w:lastRenderedPageBreak/>
        <w:t xml:space="preserve">Table </w:t>
      </w:r>
      <w:r w:rsidRPr="00566714">
        <w:rPr>
          <w:i w:val="0"/>
          <w:sz w:val="20"/>
        </w:rPr>
        <w:fldChar w:fldCharType="begin"/>
      </w:r>
      <w:r w:rsidRPr="00566714">
        <w:rPr>
          <w:i w:val="0"/>
          <w:sz w:val="20"/>
        </w:rPr>
        <w:instrText xml:space="preserve"> SEQ Table \* ARABIC </w:instrText>
      </w:r>
      <w:r w:rsidRPr="00566714">
        <w:rPr>
          <w:i w:val="0"/>
          <w:sz w:val="20"/>
        </w:rPr>
        <w:fldChar w:fldCharType="separate"/>
      </w:r>
      <w:r w:rsidR="00135F47">
        <w:rPr>
          <w:i w:val="0"/>
          <w:noProof/>
          <w:sz w:val="20"/>
        </w:rPr>
        <w:t>1</w:t>
      </w:r>
      <w:r w:rsidRPr="00566714">
        <w:rPr>
          <w:i w:val="0"/>
          <w:sz w:val="20"/>
        </w:rPr>
        <w:fldChar w:fldCharType="end"/>
      </w:r>
      <w:r w:rsidRPr="00566714">
        <w:rPr>
          <w:i w:val="0"/>
          <w:sz w:val="20"/>
        </w:rPr>
        <w:t>: RA Results of Proposed Hybrid Codec, with VTM-14.0 as the Anchor</w:t>
      </w:r>
    </w:p>
    <w:tbl>
      <w:tblPr>
        <w:tblW w:w="6940" w:type="dxa"/>
        <w:jc w:val="center"/>
        <w:tblLook w:val="04A0" w:firstRow="1" w:lastRow="0" w:firstColumn="1" w:lastColumn="0" w:noHBand="0" w:noVBand="1"/>
      </w:tblPr>
      <w:tblGrid>
        <w:gridCol w:w="2362"/>
        <w:gridCol w:w="1526"/>
        <w:gridCol w:w="1526"/>
        <w:gridCol w:w="1526"/>
      </w:tblGrid>
      <w:tr w:rsidR="001F7FD7" w:rsidRPr="00304635" w14:paraId="5B8D7C8B" w14:textId="77777777" w:rsidTr="00566714">
        <w:trPr>
          <w:trHeight w:val="255"/>
          <w:jc w:val="center"/>
        </w:trPr>
        <w:tc>
          <w:tcPr>
            <w:tcW w:w="2362" w:type="dxa"/>
            <w:tcBorders>
              <w:top w:val="nil"/>
              <w:left w:val="nil"/>
              <w:bottom w:val="nil"/>
              <w:right w:val="nil"/>
            </w:tcBorders>
            <w:shd w:val="clear" w:color="auto" w:fill="auto"/>
            <w:noWrap/>
            <w:vAlign w:val="center"/>
          </w:tcPr>
          <w:p w14:paraId="511AA8CB" w14:textId="77777777" w:rsidR="001F7FD7" w:rsidRPr="00304635" w:rsidRDefault="001F7FD7" w:rsidP="00D07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4578" w:type="dxa"/>
            <w:gridSpan w:val="3"/>
            <w:tcBorders>
              <w:top w:val="nil"/>
              <w:left w:val="single" w:sz="8" w:space="0" w:color="auto"/>
              <w:bottom w:val="nil"/>
              <w:right w:val="nil"/>
            </w:tcBorders>
            <w:shd w:val="clear" w:color="auto" w:fill="auto"/>
            <w:noWrap/>
            <w:vAlign w:val="center"/>
          </w:tcPr>
          <w:p w14:paraId="77ED095F" w14:textId="4D1997A4" w:rsidR="001F7FD7" w:rsidRPr="00304635" w:rsidRDefault="001F7FD7" w:rsidP="00D07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4635">
              <w:rPr>
                <w:rFonts w:ascii="Arial" w:eastAsia="Times New Roman" w:hAnsi="Arial" w:cs="Arial"/>
                <w:b/>
                <w:bCs/>
                <w:color w:val="000000"/>
                <w:sz w:val="18"/>
                <w:szCs w:val="18"/>
                <w:lang w:eastAsia="zh-CN"/>
              </w:rPr>
              <w:t>Random</w:t>
            </w:r>
            <w:r>
              <w:rPr>
                <w:rFonts w:ascii="Arial" w:eastAsia="Times New Roman" w:hAnsi="Arial" w:cs="Arial"/>
                <w:b/>
                <w:bCs/>
                <w:color w:val="000000"/>
                <w:sz w:val="18"/>
                <w:szCs w:val="18"/>
                <w:lang w:eastAsia="zh-CN"/>
              </w:rPr>
              <w:t xml:space="preserve"> Access</w:t>
            </w:r>
          </w:p>
        </w:tc>
      </w:tr>
      <w:tr w:rsidR="001F7FD7" w:rsidRPr="00304635" w14:paraId="2F3E973D" w14:textId="77777777" w:rsidTr="00566714">
        <w:trPr>
          <w:trHeight w:val="255"/>
          <w:jc w:val="center"/>
        </w:trPr>
        <w:tc>
          <w:tcPr>
            <w:tcW w:w="2362" w:type="dxa"/>
            <w:tcBorders>
              <w:top w:val="nil"/>
              <w:left w:val="nil"/>
              <w:bottom w:val="nil"/>
              <w:right w:val="nil"/>
            </w:tcBorders>
            <w:shd w:val="clear" w:color="auto" w:fill="auto"/>
            <w:noWrap/>
            <w:vAlign w:val="center"/>
            <w:hideMark/>
          </w:tcPr>
          <w:p w14:paraId="0B1D27A1" w14:textId="77777777" w:rsidR="001F7FD7" w:rsidRPr="00304635" w:rsidRDefault="001F7FD7" w:rsidP="00D07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526" w:type="dxa"/>
            <w:tcBorders>
              <w:top w:val="nil"/>
              <w:left w:val="single" w:sz="8" w:space="0" w:color="auto"/>
              <w:bottom w:val="nil"/>
              <w:right w:val="nil"/>
            </w:tcBorders>
            <w:shd w:val="clear" w:color="auto" w:fill="auto"/>
            <w:noWrap/>
            <w:vAlign w:val="center"/>
            <w:hideMark/>
          </w:tcPr>
          <w:p w14:paraId="7886082D" w14:textId="77777777" w:rsidR="001F7FD7" w:rsidRPr="00304635" w:rsidRDefault="001F7FD7" w:rsidP="00D07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526" w:type="dxa"/>
            <w:tcBorders>
              <w:top w:val="nil"/>
              <w:left w:val="nil"/>
              <w:bottom w:val="nil"/>
              <w:right w:val="nil"/>
            </w:tcBorders>
            <w:shd w:val="clear" w:color="auto" w:fill="auto"/>
            <w:noWrap/>
            <w:vAlign w:val="center"/>
            <w:hideMark/>
          </w:tcPr>
          <w:p w14:paraId="48F4AB7F" w14:textId="3033E96B" w:rsidR="001F7FD7" w:rsidRPr="00304635" w:rsidRDefault="001F7F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4635">
              <w:rPr>
                <w:rFonts w:ascii="Arial" w:eastAsia="Times New Roman" w:hAnsi="Arial" w:cs="Arial"/>
                <w:b/>
                <w:bCs/>
                <w:color w:val="000000"/>
                <w:sz w:val="18"/>
                <w:szCs w:val="18"/>
                <w:lang w:eastAsia="zh-CN"/>
              </w:rPr>
              <w:t> </w:t>
            </w:r>
            <w:r>
              <w:rPr>
                <w:rFonts w:ascii="Arial" w:eastAsia="Times New Roman" w:hAnsi="Arial" w:cs="Arial"/>
                <w:b/>
                <w:bCs/>
                <w:color w:val="000000"/>
                <w:sz w:val="18"/>
                <w:szCs w:val="18"/>
                <w:lang w:eastAsia="zh-CN"/>
              </w:rPr>
              <w:t>Test o</w:t>
            </w:r>
            <w:r w:rsidRPr="00304635">
              <w:rPr>
                <w:rFonts w:ascii="Arial" w:eastAsia="Times New Roman" w:hAnsi="Arial" w:cs="Arial"/>
                <w:b/>
                <w:bCs/>
                <w:color w:val="000000"/>
                <w:sz w:val="18"/>
                <w:szCs w:val="18"/>
                <w:lang w:eastAsia="zh-CN"/>
              </w:rPr>
              <w:t>ver</w:t>
            </w:r>
          </w:p>
        </w:tc>
        <w:tc>
          <w:tcPr>
            <w:tcW w:w="1526" w:type="dxa"/>
            <w:tcBorders>
              <w:top w:val="nil"/>
              <w:left w:val="nil"/>
              <w:bottom w:val="nil"/>
              <w:right w:val="nil"/>
            </w:tcBorders>
            <w:shd w:val="clear" w:color="auto" w:fill="auto"/>
            <w:noWrap/>
            <w:vAlign w:val="center"/>
            <w:hideMark/>
          </w:tcPr>
          <w:p w14:paraId="6D63F86E" w14:textId="77777777" w:rsidR="001F7FD7" w:rsidRPr="00304635" w:rsidRDefault="001F7FD7" w:rsidP="00D07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4635">
              <w:rPr>
                <w:rFonts w:ascii="Arial" w:eastAsia="Times New Roman" w:hAnsi="Arial" w:cs="Arial"/>
                <w:b/>
                <w:bCs/>
                <w:color w:val="000000"/>
                <w:sz w:val="18"/>
                <w:szCs w:val="18"/>
                <w:lang w:eastAsia="zh-CN"/>
              </w:rPr>
              <w:t>VTM 14.0</w:t>
            </w:r>
          </w:p>
        </w:tc>
      </w:tr>
      <w:tr w:rsidR="001F7FD7" w:rsidRPr="00304635" w14:paraId="0606AF0E" w14:textId="77777777" w:rsidTr="00566714">
        <w:trPr>
          <w:trHeight w:val="255"/>
          <w:jc w:val="center"/>
        </w:trPr>
        <w:tc>
          <w:tcPr>
            <w:tcW w:w="2362" w:type="dxa"/>
            <w:tcBorders>
              <w:top w:val="nil"/>
              <w:left w:val="nil"/>
              <w:bottom w:val="nil"/>
              <w:right w:val="nil"/>
            </w:tcBorders>
            <w:shd w:val="clear" w:color="auto" w:fill="auto"/>
            <w:noWrap/>
            <w:vAlign w:val="center"/>
            <w:hideMark/>
          </w:tcPr>
          <w:p w14:paraId="0F3CBBA1" w14:textId="77777777" w:rsidR="001F7FD7" w:rsidRPr="00304635" w:rsidRDefault="001F7FD7" w:rsidP="00D07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526" w:type="dxa"/>
            <w:tcBorders>
              <w:top w:val="nil"/>
              <w:left w:val="single" w:sz="8" w:space="0" w:color="auto"/>
              <w:bottom w:val="single" w:sz="8" w:space="0" w:color="auto"/>
              <w:right w:val="nil"/>
            </w:tcBorders>
            <w:shd w:val="clear" w:color="auto" w:fill="auto"/>
            <w:noWrap/>
            <w:vAlign w:val="center"/>
            <w:hideMark/>
          </w:tcPr>
          <w:p w14:paraId="27F6D95F" w14:textId="77777777" w:rsidR="001F7FD7" w:rsidRPr="00304635" w:rsidRDefault="001F7FD7" w:rsidP="00D07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4635">
              <w:rPr>
                <w:rFonts w:ascii="Arial" w:eastAsia="Times New Roman" w:hAnsi="Arial" w:cs="Arial"/>
                <w:color w:val="000000"/>
                <w:sz w:val="18"/>
                <w:szCs w:val="18"/>
                <w:lang w:eastAsia="zh-CN"/>
              </w:rPr>
              <w:t>Y</w:t>
            </w:r>
          </w:p>
        </w:tc>
        <w:tc>
          <w:tcPr>
            <w:tcW w:w="1526" w:type="dxa"/>
            <w:tcBorders>
              <w:top w:val="nil"/>
              <w:left w:val="nil"/>
              <w:bottom w:val="single" w:sz="8" w:space="0" w:color="auto"/>
              <w:right w:val="nil"/>
            </w:tcBorders>
            <w:shd w:val="clear" w:color="auto" w:fill="auto"/>
            <w:noWrap/>
            <w:vAlign w:val="center"/>
            <w:hideMark/>
          </w:tcPr>
          <w:p w14:paraId="43FDC8BC" w14:textId="77777777" w:rsidR="001F7FD7" w:rsidRPr="00304635" w:rsidRDefault="001F7FD7" w:rsidP="00D07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4635">
              <w:rPr>
                <w:rFonts w:ascii="Arial" w:eastAsia="Times New Roman" w:hAnsi="Arial" w:cs="Arial"/>
                <w:color w:val="000000"/>
                <w:sz w:val="18"/>
                <w:szCs w:val="18"/>
                <w:lang w:eastAsia="zh-CN"/>
              </w:rPr>
              <w:t>U</w:t>
            </w:r>
          </w:p>
        </w:tc>
        <w:tc>
          <w:tcPr>
            <w:tcW w:w="1526" w:type="dxa"/>
            <w:tcBorders>
              <w:top w:val="nil"/>
              <w:left w:val="nil"/>
              <w:bottom w:val="single" w:sz="8" w:space="0" w:color="auto"/>
              <w:right w:val="single" w:sz="4" w:space="0" w:color="auto"/>
            </w:tcBorders>
            <w:shd w:val="clear" w:color="auto" w:fill="auto"/>
            <w:noWrap/>
            <w:vAlign w:val="center"/>
            <w:hideMark/>
          </w:tcPr>
          <w:p w14:paraId="7A0AA91D" w14:textId="77777777" w:rsidR="001F7FD7" w:rsidRPr="00304635" w:rsidRDefault="001F7FD7" w:rsidP="00D07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4635">
              <w:rPr>
                <w:rFonts w:ascii="Arial" w:eastAsia="Times New Roman" w:hAnsi="Arial" w:cs="Arial"/>
                <w:color w:val="000000"/>
                <w:sz w:val="18"/>
                <w:szCs w:val="18"/>
                <w:lang w:eastAsia="zh-CN"/>
              </w:rPr>
              <w:t>V</w:t>
            </w:r>
          </w:p>
        </w:tc>
      </w:tr>
      <w:tr w:rsidR="001F7FD7" w:rsidRPr="00304635" w14:paraId="70BC06AE" w14:textId="77777777" w:rsidTr="00566714">
        <w:trPr>
          <w:trHeight w:val="255"/>
          <w:jc w:val="center"/>
        </w:trPr>
        <w:tc>
          <w:tcPr>
            <w:tcW w:w="2362" w:type="dxa"/>
            <w:tcBorders>
              <w:top w:val="single" w:sz="8" w:space="0" w:color="auto"/>
              <w:left w:val="single" w:sz="8" w:space="0" w:color="auto"/>
              <w:bottom w:val="nil"/>
              <w:right w:val="single" w:sz="8" w:space="0" w:color="auto"/>
            </w:tcBorders>
            <w:shd w:val="clear" w:color="auto" w:fill="auto"/>
            <w:noWrap/>
            <w:vAlign w:val="center"/>
            <w:hideMark/>
          </w:tcPr>
          <w:p w14:paraId="497666C1" w14:textId="77777777" w:rsidR="001F7FD7" w:rsidRPr="00304635" w:rsidRDefault="001F7FD7" w:rsidP="00D07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4635">
              <w:rPr>
                <w:rFonts w:ascii="Arial" w:eastAsia="Times New Roman" w:hAnsi="Arial" w:cs="Arial"/>
                <w:color w:val="000000"/>
                <w:sz w:val="18"/>
                <w:szCs w:val="18"/>
                <w:lang w:eastAsia="zh-CN"/>
              </w:rPr>
              <w:t>Class A1</w:t>
            </w:r>
          </w:p>
        </w:tc>
        <w:tc>
          <w:tcPr>
            <w:tcW w:w="1526" w:type="dxa"/>
            <w:tcBorders>
              <w:top w:val="single" w:sz="8" w:space="0" w:color="auto"/>
              <w:left w:val="single" w:sz="8" w:space="0" w:color="auto"/>
              <w:bottom w:val="nil"/>
              <w:right w:val="nil"/>
            </w:tcBorders>
            <w:shd w:val="clear" w:color="000000" w:fill="CCFFCC"/>
            <w:noWrap/>
            <w:vAlign w:val="center"/>
            <w:hideMark/>
          </w:tcPr>
          <w:p w14:paraId="5E50DC91" w14:textId="3A78E04D" w:rsidR="001F7FD7" w:rsidRPr="00566714" w:rsidRDefault="001F7F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8"/>
                <w:lang w:eastAsia="zh-CN"/>
              </w:rPr>
            </w:pPr>
            <w:r w:rsidRPr="00566714">
              <w:rPr>
                <w:rFonts w:ascii="Arial" w:eastAsia="Times New Roman" w:hAnsi="Arial" w:cs="Arial"/>
                <w:sz w:val="16"/>
                <w:szCs w:val="18"/>
                <w:lang w:eastAsia="zh-CN"/>
              </w:rPr>
              <w:t>-3.7%</w:t>
            </w:r>
          </w:p>
        </w:tc>
        <w:tc>
          <w:tcPr>
            <w:tcW w:w="1526" w:type="dxa"/>
            <w:tcBorders>
              <w:top w:val="nil"/>
              <w:left w:val="nil"/>
              <w:bottom w:val="nil"/>
              <w:right w:val="nil"/>
            </w:tcBorders>
            <w:shd w:val="clear" w:color="auto" w:fill="auto"/>
            <w:noWrap/>
            <w:vAlign w:val="center"/>
            <w:hideMark/>
          </w:tcPr>
          <w:p w14:paraId="5F2A9A70" w14:textId="475F27F8" w:rsidR="001F7FD7" w:rsidRPr="00566714" w:rsidRDefault="001F7F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8"/>
                <w:lang w:eastAsia="zh-CN"/>
              </w:rPr>
            </w:pPr>
            <w:r w:rsidRPr="00566714">
              <w:rPr>
                <w:rFonts w:ascii="Arial" w:eastAsia="Times New Roman" w:hAnsi="Arial" w:cs="Arial"/>
                <w:color w:val="000000"/>
                <w:sz w:val="16"/>
                <w:szCs w:val="18"/>
                <w:lang w:eastAsia="zh-CN"/>
              </w:rPr>
              <w:t>-1.4%</w:t>
            </w:r>
          </w:p>
        </w:tc>
        <w:tc>
          <w:tcPr>
            <w:tcW w:w="1526" w:type="dxa"/>
            <w:tcBorders>
              <w:top w:val="nil"/>
              <w:left w:val="nil"/>
              <w:bottom w:val="nil"/>
              <w:right w:val="single" w:sz="4" w:space="0" w:color="auto"/>
            </w:tcBorders>
            <w:shd w:val="clear" w:color="auto" w:fill="auto"/>
            <w:noWrap/>
            <w:vAlign w:val="center"/>
            <w:hideMark/>
          </w:tcPr>
          <w:p w14:paraId="0073ACE2" w14:textId="4ECD0278" w:rsidR="001F7FD7" w:rsidRPr="00566714" w:rsidRDefault="001F7F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8"/>
                <w:lang w:eastAsia="zh-CN"/>
              </w:rPr>
            </w:pPr>
            <w:r w:rsidRPr="00566714">
              <w:rPr>
                <w:rFonts w:ascii="Arial" w:eastAsia="Times New Roman" w:hAnsi="Arial" w:cs="Arial"/>
                <w:color w:val="000000"/>
                <w:sz w:val="16"/>
                <w:szCs w:val="18"/>
                <w:lang w:eastAsia="zh-CN"/>
              </w:rPr>
              <w:t>-0.4%</w:t>
            </w:r>
          </w:p>
        </w:tc>
      </w:tr>
      <w:tr w:rsidR="001F7FD7" w:rsidRPr="00304635" w14:paraId="0973D4C0" w14:textId="77777777" w:rsidTr="00566714">
        <w:trPr>
          <w:trHeight w:val="255"/>
          <w:jc w:val="center"/>
        </w:trPr>
        <w:tc>
          <w:tcPr>
            <w:tcW w:w="2362" w:type="dxa"/>
            <w:tcBorders>
              <w:top w:val="nil"/>
              <w:left w:val="single" w:sz="8" w:space="0" w:color="auto"/>
              <w:bottom w:val="nil"/>
              <w:right w:val="single" w:sz="8" w:space="0" w:color="auto"/>
            </w:tcBorders>
            <w:shd w:val="clear" w:color="auto" w:fill="auto"/>
            <w:noWrap/>
            <w:vAlign w:val="center"/>
            <w:hideMark/>
          </w:tcPr>
          <w:p w14:paraId="78594455" w14:textId="77777777" w:rsidR="001F7FD7" w:rsidRPr="00304635" w:rsidRDefault="001F7FD7" w:rsidP="00D07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4635">
              <w:rPr>
                <w:rFonts w:ascii="Arial" w:eastAsia="Times New Roman" w:hAnsi="Arial" w:cs="Arial"/>
                <w:color w:val="000000"/>
                <w:sz w:val="18"/>
                <w:szCs w:val="18"/>
                <w:lang w:eastAsia="zh-CN"/>
              </w:rPr>
              <w:t>Class A2</w:t>
            </w:r>
          </w:p>
        </w:tc>
        <w:tc>
          <w:tcPr>
            <w:tcW w:w="1526" w:type="dxa"/>
            <w:tcBorders>
              <w:top w:val="nil"/>
              <w:left w:val="nil"/>
              <w:bottom w:val="nil"/>
              <w:right w:val="nil"/>
            </w:tcBorders>
            <w:shd w:val="clear" w:color="auto" w:fill="auto"/>
            <w:noWrap/>
            <w:vAlign w:val="center"/>
            <w:hideMark/>
          </w:tcPr>
          <w:p w14:paraId="139F77AE" w14:textId="77777777" w:rsidR="001F7FD7" w:rsidRPr="00566714" w:rsidRDefault="001F7FD7" w:rsidP="00D07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8"/>
                <w:lang w:eastAsia="zh-CN"/>
              </w:rPr>
            </w:pPr>
            <w:r w:rsidRPr="00566714">
              <w:rPr>
                <w:rFonts w:ascii="Arial" w:eastAsia="Times New Roman" w:hAnsi="Arial" w:cs="Arial"/>
                <w:color w:val="000000"/>
                <w:sz w:val="16"/>
                <w:szCs w:val="18"/>
                <w:lang w:eastAsia="zh-CN"/>
              </w:rPr>
              <w:t>#VALUE!</w:t>
            </w:r>
          </w:p>
        </w:tc>
        <w:tc>
          <w:tcPr>
            <w:tcW w:w="1526" w:type="dxa"/>
            <w:tcBorders>
              <w:top w:val="nil"/>
              <w:left w:val="nil"/>
              <w:bottom w:val="nil"/>
              <w:right w:val="nil"/>
            </w:tcBorders>
            <w:shd w:val="clear" w:color="auto" w:fill="auto"/>
            <w:noWrap/>
            <w:vAlign w:val="center"/>
            <w:hideMark/>
          </w:tcPr>
          <w:p w14:paraId="67BEF8FE" w14:textId="77777777" w:rsidR="001F7FD7" w:rsidRPr="00566714" w:rsidRDefault="001F7FD7" w:rsidP="00D07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8"/>
                <w:lang w:eastAsia="zh-CN"/>
              </w:rPr>
            </w:pPr>
            <w:r w:rsidRPr="00566714">
              <w:rPr>
                <w:rFonts w:ascii="Arial" w:eastAsia="Times New Roman" w:hAnsi="Arial" w:cs="Arial"/>
                <w:color w:val="000000"/>
                <w:sz w:val="16"/>
                <w:szCs w:val="18"/>
                <w:lang w:eastAsia="zh-CN"/>
              </w:rPr>
              <w:t>#VALUE!</w:t>
            </w:r>
          </w:p>
        </w:tc>
        <w:tc>
          <w:tcPr>
            <w:tcW w:w="1526" w:type="dxa"/>
            <w:tcBorders>
              <w:top w:val="nil"/>
              <w:left w:val="nil"/>
              <w:bottom w:val="nil"/>
              <w:right w:val="single" w:sz="4" w:space="0" w:color="auto"/>
            </w:tcBorders>
            <w:shd w:val="clear" w:color="auto" w:fill="auto"/>
            <w:noWrap/>
            <w:vAlign w:val="center"/>
            <w:hideMark/>
          </w:tcPr>
          <w:p w14:paraId="24631D9D" w14:textId="77777777" w:rsidR="001F7FD7" w:rsidRPr="00566714" w:rsidRDefault="001F7FD7" w:rsidP="00D07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8"/>
                <w:lang w:eastAsia="zh-CN"/>
              </w:rPr>
            </w:pPr>
            <w:r w:rsidRPr="00566714">
              <w:rPr>
                <w:rFonts w:ascii="Arial" w:eastAsia="Times New Roman" w:hAnsi="Arial" w:cs="Arial"/>
                <w:color w:val="000000"/>
                <w:sz w:val="16"/>
                <w:szCs w:val="18"/>
                <w:lang w:eastAsia="zh-CN"/>
              </w:rPr>
              <w:t>#VALUE!</w:t>
            </w:r>
          </w:p>
        </w:tc>
      </w:tr>
      <w:tr w:rsidR="001F7FD7" w:rsidRPr="00304635" w14:paraId="530645C3" w14:textId="77777777" w:rsidTr="00566714">
        <w:trPr>
          <w:trHeight w:val="255"/>
          <w:jc w:val="center"/>
        </w:trPr>
        <w:tc>
          <w:tcPr>
            <w:tcW w:w="2362" w:type="dxa"/>
            <w:tcBorders>
              <w:top w:val="nil"/>
              <w:left w:val="single" w:sz="8" w:space="0" w:color="auto"/>
              <w:bottom w:val="nil"/>
              <w:right w:val="single" w:sz="8" w:space="0" w:color="auto"/>
            </w:tcBorders>
            <w:shd w:val="clear" w:color="auto" w:fill="auto"/>
            <w:noWrap/>
            <w:vAlign w:val="center"/>
            <w:hideMark/>
          </w:tcPr>
          <w:p w14:paraId="3BB56C84" w14:textId="77777777" w:rsidR="001F7FD7" w:rsidRPr="00304635" w:rsidRDefault="001F7FD7" w:rsidP="00D07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4635">
              <w:rPr>
                <w:rFonts w:ascii="Arial" w:eastAsia="Times New Roman" w:hAnsi="Arial" w:cs="Arial"/>
                <w:color w:val="000000"/>
                <w:sz w:val="18"/>
                <w:szCs w:val="18"/>
                <w:lang w:eastAsia="zh-CN"/>
              </w:rPr>
              <w:t>Class B</w:t>
            </w:r>
          </w:p>
        </w:tc>
        <w:tc>
          <w:tcPr>
            <w:tcW w:w="1526" w:type="dxa"/>
            <w:tcBorders>
              <w:top w:val="nil"/>
              <w:left w:val="single" w:sz="8" w:space="0" w:color="auto"/>
              <w:bottom w:val="nil"/>
              <w:right w:val="nil"/>
            </w:tcBorders>
            <w:shd w:val="clear" w:color="000000" w:fill="CCFFCC"/>
            <w:noWrap/>
            <w:vAlign w:val="center"/>
            <w:hideMark/>
          </w:tcPr>
          <w:p w14:paraId="3A10E895" w14:textId="4A41C8C2" w:rsidR="001F7FD7" w:rsidRPr="00566714" w:rsidRDefault="001F7F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8"/>
                <w:lang w:eastAsia="zh-CN"/>
              </w:rPr>
            </w:pPr>
            <w:r w:rsidRPr="00566714">
              <w:rPr>
                <w:rFonts w:ascii="Arial" w:eastAsia="Times New Roman" w:hAnsi="Arial" w:cs="Arial"/>
                <w:sz w:val="16"/>
                <w:szCs w:val="18"/>
                <w:lang w:eastAsia="zh-CN"/>
              </w:rPr>
              <w:t>-3.4%</w:t>
            </w:r>
          </w:p>
        </w:tc>
        <w:tc>
          <w:tcPr>
            <w:tcW w:w="1526" w:type="dxa"/>
            <w:tcBorders>
              <w:top w:val="nil"/>
              <w:left w:val="nil"/>
              <w:bottom w:val="nil"/>
              <w:right w:val="nil"/>
            </w:tcBorders>
            <w:shd w:val="clear" w:color="000000" w:fill="FFC7CE"/>
            <w:noWrap/>
            <w:vAlign w:val="center"/>
            <w:hideMark/>
          </w:tcPr>
          <w:p w14:paraId="35B773CC" w14:textId="79C83C64" w:rsidR="001F7FD7" w:rsidRPr="00566714" w:rsidRDefault="001F7F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8"/>
                <w:lang w:eastAsia="zh-CN"/>
              </w:rPr>
            </w:pPr>
            <w:r w:rsidRPr="00566714">
              <w:rPr>
                <w:rFonts w:ascii="Arial" w:eastAsia="Times New Roman" w:hAnsi="Arial" w:cs="Arial"/>
                <w:sz w:val="16"/>
                <w:szCs w:val="18"/>
                <w:lang w:eastAsia="zh-CN"/>
              </w:rPr>
              <w:t>7.</w:t>
            </w:r>
            <w:r w:rsidR="003B110F" w:rsidRPr="00566714">
              <w:rPr>
                <w:rFonts w:ascii="Arial" w:eastAsia="Times New Roman" w:hAnsi="Arial" w:cs="Arial"/>
                <w:sz w:val="16"/>
                <w:szCs w:val="18"/>
                <w:lang w:eastAsia="zh-CN"/>
              </w:rPr>
              <w:t>5</w:t>
            </w:r>
            <w:r w:rsidRPr="00566714">
              <w:rPr>
                <w:rFonts w:ascii="Arial" w:eastAsia="Times New Roman" w:hAnsi="Arial" w:cs="Arial"/>
                <w:sz w:val="16"/>
                <w:szCs w:val="18"/>
                <w:lang w:eastAsia="zh-CN"/>
              </w:rPr>
              <w:t>%</w:t>
            </w:r>
          </w:p>
        </w:tc>
        <w:tc>
          <w:tcPr>
            <w:tcW w:w="1526" w:type="dxa"/>
            <w:tcBorders>
              <w:top w:val="nil"/>
              <w:left w:val="nil"/>
              <w:bottom w:val="nil"/>
              <w:right w:val="single" w:sz="4" w:space="0" w:color="auto"/>
            </w:tcBorders>
            <w:shd w:val="clear" w:color="000000" w:fill="FFC7CE"/>
            <w:noWrap/>
            <w:vAlign w:val="center"/>
            <w:hideMark/>
          </w:tcPr>
          <w:p w14:paraId="59E22084" w14:textId="50844DC2" w:rsidR="001F7FD7" w:rsidRPr="00566714" w:rsidRDefault="001F7F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8"/>
                <w:lang w:eastAsia="zh-CN"/>
              </w:rPr>
            </w:pPr>
            <w:r w:rsidRPr="00566714">
              <w:rPr>
                <w:rFonts w:ascii="Arial" w:eastAsia="Times New Roman" w:hAnsi="Arial" w:cs="Arial"/>
                <w:sz w:val="16"/>
                <w:szCs w:val="18"/>
                <w:lang w:eastAsia="zh-CN"/>
              </w:rPr>
              <w:t>4.</w:t>
            </w:r>
            <w:r w:rsidR="003B110F" w:rsidRPr="00566714">
              <w:rPr>
                <w:rFonts w:ascii="Arial" w:eastAsia="Times New Roman" w:hAnsi="Arial" w:cs="Arial"/>
                <w:sz w:val="16"/>
                <w:szCs w:val="18"/>
                <w:lang w:eastAsia="zh-CN"/>
              </w:rPr>
              <w:t>4</w:t>
            </w:r>
            <w:r w:rsidRPr="00566714">
              <w:rPr>
                <w:rFonts w:ascii="Arial" w:eastAsia="Times New Roman" w:hAnsi="Arial" w:cs="Arial"/>
                <w:sz w:val="16"/>
                <w:szCs w:val="18"/>
                <w:lang w:eastAsia="zh-CN"/>
              </w:rPr>
              <w:t>%</w:t>
            </w:r>
          </w:p>
        </w:tc>
      </w:tr>
      <w:tr w:rsidR="001F7FD7" w:rsidRPr="00304635" w14:paraId="129DCBFC" w14:textId="77777777" w:rsidTr="00566714">
        <w:trPr>
          <w:trHeight w:val="255"/>
          <w:jc w:val="center"/>
        </w:trPr>
        <w:tc>
          <w:tcPr>
            <w:tcW w:w="2362" w:type="dxa"/>
            <w:tcBorders>
              <w:top w:val="nil"/>
              <w:left w:val="single" w:sz="8" w:space="0" w:color="auto"/>
              <w:bottom w:val="nil"/>
              <w:right w:val="single" w:sz="8" w:space="0" w:color="auto"/>
            </w:tcBorders>
            <w:shd w:val="clear" w:color="auto" w:fill="auto"/>
            <w:noWrap/>
            <w:vAlign w:val="center"/>
            <w:hideMark/>
          </w:tcPr>
          <w:p w14:paraId="32AF3391" w14:textId="77777777" w:rsidR="001F7FD7" w:rsidRPr="00304635" w:rsidRDefault="001F7FD7" w:rsidP="00D07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4635">
              <w:rPr>
                <w:rFonts w:ascii="Arial" w:eastAsia="Times New Roman" w:hAnsi="Arial" w:cs="Arial"/>
                <w:color w:val="000000"/>
                <w:sz w:val="18"/>
                <w:szCs w:val="18"/>
                <w:lang w:eastAsia="zh-CN"/>
              </w:rPr>
              <w:t>Class C</w:t>
            </w:r>
          </w:p>
        </w:tc>
        <w:tc>
          <w:tcPr>
            <w:tcW w:w="1526" w:type="dxa"/>
            <w:tcBorders>
              <w:top w:val="nil"/>
              <w:left w:val="nil"/>
              <w:bottom w:val="nil"/>
              <w:right w:val="nil"/>
            </w:tcBorders>
            <w:shd w:val="clear" w:color="auto" w:fill="auto"/>
            <w:noWrap/>
            <w:vAlign w:val="center"/>
            <w:hideMark/>
          </w:tcPr>
          <w:p w14:paraId="065A0078" w14:textId="58BF8BB3" w:rsidR="001F7FD7" w:rsidRPr="00566714" w:rsidRDefault="001F7F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8"/>
                <w:lang w:eastAsia="zh-CN"/>
              </w:rPr>
            </w:pPr>
            <w:r w:rsidRPr="00566714">
              <w:rPr>
                <w:rFonts w:ascii="Arial" w:eastAsia="Times New Roman" w:hAnsi="Arial" w:cs="Arial"/>
                <w:color w:val="000000"/>
                <w:sz w:val="16"/>
                <w:szCs w:val="18"/>
                <w:lang w:eastAsia="zh-CN"/>
              </w:rPr>
              <w:t>-0.0%</w:t>
            </w:r>
          </w:p>
        </w:tc>
        <w:tc>
          <w:tcPr>
            <w:tcW w:w="1526" w:type="dxa"/>
            <w:tcBorders>
              <w:top w:val="nil"/>
              <w:left w:val="nil"/>
              <w:bottom w:val="nil"/>
              <w:right w:val="nil"/>
            </w:tcBorders>
            <w:shd w:val="clear" w:color="000000" w:fill="FFC7CE"/>
            <w:noWrap/>
            <w:vAlign w:val="center"/>
            <w:hideMark/>
          </w:tcPr>
          <w:p w14:paraId="45D0B750" w14:textId="11C1B1C1" w:rsidR="001F7FD7" w:rsidRPr="00566714" w:rsidRDefault="001F7F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8"/>
                <w:lang w:eastAsia="zh-CN"/>
              </w:rPr>
            </w:pPr>
            <w:r w:rsidRPr="00566714">
              <w:rPr>
                <w:rFonts w:ascii="Arial" w:eastAsia="Times New Roman" w:hAnsi="Arial" w:cs="Arial"/>
                <w:sz w:val="16"/>
                <w:szCs w:val="18"/>
                <w:lang w:eastAsia="zh-CN"/>
              </w:rPr>
              <w:t>18.4%</w:t>
            </w:r>
          </w:p>
        </w:tc>
        <w:tc>
          <w:tcPr>
            <w:tcW w:w="1526" w:type="dxa"/>
            <w:tcBorders>
              <w:top w:val="nil"/>
              <w:left w:val="nil"/>
              <w:bottom w:val="nil"/>
              <w:right w:val="single" w:sz="4" w:space="0" w:color="auto"/>
            </w:tcBorders>
            <w:shd w:val="clear" w:color="000000" w:fill="FFC7CE"/>
            <w:noWrap/>
            <w:vAlign w:val="center"/>
            <w:hideMark/>
          </w:tcPr>
          <w:p w14:paraId="731548FB" w14:textId="7EA7DEB8" w:rsidR="001F7FD7" w:rsidRPr="00566714" w:rsidRDefault="001F7F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8"/>
                <w:lang w:eastAsia="zh-CN"/>
              </w:rPr>
            </w:pPr>
            <w:r w:rsidRPr="00566714">
              <w:rPr>
                <w:rFonts w:ascii="Arial" w:eastAsia="Times New Roman" w:hAnsi="Arial" w:cs="Arial"/>
                <w:sz w:val="16"/>
                <w:szCs w:val="18"/>
                <w:lang w:eastAsia="zh-CN"/>
              </w:rPr>
              <w:t>14.1%</w:t>
            </w:r>
          </w:p>
        </w:tc>
      </w:tr>
      <w:tr w:rsidR="001F7FD7" w:rsidRPr="00304635" w14:paraId="2C723CCB" w14:textId="77777777" w:rsidTr="00566714">
        <w:trPr>
          <w:trHeight w:val="255"/>
          <w:jc w:val="center"/>
        </w:trPr>
        <w:tc>
          <w:tcPr>
            <w:tcW w:w="2362" w:type="dxa"/>
            <w:tcBorders>
              <w:top w:val="nil"/>
              <w:left w:val="single" w:sz="8" w:space="0" w:color="auto"/>
              <w:bottom w:val="nil"/>
              <w:right w:val="single" w:sz="8" w:space="0" w:color="auto"/>
            </w:tcBorders>
            <w:shd w:val="clear" w:color="auto" w:fill="auto"/>
            <w:noWrap/>
            <w:vAlign w:val="center"/>
            <w:hideMark/>
          </w:tcPr>
          <w:p w14:paraId="4AA72D55" w14:textId="77777777" w:rsidR="001F7FD7" w:rsidRPr="00304635" w:rsidRDefault="001F7FD7" w:rsidP="00D07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4635">
              <w:rPr>
                <w:rFonts w:ascii="Arial" w:eastAsia="Times New Roman" w:hAnsi="Arial" w:cs="Arial"/>
                <w:color w:val="000000"/>
                <w:sz w:val="18"/>
                <w:szCs w:val="18"/>
                <w:lang w:eastAsia="zh-CN"/>
              </w:rPr>
              <w:t>Class E</w:t>
            </w:r>
          </w:p>
        </w:tc>
        <w:tc>
          <w:tcPr>
            <w:tcW w:w="1526" w:type="dxa"/>
            <w:tcBorders>
              <w:top w:val="nil"/>
              <w:left w:val="nil"/>
              <w:bottom w:val="nil"/>
              <w:right w:val="nil"/>
            </w:tcBorders>
            <w:shd w:val="clear" w:color="auto" w:fill="auto"/>
            <w:noWrap/>
            <w:vAlign w:val="center"/>
            <w:hideMark/>
          </w:tcPr>
          <w:p w14:paraId="0A82E4DB" w14:textId="77777777" w:rsidR="001F7FD7" w:rsidRPr="00566714" w:rsidRDefault="001F7FD7" w:rsidP="00D07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8"/>
                <w:lang w:eastAsia="zh-CN"/>
              </w:rPr>
            </w:pPr>
            <w:r w:rsidRPr="00566714">
              <w:rPr>
                <w:rFonts w:ascii="Arial" w:eastAsia="Times New Roman" w:hAnsi="Arial" w:cs="Arial"/>
                <w:color w:val="000000"/>
                <w:sz w:val="16"/>
                <w:szCs w:val="18"/>
                <w:lang w:eastAsia="zh-CN"/>
              </w:rPr>
              <w:t> </w:t>
            </w:r>
          </w:p>
        </w:tc>
        <w:tc>
          <w:tcPr>
            <w:tcW w:w="1526" w:type="dxa"/>
            <w:tcBorders>
              <w:top w:val="nil"/>
              <w:left w:val="nil"/>
              <w:bottom w:val="nil"/>
              <w:right w:val="nil"/>
            </w:tcBorders>
            <w:shd w:val="clear" w:color="auto" w:fill="auto"/>
            <w:noWrap/>
            <w:vAlign w:val="center"/>
            <w:hideMark/>
          </w:tcPr>
          <w:p w14:paraId="5A926A44" w14:textId="77777777" w:rsidR="001F7FD7" w:rsidRPr="00566714" w:rsidRDefault="001F7FD7" w:rsidP="00D07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8"/>
                <w:lang w:eastAsia="zh-CN"/>
              </w:rPr>
            </w:pPr>
          </w:p>
        </w:tc>
        <w:tc>
          <w:tcPr>
            <w:tcW w:w="1526" w:type="dxa"/>
            <w:tcBorders>
              <w:top w:val="nil"/>
              <w:left w:val="nil"/>
              <w:bottom w:val="nil"/>
              <w:right w:val="single" w:sz="4" w:space="0" w:color="auto"/>
            </w:tcBorders>
            <w:shd w:val="clear" w:color="auto" w:fill="auto"/>
            <w:noWrap/>
            <w:vAlign w:val="center"/>
            <w:hideMark/>
          </w:tcPr>
          <w:p w14:paraId="3E03A232" w14:textId="77777777" w:rsidR="001F7FD7" w:rsidRPr="00566714" w:rsidRDefault="001F7FD7" w:rsidP="00D07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8"/>
                <w:lang w:eastAsia="zh-CN"/>
              </w:rPr>
            </w:pPr>
            <w:r w:rsidRPr="00566714">
              <w:rPr>
                <w:rFonts w:ascii="Arial" w:eastAsia="Times New Roman" w:hAnsi="Arial" w:cs="Arial"/>
                <w:color w:val="000000"/>
                <w:sz w:val="16"/>
                <w:szCs w:val="18"/>
                <w:lang w:eastAsia="zh-CN"/>
              </w:rPr>
              <w:t> </w:t>
            </w:r>
          </w:p>
        </w:tc>
      </w:tr>
      <w:tr w:rsidR="001F7FD7" w:rsidRPr="00304635" w14:paraId="57009E75" w14:textId="77777777" w:rsidTr="00566714">
        <w:trPr>
          <w:trHeight w:val="255"/>
          <w:jc w:val="center"/>
        </w:trPr>
        <w:tc>
          <w:tcPr>
            <w:tcW w:w="2362" w:type="dxa"/>
            <w:tcBorders>
              <w:top w:val="single" w:sz="8" w:space="0" w:color="auto"/>
              <w:left w:val="single" w:sz="8" w:space="0" w:color="auto"/>
              <w:bottom w:val="nil"/>
              <w:right w:val="single" w:sz="8" w:space="0" w:color="auto"/>
            </w:tcBorders>
            <w:shd w:val="clear" w:color="auto" w:fill="auto"/>
            <w:noWrap/>
            <w:vAlign w:val="center"/>
            <w:hideMark/>
          </w:tcPr>
          <w:p w14:paraId="35930F6A" w14:textId="77777777" w:rsidR="001F7FD7" w:rsidRPr="00304635" w:rsidRDefault="001F7FD7" w:rsidP="00D07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4635">
              <w:rPr>
                <w:rFonts w:ascii="Arial" w:eastAsia="Times New Roman" w:hAnsi="Arial" w:cs="Arial"/>
                <w:b/>
                <w:bCs/>
                <w:color w:val="000000"/>
                <w:sz w:val="18"/>
                <w:szCs w:val="18"/>
                <w:lang w:eastAsia="zh-CN"/>
              </w:rPr>
              <w:t>Overall</w:t>
            </w:r>
          </w:p>
        </w:tc>
        <w:tc>
          <w:tcPr>
            <w:tcW w:w="1526" w:type="dxa"/>
            <w:tcBorders>
              <w:top w:val="single" w:sz="8" w:space="0" w:color="auto"/>
              <w:left w:val="nil"/>
              <w:bottom w:val="nil"/>
              <w:right w:val="nil"/>
            </w:tcBorders>
            <w:shd w:val="clear" w:color="auto" w:fill="auto"/>
            <w:noWrap/>
            <w:vAlign w:val="center"/>
            <w:hideMark/>
          </w:tcPr>
          <w:p w14:paraId="65C31CEA" w14:textId="77777777" w:rsidR="001F7FD7" w:rsidRPr="00566714" w:rsidRDefault="001F7FD7" w:rsidP="00D07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8"/>
                <w:lang w:eastAsia="zh-CN"/>
              </w:rPr>
            </w:pPr>
            <w:r w:rsidRPr="00566714">
              <w:rPr>
                <w:rFonts w:ascii="Arial" w:eastAsia="Times New Roman" w:hAnsi="Arial" w:cs="Arial"/>
                <w:color w:val="000000"/>
                <w:sz w:val="16"/>
                <w:szCs w:val="18"/>
                <w:lang w:eastAsia="zh-CN"/>
              </w:rPr>
              <w:t>#VALUE!</w:t>
            </w:r>
          </w:p>
        </w:tc>
        <w:tc>
          <w:tcPr>
            <w:tcW w:w="1526" w:type="dxa"/>
            <w:tcBorders>
              <w:top w:val="single" w:sz="8" w:space="0" w:color="auto"/>
              <w:left w:val="nil"/>
              <w:bottom w:val="nil"/>
              <w:right w:val="nil"/>
            </w:tcBorders>
            <w:shd w:val="clear" w:color="auto" w:fill="auto"/>
            <w:noWrap/>
            <w:vAlign w:val="center"/>
            <w:hideMark/>
          </w:tcPr>
          <w:p w14:paraId="09391AD2" w14:textId="77777777" w:rsidR="001F7FD7" w:rsidRPr="00566714" w:rsidRDefault="001F7FD7" w:rsidP="00D07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8"/>
                <w:lang w:eastAsia="zh-CN"/>
              </w:rPr>
            </w:pPr>
            <w:r w:rsidRPr="00566714">
              <w:rPr>
                <w:rFonts w:ascii="Arial" w:eastAsia="Times New Roman" w:hAnsi="Arial" w:cs="Arial"/>
                <w:color w:val="000000"/>
                <w:sz w:val="16"/>
                <w:szCs w:val="18"/>
                <w:lang w:eastAsia="zh-CN"/>
              </w:rPr>
              <w:t>#VALUE!</w:t>
            </w:r>
          </w:p>
        </w:tc>
        <w:tc>
          <w:tcPr>
            <w:tcW w:w="1526" w:type="dxa"/>
            <w:tcBorders>
              <w:top w:val="single" w:sz="8" w:space="0" w:color="auto"/>
              <w:left w:val="nil"/>
              <w:bottom w:val="nil"/>
              <w:right w:val="single" w:sz="4" w:space="0" w:color="auto"/>
            </w:tcBorders>
            <w:shd w:val="clear" w:color="auto" w:fill="auto"/>
            <w:noWrap/>
            <w:vAlign w:val="center"/>
            <w:hideMark/>
          </w:tcPr>
          <w:p w14:paraId="6EC6ADA6" w14:textId="77777777" w:rsidR="001F7FD7" w:rsidRPr="00566714" w:rsidRDefault="001F7FD7" w:rsidP="00D07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8"/>
                <w:lang w:eastAsia="zh-CN"/>
              </w:rPr>
            </w:pPr>
            <w:r w:rsidRPr="00566714">
              <w:rPr>
                <w:rFonts w:ascii="Arial" w:eastAsia="Times New Roman" w:hAnsi="Arial" w:cs="Arial"/>
                <w:color w:val="000000"/>
                <w:sz w:val="16"/>
                <w:szCs w:val="18"/>
                <w:lang w:eastAsia="zh-CN"/>
              </w:rPr>
              <w:t>#VALUE!</w:t>
            </w:r>
          </w:p>
        </w:tc>
      </w:tr>
      <w:tr w:rsidR="001F7FD7" w:rsidRPr="00304635" w14:paraId="7EAC7FDE" w14:textId="77777777" w:rsidTr="00566714">
        <w:trPr>
          <w:trHeight w:val="255"/>
          <w:jc w:val="center"/>
        </w:trPr>
        <w:tc>
          <w:tcPr>
            <w:tcW w:w="2362" w:type="dxa"/>
            <w:tcBorders>
              <w:top w:val="single" w:sz="8" w:space="0" w:color="auto"/>
              <w:left w:val="single" w:sz="8" w:space="0" w:color="auto"/>
              <w:bottom w:val="nil"/>
              <w:right w:val="single" w:sz="8" w:space="0" w:color="auto"/>
            </w:tcBorders>
            <w:shd w:val="clear" w:color="auto" w:fill="auto"/>
            <w:noWrap/>
            <w:vAlign w:val="center"/>
            <w:hideMark/>
          </w:tcPr>
          <w:p w14:paraId="4DCBD0BC" w14:textId="77777777" w:rsidR="001F7FD7" w:rsidRPr="00304635" w:rsidRDefault="001F7FD7" w:rsidP="00D07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4635">
              <w:rPr>
                <w:rFonts w:ascii="Arial" w:eastAsia="Times New Roman" w:hAnsi="Arial" w:cs="Arial"/>
                <w:color w:val="000000"/>
                <w:sz w:val="18"/>
                <w:szCs w:val="18"/>
                <w:lang w:eastAsia="zh-CN"/>
              </w:rPr>
              <w:t>Class D</w:t>
            </w:r>
          </w:p>
        </w:tc>
        <w:tc>
          <w:tcPr>
            <w:tcW w:w="1526" w:type="dxa"/>
            <w:tcBorders>
              <w:top w:val="single" w:sz="8" w:space="0" w:color="auto"/>
              <w:left w:val="nil"/>
              <w:bottom w:val="nil"/>
              <w:right w:val="nil"/>
            </w:tcBorders>
            <w:shd w:val="clear" w:color="auto" w:fill="auto"/>
            <w:noWrap/>
            <w:vAlign w:val="center"/>
            <w:hideMark/>
          </w:tcPr>
          <w:p w14:paraId="1F139B29" w14:textId="057F8CF7" w:rsidR="001F7FD7" w:rsidRPr="00566714" w:rsidRDefault="001F7F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8"/>
                <w:lang w:eastAsia="zh-CN"/>
              </w:rPr>
            </w:pPr>
            <w:r w:rsidRPr="00566714">
              <w:rPr>
                <w:rFonts w:ascii="Arial" w:eastAsia="Times New Roman" w:hAnsi="Arial" w:cs="Arial"/>
                <w:color w:val="000000"/>
                <w:sz w:val="16"/>
                <w:szCs w:val="18"/>
                <w:lang w:eastAsia="zh-CN"/>
              </w:rPr>
              <w:t>-0.</w:t>
            </w:r>
            <w:r w:rsidR="00BD40D8" w:rsidRPr="00566714">
              <w:rPr>
                <w:rFonts w:ascii="Arial" w:eastAsia="Times New Roman" w:hAnsi="Arial" w:cs="Arial"/>
                <w:color w:val="000000"/>
                <w:sz w:val="16"/>
                <w:szCs w:val="18"/>
                <w:lang w:eastAsia="zh-CN"/>
              </w:rPr>
              <w:t>2</w:t>
            </w:r>
            <w:r w:rsidRPr="00566714">
              <w:rPr>
                <w:rFonts w:ascii="Arial" w:eastAsia="Times New Roman" w:hAnsi="Arial" w:cs="Arial"/>
                <w:color w:val="000000"/>
                <w:sz w:val="16"/>
                <w:szCs w:val="18"/>
                <w:lang w:eastAsia="zh-CN"/>
              </w:rPr>
              <w:t>%</w:t>
            </w:r>
          </w:p>
        </w:tc>
        <w:tc>
          <w:tcPr>
            <w:tcW w:w="1526" w:type="dxa"/>
            <w:tcBorders>
              <w:top w:val="single" w:sz="8" w:space="0" w:color="auto"/>
              <w:left w:val="nil"/>
              <w:bottom w:val="nil"/>
              <w:right w:val="nil"/>
            </w:tcBorders>
            <w:shd w:val="clear" w:color="000000" w:fill="FFC7CE"/>
            <w:noWrap/>
            <w:vAlign w:val="center"/>
            <w:hideMark/>
          </w:tcPr>
          <w:p w14:paraId="4E3425B9" w14:textId="0918317B" w:rsidR="001F7FD7" w:rsidRPr="00566714" w:rsidRDefault="001F7F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8"/>
                <w:lang w:eastAsia="zh-CN"/>
              </w:rPr>
            </w:pPr>
            <w:r w:rsidRPr="00566714">
              <w:rPr>
                <w:rFonts w:ascii="Arial" w:eastAsia="Times New Roman" w:hAnsi="Arial" w:cs="Arial"/>
                <w:sz w:val="16"/>
                <w:szCs w:val="18"/>
                <w:lang w:eastAsia="zh-CN"/>
              </w:rPr>
              <w:t>7.1%</w:t>
            </w:r>
          </w:p>
        </w:tc>
        <w:tc>
          <w:tcPr>
            <w:tcW w:w="1526" w:type="dxa"/>
            <w:tcBorders>
              <w:top w:val="single" w:sz="8" w:space="0" w:color="auto"/>
              <w:left w:val="nil"/>
              <w:bottom w:val="nil"/>
              <w:right w:val="single" w:sz="4" w:space="0" w:color="auto"/>
            </w:tcBorders>
            <w:shd w:val="clear" w:color="000000" w:fill="FFC7CE"/>
            <w:noWrap/>
            <w:vAlign w:val="center"/>
            <w:hideMark/>
          </w:tcPr>
          <w:p w14:paraId="4197FC07" w14:textId="002F003F" w:rsidR="001F7FD7" w:rsidRPr="00566714" w:rsidRDefault="001F7F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8"/>
                <w:lang w:eastAsia="zh-CN"/>
              </w:rPr>
            </w:pPr>
            <w:r w:rsidRPr="00566714">
              <w:rPr>
                <w:rFonts w:ascii="Arial" w:eastAsia="Times New Roman" w:hAnsi="Arial" w:cs="Arial"/>
                <w:sz w:val="16"/>
                <w:szCs w:val="18"/>
                <w:lang w:eastAsia="zh-CN"/>
              </w:rPr>
              <w:t>7.1%</w:t>
            </w:r>
          </w:p>
        </w:tc>
      </w:tr>
      <w:tr w:rsidR="001F7FD7" w:rsidRPr="00304635" w14:paraId="561D7D4C" w14:textId="77777777" w:rsidTr="00566714">
        <w:trPr>
          <w:trHeight w:val="255"/>
          <w:jc w:val="center"/>
        </w:trPr>
        <w:tc>
          <w:tcPr>
            <w:tcW w:w="2362" w:type="dxa"/>
            <w:tcBorders>
              <w:top w:val="nil"/>
              <w:left w:val="single" w:sz="8" w:space="0" w:color="auto"/>
              <w:bottom w:val="single" w:sz="8" w:space="0" w:color="auto"/>
              <w:right w:val="single" w:sz="8" w:space="0" w:color="auto"/>
            </w:tcBorders>
            <w:shd w:val="clear" w:color="auto" w:fill="auto"/>
            <w:noWrap/>
            <w:vAlign w:val="center"/>
            <w:hideMark/>
          </w:tcPr>
          <w:p w14:paraId="3AB253FF" w14:textId="77777777" w:rsidR="001F7FD7" w:rsidRPr="00304635" w:rsidRDefault="001F7FD7" w:rsidP="00D07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4635">
              <w:rPr>
                <w:rFonts w:ascii="Arial" w:eastAsia="Times New Roman" w:hAnsi="Arial" w:cs="Arial"/>
                <w:color w:val="000000"/>
                <w:sz w:val="18"/>
                <w:szCs w:val="18"/>
                <w:lang w:eastAsia="zh-CN"/>
              </w:rPr>
              <w:t>Class F</w:t>
            </w:r>
          </w:p>
        </w:tc>
        <w:tc>
          <w:tcPr>
            <w:tcW w:w="1526" w:type="dxa"/>
            <w:tcBorders>
              <w:top w:val="nil"/>
              <w:left w:val="single" w:sz="8" w:space="0" w:color="auto"/>
              <w:bottom w:val="single" w:sz="8" w:space="0" w:color="auto"/>
              <w:right w:val="nil"/>
            </w:tcBorders>
            <w:shd w:val="clear" w:color="000000" w:fill="FFC7CE"/>
            <w:noWrap/>
            <w:vAlign w:val="center"/>
            <w:hideMark/>
          </w:tcPr>
          <w:p w14:paraId="664D2A49" w14:textId="56C0DD44" w:rsidR="001F7FD7" w:rsidRPr="00566714" w:rsidRDefault="001F7F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8"/>
                <w:lang w:eastAsia="zh-CN"/>
              </w:rPr>
            </w:pPr>
            <w:r w:rsidRPr="00566714">
              <w:rPr>
                <w:rFonts w:ascii="Arial" w:eastAsia="Times New Roman" w:hAnsi="Arial" w:cs="Arial"/>
                <w:sz w:val="16"/>
                <w:szCs w:val="18"/>
                <w:lang w:eastAsia="zh-CN"/>
              </w:rPr>
              <w:t>58.4%</w:t>
            </w:r>
          </w:p>
        </w:tc>
        <w:tc>
          <w:tcPr>
            <w:tcW w:w="1526" w:type="dxa"/>
            <w:tcBorders>
              <w:top w:val="nil"/>
              <w:left w:val="nil"/>
              <w:bottom w:val="single" w:sz="8" w:space="0" w:color="auto"/>
              <w:right w:val="nil"/>
            </w:tcBorders>
            <w:shd w:val="clear" w:color="000000" w:fill="FFC7CE"/>
            <w:noWrap/>
            <w:vAlign w:val="center"/>
            <w:hideMark/>
          </w:tcPr>
          <w:p w14:paraId="395C2BC1" w14:textId="27327BB7" w:rsidR="001F7FD7" w:rsidRPr="00566714" w:rsidRDefault="001F7F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8"/>
                <w:lang w:eastAsia="zh-CN"/>
              </w:rPr>
            </w:pPr>
            <w:r w:rsidRPr="00566714">
              <w:rPr>
                <w:rFonts w:ascii="Arial" w:eastAsia="Times New Roman" w:hAnsi="Arial" w:cs="Arial"/>
                <w:sz w:val="16"/>
                <w:szCs w:val="18"/>
                <w:lang w:eastAsia="zh-CN"/>
              </w:rPr>
              <w:t>75.</w:t>
            </w:r>
            <w:r w:rsidR="003B110F" w:rsidRPr="00566714">
              <w:rPr>
                <w:rFonts w:ascii="Arial" w:eastAsia="Times New Roman" w:hAnsi="Arial" w:cs="Arial"/>
                <w:sz w:val="16"/>
                <w:szCs w:val="18"/>
                <w:lang w:eastAsia="zh-CN"/>
              </w:rPr>
              <w:t>8</w:t>
            </w:r>
            <w:r w:rsidRPr="00566714">
              <w:rPr>
                <w:rFonts w:ascii="Arial" w:eastAsia="Times New Roman" w:hAnsi="Arial" w:cs="Arial"/>
                <w:sz w:val="16"/>
                <w:szCs w:val="18"/>
                <w:lang w:eastAsia="zh-CN"/>
              </w:rPr>
              <w:t>%</w:t>
            </w:r>
          </w:p>
        </w:tc>
        <w:tc>
          <w:tcPr>
            <w:tcW w:w="1526" w:type="dxa"/>
            <w:tcBorders>
              <w:top w:val="nil"/>
              <w:left w:val="nil"/>
              <w:bottom w:val="single" w:sz="8" w:space="0" w:color="auto"/>
              <w:right w:val="single" w:sz="4" w:space="0" w:color="auto"/>
            </w:tcBorders>
            <w:shd w:val="clear" w:color="000000" w:fill="FFC7CE"/>
            <w:noWrap/>
            <w:vAlign w:val="center"/>
            <w:hideMark/>
          </w:tcPr>
          <w:p w14:paraId="200760E9" w14:textId="7CB26C04" w:rsidR="001F7FD7" w:rsidRPr="00566714" w:rsidRDefault="001F7F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8"/>
                <w:lang w:eastAsia="zh-CN"/>
              </w:rPr>
            </w:pPr>
            <w:r w:rsidRPr="00566714">
              <w:rPr>
                <w:rFonts w:ascii="Arial" w:eastAsia="Times New Roman" w:hAnsi="Arial" w:cs="Arial"/>
                <w:sz w:val="16"/>
                <w:szCs w:val="18"/>
                <w:lang w:eastAsia="zh-CN"/>
              </w:rPr>
              <w:t>83.</w:t>
            </w:r>
            <w:r w:rsidR="003B110F" w:rsidRPr="00566714">
              <w:rPr>
                <w:rFonts w:ascii="Arial" w:eastAsia="Times New Roman" w:hAnsi="Arial" w:cs="Arial"/>
                <w:sz w:val="16"/>
                <w:szCs w:val="18"/>
                <w:lang w:eastAsia="zh-CN"/>
              </w:rPr>
              <w:t>1</w:t>
            </w:r>
            <w:r w:rsidRPr="00566714">
              <w:rPr>
                <w:rFonts w:ascii="Arial" w:eastAsia="Times New Roman" w:hAnsi="Arial" w:cs="Arial"/>
                <w:sz w:val="16"/>
                <w:szCs w:val="18"/>
                <w:lang w:eastAsia="zh-CN"/>
              </w:rPr>
              <w:t>%</w:t>
            </w:r>
          </w:p>
        </w:tc>
      </w:tr>
    </w:tbl>
    <w:p w14:paraId="42968C75" w14:textId="77777777" w:rsidR="000E0B6A" w:rsidRPr="00566714" w:rsidRDefault="000E0B6A" w:rsidP="00CE7D90"/>
    <w:p w14:paraId="396C4EF0" w14:textId="77223BFA" w:rsidR="001F7FD7" w:rsidRDefault="0067435E" w:rsidP="00CE7D90">
      <w:pPr>
        <w:rPr>
          <w:lang w:val="en-CA"/>
        </w:rPr>
      </w:pPr>
      <w:r>
        <w:rPr>
          <w:lang w:val="en-CA"/>
        </w:rPr>
        <w:t xml:space="preserve">Encoder decoder run-time in this very non optima hybrid implementation is not reliable. But in [3] VVC anchor and shown here E2E AI image codec were tested using same CPU. It was reported CPU decoding to be </w:t>
      </w:r>
      <w:r>
        <w:rPr>
          <w:lang w:val="en-CA"/>
        </w:rPr>
        <w:sym w:font="Symbol" w:char="F0B4"/>
      </w:r>
      <w:r>
        <w:rPr>
          <w:lang w:val="en-CA"/>
        </w:rPr>
        <w:t xml:space="preserve">34 of VVC. Assuming that Intra frame decoding is </w:t>
      </w:r>
      <w:r>
        <w:rPr>
          <w:lang w:val="en-CA"/>
        </w:rPr>
        <w:sym w:font="Symbol" w:char="F0B4"/>
      </w:r>
      <w:r>
        <w:rPr>
          <w:lang w:val="en-CA"/>
        </w:rPr>
        <w:t xml:space="preserve">34 slower and intra period is 64 for most of the test sequences, decoding time of this hybrid implementation should be </w:t>
      </w:r>
      <w:r>
        <w:rPr>
          <w:lang w:val="en-CA"/>
        </w:rPr>
        <w:sym w:font="Symbol" w:char="F0B4"/>
      </w:r>
      <w:r>
        <w:rPr>
          <w:lang w:val="en-CA"/>
        </w:rPr>
        <w:t>1.5 of VTM decoder.</w:t>
      </w:r>
    </w:p>
    <w:p w14:paraId="34110893" w14:textId="77777777" w:rsidR="00EA2CA3" w:rsidRPr="000C08C9" w:rsidRDefault="00EA2CA3" w:rsidP="00CE7D90"/>
    <w:p w14:paraId="4A3DFEB7" w14:textId="39467578" w:rsidR="007D11B7" w:rsidRDefault="000C0805" w:rsidP="00CE7D90">
      <w:pPr>
        <w:rPr>
          <w:lang w:val="en-CA"/>
        </w:rPr>
      </w:pPr>
      <w:r>
        <w:t xml:space="preserve">This contribution concerns more about the coding performance than codec runtime at current stage. </w:t>
      </w:r>
      <w:r w:rsidR="004C268A">
        <w:t>Therefore, w</w:t>
      </w:r>
      <w:r>
        <w:t>e</w:t>
      </w:r>
      <w:r w:rsidR="00571D6B">
        <w:rPr>
          <w:lang w:val="en-CA"/>
        </w:rPr>
        <w:t xml:space="preserve"> run </w:t>
      </w:r>
      <w:r w:rsidR="004C268A">
        <w:rPr>
          <w:lang w:val="en-CA"/>
        </w:rPr>
        <w:t xml:space="preserve">simulation </w:t>
      </w:r>
      <w:r w:rsidR="00571D6B">
        <w:rPr>
          <w:lang w:val="en-CA"/>
        </w:rPr>
        <w:t xml:space="preserve">on a cluster without GPU. </w:t>
      </w:r>
      <w:r w:rsidR="004C268A">
        <w:rPr>
          <w:lang w:val="en-CA"/>
        </w:rPr>
        <w:t xml:space="preserve">This would increase the runtime of E2E image codec a lot. </w:t>
      </w:r>
      <w:r w:rsidR="00090695">
        <w:rPr>
          <w:lang w:val="en-CA"/>
        </w:rPr>
        <w:t xml:space="preserve">Furthermore, the hybrid codec needs </w:t>
      </w:r>
      <w:r w:rsidR="004C268A">
        <w:rPr>
          <w:lang w:val="en-CA"/>
        </w:rPr>
        <w:t xml:space="preserve">some </w:t>
      </w:r>
      <w:r w:rsidR="00090695">
        <w:rPr>
          <w:lang w:val="en-CA"/>
        </w:rPr>
        <w:t xml:space="preserve">I/O operation time for </w:t>
      </w:r>
      <w:r>
        <w:rPr>
          <w:lang w:val="en-CA"/>
        </w:rPr>
        <w:t>writ</w:t>
      </w:r>
      <w:r w:rsidR="004C268A">
        <w:rPr>
          <w:lang w:val="en-CA"/>
        </w:rPr>
        <w:t xml:space="preserve">ing </w:t>
      </w:r>
      <w:r w:rsidR="005A6E7F">
        <w:rPr>
          <w:lang w:val="en-CA"/>
        </w:rPr>
        <w:t xml:space="preserve">to/reading from </w:t>
      </w:r>
      <w:r>
        <w:rPr>
          <w:lang w:val="en-CA"/>
        </w:rPr>
        <w:t xml:space="preserve">the intermediate </w:t>
      </w:r>
      <w:proofErr w:type="spellStart"/>
      <w:r>
        <w:rPr>
          <w:lang w:val="en-CA"/>
        </w:rPr>
        <w:t>yuv</w:t>
      </w:r>
      <w:proofErr w:type="spellEnd"/>
      <w:r>
        <w:rPr>
          <w:lang w:val="en-CA"/>
        </w:rPr>
        <w:t xml:space="preserve"> file</w:t>
      </w:r>
      <w:r w:rsidR="005A6E7F">
        <w:rPr>
          <w:lang w:val="en-CA"/>
        </w:rPr>
        <w:t>, as the</w:t>
      </w:r>
      <w:r w:rsidR="004C268A">
        <w:rPr>
          <w:lang w:val="en-CA"/>
        </w:rPr>
        <w:t xml:space="preserve"> </w:t>
      </w:r>
      <w:r>
        <w:rPr>
          <w:lang w:val="en-CA"/>
        </w:rPr>
        <w:t xml:space="preserve">expense </w:t>
      </w:r>
      <w:r w:rsidR="004C268A">
        <w:rPr>
          <w:lang w:val="en-CA"/>
        </w:rPr>
        <w:t>of communication between</w:t>
      </w:r>
      <w:r w:rsidR="005A6E7F">
        <w:rPr>
          <w:lang w:val="en-CA"/>
        </w:rPr>
        <w:t xml:space="preserve"> E2E codec and VVC</w:t>
      </w:r>
      <w:r w:rsidR="00090695">
        <w:rPr>
          <w:lang w:val="en-CA"/>
        </w:rPr>
        <w:t xml:space="preserve">. </w:t>
      </w:r>
      <w:r w:rsidR="00526CAD">
        <w:rPr>
          <w:lang w:val="en-CA"/>
        </w:rPr>
        <w:t>T</w:t>
      </w:r>
      <w:r w:rsidR="00090695">
        <w:rPr>
          <w:lang w:val="en-CA"/>
        </w:rPr>
        <w:t xml:space="preserve">he encoding/decoding runtime is </w:t>
      </w:r>
      <w:r w:rsidR="005A6E7F">
        <w:rPr>
          <w:lang w:val="en-CA"/>
        </w:rPr>
        <w:t xml:space="preserve">probably </w:t>
      </w:r>
      <w:r w:rsidR="00090695">
        <w:rPr>
          <w:lang w:val="en-CA"/>
        </w:rPr>
        <w:t>sub-optimal</w:t>
      </w:r>
      <w:r w:rsidR="005A6E7F">
        <w:rPr>
          <w:lang w:val="en-CA"/>
        </w:rPr>
        <w:t xml:space="preserve"> and not shown</w:t>
      </w:r>
      <w:r w:rsidR="00090695">
        <w:rPr>
          <w:lang w:val="en-CA"/>
        </w:rPr>
        <w:t xml:space="preserve">. </w:t>
      </w:r>
    </w:p>
    <w:p w14:paraId="4455ED5B" w14:textId="26CAFD62" w:rsidR="003B110F" w:rsidRDefault="003B110F" w:rsidP="00CE7D90">
      <w:pPr>
        <w:rPr>
          <w:lang w:val="en-CA"/>
        </w:rPr>
      </w:pPr>
      <w:r>
        <w:rPr>
          <w:noProof/>
          <w:lang w:eastAsia="zh-CN"/>
        </w:rPr>
        <w:drawing>
          <wp:inline distT="0" distB="0" distL="0" distR="0" wp14:anchorId="54675179" wp14:editId="21347842">
            <wp:extent cx="5325466" cy="3601847"/>
            <wp:effectExtent l="0" t="0" r="8890" b="17780"/>
            <wp:docPr id="30" name="Chart 30">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 xmlns:a16="http://schemas.microsoft.com/office/drawing/2014/main" xmlns:lc="http://schemas.openxmlformats.org/drawingml/2006/lockedCanvas" id="{00000000-0008-0000-01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4006959E" w14:textId="094F8D11" w:rsidR="0000408D" w:rsidRPr="000C08C9" w:rsidRDefault="0000408D" w:rsidP="00CE7D90">
      <w:pPr>
        <w:rPr>
          <w:lang w:val="en-CA"/>
        </w:rPr>
      </w:pPr>
      <w:r>
        <w:rPr>
          <w:lang w:val="en-CA"/>
        </w:rPr>
        <w:t xml:space="preserve">Fig. </w:t>
      </w:r>
      <w:r w:rsidR="001919B3">
        <w:rPr>
          <w:lang w:val="en-CA"/>
        </w:rPr>
        <w:t>3</w:t>
      </w:r>
      <w:r>
        <w:rPr>
          <w:lang w:val="en-CA"/>
        </w:rPr>
        <w:t xml:space="preserve">. RD-curves for anchor (VTM14.0) and test (VTM14.0 with E2E AI Intra coding), </w:t>
      </w:r>
      <w:proofErr w:type="spellStart"/>
      <w:r>
        <w:rPr>
          <w:lang w:val="en-CA"/>
        </w:rPr>
        <w:t>FoodMarket</w:t>
      </w:r>
      <w:proofErr w:type="spellEnd"/>
      <w:r>
        <w:rPr>
          <w:lang w:val="en-CA"/>
        </w:rPr>
        <w:t>, Random Access configuration.</w:t>
      </w:r>
    </w:p>
    <w:p w14:paraId="1918F7B3" w14:textId="52F2626C" w:rsidR="00EA2CA3" w:rsidRDefault="00F01053" w:rsidP="00CE7D90">
      <w:pPr>
        <w:rPr>
          <w:lang w:val="en-CA" w:eastAsia="zh-CN"/>
        </w:rPr>
      </w:pPr>
      <w:r w:rsidRPr="00F01053">
        <w:rPr>
          <w:b/>
          <w:sz w:val="28"/>
          <w:lang w:val="en-CA"/>
        </w:rPr>
        <w:lastRenderedPageBreak/>
        <w:t>Subjective results</w:t>
      </w:r>
      <w:r>
        <w:rPr>
          <w:lang w:val="en-CA" w:eastAsia="zh-CN"/>
        </w:rPr>
        <w:t xml:space="preserve"> </w:t>
      </w:r>
    </w:p>
    <w:p w14:paraId="12583AF4" w14:textId="6FFA5773" w:rsidR="00F01053" w:rsidRDefault="00F01053" w:rsidP="00CE7D90">
      <w:pPr>
        <w:rPr>
          <w:lang w:val="en-CA" w:eastAsia="zh-CN"/>
        </w:rPr>
      </w:pPr>
      <w:r>
        <w:rPr>
          <w:lang w:val="en-CA" w:eastAsia="zh-CN"/>
        </w:rPr>
        <w:t>We also perform a subjective comparison for reconstructed video</w:t>
      </w:r>
      <w:r w:rsidR="00F72FCD">
        <w:rPr>
          <w:lang w:val="en-CA" w:eastAsia="zh-CN"/>
        </w:rPr>
        <w:t>s</w:t>
      </w:r>
      <w:r>
        <w:rPr>
          <w:lang w:val="en-CA" w:eastAsia="zh-CN"/>
        </w:rPr>
        <w:t xml:space="preserve"> from the anchor and test. Figure </w:t>
      </w:r>
      <w:r w:rsidR="001919B3">
        <w:rPr>
          <w:lang w:val="en-CA" w:eastAsia="zh-CN"/>
        </w:rPr>
        <w:t>4</w:t>
      </w:r>
      <w:r>
        <w:rPr>
          <w:lang w:val="en-CA" w:eastAsia="zh-CN"/>
        </w:rPr>
        <w:t xml:space="preserve"> and </w:t>
      </w:r>
      <w:r w:rsidR="001919B3">
        <w:rPr>
          <w:lang w:val="en-CA" w:eastAsia="zh-CN"/>
        </w:rPr>
        <w:t>5</w:t>
      </w:r>
      <w:r>
        <w:rPr>
          <w:lang w:val="en-CA" w:eastAsia="zh-CN"/>
        </w:rPr>
        <w:t xml:space="preserve"> presents a crop from </w:t>
      </w:r>
      <w:proofErr w:type="spellStart"/>
      <w:r>
        <w:rPr>
          <w:lang w:val="en-CA" w:eastAsia="zh-CN"/>
        </w:rPr>
        <w:t>CatRobot</w:t>
      </w:r>
      <w:proofErr w:type="spellEnd"/>
      <w:r>
        <w:rPr>
          <w:lang w:val="en-CA" w:eastAsia="zh-CN"/>
        </w:rPr>
        <w:t xml:space="preserve"> at QP point 42 in a frame with POC equal to 31 from videos generated by Anchor and test, respectively. It can be observed that the image quality is significant improved in </w:t>
      </w:r>
      <w:r w:rsidR="00F72FCD">
        <w:rPr>
          <w:lang w:val="en-CA" w:eastAsia="zh-CN"/>
        </w:rPr>
        <w:t xml:space="preserve">the </w:t>
      </w:r>
      <w:r>
        <w:rPr>
          <w:lang w:val="en-CA" w:eastAsia="zh-CN"/>
        </w:rPr>
        <w:t>test. In particular, the rabbit in the bottom right part blurs to a great extent in anchor, while in test its detail is largely reserved.</w:t>
      </w:r>
    </w:p>
    <w:p w14:paraId="0ADB2E47" w14:textId="1FA0792F" w:rsidR="00F01053" w:rsidRPr="00F01053" w:rsidRDefault="00F01053" w:rsidP="00CE7D90">
      <w:pPr>
        <w:rPr>
          <w:lang w:val="en-CA" w:eastAsia="zh-CN"/>
        </w:rPr>
      </w:pPr>
      <w:r>
        <w:rPr>
          <w:lang w:val="en-CA" w:eastAsia="zh-CN"/>
        </w:rPr>
        <w:t xml:space="preserve">POC 31 is </w:t>
      </w:r>
      <w:r w:rsidR="007D11B7">
        <w:rPr>
          <w:lang w:val="en-CA" w:eastAsia="zh-CN"/>
        </w:rPr>
        <w:t>a frame far away from the first I frame POC 0</w:t>
      </w:r>
      <w:r w:rsidR="00DE71C5">
        <w:rPr>
          <w:lang w:val="en-CA" w:eastAsia="zh-CN"/>
        </w:rPr>
        <w:t>.</w:t>
      </w:r>
      <w:r w:rsidR="007D11B7">
        <w:rPr>
          <w:lang w:val="en-CA" w:eastAsia="zh-CN"/>
        </w:rPr>
        <w:t xml:space="preserve"> </w:t>
      </w:r>
      <w:r w:rsidR="00DE71C5">
        <w:rPr>
          <w:lang w:val="en-CA" w:eastAsia="zh-CN"/>
        </w:rPr>
        <w:t xml:space="preserve">Therefore, </w:t>
      </w:r>
      <w:r w:rsidR="007D11B7">
        <w:rPr>
          <w:lang w:val="en-CA" w:eastAsia="zh-CN"/>
        </w:rPr>
        <w:t>the subjective results also shows that the improvements in I frame can be propagated to other frames in the hybrid codec.</w:t>
      </w:r>
    </w:p>
    <w:p w14:paraId="0BF6569D" w14:textId="77777777" w:rsidR="00F01053" w:rsidRDefault="00F01053" w:rsidP="00F01053">
      <w:pPr>
        <w:pStyle w:val="Heading1"/>
        <w:numPr>
          <w:ilvl w:val="0"/>
          <w:numId w:val="0"/>
        </w:numPr>
        <w:ind w:left="432" w:hanging="432"/>
      </w:pPr>
      <w:r>
        <w:rPr>
          <w:noProof/>
          <w:lang w:eastAsia="zh-CN"/>
        </w:rPr>
        <w:drawing>
          <wp:inline distT="0" distB="0" distL="0" distR="0" wp14:anchorId="5678CD4F" wp14:editId="646A0944">
            <wp:extent cx="5943600" cy="198310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1983105"/>
                    </a:xfrm>
                    <a:prstGeom prst="rect">
                      <a:avLst/>
                    </a:prstGeom>
                  </pic:spPr>
                </pic:pic>
              </a:graphicData>
            </a:graphic>
          </wp:inline>
        </w:drawing>
      </w:r>
    </w:p>
    <w:p w14:paraId="2FF7AE43" w14:textId="1820D3DD" w:rsidR="00486C53" w:rsidRPr="00F01053" w:rsidRDefault="00F01053" w:rsidP="00F01053">
      <w:pPr>
        <w:pStyle w:val="Caption"/>
        <w:spacing w:before="200"/>
        <w:jc w:val="center"/>
        <w:rPr>
          <w:i w:val="0"/>
          <w:color w:val="000000" w:themeColor="text1"/>
          <w:sz w:val="22"/>
        </w:rPr>
      </w:pPr>
      <w:r w:rsidRPr="00F01053">
        <w:rPr>
          <w:i w:val="0"/>
          <w:color w:val="000000" w:themeColor="text1"/>
          <w:sz w:val="22"/>
        </w:rPr>
        <w:t>Figure</w:t>
      </w:r>
      <w:r w:rsidR="001919B3">
        <w:rPr>
          <w:i w:val="0"/>
          <w:color w:val="000000" w:themeColor="text1"/>
          <w:sz w:val="22"/>
        </w:rPr>
        <w:t xml:space="preserve"> 4</w:t>
      </w:r>
      <w:r w:rsidRPr="00F01053">
        <w:rPr>
          <w:i w:val="0"/>
          <w:color w:val="000000" w:themeColor="text1"/>
          <w:sz w:val="22"/>
        </w:rPr>
        <w:t xml:space="preserve">: </w:t>
      </w:r>
      <w:proofErr w:type="spellStart"/>
      <w:r w:rsidRPr="00F01053">
        <w:rPr>
          <w:i w:val="0"/>
          <w:color w:val="000000" w:themeColor="text1"/>
          <w:sz w:val="22"/>
        </w:rPr>
        <w:t>Cat</w:t>
      </w:r>
      <w:r>
        <w:rPr>
          <w:i w:val="0"/>
          <w:color w:val="000000" w:themeColor="text1"/>
          <w:sz w:val="22"/>
        </w:rPr>
        <w:t>R</w:t>
      </w:r>
      <w:r w:rsidRPr="00F01053">
        <w:rPr>
          <w:i w:val="0"/>
          <w:color w:val="000000" w:themeColor="text1"/>
          <w:sz w:val="22"/>
        </w:rPr>
        <w:t>obot</w:t>
      </w:r>
      <w:proofErr w:type="spellEnd"/>
      <w:r w:rsidRPr="00F01053">
        <w:rPr>
          <w:i w:val="0"/>
          <w:color w:val="000000" w:themeColor="text1"/>
          <w:sz w:val="22"/>
        </w:rPr>
        <w:t>, QP 42, Anchor VTM 14.0, crop from POC 31</w:t>
      </w:r>
    </w:p>
    <w:p w14:paraId="50107E4D" w14:textId="77777777" w:rsidR="00F01053" w:rsidRDefault="00F01053" w:rsidP="00F01053">
      <w:pPr>
        <w:keepNext/>
      </w:pPr>
      <w:r>
        <w:rPr>
          <w:noProof/>
          <w:lang w:eastAsia="zh-CN"/>
        </w:rPr>
        <w:drawing>
          <wp:inline distT="0" distB="0" distL="0" distR="0" wp14:anchorId="119A7967" wp14:editId="3B9716C2">
            <wp:extent cx="5943600" cy="19812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1981200"/>
                    </a:xfrm>
                    <a:prstGeom prst="rect">
                      <a:avLst/>
                    </a:prstGeom>
                  </pic:spPr>
                </pic:pic>
              </a:graphicData>
            </a:graphic>
          </wp:inline>
        </w:drawing>
      </w:r>
    </w:p>
    <w:p w14:paraId="37B6B894" w14:textId="2D3E425B" w:rsidR="00F01053" w:rsidRPr="00F01053" w:rsidRDefault="00F01053" w:rsidP="00F01053">
      <w:pPr>
        <w:pStyle w:val="Caption"/>
        <w:spacing w:before="200"/>
        <w:jc w:val="center"/>
        <w:rPr>
          <w:i w:val="0"/>
          <w:color w:val="000000" w:themeColor="text1"/>
          <w:sz w:val="22"/>
        </w:rPr>
      </w:pPr>
      <w:r w:rsidRPr="00F01053">
        <w:rPr>
          <w:i w:val="0"/>
          <w:color w:val="000000" w:themeColor="text1"/>
          <w:sz w:val="22"/>
        </w:rPr>
        <w:t>Figure</w:t>
      </w:r>
      <w:r w:rsidR="001919B3">
        <w:rPr>
          <w:i w:val="0"/>
          <w:color w:val="000000" w:themeColor="text1"/>
          <w:sz w:val="22"/>
        </w:rPr>
        <w:t xml:space="preserve"> 5</w:t>
      </w:r>
      <w:r w:rsidRPr="00F01053">
        <w:rPr>
          <w:i w:val="0"/>
          <w:color w:val="000000" w:themeColor="text1"/>
          <w:sz w:val="22"/>
        </w:rPr>
        <w:t xml:space="preserve">:  </w:t>
      </w:r>
      <w:proofErr w:type="spellStart"/>
      <w:r w:rsidRPr="00F01053">
        <w:rPr>
          <w:i w:val="0"/>
          <w:color w:val="000000" w:themeColor="text1"/>
          <w:sz w:val="22"/>
        </w:rPr>
        <w:t>CatRobot</w:t>
      </w:r>
      <w:proofErr w:type="spellEnd"/>
      <w:r w:rsidRPr="00F01053">
        <w:rPr>
          <w:i w:val="0"/>
          <w:color w:val="000000" w:themeColor="text1"/>
          <w:sz w:val="22"/>
        </w:rPr>
        <w:t>, QP 42, VTM 14.0</w:t>
      </w:r>
      <w:r w:rsidR="000C08C9">
        <w:rPr>
          <w:i w:val="0"/>
          <w:color w:val="000000" w:themeColor="text1"/>
          <w:sz w:val="22"/>
        </w:rPr>
        <w:t xml:space="preserve"> + E2E Intra</w:t>
      </w:r>
      <w:r w:rsidRPr="00F01053">
        <w:rPr>
          <w:i w:val="0"/>
          <w:color w:val="000000" w:themeColor="text1"/>
          <w:sz w:val="22"/>
        </w:rPr>
        <w:t>, crop from POC 31</w:t>
      </w:r>
    </w:p>
    <w:p w14:paraId="6BCBE8C4" w14:textId="603FFB59" w:rsidR="003A35E0" w:rsidRDefault="003A35E0" w:rsidP="003A35E0">
      <w:pPr>
        <w:pStyle w:val="Heading1"/>
        <w:ind w:left="360" w:hanging="360"/>
        <w:rPr>
          <w:lang w:val="en-CA"/>
        </w:rPr>
      </w:pPr>
      <w:r>
        <w:rPr>
          <w:lang w:val="en-CA"/>
        </w:rPr>
        <w:t>Conclusions</w:t>
      </w:r>
    </w:p>
    <w:p w14:paraId="47618ABF" w14:textId="0DA165D3" w:rsidR="007D11B7" w:rsidRDefault="007D11B7" w:rsidP="007D11B7">
      <w:pPr>
        <w:rPr>
          <w:lang w:val="en-CA"/>
        </w:rPr>
      </w:pPr>
      <w:r>
        <w:rPr>
          <w:lang w:val="en-CA"/>
        </w:rPr>
        <w:t xml:space="preserve">In this contribution, a hybrid codec of an E2E image codec and a VVC codec is </w:t>
      </w:r>
      <w:r w:rsidR="0084054A">
        <w:rPr>
          <w:lang w:val="en-CA"/>
        </w:rPr>
        <w:t>demonstrated</w:t>
      </w:r>
      <w:r>
        <w:rPr>
          <w:lang w:val="en-CA"/>
        </w:rPr>
        <w:t>.</w:t>
      </w:r>
      <w:r w:rsidR="0084054A">
        <w:rPr>
          <w:lang w:val="en-CA"/>
        </w:rPr>
        <w:t xml:space="preserve"> It is proposed to switch between “classical” and Neural Network based coding not lower than at picture / slice /tile level. </w:t>
      </w:r>
      <w:r>
        <w:rPr>
          <w:lang w:val="en-CA"/>
        </w:rPr>
        <w:t xml:space="preserve"> The E2E image codec is in charge of coding I frames while the remaining frames are coded by conventional VVC codec. The results show </w:t>
      </w:r>
      <w:r w:rsidR="0084054A">
        <w:rPr>
          <w:lang w:val="en-CA"/>
        </w:rPr>
        <w:t xml:space="preserve">that 2-3% gain can be achieved by replacing only I-frames (one out of 64 frames for the majority of videos in CTC).  Proposal submitted only for the demonstration how video coding can benefit from output of JPEG AI standard project.  </w:t>
      </w:r>
    </w:p>
    <w:p w14:paraId="31556F3B" w14:textId="77777777" w:rsidR="007D11B7" w:rsidRPr="007D11B7" w:rsidRDefault="007D11B7" w:rsidP="007D11B7">
      <w:pPr>
        <w:rPr>
          <w:lang w:val="en-CA"/>
        </w:rPr>
      </w:pPr>
    </w:p>
    <w:p w14:paraId="5138E16F" w14:textId="0E2D4F0C" w:rsidR="003A35E0" w:rsidRDefault="003A35E0" w:rsidP="003A35E0">
      <w:pPr>
        <w:pStyle w:val="Heading1"/>
        <w:ind w:left="360" w:hanging="360"/>
        <w:rPr>
          <w:lang w:val="en-CA"/>
        </w:rPr>
      </w:pPr>
      <w:r>
        <w:rPr>
          <w:lang w:val="en-CA"/>
        </w:rPr>
        <w:lastRenderedPageBreak/>
        <w:t xml:space="preserve">Reference </w:t>
      </w:r>
    </w:p>
    <w:p w14:paraId="4A791D07" w14:textId="5B02763C" w:rsidR="003A35E0" w:rsidRDefault="003A35E0" w:rsidP="003A35E0">
      <w:pPr>
        <w:pStyle w:val="ListParagraph"/>
        <w:numPr>
          <w:ilvl w:val="0"/>
          <w:numId w:val="14"/>
        </w:numPr>
        <w:spacing w:before="0"/>
        <w:ind w:firstLineChars="0"/>
        <w:rPr>
          <w:rFonts w:eastAsia="DengXian"/>
          <w:lang w:val="en-CA"/>
        </w:rPr>
      </w:pPr>
      <w:proofErr w:type="spellStart"/>
      <w:r w:rsidRPr="003A35E0">
        <w:rPr>
          <w:rFonts w:eastAsia="DengXian"/>
          <w:lang w:val="en-CA"/>
        </w:rPr>
        <w:t>Zhengxue</w:t>
      </w:r>
      <w:proofErr w:type="spellEnd"/>
      <w:r w:rsidRPr="003A35E0">
        <w:rPr>
          <w:rFonts w:eastAsia="DengXian"/>
          <w:lang w:val="en-CA"/>
        </w:rPr>
        <w:t xml:space="preserve"> Cheng, Heming Sun, Masaru Takeuchi, and </w:t>
      </w:r>
      <w:proofErr w:type="spellStart"/>
      <w:r w:rsidRPr="003A35E0">
        <w:rPr>
          <w:rFonts w:eastAsia="DengXian"/>
          <w:lang w:val="en-CA"/>
        </w:rPr>
        <w:t>Jiro</w:t>
      </w:r>
      <w:proofErr w:type="spellEnd"/>
      <w:r>
        <w:rPr>
          <w:rFonts w:eastAsia="DengXian"/>
          <w:lang w:val="en-CA"/>
        </w:rPr>
        <w:t xml:space="preserve"> </w:t>
      </w:r>
      <w:proofErr w:type="spellStart"/>
      <w:r w:rsidRPr="003A35E0">
        <w:rPr>
          <w:rFonts w:eastAsia="DengXian"/>
          <w:lang w:val="en-CA"/>
        </w:rPr>
        <w:t>Katto</w:t>
      </w:r>
      <w:proofErr w:type="spellEnd"/>
      <w:r w:rsidRPr="003A35E0">
        <w:rPr>
          <w:rFonts w:eastAsia="DengXian"/>
          <w:lang w:val="en-CA"/>
        </w:rPr>
        <w:t xml:space="preserve">. </w:t>
      </w:r>
      <w:r>
        <w:rPr>
          <w:rFonts w:eastAsia="DengXian"/>
          <w:lang w:val="en-CA"/>
        </w:rPr>
        <w:t>“</w:t>
      </w:r>
      <w:r w:rsidRPr="003A35E0">
        <w:rPr>
          <w:rFonts w:eastAsia="DengXian"/>
          <w:lang w:val="en-CA"/>
        </w:rPr>
        <w:t>Learned image compression with discretized Gaussian mixture likelihoods and attention modules</w:t>
      </w:r>
      <w:r>
        <w:rPr>
          <w:rFonts w:eastAsia="DengXian"/>
          <w:lang w:val="en-CA"/>
        </w:rPr>
        <w:t>”</w:t>
      </w:r>
      <w:r w:rsidRPr="003A35E0">
        <w:rPr>
          <w:rFonts w:eastAsia="DengXian"/>
          <w:lang w:val="en-CA"/>
        </w:rPr>
        <w:t>. In Proceedings of the IEEE/CVF Conference on Computer Vision and Pattern Recognition, pages 7939–7948, 2020</w:t>
      </w:r>
      <w:r w:rsidRPr="00066FBC">
        <w:rPr>
          <w:rFonts w:eastAsia="DengXian"/>
          <w:lang w:val="en-CA"/>
        </w:rPr>
        <w:t>.</w:t>
      </w:r>
    </w:p>
    <w:p w14:paraId="235B7348" w14:textId="53712FD2" w:rsidR="003A35E0" w:rsidRDefault="003A35E0" w:rsidP="004E79D2">
      <w:pPr>
        <w:pStyle w:val="ListParagraph"/>
        <w:numPr>
          <w:ilvl w:val="0"/>
          <w:numId w:val="14"/>
        </w:numPr>
        <w:spacing w:before="0"/>
        <w:ind w:left="346" w:firstLineChars="0" w:hanging="346"/>
        <w:rPr>
          <w:rFonts w:eastAsia="DengXian"/>
          <w:lang w:val="en-CA"/>
        </w:rPr>
      </w:pPr>
      <w:r>
        <w:rPr>
          <w:rFonts w:eastAsia="DengXian"/>
          <w:lang w:val="en-CA"/>
        </w:rPr>
        <w:tab/>
      </w:r>
      <w:proofErr w:type="spellStart"/>
      <w:r w:rsidRPr="003A35E0">
        <w:rPr>
          <w:rFonts w:eastAsia="DengXian"/>
          <w:lang w:val="en-CA"/>
        </w:rPr>
        <w:t>Zongyu</w:t>
      </w:r>
      <w:proofErr w:type="spellEnd"/>
      <w:r w:rsidRPr="003A35E0">
        <w:rPr>
          <w:rFonts w:eastAsia="DengXian"/>
          <w:lang w:val="en-CA"/>
        </w:rPr>
        <w:t xml:space="preserve"> </w:t>
      </w:r>
      <w:proofErr w:type="spellStart"/>
      <w:r w:rsidRPr="003A35E0">
        <w:rPr>
          <w:rFonts w:eastAsia="DengXian"/>
          <w:lang w:val="en-CA"/>
        </w:rPr>
        <w:t>Guo</w:t>
      </w:r>
      <w:proofErr w:type="spellEnd"/>
      <w:r w:rsidRPr="003A35E0">
        <w:rPr>
          <w:rFonts w:eastAsia="DengXian"/>
          <w:lang w:val="en-CA"/>
        </w:rPr>
        <w:t xml:space="preserve">, </w:t>
      </w:r>
      <w:proofErr w:type="spellStart"/>
      <w:r w:rsidRPr="003A35E0">
        <w:rPr>
          <w:rFonts w:eastAsia="DengXian"/>
          <w:lang w:val="en-CA"/>
        </w:rPr>
        <w:t>Zhizheng</w:t>
      </w:r>
      <w:proofErr w:type="spellEnd"/>
      <w:r w:rsidRPr="003A35E0">
        <w:rPr>
          <w:rFonts w:eastAsia="DengXian"/>
          <w:lang w:val="en-CA"/>
        </w:rPr>
        <w:t xml:space="preserve"> Zhang, </w:t>
      </w:r>
      <w:proofErr w:type="spellStart"/>
      <w:r w:rsidRPr="003A35E0">
        <w:rPr>
          <w:rFonts w:eastAsia="DengXian"/>
          <w:lang w:val="en-CA"/>
        </w:rPr>
        <w:t>Runsen</w:t>
      </w:r>
      <w:proofErr w:type="spellEnd"/>
      <w:r w:rsidRPr="003A35E0">
        <w:rPr>
          <w:rFonts w:eastAsia="DengXian"/>
          <w:lang w:val="en-CA"/>
        </w:rPr>
        <w:t xml:space="preserve"> Feng, and </w:t>
      </w:r>
      <w:proofErr w:type="spellStart"/>
      <w:r w:rsidRPr="003A35E0">
        <w:rPr>
          <w:rFonts w:eastAsia="DengXian"/>
          <w:lang w:val="en-CA"/>
        </w:rPr>
        <w:t>Zhibo</w:t>
      </w:r>
      <w:proofErr w:type="spellEnd"/>
      <w:r w:rsidRPr="003A35E0">
        <w:rPr>
          <w:rFonts w:eastAsia="DengXian"/>
          <w:lang w:val="en-CA"/>
        </w:rPr>
        <w:t xml:space="preserve"> Chen. "Soft then hard: Rethinking the quantization in neural image compression"", In Proceedings of the 38th International Conference on Machine Learning, volume 139, pages 3920–3929. PMLR, 2021</w:t>
      </w:r>
      <w:r>
        <w:rPr>
          <w:rFonts w:eastAsia="DengXian"/>
          <w:lang w:val="en-CA"/>
        </w:rPr>
        <w:t>.</w:t>
      </w:r>
    </w:p>
    <w:p w14:paraId="48B42B43" w14:textId="2773B19D" w:rsidR="00903A8D" w:rsidRPr="0071094E" w:rsidRDefault="00903A8D" w:rsidP="004E79D2">
      <w:pPr>
        <w:pStyle w:val="ListParagraph"/>
        <w:numPr>
          <w:ilvl w:val="0"/>
          <w:numId w:val="14"/>
        </w:numPr>
        <w:spacing w:before="0"/>
        <w:ind w:left="346" w:firstLineChars="0" w:hanging="346"/>
        <w:rPr>
          <w:rFonts w:eastAsia="DengXian"/>
          <w:lang w:val="en-CA"/>
        </w:rPr>
      </w:pPr>
      <w:r w:rsidRPr="000C08C9">
        <w:rPr>
          <w:rFonts w:eastAsia="DengXian"/>
          <w:lang w:val="en-CA"/>
        </w:rPr>
        <w:t xml:space="preserve">Elena Alshina, Atanas Boev, </w:t>
      </w:r>
      <w:proofErr w:type="spellStart"/>
      <w:r w:rsidRPr="000C08C9">
        <w:rPr>
          <w:rFonts w:eastAsia="DengXian"/>
          <w:lang w:val="en-CA"/>
        </w:rPr>
        <w:t>Ze</w:t>
      </w:r>
      <w:proofErr w:type="spellEnd"/>
      <w:r w:rsidRPr="000C08C9">
        <w:rPr>
          <w:rFonts w:eastAsia="DengXian"/>
          <w:lang w:val="en-CA"/>
        </w:rPr>
        <w:t xml:space="preserve"> Cui, </w:t>
      </w:r>
      <w:proofErr w:type="spellStart"/>
      <w:r w:rsidRPr="000C08C9">
        <w:rPr>
          <w:rFonts w:eastAsia="DengXian"/>
          <w:lang w:val="en-CA"/>
        </w:rPr>
        <w:t>Yihui</w:t>
      </w:r>
      <w:proofErr w:type="spellEnd"/>
      <w:r w:rsidRPr="000C08C9">
        <w:rPr>
          <w:rFonts w:eastAsia="DengXian"/>
          <w:lang w:val="en-CA"/>
        </w:rPr>
        <w:t xml:space="preserve"> Feng, Georgy Gaikov, </w:t>
      </w:r>
      <w:proofErr w:type="spellStart"/>
      <w:r w:rsidRPr="000C08C9">
        <w:rPr>
          <w:rFonts w:eastAsia="DengXian"/>
          <w:lang w:val="en-CA"/>
        </w:rPr>
        <w:t>Tiansheng</w:t>
      </w:r>
      <w:proofErr w:type="spellEnd"/>
      <w:r w:rsidRPr="000C08C9">
        <w:rPr>
          <w:rFonts w:eastAsia="DengXian"/>
          <w:lang w:val="en-CA"/>
        </w:rPr>
        <w:t xml:space="preserve"> </w:t>
      </w:r>
      <w:proofErr w:type="spellStart"/>
      <w:r w:rsidRPr="000C08C9">
        <w:rPr>
          <w:rFonts w:eastAsia="DengXian"/>
          <w:lang w:val="en-CA"/>
        </w:rPr>
        <w:t>Guo</w:t>
      </w:r>
      <w:proofErr w:type="spellEnd"/>
      <w:r w:rsidRPr="000C08C9">
        <w:rPr>
          <w:rFonts w:eastAsia="DengXian"/>
          <w:lang w:val="en-CA"/>
        </w:rPr>
        <w:t xml:space="preserve">, Panqi Jia , Alexander Karabutov, Ahmet Burakhan Koyuncu , Esin Koyuncu, Meng Li , </w:t>
      </w:r>
      <w:proofErr w:type="spellStart"/>
      <w:r w:rsidRPr="000C08C9">
        <w:rPr>
          <w:rFonts w:eastAsia="DengXian"/>
          <w:lang w:val="en-CA"/>
        </w:rPr>
        <w:t>Jue</w:t>
      </w:r>
      <w:proofErr w:type="spellEnd"/>
      <w:r w:rsidRPr="000C08C9">
        <w:rPr>
          <w:rFonts w:eastAsia="DengXian"/>
          <w:lang w:val="en-CA"/>
        </w:rPr>
        <w:t xml:space="preserve"> Mao, Sheng Qian, Johannes Sauer, </w:t>
      </w:r>
      <w:proofErr w:type="spellStart"/>
      <w:r w:rsidRPr="000C08C9">
        <w:rPr>
          <w:rFonts w:eastAsia="DengXian"/>
          <w:lang w:val="en-CA"/>
        </w:rPr>
        <w:t>Yibo</w:t>
      </w:r>
      <w:proofErr w:type="spellEnd"/>
      <w:r w:rsidRPr="000C08C9">
        <w:rPr>
          <w:rFonts w:eastAsia="DengXian"/>
          <w:lang w:val="en-CA"/>
        </w:rPr>
        <w:t xml:space="preserve"> Shi, Timofey Solovyev, Maxim Sychev, Jing Wang, Dequan Yu, Yin Zhao wg1m96016-REQ-Presentation of the Huawei response to the JPEG AI Call for Proposals: “Device agnostic learnable image coding using primary component extraction and conditional </w:t>
      </w:r>
      <w:proofErr w:type="spellStart"/>
      <w:r w:rsidRPr="000C08C9">
        <w:rPr>
          <w:rFonts w:eastAsia="DengXian"/>
          <w:lang w:val="en-CA"/>
        </w:rPr>
        <w:t>codin</w:t>
      </w:r>
      <w:proofErr w:type="spellEnd"/>
    </w:p>
    <w:p w14:paraId="06624D8D" w14:textId="0F733232" w:rsidR="003A35E0" w:rsidRPr="004E79D2" w:rsidRDefault="004E79D2" w:rsidP="004E79D2">
      <w:pPr>
        <w:numPr>
          <w:ilvl w:val="0"/>
          <w:numId w:val="14"/>
        </w:numPr>
        <w:spacing w:before="0" w:after="160" w:line="259" w:lineRule="auto"/>
        <w:ind w:left="346" w:hanging="346"/>
        <w:rPr>
          <w:szCs w:val="22"/>
          <w:lang w:val="en-CA"/>
        </w:rPr>
      </w:pPr>
      <w:r w:rsidRPr="004E79D2">
        <w:rPr>
          <w:rFonts w:eastAsia="DengXian"/>
          <w:lang w:val="en-CA"/>
        </w:rPr>
        <w:t xml:space="preserve">Oren </w:t>
      </w:r>
      <w:proofErr w:type="spellStart"/>
      <w:r w:rsidRPr="004E79D2">
        <w:rPr>
          <w:rFonts w:eastAsia="DengXian"/>
          <w:lang w:val="en-CA"/>
        </w:rPr>
        <w:t>Rippel</w:t>
      </w:r>
      <w:proofErr w:type="spellEnd"/>
      <w:r w:rsidRPr="004E79D2">
        <w:rPr>
          <w:rFonts w:eastAsia="DengXian"/>
          <w:lang w:val="en-CA"/>
        </w:rPr>
        <w:t xml:space="preserve">, Alexander G Anderson, </w:t>
      </w:r>
      <w:proofErr w:type="spellStart"/>
      <w:r w:rsidRPr="004E79D2">
        <w:rPr>
          <w:rFonts w:eastAsia="DengXian"/>
          <w:lang w:val="en-CA"/>
        </w:rPr>
        <w:t>Kedar</w:t>
      </w:r>
      <w:proofErr w:type="spellEnd"/>
      <w:r w:rsidRPr="004E79D2">
        <w:rPr>
          <w:rFonts w:eastAsia="DengXian"/>
          <w:lang w:val="en-CA"/>
        </w:rPr>
        <w:t xml:space="preserve"> </w:t>
      </w:r>
      <w:proofErr w:type="spellStart"/>
      <w:r w:rsidRPr="004E79D2">
        <w:rPr>
          <w:rFonts w:eastAsia="DengXian"/>
          <w:lang w:val="en-CA"/>
        </w:rPr>
        <w:t>Tatwawadi</w:t>
      </w:r>
      <w:proofErr w:type="spellEnd"/>
      <w:r w:rsidRPr="004E79D2">
        <w:rPr>
          <w:rFonts w:eastAsia="DengXian"/>
          <w:lang w:val="en-CA"/>
        </w:rPr>
        <w:t xml:space="preserve">, Sanjay Nair, Craig Lytle, and </w:t>
      </w:r>
      <w:proofErr w:type="spellStart"/>
      <w:r w:rsidRPr="004E79D2">
        <w:rPr>
          <w:rFonts w:eastAsia="DengXian"/>
          <w:lang w:val="en-CA"/>
        </w:rPr>
        <w:t>Lubomir</w:t>
      </w:r>
      <w:proofErr w:type="spellEnd"/>
      <w:r w:rsidRPr="004E79D2">
        <w:rPr>
          <w:rFonts w:eastAsia="DengXian"/>
          <w:lang w:val="en-CA"/>
        </w:rPr>
        <w:t xml:space="preserve"> </w:t>
      </w:r>
      <w:proofErr w:type="spellStart"/>
      <w:r w:rsidRPr="004E79D2">
        <w:rPr>
          <w:rFonts w:eastAsia="DengXian"/>
          <w:lang w:val="en-CA"/>
        </w:rPr>
        <w:t>Bourdev</w:t>
      </w:r>
      <w:proofErr w:type="spellEnd"/>
      <w:r w:rsidRPr="004E79D2">
        <w:rPr>
          <w:rFonts w:eastAsia="DengXian"/>
          <w:lang w:val="en-CA"/>
        </w:rPr>
        <w:t xml:space="preserve">. </w:t>
      </w:r>
      <w:r>
        <w:rPr>
          <w:rFonts w:eastAsia="DengXian"/>
          <w:lang w:val="en-CA"/>
        </w:rPr>
        <w:t>“</w:t>
      </w:r>
      <w:r w:rsidRPr="004E79D2">
        <w:rPr>
          <w:rFonts w:eastAsia="DengXian"/>
          <w:lang w:val="en-CA"/>
        </w:rPr>
        <w:t>Elf-</w:t>
      </w:r>
      <w:proofErr w:type="spellStart"/>
      <w:r w:rsidRPr="004E79D2">
        <w:rPr>
          <w:rFonts w:eastAsia="DengXian"/>
          <w:lang w:val="en-CA"/>
        </w:rPr>
        <w:t>vc</w:t>
      </w:r>
      <w:proofErr w:type="spellEnd"/>
      <w:r w:rsidRPr="004E79D2">
        <w:rPr>
          <w:rFonts w:eastAsia="DengXian"/>
          <w:lang w:val="en-CA"/>
        </w:rPr>
        <w:t>: Efficient learned flexible-rate video coding</w:t>
      </w:r>
      <w:r>
        <w:rPr>
          <w:rFonts w:eastAsia="DengXian"/>
          <w:lang w:val="en-CA"/>
        </w:rPr>
        <w:t>”,</w:t>
      </w:r>
      <w:r w:rsidRPr="004E79D2">
        <w:rPr>
          <w:rFonts w:eastAsia="DengXian"/>
          <w:lang w:val="en-CA"/>
        </w:rPr>
        <w:t xml:space="preserve"> </w:t>
      </w:r>
      <w:proofErr w:type="spellStart"/>
      <w:r w:rsidRPr="004E79D2">
        <w:rPr>
          <w:rFonts w:eastAsia="DengXian"/>
          <w:lang w:val="en-CA"/>
        </w:rPr>
        <w:t>arXiv</w:t>
      </w:r>
      <w:proofErr w:type="spellEnd"/>
      <w:r w:rsidRPr="004E79D2">
        <w:rPr>
          <w:rFonts w:eastAsia="DengXian"/>
          <w:lang w:val="en-CA"/>
        </w:rPr>
        <w:t xml:space="preserve"> preprint 2104.14335, 2021</w:t>
      </w:r>
    </w:p>
    <w:p w14:paraId="6E033E64" w14:textId="04DB08B2" w:rsidR="004E79D2" w:rsidRDefault="004E79D2" w:rsidP="004E79D2">
      <w:pPr>
        <w:numPr>
          <w:ilvl w:val="0"/>
          <w:numId w:val="14"/>
        </w:numPr>
        <w:spacing w:before="0" w:after="160" w:line="259" w:lineRule="auto"/>
        <w:contextualSpacing/>
        <w:rPr>
          <w:rFonts w:eastAsia="DengXian"/>
          <w:lang w:val="en-CA"/>
        </w:rPr>
      </w:pPr>
      <w:proofErr w:type="spellStart"/>
      <w:r w:rsidRPr="004E79D2">
        <w:rPr>
          <w:rFonts w:eastAsia="DengXian"/>
          <w:lang w:val="en-CA"/>
        </w:rPr>
        <w:t>Eirikur</w:t>
      </w:r>
      <w:proofErr w:type="spellEnd"/>
      <w:r w:rsidRPr="004E79D2">
        <w:rPr>
          <w:rFonts w:eastAsia="DengXian"/>
          <w:lang w:val="en-CA"/>
        </w:rPr>
        <w:t xml:space="preserve"> </w:t>
      </w:r>
      <w:proofErr w:type="spellStart"/>
      <w:r w:rsidRPr="004E79D2">
        <w:rPr>
          <w:rFonts w:eastAsia="DengXian"/>
          <w:lang w:val="en-CA"/>
        </w:rPr>
        <w:t>Agustsson</w:t>
      </w:r>
      <w:proofErr w:type="spellEnd"/>
      <w:r w:rsidRPr="004E79D2">
        <w:rPr>
          <w:rFonts w:eastAsia="DengXian"/>
          <w:lang w:val="en-CA"/>
        </w:rPr>
        <w:t xml:space="preserve">, David </w:t>
      </w:r>
      <w:proofErr w:type="spellStart"/>
      <w:r w:rsidRPr="004E79D2">
        <w:rPr>
          <w:rFonts w:eastAsia="DengXian"/>
          <w:lang w:val="en-CA"/>
        </w:rPr>
        <w:t>Minnen</w:t>
      </w:r>
      <w:proofErr w:type="spellEnd"/>
      <w:r w:rsidRPr="004E79D2">
        <w:rPr>
          <w:rFonts w:eastAsia="DengXian"/>
          <w:lang w:val="en-CA"/>
        </w:rPr>
        <w:t xml:space="preserve">, Nick Johnston, Johannes </w:t>
      </w:r>
      <w:proofErr w:type="spellStart"/>
      <w:r w:rsidRPr="004E79D2">
        <w:rPr>
          <w:rFonts w:eastAsia="DengXian"/>
          <w:lang w:val="en-CA"/>
        </w:rPr>
        <w:t>Balle</w:t>
      </w:r>
      <w:proofErr w:type="spellEnd"/>
      <w:r w:rsidRPr="004E79D2">
        <w:rPr>
          <w:rFonts w:eastAsia="DengXian"/>
          <w:lang w:val="en-CA"/>
        </w:rPr>
        <w:t xml:space="preserve">, Sung Jin Hwang, and George </w:t>
      </w:r>
      <w:proofErr w:type="spellStart"/>
      <w:r w:rsidRPr="004E79D2">
        <w:rPr>
          <w:rFonts w:eastAsia="DengXian"/>
          <w:lang w:val="en-CA"/>
        </w:rPr>
        <w:t>Toderici</w:t>
      </w:r>
      <w:proofErr w:type="spellEnd"/>
      <w:r w:rsidRPr="004E79D2">
        <w:rPr>
          <w:rFonts w:eastAsia="DengXian"/>
          <w:lang w:val="en-CA"/>
        </w:rPr>
        <w:t>. Scale-space flow for end-to-end optimized video compression. In Proceedings of the IEEE/CVF Conference on Computer Vision and Pattern Recognition (CVPR), June 2020</w:t>
      </w:r>
    </w:p>
    <w:p w14:paraId="166AD3AA" w14:textId="47B4773A" w:rsidR="004A317F" w:rsidRDefault="0075490B" w:rsidP="000C08C9">
      <w:pPr>
        <w:numPr>
          <w:ilvl w:val="0"/>
          <w:numId w:val="14"/>
        </w:numPr>
        <w:spacing w:before="0" w:after="160" w:line="259" w:lineRule="auto"/>
        <w:contextualSpacing/>
        <w:rPr>
          <w:rFonts w:eastAsia="DengXian"/>
          <w:lang w:val="en-CA"/>
        </w:rPr>
      </w:pPr>
      <w:r>
        <w:rPr>
          <w:rFonts w:eastAsia="DengXian"/>
          <w:lang w:val="en-CA"/>
        </w:rPr>
        <w:t xml:space="preserve">F. </w:t>
      </w:r>
      <w:proofErr w:type="spellStart"/>
      <w:r>
        <w:rPr>
          <w:rFonts w:eastAsia="DengXian"/>
          <w:lang w:val="en-CA"/>
        </w:rPr>
        <w:t>Bossen</w:t>
      </w:r>
      <w:proofErr w:type="spellEnd"/>
      <w:r>
        <w:rPr>
          <w:rFonts w:eastAsia="DengXian"/>
          <w:lang w:val="en-CA"/>
        </w:rPr>
        <w:t xml:space="preserve">, J. Boyce, X. Li, V. </w:t>
      </w:r>
      <w:proofErr w:type="spellStart"/>
      <w:r>
        <w:rPr>
          <w:rFonts w:eastAsia="DengXian"/>
          <w:lang w:val="en-CA"/>
        </w:rPr>
        <w:t>Seregin</w:t>
      </w:r>
      <w:proofErr w:type="spellEnd"/>
      <w:r>
        <w:rPr>
          <w:rFonts w:eastAsia="DengXian"/>
          <w:lang w:val="en-CA"/>
        </w:rPr>
        <w:t xml:space="preserve">, and K. </w:t>
      </w:r>
      <w:proofErr w:type="spellStart"/>
      <w:r>
        <w:rPr>
          <w:rFonts w:eastAsia="DengXian"/>
          <w:lang w:val="en-CA"/>
        </w:rPr>
        <w:t>Sühring</w:t>
      </w:r>
      <w:proofErr w:type="spellEnd"/>
      <w:r>
        <w:rPr>
          <w:rFonts w:eastAsia="DengXian"/>
          <w:lang w:val="en-CA"/>
        </w:rPr>
        <w:t>, “JVET common test conditions and software reference configurations for SDR video”, JVET-N1010, 1</w:t>
      </w:r>
      <w:r>
        <w:rPr>
          <w:lang w:val="en-CA"/>
        </w:rPr>
        <w:t xml:space="preserve">4th Meeting, </w:t>
      </w:r>
      <w:r>
        <w:t>Geneva, CH, 19–27 Mar. 2019</w:t>
      </w:r>
    </w:p>
    <w:p w14:paraId="785CD9F3" w14:textId="326E72BD" w:rsidR="00497039" w:rsidRPr="004E79D2" w:rsidRDefault="004A317F" w:rsidP="00903A8D">
      <w:pPr>
        <w:numPr>
          <w:ilvl w:val="0"/>
          <w:numId w:val="14"/>
        </w:numPr>
        <w:spacing w:before="0" w:after="160" w:line="259" w:lineRule="auto"/>
        <w:contextualSpacing/>
        <w:rPr>
          <w:rFonts w:eastAsia="DengXian"/>
          <w:lang w:val="en-CA"/>
        </w:rPr>
      </w:pPr>
      <w:r w:rsidRPr="004A317F">
        <w:rPr>
          <w:rFonts w:eastAsia="Batang"/>
          <w:szCs w:val="22"/>
          <w:lang w:val="en-CA"/>
        </w:rPr>
        <w:t xml:space="preserve">E. Alshina, </w:t>
      </w:r>
      <w:r w:rsidRPr="00183147">
        <w:t xml:space="preserve">J. </w:t>
      </w:r>
      <w:proofErr w:type="spellStart"/>
      <w:r w:rsidRPr="00183147">
        <w:t>Ascenso</w:t>
      </w:r>
      <w:proofErr w:type="spellEnd"/>
      <w:r w:rsidRPr="00183147">
        <w:t>,</w:t>
      </w:r>
      <w:r>
        <w:t xml:space="preserve"> </w:t>
      </w:r>
      <w:r w:rsidRPr="004A317F">
        <w:rPr>
          <w:rFonts w:eastAsia="Batang"/>
          <w:lang w:val="en-CA"/>
        </w:rPr>
        <w:t>T</w:t>
      </w:r>
      <w:r>
        <w:rPr>
          <w:lang w:val="en-CA"/>
        </w:rPr>
        <w:t>.</w:t>
      </w:r>
      <w:r w:rsidRPr="004A317F">
        <w:rPr>
          <w:rFonts w:eastAsia="Batang"/>
          <w:lang w:val="en-CA"/>
        </w:rPr>
        <w:t xml:space="preserve"> </w:t>
      </w:r>
      <w:proofErr w:type="spellStart"/>
      <w:r w:rsidRPr="004A317F">
        <w:rPr>
          <w:rFonts w:eastAsia="Batang"/>
          <w:lang w:val="en-CA"/>
        </w:rPr>
        <w:t>Ebrahimi</w:t>
      </w:r>
      <w:proofErr w:type="spellEnd"/>
      <w:r w:rsidRPr="004A317F">
        <w:rPr>
          <w:rFonts w:eastAsia="Batang"/>
          <w:lang w:val="en-CA"/>
        </w:rPr>
        <w:t xml:space="preserve">, </w:t>
      </w:r>
      <w:r w:rsidRPr="004A317F">
        <w:rPr>
          <w:rFonts w:eastAsia="Batang"/>
          <w:lang w:val="pt-PT"/>
        </w:rPr>
        <w:t>F</w:t>
      </w:r>
      <w:r>
        <w:rPr>
          <w:lang w:val="pt-PT"/>
        </w:rPr>
        <w:t>.</w:t>
      </w:r>
      <w:r w:rsidRPr="004A317F">
        <w:rPr>
          <w:rFonts w:eastAsia="Batang"/>
          <w:lang w:val="pt-PT"/>
        </w:rPr>
        <w:t xml:space="preserve"> Pereira, </w:t>
      </w:r>
      <w:r w:rsidRPr="00183147">
        <w:t>T</w:t>
      </w:r>
      <w:r>
        <w:t>.</w:t>
      </w:r>
      <w:r w:rsidRPr="00183147">
        <w:t xml:space="preserve"> Richter</w:t>
      </w:r>
      <w:r w:rsidRPr="004A317F" w:rsidDel="00903A8D">
        <w:rPr>
          <w:rFonts w:ascii="Arial" w:eastAsia="Batang" w:hAnsi="Arial" w:cs="Arial"/>
          <w:sz w:val="20"/>
        </w:rPr>
        <w:t xml:space="preserve"> </w:t>
      </w:r>
      <w:r>
        <w:rPr>
          <w:rFonts w:eastAsia="DengXian"/>
          <w:lang w:val="en-CA"/>
        </w:rPr>
        <w:t>“[</w:t>
      </w:r>
      <w:r w:rsidRPr="000C08C9">
        <w:rPr>
          <w:rFonts w:eastAsia="Batang"/>
          <w:bCs/>
          <w:szCs w:val="24"/>
          <w:lang w:val="en-CA"/>
        </w:rPr>
        <w:t xml:space="preserve">AHG 11] Brief information about JPEG AI </w:t>
      </w:r>
      <w:proofErr w:type="spellStart"/>
      <w:r w:rsidRPr="000C08C9">
        <w:rPr>
          <w:rFonts w:eastAsia="Batang"/>
          <w:bCs/>
          <w:szCs w:val="24"/>
          <w:lang w:val="en-CA"/>
        </w:rPr>
        <w:t>CfP</w:t>
      </w:r>
      <w:proofErr w:type="spellEnd"/>
      <w:r w:rsidRPr="000C08C9">
        <w:rPr>
          <w:rFonts w:eastAsia="Batang"/>
          <w:bCs/>
          <w:szCs w:val="24"/>
          <w:lang w:val="en-CA"/>
        </w:rPr>
        <w:t xml:space="preserve"> status</w:t>
      </w:r>
      <w:r w:rsidRPr="004A317F">
        <w:rPr>
          <w:rFonts w:eastAsia="DengXian"/>
          <w:lang w:val="en-CA"/>
        </w:rPr>
        <w:t>”, JVET-AA0047, 27</w:t>
      </w:r>
      <w:r w:rsidRPr="004A317F">
        <w:rPr>
          <w:rFonts w:eastAsia="Batang"/>
          <w:lang w:val="en-CA"/>
        </w:rPr>
        <w:t>th Meeting, by teleconference</w:t>
      </w:r>
      <w:r w:rsidRPr="00183147">
        <w:rPr>
          <w:lang w:val="en-CA"/>
        </w:rPr>
        <w:t>, 13–22 July 2022</w:t>
      </w:r>
    </w:p>
    <w:p w14:paraId="13FA3ADD" w14:textId="07414310" w:rsidR="003A35E0" w:rsidRPr="003A35E0" w:rsidRDefault="003A35E0" w:rsidP="003A35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lang w:val="en-CA"/>
        </w:rPr>
      </w:pPr>
    </w:p>
    <w:p w14:paraId="5F0CF8E4" w14:textId="77777777" w:rsidR="001F2594" w:rsidRDefault="001F2594" w:rsidP="00E11923">
      <w:pPr>
        <w:pStyle w:val="Heading1"/>
        <w:rPr>
          <w:lang w:val="en-CA"/>
        </w:rPr>
      </w:pPr>
      <w:r w:rsidRPr="005B217D">
        <w:rPr>
          <w:lang w:val="en-CA"/>
        </w:rPr>
        <w:t>Patent rights declaration</w:t>
      </w:r>
      <w:r w:rsidR="00B94B06" w:rsidRPr="005B217D">
        <w:rPr>
          <w:lang w:val="en-CA"/>
        </w:rPr>
        <w:t>(s)</w:t>
      </w:r>
    </w:p>
    <w:p w14:paraId="7A9B4D21" w14:textId="47726087" w:rsidR="00342FF4" w:rsidRPr="005B217D" w:rsidRDefault="009F5374" w:rsidP="009234A5">
      <w:pPr>
        <w:rPr>
          <w:szCs w:val="22"/>
          <w:lang w:val="en-CA"/>
        </w:rPr>
      </w:pPr>
      <w:r w:rsidRPr="00035629">
        <w:rPr>
          <w:b/>
          <w:szCs w:val="22"/>
          <w:lang w:val="en-CA"/>
        </w:rPr>
        <w:t>Huawei Technologies Co., Ltd</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5F35F4" w14:textId="77777777" w:rsidR="001217A7" w:rsidRDefault="001217A7">
      <w:r>
        <w:separator/>
      </w:r>
    </w:p>
  </w:endnote>
  <w:endnote w:type="continuationSeparator" w:id="0">
    <w:p w14:paraId="66225532" w14:textId="77777777" w:rsidR="001217A7" w:rsidRDefault="00121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Cambria Math"/>
    <w:panose1 w:val="02040503050203030202"/>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43CC9D3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66714">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66714">
      <w:rPr>
        <w:rStyle w:val="PageNumber"/>
        <w:noProof/>
      </w:rPr>
      <w:t>2022-07-06</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053F4E" w14:textId="77777777" w:rsidR="001217A7" w:rsidRDefault="001217A7">
      <w:r>
        <w:separator/>
      </w:r>
    </w:p>
  </w:footnote>
  <w:footnote w:type="continuationSeparator" w:id="0">
    <w:p w14:paraId="28EE3027" w14:textId="77777777" w:rsidR="001217A7" w:rsidRDefault="001217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6C0B72"/>
    <w:multiLevelType w:val="hybridMultilevel"/>
    <w:tmpl w:val="9BBCFD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503573"/>
    <w:multiLevelType w:val="multilevel"/>
    <w:tmpl w:val="25503573"/>
    <w:lvl w:ilvl="0">
      <w:start w:val="1"/>
      <w:numFmt w:val="decimal"/>
      <w:lvlText w:val="[%1]"/>
      <w:lvlJc w:val="left"/>
      <w:pPr>
        <w:ind w:left="340" w:hanging="340"/>
      </w:pPr>
      <w:rPr>
        <w:lang w:val="en-C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3"/>
  </w:num>
  <w:num w:numId="12">
    <w:abstractNumId w:val="5"/>
  </w:num>
  <w:num w:numId="13">
    <w:abstractNumId w:val="5"/>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408D"/>
    <w:rsid w:val="000308A3"/>
    <w:rsid w:val="00030A6D"/>
    <w:rsid w:val="0004543A"/>
    <w:rsid w:val="000458BC"/>
    <w:rsid w:val="00045C41"/>
    <w:rsid w:val="00046C03"/>
    <w:rsid w:val="00065039"/>
    <w:rsid w:val="0007614F"/>
    <w:rsid w:val="00081398"/>
    <w:rsid w:val="00084393"/>
    <w:rsid w:val="00085A08"/>
    <w:rsid w:val="000865E1"/>
    <w:rsid w:val="00090695"/>
    <w:rsid w:val="000921A6"/>
    <w:rsid w:val="00092AF4"/>
    <w:rsid w:val="00094479"/>
    <w:rsid w:val="000962AC"/>
    <w:rsid w:val="000B0C0F"/>
    <w:rsid w:val="000B1C6B"/>
    <w:rsid w:val="000B4142"/>
    <w:rsid w:val="000B4FF9"/>
    <w:rsid w:val="000C0805"/>
    <w:rsid w:val="000C08C9"/>
    <w:rsid w:val="000C09AC"/>
    <w:rsid w:val="000C228D"/>
    <w:rsid w:val="000C2BAA"/>
    <w:rsid w:val="000C5F4C"/>
    <w:rsid w:val="000E00F3"/>
    <w:rsid w:val="000E0B6A"/>
    <w:rsid w:val="000F158C"/>
    <w:rsid w:val="00102F3D"/>
    <w:rsid w:val="001217A7"/>
    <w:rsid w:val="00124E38"/>
    <w:rsid w:val="0012580B"/>
    <w:rsid w:val="00131F90"/>
    <w:rsid w:val="0013458C"/>
    <w:rsid w:val="0013526E"/>
    <w:rsid w:val="00135F47"/>
    <w:rsid w:val="00146152"/>
    <w:rsid w:val="00155526"/>
    <w:rsid w:val="00171371"/>
    <w:rsid w:val="00175A24"/>
    <w:rsid w:val="00187E58"/>
    <w:rsid w:val="001919B3"/>
    <w:rsid w:val="00192B58"/>
    <w:rsid w:val="00196D14"/>
    <w:rsid w:val="001A297E"/>
    <w:rsid w:val="001A368E"/>
    <w:rsid w:val="001A7329"/>
    <w:rsid w:val="001A792F"/>
    <w:rsid w:val="001B4E28"/>
    <w:rsid w:val="001C3525"/>
    <w:rsid w:val="001C3AFB"/>
    <w:rsid w:val="001D07F0"/>
    <w:rsid w:val="001D1BD2"/>
    <w:rsid w:val="001E0248"/>
    <w:rsid w:val="001E02BE"/>
    <w:rsid w:val="001E3B37"/>
    <w:rsid w:val="001F2594"/>
    <w:rsid w:val="001F6A5E"/>
    <w:rsid w:val="001F7FD7"/>
    <w:rsid w:val="002055A6"/>
    <w:rsid w:val="00206460"/>
    <w:rsid w:val="002069B4"/>
    <w:rsid w:val="00215DFC"/>
    <w:rsid w:val="002212DF"/>
    <w:rsid w:val="00222CD4"/>
    <w:rsid w:val="00225016"/>
    <w:rsid w:val="002253CA"/>
    <w:rsid w:val="002264A6"/>
    <w:rsid w:val="00227BA7"/>
    <w:rsid w:val="0023011C"/>
    <w:rsid w:val="002375C1"/>
    <w:rsid w:val="00241F27"/>
    <w:rsid w:val="00247E1E"/>
    <w:rsid w:val="00255572"/>
    <w:rsid w:val="00263398"/>
    <w:rsid w:val="00263B99"/>
    <w:rsid w:val="002647D8"/>
    <w:rsid w:val="00266F06"/>
    <w:rsid w:val="00275BCF"/>
    <w:rsid w:val="00280613"/>
    <w:rsid w:val="00291E36"/>
    <w:rsid w:val="00292257"/>
    <w:rsid w:val="00296A96"/>
    <w:rsid w:val="002A54E0"/>
    <w:rsid w:val="002B1595"/>
    <w:rsid w:val="002B191D"/>
    <w:rsid w:val="002B2E83"/>
    <w:rsid w:val="002D0AF6"/>
    <w:rsid w:val="002E0F4E"/>
    <w:rsid w:val="002E6488"/>
    <w:rsid w:val="002F164D"/>
    <w:rsid w:val="003021BC"/>
    <w:rsid w:val="00304635"/>
    <w:rsid w:val="00306206"/>
    <w:rsid w:val="00317D85"/>
    <w:rsid w:val="00327C56"/>
    <w:rsid w:val="003315A1"/>
    <w:rsid w:val="003373EC"/>
    <w:rsid w:val="003418C2"/>
    <w:rsid w:val="00342FF4"/>
    <w:rsid w:val="00344E5A"/>
    <w:rsid w:val="00346148"/>
    <w:rsid w:val="003669EA"/>
    <w:rsid w:val="003706CC"/>
    <w:rsid w:val="00373D02"/>
    <w:rsid w:val="00377710"/>
    <w:rsid w:val="003A1BF3"/>
    <w:rsid w:val="003A2D8E"/>
    <w:rsid w:val="003A35E0"/>
    <w:rsid w:val="003A7CE6"/>
    <w:rsid w:val="003B110F"/>
    <w:rsid w:val="003C20E4"/>
    <w:rsid w:val="003C67A0"/>
    <w:rsid w:val="003D6342"/>
    <w:rsid w:val="003E6F90"/>
    <w:rsid w:val="003E73ED"/>
    <w:rsid w:val="003F5D0F"/>
    <w:rsid w:val="00414101"/>
    <w:rsid w:val="004219CF"/>
    <w:rsid w:val="004234F0"/>
    <w:rsid w:val="00427EEC"/>
    <w:rsid w:val="00433DDB"/>
    <w:rsid w:val="00435A29"/>
    <w:rsid w:val="00437619"/>
    <w:rsid w:val="00460896"/>
    <w:rsid w:val="00462EC7"/>
    <w:rsid w:val="00464969"/>
    <w:rsid w:val="00465A1E"/>
    <w:rsid w:val="00486C53"/>
    <w:rsid w:val="0049445A"/>
    <w:rsid w:val="00495095"/>
    <w:rsid w:val="004957D9"/>
    <w:rsid w:val="00497039"/>
    <w:rsid w:val="004A2A63"/>
    <w:rsid w:val="004A317F"/>
    <w:rsid w:val="004B210C"/>
    <w:rsid w:val="004B6170"/>
    <w:rsid w:val="004C1C0B"/>
    <w:rsid w:val="004C268A"/>
    <w:rsid w:val="004D405F"/>
    <w:rsid w:val="004E4F4F"/>
    <w:rsid w:val="004E6789"/>
    <w:rsid w:val="004E79D2"/>
    <w:rsid w:val="004F61E3"/>
    <w:rsid w:val="00502E10"/>
    <w:rsid w:val="0050354E"/>
    <w:rsid w:val="0051015C"/>
    <w:rsid w:val="00516CF1"/>
    <w:rsid w:val="00526CAD"/>
    <w:rsid w:val="00531AE9"/>
    <w:rsid w:val="00536188"/>
    <w:rsid w:val="00550A66"/>
    <w:rsid w:val="00566714"/>
    <w:rsid w:val="00567EC7"/>
    <w:rsid w:val="00570013"/>
    <w:rsid w:val="00571D6B"/>
    <w:rsid w:val="005753EC"/>
    <w:rsid w:val="00576BA0"/>
    <w:rsid w:val="005801A2"/>
    <w:rsid w:val="005952A5"/>
    <w:rsid w:val="005A33A1"/>
    <w:rsid w:val="005A6E7F"/>
    <w:rsid w:val="005B217D"/>
    <w:rsid w:val="005B26DB"/>
    <w:rsid w:val="005C385F"/>
    <w:rsid w:val="005C7C26"/>
    <w:rsid w:val="005E1AC6"/>
    <w:rsid w:val="005E1DCD"/>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724E4"/>
    <w:rsid w:val="0067435E"/>
    <w:rsid w:val="0068185A"/>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490B"/>
    <w:rsid w:val="0075585E"/>
    <w:rsid w:val="00770571"/>
    <w:rsid w:val="007768FF"/>
    <w:rsid w:val="007824D3"/>
    <w:rsid w:val="007861AA"/>
    <w:rsid w:val="00791862"/>
    <w:rsid w:val="00796EE3"/>
    <w:rsid w:val="007A3803"/>
    <w:rsid w:val="007A7D29"/>
    <w:rsid w:val="007B4AB8"/>
    <w:rsid w:val="007C081C"/>
    <w:rsid w:val="007D1181"/>
    <w:rsid w:val="007D11B7"/>
    <w:rsid w:val="007E01A3"/>
    <w:rsid w:val="007F10DD"/>
    <w:rsid w:val="007F1F8B"/>
    <w:rsid w:val="007F6205"/>
    <w:rsid w:val="007F67A1"/>
    <w:rsid w:val="00801A7B"/>
    <w:rsid w:val="00801B9D"/>
    <w:rsid w:val="00811C05"/>
    <w:rsid w:val="008206C8"/>
    <w:rsid w:val="00832352"/>
    <w:rsid w:val="0084054A"/>
    <w:rsid w:val="0086387C"/>
    <w:rsid w:val="00874A6C"/>
    <w:rsid w:val="00876C65"/>
    <w:rsid w:val="00882F72"/>
    <w:rsid w:val="00893DC4"/>
    <w:rsid w:val="008A147E"/>
    <w:rsid w:val="008A4B4C"/>
    <w:rsid w:val="008C239F"/>
    <w:rsid w:val="008D4678"/>
    <w:rsid w:val="008E480C"/>
    <w:rsid w:val="00903A8D"/>
    <w:rsid w:val="00907757"/>
    <w:rsid w:val="009212B0"/>
    <w:rsid w:val="00921FA1"/>
    <w:rsid w:val="009234A5"/>
    <w:rsid w:val="0092563E"/>
    <w:rsid w:val="00933453"/>
    <w:rsid w:val="009336F7"/>
    <w:rsid w:val="0093636C"/>
    <w:rsid w:val="009374A7"/>
    <w:rsid w:val="00937F03"/>
    <w:rsid w:val="00942EF4"/>
    <w:rsid w:val="00955F6D"/>
    <w:rsid w:val="00977C16"/>
    <w:rsid w:val="0098551D"/>
    <w:rsid w:val="00985DCB"/>
    <w:rsid w:val="0099518F"/>
    <w:rsid w:val="009A523D"/>
    <w:rsid w:val="009B02A1"/>
    <w:rsid w:val="009B3361"/>
    <w:rsid w:val="009B7F3F"/>
    <w:rsid w:val="009D7CE6"/>
    <w:rsid w:val="009E2CA8"/>
    <w:rsid w:val="009E448E"/>
    <w:rsid w:val="009F496B"/>
    <w:rsid w:val="009F5374"/>
    <w:rsid w:val="00A01439"/>
    <w:rsid w:val="00A02E61"/>
    <w:rsid w:val="00A05CFF"/>
    <w:rsid w:val="00A13048"/>
    <w:rsid w:val="00A46843"/>
    <w:rsid w:val="00A56B97"/>
    <w:rsid w:val="00A6093D"/>
    <w:rsid w:val="00A66834"/>
    <w:rsid w:val="00A703CE"/>
    <w:rsid w:val="00A72017"/>
    <w:rsid w:val="00A74CC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47B2C"/>
    <w:rsid w:val="00B51F2C"/>
    <w:rsid w:val="00B5222E"/>
    <w:rsid w:val="00B53179"/>
    <w:rsid w:val="00B532EA"/>
    <w:rsid w:val="00B57A23"/>
    <w:rsid w:val="00B600CD"/>
    <w:rsid w:val="00B61C96"/>
    <w:rsid w:val="00B73A2A"/>
    <w:rsid w:val="00B75A51"/>
    <w:rsid w:val="00B827C6"/>
    <w:rsid w:val="00B94B06"/>
    <w:rsid w:val="00B94C28"/>
    <w:rsid w:val="00BC10BA"/>
    <w:rsid w:val="00BC5AFD"/>
    <w:rsid w:val="00BD40D8"/>
    <w:rsid w:val="00BE6EB1"/>
    <w:rsid w:val="00C00DDE"/>
    <w:rsid w:val="00C04F43"/>
    <w:rsid w:val="00C05271"/>
    <w:rsid w:val="00C0609D"/>
    <w:rsid w:val="00C115AB"/>
    <w:rsid w:val="00C20095"/>
    <w:rsid w:val="00C26CCB"/>
    <w:rsid w:val="00C30249"/>
    <w:rsid w:val="00C34631"/>
    <w:rsid w:val="00C35F74"/>
    <w:rsid w:val="00C3723B"/>
    <w:rsid w:val="00C42466"/>
    <w:rsid w:val="00C508CB"/>
    <w:rsid w:val="00C606C9"/>
    <w:rsid w:val="00C80288"/>
    <w:rsid w:val="00C836F0"/>
    <w:rsid w:val="00C84003"/>
    <w:rsid w:val="00C90650"/>
    <w:rsid w:val="00C92E2E"/>
    <w:rsid w:val="00C97D78"/>
    <w:rsid w:val="00CC19D4"/>
    <w:rsid w:val="00CC2AAE"/>
    <w:rsid w:val="00CC5A42"/>
    <w:rsid w:val="00CD0EAB"/>
    <w:rsid w:val="00CE5E02"/>
    <w:rsid w:val="00CE7D90"/>
    <w:rsid w:val="00CF34DB"/>
    <w:rsid w:val="00CF3917"/>
    <w:rsid w:val="00CF558F"/>
    <w:rsid w:val="00D010C0"/>
    <w:rsid w:val="00D06B8B"/>
    <w:rsid w:val="00D073E2"/>
    <w:rsid w:val="00D1555A"/>
    <w:rsid w:val="00D446EC"/>
    <w:rsid w:val="00D51BF0"/>
    <w:rsid w:val="00D531DB"/>
    <w:rsid w:val="00D55942"/>
    <w:rsid w:val="00D6605B"/>
    <w:rsid w:val="00D807BF"/>
    <w:rsid w:val="00D82FCC"/>
    <w:rsid w:val="00DA17FC"/>
    <w:rsid w:val="00DA7887"/>
    <w:rsid w:val="00DB2C26"/>
    <w:rsid w:val="00DB45C3"/>
    <w:rsid w:val="00DD02F4"/>
    <w:rsid w:val="00DD6622"/>
    <w:rsid w:val="00DE1BF5"/>
    <w:rsid w:val="00DE1C7C"/>
    <w:rsid w:val="00DE6B43"/>
    <w:rsid w:val="00DE71C5"/>
    <w:rsid w:val="00DF23CE"/>
    <w:rsid w:val="00E041C6"/>
    <w:rsid w:val="00E11923"/>
    <w:rsid w:val="00E16C2A"/>
    <w:rsid w:val="00E207D8"/>
    <w:rsid w:val="00E262D4"/>
    <w:rsid w:val="00E27343"/>
    <w:rsid w:val="00E3578E"/>
    <w:rsid w:val="00E36250"/>
    <w:rsid w:val="00E47F2D"/>
    <w:rsid w:val="00E54511"/>
    <w:rsid w:val="00E60EDC"/>
    <w:rsid w:val="00E61DAC"/>
    <w:rsid w:val="00E72B80"/>
    <w:rsid w:val="00E75FE3"/>
    <w:rsid w:val="00E86C4C"/>
    <w:rsid w:val="00E907A3"/>
    <w:rsid w:val="00EA2CA3"/>
    <w:rsid w:val="00EA5AE0"/>
    <w:rsid w:val="00EB56E1"/>
    <w:rsid w:val="00EB7AB1"/>
    <w:rsid w:val="00EC32BD"/>
    <w:rsid w:val="00EE60D8"/>
    <w:rsid w:val="00EE7CD8"/>
    <w:rsid w:val="00EF37F6"/>
    <w:rsid w:val="00EF48CC"/>
    <w:rsid w:val="00F00801"/>
    <w:rsid w:val="00F01053"/>
    <w:rsid w:val="00F1648F"/>
    <w:rsid w:val="00F2488D"/>
    <w:rsid w:val="00F51713"/>
    <w:rsid w:val="00F601A0"/>
    <w:rsid w:val="00F712E9"/>
    <w:rsid w:val="00F72FCD"/>
    <w:rsid w:val="00F73032"/>
    <w:rsid w:val="00F848FC"/>
    <w:rsid w:val="00F906F6"/>
    <w:rsid w:val="00F9282A"/>
    <w:rsid w:val="00F96BAD"/>
    <w:rsid w:val="00FA139D"/>
    <w:rsid w:val="00FA60F5"/>
    <w:rsid w:val="00FB0E84"/>
    <w:rsid w:val="00FC2405"/>
    <w:rsid w:val="00FC5899"/>
    <w:rsid w:val="00FD01C2"/>
    <w:rsid w:val="00FD7810"/>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6AE49F1F-8B56-4FE7-AE89-4BB8992A8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3A35E0"/>
    <w:pPr>
      <w:spacing w:after="160" w:line="259" w:lineRule="auto"/>
      <w:ind w:firstLineChars="200" w:firstLine="420"/>
    </w:pPr>
    <w:rPr>
      <w:rFonts w:eastAsia="Batang"/>
    </w:rPr>
  </w:style>
  <w:style w:type="paragraph" w:styleId="Caption">
    <w:name w:val="caption"/>
    <w:basedOn w:val="Normal"/>
    <w:next w:val="Normal"/>
    <w:unhideWhenUsed/>
    <w:qFormat/>
    <w:rsid w:val="004E79D2"/>
    <w:pPr>
      <w:spacing w:before="0" w:after="200"/>
    </w:pPr>
    <w:rPr>
      <w:i/>
      <w:iCs/>
      <w:color w:val="44546A" w:themeColor="text2"/>
      <w:sz w:val="18"/>
      <w:szCs w:val="18"/>
    </w:rPr>
  </w:style>
  <w:style w:type="character" w:styleId="CommentReference">
    <w:name w:val="annotation reference"/>
    <w:basedOn w:val="DefaultParagraphFont"/>
    <w:rsid w:val="00EA2CA3"/>
    <w:rPr>
      <w:sz w:val="16"/>
      <w:szCs w:val="16"/>
    </w:rPr>
  </w:style>
  <w:style w:type="paragraph" w:styleId="CommentText">
    <w:name w:val="annotation text"/>
    <w:basedOn w:val="Normal"/>
    <w:link w:val="CommentTextChar"/>
    <w:rsid w:val="00EA2CA3"/>
    <w:rPr>
      <w:sz w:val="20"/>
    </w:rPr>
  </w:style>
  <w:style w:type="character" w:customStyle="1" w:styleId="CommentTextChar">
    <w:name w:val="Comment Text Char"/>
    <w:basedOn w:val="DefaultParagraphFont"/>
    <w:link w:val="CommentText"/>
    <w:rsid w:val="00EA2CA3"/>
  </w:style>
  <w:style w:type="paragraph" w:styleId="CommentSubject">
    <w:name w:val="annotation subject"/>
    <w:basedOn w:val="CommentText"/>
    <w:next w:val="CommentText"/>
    <w:link w:val="CommentSubjectChar"/>
    <w:semiHidden/>
    <w:unhideWhenUsed/>
    <w:rsid w:val="00EA2CA3"/>
    <w:rPr>
      <w:b/>
      <w:bCs/>
    </w:rPr>
  </w:style>
  <w:style w:type="character" w:customStyle="1" w:styleId="CommentSubjectChar">
    <w:name w:val="Comment Subject Char"/>
    <w:basedOn w:val="CommentTextChar"/>
    <w:link w:val="CommentSubject"/>
    <w:semiHidden/>
    <w:rsid w:val="00EA2CA3"/>
    <w:rPr>
      <w:b/>
      <w:bCs/>
    </w:rPr>
  </w:style>
  <w:style w:type="character" w:customStyle="1" w:styleId="Heading1Char">
    <w:name w:val="Heading 1 Char"/>
    <w:basedOn w:val="DefaultParagraphFont"/>
    <w:link w:val="Heading1"/>
    <w:rsid w:val="00B47B2C"/>
    <w:rPr>
      <w:rFonts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1525509">
      <w:bodyDiv w:val="1"/>
      <w:marLeft w:val="0"/>
      <w:marRight w:val="0"/>
      <w:marTop w:val="0"/>
      <w:marBottom w:val="0"/>
      <w:divBdr>
        <w:top w:val="none" w:sz="0" w:space="0" w:color="auto"/>
        <w:left w:val="none" w:sz="0" w:space="0" w:color="auto"/>
        <w:bottom w:val="none" w:sz="0" w:space="0" w:color="auto"/>
        <w:right w:val="none" w:sz="0" w:space="0" w:color="auto"/>
      </w:divBdr>
    </w:div>
    <w:div w:id="793713873">
      <w:bodyDiv w:val="1"/>
      <w:marLeft w:val="0"/>
      <w:marRight w:val="0"/>
      <w:marTop w:val="0"/>
      <w:marBottom w:val="0"/>
      <w:divBdr>
        <w:top w:val="none" w:sz="0" w:space="0" w:color="auto"/>
        <w:left w:val="none" w:sz="0" w:space="0" w:color="auto"/>
        <w:bottom w:val="none" w:sz="0" w:space="0" w:color="auto"/>
        <w:right w:val="none" w:sz="0" w:space="0" w:color="auto"/>
      </w:divBdr>
    </w:div>
    <w:div w:id="860780650">
      <w:bodyDiv w:val="1"/>
      <w:marLeft w:val="0"/>
      <w:marRight w:val="0"/>
      <w:marTop w:val="0"/>
      <w:marBottom w:val="0"/>
      <w:divBdr>
        <w:top w:val="none" w:sz="0" w:space="0" w:color="auto"/>
        <w:left w:val="none" w:sz="0" w:space="0" w:color="auto"/>
        <w:bottom w:val="none" w:sz="0" w:space="0" w:color="auto"/>
        <w:right w:val="none" w:sz="0" w:space="0" w:color="auto"/>
      </w:divBdr>
    </w:div>
    <w:div w:id="1436826670">
      <w:bodyDiv w:val="1"/>
      <w:marLeft w:val="0"/>
      <w:marRight w:val="0"/>
      <w:marTop w:val="0"/>
      <w:marBottom w:val="0"/>
      <w:divBdr>
        <w:top w:val="none" w:sz="0" w:space="0" w:color="auto"/>
        <w:left w:val="none" w:sz="0" w:space="0" w:color="auto"/>
        <w:bottom w:val="none" w:sz="0" w:space="0" w:color="auto"/>
        <w:right w:val="none" w:sz="0" w:space="0" w:color="auto"/>
      </w:divBdr>
    </w:div>
    <w:div w:id="150019530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48655212">
      <w:bodyDiv w:val="1"/>
      <w:marLeft w:val="0"/>
      <w:marRight w:val="0"/>
      <w:marTop w:val="0"/>
      <w:marBottom w:val="0"/>
      <w:divBdr>
        <w:top w:val="none" w:sz="0" w:space="0" w:color="auto"/>
        <w:left w:val="none" w:sz="0" w:space="0" w:color="auto"/>
        <w:bottom w:val="none" w:sz="0" w:space="0" w:color="auto"/>
        <w:right w:val="none" w:sz="0" w:space="0" w:color="auto"/>
      </w:divBdr>
    </w:div>
    <w:div w:id="2098938151">
      <w:bodyDiv w:val="1"/>
      <w:marLeft w:val="0"/>
      <w:marRight w:val="0"/>
      <w:marTop w:val="0"/>
      <w:marBottom w:val="0"/>
      <w:divBdr>
        <w:top w:val="none" w:sz="0" w:space="0" w:color="auto"/>
        <w:left w:val="none" w:sz="0" w:space="0" w:color="auto"/>
        <w:bottom w:val="none" w:sz="0" w:space="0" w:color="auto"/>
        <w:right w:val="none" w:sz="0" w:space="0" w:color="auto"/>
      </w:divBdr>
    </w:div>
    <w:div w:id="2144611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e00443164\AppData\Local\Temp\Rar$DIa0.695\JVET_AA0063.xlsm"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075" b="1" i="0" strike="noStrike" baseline="0">
                <a:solidFill>
                  <a:srgbClr val="000000"/>
                </a:solidFill>
                <a:latin typeface="Arial"/>
                <a:ea typeface="Arial"/>
                <a:cs typeface="Arial"/>
              </a:defRPr>
            </a:pPr>
            <a:r>
              <a:rPr lang="en-US"/>
              <a:t>Y PSNR vs Bitrate</a:t>
            </a:r>
          </a:p>
        </c:rich>
      </c:tx>
      <c:layout>
        <c:manualLayout>
          <c:xMode val="edge"/>
          <c:yMode val="edge"/>
          <c:x val="0.42148731408573897"/>
          <c:y val="3.1413643388034401E-2"/>
        </c:manualLayout>
      </c:layout>
      <c:overlay val="0"/>
      <c:spPr>
        <a:noFill/>
        <a:ln w="25400">
          <a:noFill/>
          <a:prstDash val="solid"/>
        </a:ln>
      </c:spPr>
    </c:title>
    <c:autoTitleDeleted val="0"/>
    <c:plotArea>
      <c:layout>
        <c:manualLayout>
          <c:layoutTarget val="inner"/>
          <c:xMode val="edge"/>
          <c:yMode val="edge"/>
          <c:x val="0.1055730304162731"/>
          <c:y val="0.115183282880784"/>
          <c:w val="0.84814548431863401"/>
          <c:h val="0.76439815002701905"/>
        </c:manualLayout>
      </c:layout>
      <c:scatterChart>
        <c:scatterStyle val="smoothMarker"/>
        <c:varyColors val="0"/>
        <c:ser>
          <c:idx val="0"/>
          <c:order val="0"/>
          <c:tx>
            <c:strRef>
              <c:f>Summary!$J$3</c:f>
              <c:strCache>
                <c:ptCount val="1"/>
                <c:pt idx="0">
                  <c:v>VTM 14.0</c:v>
                </c:pt>
              </c:strCache>
            </c:strRef>
          </c:tx>
          <c:spPr>
            <a:ln w="12700">
              <a:solidFill>
                <a:srgbClr val="000000"/>
              </a:solidFill>
              <a:prstDash val="solid"/>
            </a:ln>
          </c:spPr>
          <c:marker>
            <c:symbol val="diamond"/>
            <c:size val="5"/>
            <c:spPr>
              <a:solidFill>
                <a:srgbClr val="000000"/>
              </a:solidFill>
              <a:ln>
                <a:solidFill>
                  <a:srgbClr val="000000"/>
                </a:solidFill>
                <a:prstDash val="solid"/>
              </a:ln>
            </c:spPr>
          </c:marker>
          <c:xVal>
            <c:numRef>
              <c:f>Plot!$AD$3:$AD$6</c:f>
              <c:numCache>
                <c:formatCode>General</c:formatCode>
                <c:ptCount val="4"/>
                <c:pt idx="0">
                  <c:v>3764.3152</c:v>
                </c:pt>
                <c:pt idx="1">
                  <c:v>2043.5408</c:v>
                </c:pt>
                <c:pt idx="2">
                  <c:v>1102.1679999999999</c:v>
                </c:pt>
                <c:pt idx="3">
                  <c:v>581.55840000000001</c:v>
                </c:pt>
              </c:numCache>
            </c:numRef>
          </c:xVal>
          <c:yVal>
            <c:numRef>
              <c:f>Plot!$AE$3:$AE$6</c:f>
              <c:numCache>
                <c:formatCode>General</c:formatCode>
                <c:ptCount val="4"/>
                <c:pt idx="0">
                  <c:v>41.212600000000002</c:v>
                </c:pt>
                <c:pt idx="1">
                  <c:v>39.037700000000001</c:v>
                </c:pt>
                <c:pt idx="2">
                  <c:v>36.585900000000002</c:v>
                </c:pt>
                <c:pt idx="3">
                  <c:v>33.944899999999997</c:v>
                </c:pt>
              </c:numCache>
            </c:numRef>
          </c:yVal>
          <c:smooth val="1"/>
          <c:extLst xmlns:c16r2="http://schemas.microsoft.com/office/drawing/2015/06/chart">
            <c:ext xmlns:c16="http://schemas.microsoft.com/office/drawing/2014/chart" uri="{C3380CC4-5D6E-409C-BE32-E72D297353CC}">
              <c16:uniqueId val="{00000000-909D-424E-9EF9-AF12C3B2BFC9}"/>
            </c:ext>
          </c:extLst>
        </c:ser>
        <c:ser>
          <c:idx val="1"/>
          <c:order val="1"/>
          <c:tx>
            <c:strRef>
              <c:f>Summary!$J$4</c:f>
              <c:strCache>
                <c:ptCount val="1"/>
                <c:pt idx="0">
                  <c:v>VTM 14.0 + E2E Intra</c:v>
                </c:pt>
              </c:strCache>
            </c:strRef>
          </c:tx>
          <c:spPr>
            <a:ln w="12700">
              <a:solidFill>
                <a:srgbClr val="DD2D32"/>
              </a:solidFill>
              <a:prstDash val="solid"/>
            </a:ln>
          </c:spPr>
          <c:marker>
            <c:symbol val="square"/>
            <c:size val="5"/>
            <c:spPr>
              <a:solidFill>
                <a:srgbClr val="DD2D32"/>
              </a:solidFill>
              <a:ln>
                <a:solidFill>
                  <a:srgbClr val="DD2D32"/>
                </a:solidFill>
                <a:prstDash val="solid"/>
              </a:ln>
            </c:spPr>
          </c:marker>
          <c:xVal>
            <c:numRef>
              <c:f>Plot!$AI$3:$AI$6</c:f>
              <c:numCache>
                <c:formatCode>General</c:formatCode>
                <c:ptCount val="4"/>
                <c:pt idx="0">
                  <c:v>3894.7568000000001</c:v>
                </c:pt>
                <c:pt idx="1">
                  <c:v>2085.0639999999999</c:v>
                </c:pt>
                <c:pt idx="2">
                  <c:v>1167.0655999999999</c:v>
                </c:pt>
                <c:pt idx="3">
                  <c:v>608.79359999999997</c:v>
                </c:pt>
              </c:numCache>
            </c:numRef>
          </c:xVal>
          <c:yVal>
            <c:numRef>
              <c:f>Plot!$AJ$3:$AJ$6</c:f>
              <c:numCache>
                <c:formatCode>General</c:formatCode>
                <c:ptCount val="4"/>
                <c:pt idx="0">
                  <c:v>41.371200000000002</c:v>
                </c:pt>
                <c:pt idx="1">
                  <c:v>39.246600000000001</c:v>
                </c:pt>
                <c:pt idx="2">
                  <c:v>36.974600000000002</c:v>
                </c:pt>
                <c:pt idx="3">
                  <c:v>34.408499999999997</c:v>
                </c:pt>
              </c:numCache>
            </c:numRef>
          </c:yVal>
          <c:smooth val="1"/>
          <c:extLst xmlns:c16r2="http://schemas.microsoft.com/office/drawing/2015/06/chart">
            <c:ext xmlns:c16="http://schemas.microsoft.com/office/drawing/2014/chart" uri="{C3380CC4-5D6E-409C-BE32-E72D297353CC}">
              <c16:uniqueId val="{00000001-909D-424E-9EF9-AF12C3B2BFC9}"/>
            </c:ext>
          </c:extLst>
        </c:ser>
        <c:dLbls>
          <c:showLegendKey val="0"/>
          <c:showVal val="0"/>
          <c:showCatName val="0"/>
          <c:showSerName val="0"/>
          <c:showPercent val="0"/>
          <c:showBubbleSize val="0"/>
        </c:dLbls>
        <c:axId val="1589695072"/>
        <c:axId val="1589693984"/>
      </c:scatterChart>
      <c:valAx>
        <c:axId val="1589695072"/>
        <c:scaling>
          <c:orientation val="minMax"/>
        </c:scaling>
        <c:delete val="0"/>
        <c:axPos val="b"/>
        <c:title>
          <c:tx>
            <c:rich>
              <a:bodyPr/>
              <a:lstStyle/>
              <a:p>
                <a:pPr>
                  <a:defRPr sz="900" b="1" i="0" strike="noStrike" baseline="0">
                    <a:solidFill>
                      <a:srgbClr val="000000"/>
                    </a:solidFill>
                    <a:latin typeface="Arial"/>
                    <a:ea typeface="Arial"/>
                    <a:cs typeface="Arial"/>
                  </a:defRPr>
                </a:pPr>
                <a:r>
                  <a:rPr lang="en-US"/>
                  <a:t>bitrate (kbps)</a:t>
                </a:r>
              </a:p>
            </c:rich>
          </c:tx>
          <c:layout>
            <c:manualLayout>
              <c:xMode val="edge"/>
              <c:yMode val="edge"/>
              <c:x val="0.45950383979780302"/>
              <c:y val="0.92931949861407503"/>
            </c:manualLayout>
          </c:layout>
          <c:overlay val="0"/>
          <c:spPr>
            <a:noFill/>
            <a:ln w="25400">
              <a:noFill/>
              <a:prstDash val="solid"/>
            </a:ln>
          </c:spPr>
        </c:title>
        <c:numFmt formatCode="General" sourceLinked="1"/>
        <c:majorTickMark val="out"/>
        <c:minorTickMark val="none"/>
        <c:tickLblPos val="nextTo"/>
        <c:spPr>
          <a:ln w="3175">
            <a:solidFill>
              <a:srgbClr val="000000"/>
            </a:solidFill>
            <a:prstDash val="solid"/>
          </a:ln>
        </c:spPr>
        <c:txPr>
          <a:bodyPr rot="0" vert="horz"/>
          <a:lstStyle/>
          <a:p>
            <a:pPr>
              <a:defRPr sz="900" b="0" i="0" strike="noStrike" baseline="0">
                <a:solidFill>
                  <a:srgbClr val="000000"/>
                </a:solidFill>
                <a:latin typeface="Arial"/>
                <a:ea typeface="Arial"/>
                <a:cs typeface="Arial"/>
              </a:defRPr>
            </a:pPr>
            <a:endParaRPr lang="en-US"/>
          </a:p>
        </c:txPr>
        <c:crossAx val="1589693984"/>
        <c:crosses val="autoZero"/>
        <c:crossBetween val="midCat"/>
      </c:valAx>
      <c:valAx>
        <c:axId val="1589693984"/>
        <c:scaling>
          <c:orientation val="minMax"/>
          <c:min val="33"/>
        </c:scaling>
        <c:delete val="0"/>
        <c:axPos val="l"/>
        <c:majorGridlines>
          <c:spPr>
            <a:ln w="3175">
              <a:solidFill>
                <a:srgbClr val="000000"/>
              </a:solidFill>
              <a:prstDash val="solid"/>
            </a:ln>
          </c:spPr>
        </c:majorGridlines>
        <c:minorGridlines>
          <c:spPr>
            <a:ln w="3175">
              <a:solidFill>
                <a:srgbClr val="808080"/>
              </a:solidFill>
              <a:prstDash val="solid"/>
            </a:ln>
          </c:spPr>
        </c:minorGridlines>
        <c:title>
          <c:tx>
            <c:rich>
              <a:bodyPr/>
              <a:lstStyle/>
              <a:p>
                <a:pPr>
                  <a:defRPr sz="900" b="1" i="0" strike="noStrike" baseline="0">
                    <a:solidFill>
                      <a:srgbClr val="000000"/>
                    </a:solidFill>
                    <a:latin typeface="Arial"/>
                    <a:ea typeface="Arial"/>
                    <a:cs typeface="Arial"/>
                  </a:defRPr>
                </a:pPr>
                <a:r>
                  <a:rPr lang="en-US"/>
                  <a:t>Y PSNR (dB)</a:t>
                </a:r>
              </a:p>
            </c:rich>
          </c:tx>
          <c:layout>
            <c:manualLayout>
              <c:xMode val="edge"/>
              <c:yMode val="edge"/>
              <c:x val="2.3140533359256001E-2"/>
              <c:y val="0.421466185885643"/>
            </c:manualLayout>
          </c:layout>
          <c:overlay val="0"/>
          <c:spPr>
            <a:noFill/>
            <a:ln w="25400">
              <a:noFill/>
              <a:prstDash val="solid"/>
            </a:ln>
          </c:spPr>
        </c:title>
        <c:numFmt formatCode="General" sourceLinked="1"/>
        <c:majorTickMark val="out"/>
        <c:minorTickMark val="none"/>
        <c:tickLblPos val="nextTo"/>
        <c:spPr>
          <a:ln w="3175">
            <a:solidFill>
              <a:srgbClr val="000000"/>
            </a:solidFill>
            <a:prstDash val="solid"/>
          </a:ln>
        </c:spPr>
        <c:txPr>
          <a:bodyPr rot="0" vert="horz"/>
          <a:lstStyle/>
          <a:p>
            <a:pPr>
              <a:defRPr sz="900" b="0" i="0" strike="noStrike" baseline="0">
                <a:solidFill>
                  <a:srgbClr val="000000"/>
                </a:solidFill>
                <a:latin typeface="Arial"/>
                <a:ea typeface="Arial"/>
                <a:cs typeface="Arial"/>
              </a:defRPr>
            </a:pPr>
            <a:endParaRPr lang="en-US"/>
          </a:p>
        </c:txPr>
        <c:crossAx val="1589695072"/>
        <c:crosses val="autoZero"/>
        <c:crossBetween val="midCat"/>
        <c:majorUnit val="1"/>
        <c:minorUnit val="0.5"/>
      </c:valAx>
    </c:plotArea>
    <c:legend>
      <c:legendPos val="r"/>
      <c:layout>
        <c:manualLayout>
          <c:xMode val="edge"/>
          <c:yMode val="edge"/>
          <c:x val="0.64728829838135127"/>
          <c:y val="0.77732633937746332"/>
          <c:w val="0.29305375716924298"/>
          <c:h val="9.6969019059533507E-2"/>
        </c:manualLayout>
      </c:layout>
      <c:overlay val="0"/>
      <c:spPr>
        <a:solidFill>
          <a:srgbClr val="FFFFFF"/>
        </a:solidFill>
        <a:ln w="3175">
          <a:solidFill>
            <a:srgbClr val="000000"/>
          </a:solidFill>
          <a:prstDash val="solid"/>
        </a:ln>
      </c:spPr>
      <c:txPr>
        <a:bodyPr/>
        <a:lstStyle/>
        <a:p>
          <a:pPr>
            <a:defRPr sz="630" b="0" i="0" strike="noStrike" baseline="0">
              <a:solidFill>
                <a:srgbClr val="000000"/>
              </a:solidFill>
              <a:latin typeface="Arial"/>
              <a:ea typeface="Arial"/>
              <a:cs typeface="Arial"/>
            </a:defRPr>
          </a:pPr>
          <a:endParaRPr lang="en-US"/>
        </a:p>
      </c:txPr>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6</Pages>
  <Words>1686</Words>
  <Characters>9615</Characters>
  <Application>Microsoft Office Word</Application>
  <DocSecurity>0</DocSecurity>
  <Lines>80</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11279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Biao</cp:lastModifiedBy>
  <cp:revision>5</cp:revision>
  <cp:lastPrinted>1900-01-01T08:00:00Z</cp:lastPrinted>
  <dcterms:created xsi:type="dcterms:W3CDTF">2022-07-06T13:27:00Z</dcterms:created>
  <dcterms:modified xsi:type="dcterms:W3CDTF">2022-07-06T16:01:00Z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1657094284</vt:lpwstr>
  </property>
</Properties>
</file>