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E524B74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484F26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JVET-Y</w:t>
            </w:r>
            <w:r w:rsidR="00B73698">
              <w:rPr>
                <w:lang w:val="en-CA"/>
              </w:rPr>
              <w:t>0106-v1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5C28A2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>
              <w:rPr>
                <w:b/>
                <w:szCs w:val="22"/>
                <w:lang w:val="en-CA"/>
              </w:rPr>
              <w:t>5</w:t>
            </w:r>
            <w:r w:rsidR="008332E3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</w:t>
            </w:r>
            <w:r w:rsidR="00950F0E">
              <w:rPr>
                <w:b/>
                <w:szCs w:val="22"/>
                <w:lang w:val="en-CA"/>
              </w:rPr>
              <w:t>: Edge</w:t>
            </w:r>
            <w:r w:rsidR="00994D7F">
              <w:rPr>
                <w:b/>
                <w:szCs w:val="22"/>
                <w:lang w:val="en-CA"/>
              </w:rPr>
              <w:t>-</w:t>
            </w:r>
            <w:r w:rsidR="003F042B">
              <w:rPr>
                <w:b/>
                <w:szCs w:val="22"/>
                <w:lang w:val="en-CA"/>
              </w:rPr>
              <w:t xml:space="preserve">based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 w:rsidR="00950F0E">
              <w:rPr>
                <w:b/>
                <w:szCs w:val="22"/>
                <w:lang w:val="en-CA"/>
              </w:rPr>
              <w:t xml:space="preserve"> for </w:t>
            </w:r>
            <w:r w:rsidR="00950F0E" w:rsidRPr="00950F0E">
              <w:rPr>
                <w:b/>
                <w:szCs w:val="22"/>
              </w:rPr>
              <w:t>Cross-component Sample Adaptive Offset</w:t>
            </w:r>
            <w:r w:rsidR="00950F0E"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2EA156C5" w:rsidR="00A777A6" w:rsidRPr="005B217D" w:rsidRDefault="00B9087A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C.-W. Kuo, Xiaoyu Xiu, Yi-Wen Chen,</w:t>
            </w:r>
            <w:r>
              <w:rPr>
                <w:szCs w:val="22"/>
                <w:lang w:val="en-CA"/>
              </w:rPr>
              <w:br/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de-DE" w:eastAsia="zh-TW"/>
              </w:rPr>
              <w:t>Ning Yan,</w:t>
            </w:r>
            <w:r>
              <w:rPr>
                <w:szCs w:val="22"/>
                <w:lang w:val="de-DE" w:eastAsia="zh-TW"/>
              </w:rPr>
              <w:br/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23AECC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  <w:r w:rsidR="00B9087A">
              <w:rPr>
                <w:szCs w:val="22"/>
                <w:lang w:val="en-CA"/>
              </w:rPr>
              <w:t>cheweikuo@kwai.com</w:t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F0306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50FF4F4D" w:rsidR="00BD5BA1" w:rsidRDefault="00BD5BA1" w:rsidP="00F14E95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>is contribution reports the results o</w:t>
      </w:r>
      <w:r w:rsidR="00332C6A">
        <w:rPr>
          <w:lang w:val="en-CA"/>
        </w:rPr>
        <w:t xml:space="preserve">f </w:t>
      </w:r>
      <w:r w:rsidR="0080042F">
        <w:rPr>
          <w:lang w:val="en-CA"/>
        </w:rPr>
        <w:t>EE-5.1</w:t>
      </w:r>
      <w:r w:rsidR="00332C6A">
        <w:rPr>
          <w:lang w:val="en-CA"/>
        </w:rPr>
        <w:t xml:space="preserve">. </w:t>
      </w:r>
      <w:r w:rsidR="00B55B3F">
        <w:rPr>
          <w:lang w:val="en-CA"/>
        </w:rPr>
        <w:t>EE-5.1</w:t>
      </w:r>
      <w:r w:rsidR="00422F01">
        <w:rPr>
          <w:lang w:val="en-CA"/>
        </w:rPr>
        <w:t xml:space="preserve"> studied</w:t>
      </w:r>
      <w:r w:rsidR="00040CF4">
        <w:rPr>
          <w:lang w:val="en-CA"/>
        </w:rPr>
        <w:t xml:space="preserve"> the</w:t>
      </w:r>
      <w:r w:rsidR="00422F01">
        <w:rPr>
          <w:lang w:val="en-CA"/>
        </w:rPr>
        <w:t xml:space="preserve"> performance of </w:t>
      </w:r>
      <w:r w:rsidR="006A74EB">
        <w:rPr>
          <w:lang w:val="en-CA"/>
        </w:rPr>
        <w:t>introducing</w:t>
      </w:r>
      <w:r w:rsidR="00DE4988">
        <w:rPr>
          <w:lang w:val="en-CA"/>
        </w:rPr>
        <w:t xml:space="preserve"> an “Edge-Based” classifier to 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</w:t>
      </w:r>
      <w:r w:rsidR="00040CF4">
        <w:rPr>
          <w:lang w:val="en-CA"/>
        </w:rPr>
        <w:t xml:space="preserve">. </w:t>
      </w:r>
      <w:r w:rsidR="00D82C1A">
        <w:rPr>
          <w:lang w:val="en-CA"/>
        </w:rPr>
        <w:t xml:space="preserve">CCSAO design in </w:t>
      </w:r>
      <w:r>
        <w:rPr>
          <w:lang w:val="en-CA"/>
        </w:rPr>
        <w:t>ECM-</w:t>
      </w:r>
      <w:r w:rsidR="0051334E">
        <w:rPr>
          <w:lang w:val="en-CA"/>
        </w:rPr>
        <w:t>3</w:t>
      </w:r>
      <w:r>
        <w:rPr>
          <w:lang w:val="en-CA"/>
        </w:rPr>
        <w:t>.</w:t>
      </w:r>
      <w:r w:rsidR="0051334E">
        <w:rPr>
          <w:lang w:val="en-CA"/>
        </w:rPr>
        <w:t>1</w:t>
      </w:r>
      <w:r w:rsidR="00250963">
        <w:rPr>
          <w:lang w:val="en-CA"/>
        </w:rPr>
        <w:t xml:space="preserve"> </w:t>
      </w:r>
      <w:r>
        <w:rPr>
          <w:lang w:val="en-CA"/>
        </w:rPr>
        <w:t xml:space="preserve">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</w:t>
      </w:r>
      <w:r w:rsidR="0051334E">
        <w:rPr>
          <w:lang w:val="en-CA"/>
        </w:rPr>
        <w:t xml:space="preserve">reports the results of </w:t>
      </w:r>
      <w:r>
        <w:rPr>
          <w:lang w:val="en-CA"/>
        </w:rPr>
        <w:t>exten</w:t>
      </w:r>
      <w:r w:rsidR="0051334E">
        <w:rPr>
          <w:lang w:val="en-CA"/>
        </w:rPr>
        <w:t xml:space="preserve">ding </w:t>
      </w:r>
      <w:r>
        <w:rPr>
          <w:lang w:val="en-CA"/>
        </w:rPr>
        <w:t xml:space="preserve">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8367A">
        <w:rPr>
          <w:lang w:val="en-CA"/>
        </w:rPr>
        <w:t>“E</w:t>
      </w:r>
      <w:r>
        <w:rPr>
          <w:lang w:val="en-CA"/>
        </w:rPr>
        <w:t>dge</w:t>
      </w:r>
      <w:r w:rsidR="00D209C2">
        <w:rPr>
          <w:lang w:val="en-CA"/>
        </w:rPr>
        <w:t>-based</w:t>
      </w:r>
      <w:r w:rsidR="00D8367A">
        <w:rPr>
          <w:lang w:val="en-CA"/>
        </w:rPr>
        <w:t>”</w:t>
      </w:r>
      <w:r w:rsidR="00D209C2">
        <w:rPr>
          <w:lang w:val="en-CA"/>
        </w:rPr>
        <w:t xml:space="preserve">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2FFDEEA2" w:rsidR="00BD5BA1" w:rsidRDefault="00BD5BA1" w:rsidP="00BD5BA1">
      <w:pPr>
        <w:rPr>
          <w:lang w:val="en-CA"/>
        </w:rPr>
      </w:pPr>
      <w:r>
        <w:rPr>
          <w:lang w:val="en-CA"/>
        </w:rPr>
        <w:t>The objective results, over ECM-</w:t>
      </w:r>
      <w:r w:rsidR="008652FC">
        <w:rPr>
          <w:lang w:val="en-CA"/>
        </w:rPr>
        <w:t>3</w:t>
      </w:r>
      <w:r>
        <w:rPr>
          <w:lang w:val="en-CA"/>
        </w:rPr>
        <w:t>.</w:t>
      </w:r>
      <w:r w:rsidR="008652FC">
        <w:rPr>
          <w:lang w:val="en-CA"/>
        </w:rPr>
        <w:t>1</w:t>
      </w:r>
      <w:r>
        <w:rPr>
          <w:lang w:val="en-CA"/>
        </w:rPr>
        <w:t xml:space="preserve"> Anchor for CTC configuration are as follows: </w:t>
      </w:r>
    </w:p>
    <w:p w14:paraId="3BB88A1A" w14:textId="77777777" w:rsidR="00D8369C" w:rsidRDefault="00D8369C" w:rsidP="00BD5BA1">
      <w:pPr>
        <w:rPr>
          <w:lang w:val="en-CA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0618B813" w:rsidR="00BD5BA1" w:rsidRDefault="00C9608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1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1DEBEA9C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C96089">
              <w:rPr>
                <w:lang w:val="en-CA"/>
              </w:rPr>
              <w:t>0</w:t>
            </w:r>
            <w:r w:rsidR="00BD5BA1">
              <w:rPr>
                <w:lang w:val="en-CA"/>
              </w:rPr>
              <w:t>.</w:t>
            </w:r>
            <w:r w:rsidR="00C96089">
              <w:rPr>
                <w:lang w:val="en-CA"/>
              </w:rPr>
              <w:t>57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11902A4F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 w:rsidR="00C96089">
              <w:rPr>
                <w:lang w:val="en-CA"/>
              </w:rPr>
              <w:t>55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3A84F51C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C31D9E">
              <w:rPr>
                <w:lang w:val="en-CA"/>
              </w:rPr>
              <w:t>3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3A87F687" w:rsidR="00BD5BA1" w:rsidRPr="00921CAF" w:rsidRDefault="00D26072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12966F45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26072">
              <w:rPr>
                <w:lang w:val="en-CA"/>
              </w:rPr>
              <w:t>62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6EEB8B05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 w:rsidR="00D26072">
              <w:rPr>
                <w:lang w:val="en-CA"/>
              </w:rPr>
              <w:t>43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5A99EFA4" w:rsidR="00BD5BA1" w:rsidRPr="00921CAF" w:rsidRDefault="004E5837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4406DF0" w:rsidR="00BD5BA1" w:rsidRPr="00921CAF" w:rsidRDefault="004E5837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3FE2510D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 w:rsidR="00672308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2AB8ABA7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 w:rsidR="00672308">
              <w:rPr>
                <w:lang w:val="en-CA"/>
              </w:rPr>
              <w:t>67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44BBA724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766F21">
              <w:rPr>
                <w:lang w:val="en-CA"/>
              </w:rPr>
              <w:t>07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75617F67" w:rsidR="00BD5BA1" w:rsidRPr="00921CAF" w:rsidRDefault="00FB6E86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4057E83" w:rsidR="00BD5BA1" w:rsidRPr="00921CAF" w:rsidRDefault="00FB6E86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BD5BA1">
              <w:rPr>
                <w:lang w:val="en-CA"/>
              </w:rPr>
              <w:t>%</w:t>
            </w:r>
          </w:p>
        </w:tc>
      </w:tr>
    </w:tbl>
    <w:p w14:paraId="5AD44948" w14:textId="77777777" w:rsidR="00B9087A" w:rsidRDefault="00B9087A" w:rsidP="00B9087A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2C92C324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</w:t>
      </w:r>
      <w:r w:rsidR="00DE3BA0">
        <w:rPr>
          <w:lang w:val="en-CA"/>
        </w:rPr>
        <w:t>3</w:t>
      </w:r>
      <w:r w:rsidR="00390D70">
        <w:rPr>
          <w:lang w:val="en-CA"/>
        </w:rPr>
        <w:t>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39227E">
        <w:rPr>
          <w:lang w:val="en-CA"/>
        </w:rPr>
        <w:t>“</w:t>
      </w:r>
      <w:r w:rsidR="00401AE9">
        <w:rPr>
          <w:lang w:val="en-CA"/>
        </w:rPr>
        <w:t>e</w:t>
      </w:r>
      <w:r>
        <w:rPr>
          <w:lang w:val="en-CA"/>
        </w:rPr>
        <w:t>dge</w:t>
      </w:r>
      <w:r w:rsidR="0039227E">
        <w:rPr>
          <w:lang w:val="en-CA"/>
        </w:rPr>
        <w:t>”</w:t>
      </w:r>
      <w:r>
        <w:rPr>
          <w:lang w:val="en-CA"/>
        </w:rPr>
        <w:t xml:space="preserve">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39227E">
        <w:rPr>
          <w:lang w:val="en-CA"/>
        </w:rPr>
        <w:t>“</w:t>
      </w:r>
      <w:r w:rsidR="00401AE9">
        <w:rPr>
          <w:lang w:val="en-CA"/>
        </w:rPr>
        <w:t>band</w:t>
      </w:r>
      <w:r w:rsidR="0039227E">
        <w:rPr>
          <w:lang w:val="en-CA"/>
        </w:rPr>
        <w:t>”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>in ECM-</w:t>
      </w:r>
      <w:r w:rsidR="00DA74FE">
        <w:rPr>
          <w:lang w:val="en-CA"/>
        </w:rPr>
        <w:t>3</w:t>
      </w:r>
      <w:r>
        <w:rPr>
          <w:lang w:val="en-CA"/>
        </w:rPr>
        <w:t>.</w:t>
      </w:r>
      <w:r w:rsidR="00DA74FE">
        <w:rPr>
          <w:lang w:val="en-CA"/>
        </w:rPr>
        <w:t>1</w:t>
      </w:r>
      <w:r>
        <w:rPr>
          <w:lang w:val="en-CA"/>
        </w:rPr>
        <w:t xml:space="preserve"> </w:t>
      </w:r>
      <w:r w:rsidR="00BD712A">
        <w:rPr>
          <w:lang w:val="en-CA"/>
        </w:rPr>
        <w:t>[</w:t>
      </w:r>
      <w:r w:rsidR="00EE5A9C">
        <w:rPr>
          <w:lang w:val="en-CA"/>
        </w:rPr>
        <w:t>4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>he CCSAO in ECM-</w:t>
      </w:r>
      <w:r w:rsidR="00ED6CF9">
        <w:rPr>
          <w:lang w:val="en-CA"/>
        </w:rPr>
        <w:t>3</w:t>
      </w:r>
      <w:r w:rsidR="00390D70">
        <w:rPr>
          <w:lang w:val="en-CA"/>
        </w:rPr>
        <w:t>.</w:t>
      </w:r>
      <w:r w:rsidR="00ED6CF9">
        <w:rPr>
          <w:lang w:val="en-CA"/>
        </w:rPr>
        <w:t>1</w:t>
      </w:r>
      <w:r w:rsidR="00390D70">
        <w:rPr>
          <w:lang w:val="en-CA"/>
        </w:rPr>
        <w:t xml:space="preserve"> only uses the </w:t>
      </w:r>
      <w:r w:rsidR="0039227E">
        <w:rPr>
          <w:lang w:val="en-CA"/>
        </w:rPr>
        <w:t>“</w:t>
      </w:r>
      <w:r w:rsidR="00C6222A">
        <w:rPr>
          <w:lang w:val="en-CA"/>
        </w:rPr>
        <w:t>band</w:t>
      </w:r>
      <w:r w:rsidR="0039227E">
        <w:rPr>
          <w:lang w:val="en-CA"/>
        </w:rPr>
        <w:t>”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t>To</w:t>
      </w:r>
      <w:r w:rsidR="00390D70">
        <w:rPr>
          <w:lang w:val="en-CA"/>
        </w:rPr>
        <w:t xml:space="preserve"> achieve a better complexity/performance trade-off for the whole CCSAO filter, </w:t>
      </w:r>
      <w:r w:rsidR="009258BB">
        <w:rPr>
          <w:lang w:val="en-CA"/>
        </w:rPr>
        <w:t>JVET-X0105</w:t>
      </w:r>
      <w:r w:rsidR="00AC5835">
        <w:rPr>
          <w:lang w:val="en-CA"/>
        </w:rPr>
        <w:t xml:space="preserve"> </w:t>
      </w:r>
      <w:r w:rsidR="00ED3517">
        <w:rPr>
          <w:lang w:val="en-CA"/>
        </w:rPr>
        <w:t>[1]</w:t>
      </w:r>
      <w:r w:rsidR="009258BB">
        <w:rPr>
          <w:lang w:val="en-CA"/>
        </w:rPr>
        <w:t xml:space="preserve"> </w:t>
      </w:r>
      <w:r w:rsidR="00E10AE6">
        <w:rPr>
          <w:lang w:val="en-CA"/>
        </w:rPr>
        <w:t xml:space="preserve">proposed an </w:t>
      </w:r>
      <w:r w:rsidR="00390D70">
        <w:rPr>
          <w:lang w:val="en-CA"/>
        </w:rPr>
        <w:t>exten</w:t>
      </w:r>
      <w:r w:rsidR="00E10AE6">
        <w:rPr>
          <w:lang w:val="en-CA"/>
        </w:rPr>
        <w:t>sion to</w:t>
      </w:r>
      <w:r w:rsidR="00390D70">
        <w:rPr>
          <w:lang w:val="en-CA"/>
        </w:rPr>
        <w:t xml:space="preserve"> the CCSAO design by also using the </w:t>
      </w:r>
      <w:r w:rsidR="00E24939">
        <w:rPr>
          <w:lang w:val="en-CA"/>
        </w:rPr>
        <w:t>edge</w:t>
      </w:r>
      <w:r w:rsidR="000915B1">
        <w:rPr>
          <w:lang w:val="en-CA"/>
        </w:rPr>
        <w:t>-based</w:t>
      </w:r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E8C5746" w14:textId="2400E083" w:rsidR="00CA485B" w:rsidRDefault="00F7438F" w:rsidP="00F50071">
      <w:r>
        <w:rPr>
          <w:lang w:val="en-CA"/>
        </w:rPr>
        <w:t>Similar to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</w:t>
      </w:r>
      <w:r>
        <w:rPr>
          <w:lang w:val="en-CA"/>
        </w:rPr>
        <w:t xml:space="preserve"> in VVC</w:t>
      </w:r>
      <w:r w:rsidR="00F12B7A">
        <w:rPr>
          <w:lang w:val="en-CA"/>
        </w:rPr>
        <w:t xml:space="preserve"> </w:t>
      </w:r>
      <w:r>
        <w:rPr>
          <w:lang w:val="en-CA"/>
        </w:rPr>
        <w:t>[1]</w:t>
      </w:r>
      <w:r w:rsidR="00E93DEB">
        <w:rPr>
          <w:lang w:val="en-CA"/>
        </w:rPr>
        <w:t xml:space="preserve">, the </w:t>
      </w:r>
      <w:r w:rsidR="009E3DE9">
        <w:rPr>
          <w:lang w:val="en-CA"/>
        </w:rPr>
        <w:t>proposed edge</w:t>
      </w:r>
      <w:r w:rsidR="000915B1">
        <w:rPr>
          <w:lang w:val="en-CA"/>
        </w:rPr>
        <w:t>-based</w:t>
      </w:r>
      <w:r w:rsidR="009E3DE9">
        <w:rPr>
          <w:lang w:val="en-CA"/>
        </w:rPr>
        <w:t xml:space="preserve">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drawing>
          <wp:inline distT="0" distB="0" distL="0" distR="0" wp14:anchorId="5144E98F" wp14:editId="6FF3BF3A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4F2282B7" w:rsidR="00E4329F" w:rsidRDefault="00205778" w:rsidP="00F50071">
      <w:r>
        <w:t xml:space="preserve">For </w:t>
      </w:r>
      <w:r w:rsidR="008C2200">
        <w:t>every</w:t>
      </w:r>
      <w:r>
        <w:t xml:space="preserve"> 1-D pattern, each sample is classified</w:t>
      </w:r>
      <w:r w:rsidR="00E4329F">
        <w:t xml:space="preserve"> based on the sample difference between the </w:t>
      </w:r>
      <w:r w:rsidR="00E720EF">
        <w:t>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48CF7355" w14:textId="74A5215B" w:rsidR="001668DD" w:rsidRDefault="00E4329F" w:rsidP="002637F1">
      <w:pPr>
        <w:rPr>
          <w:rFonts w:eastAsia="Calibri"/>
        </w:rPr>
      </w:pPr>
      <w:r>
        <w:rPr>
          <w:rFonts w:eastAsia="Calibri"/>
        </w:rPr>
        <w:t xml:space="preserve">Similar to SAO, the encoder may decide the best 1-D directional pattern using the rate-distortion optimization </w:t>
      </w:r>
      <w:r w:rsidR="00992B7C">
        <w:rPr>
          <w:rFonts w:eastAsia="Calibri"/>
        </w:rPr>
        <w:t xml:space="preserve">(RDO) </w:t>
      </w:r>
      <w:r>
        <w:rPr>
          <w:rFonts w:eastAsia="Calibri"/>
        </w:rPr>
        <w:t>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</w:t>
      </w:r>
      <w:r w:rsidR="004A19DB">
        <w:rPr>
          <w:rFonts w:eastAsia="Calibri"/>
        </w:rPr>
        <w:t xml:space="preserve"> (Th)</w:t>
      </w:r>
      <w:r w:rsidR="00AD252B">
        <w:rPr>
          <w:rFonts w:eastAsia="Calibri"/>
        </w:rPr>
        <w:t xml:space="preserve"> to derive the final </w:t>
      </w:r>
      <w:r w:rsidR="00E94B62">
        <w:rPr>
          <w:rFonts w:eastAsia="Calibri"/>
        </w:rPr>
        <w:t>“</w:t>
      </w:r>
      <w:r w:rsidR="00AD252B">
        <w:rPr>
          <w:rFonts w:eastAsia="Calibri"/>
        </w:rPr>
        <w:t>class_idx</w:t>
      </w:r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34012B47" w14:textId="78CBFED1" w:rsidR="002637F1" w:rsidRDefault="001668DD" w:rsidP="002637F1">
      <w:pPr>
        <w:rPr>
          <w:rFonts w:eastAsia="Calibri"/>
        </w:rPr>
      </w:pPr>
      <w:r>
        <w:rPr>
          <w:rFonts w:eastAsia="Calibri"/>
        </w:rPr>
        <w:t>The encoder select</w:t>
      </w:r>
      <w:r w:rsidR="005E00F4">
        <w:rPr>
          <w:rFonts w:eastAsia="Calibri"/>
        </w:rPr>
        <w:t>s the best “Th” value from a</w:t>
      </w:r>
      <w:r w:rsidR="000373D3">
        <w:rPr>
          <w:rFonts w:eastAsia="Calibri"/>
        </w:rPr>
        <w:t>n array</w:t>
      </w:r>
      <w:r w:rsidR="005E00F4">
        <w:rPr>
          <w:rFonts w:eastAsia="Calibri"/>
        </w:rPr>
        <w:t xml:space="preserve"> of pre-defined threshold values</w:t>
      </w:r>
      <w:r w:rsidR="00992B7C">
        <w:rPr>
          <w:rFonts w:eastAsia="Calibri"/>
        </w:rPr>
        <w:t xml:space="preserve"> based on RDO </w:t>
      </w:r>
      <w:r w:rsidR="000373D3">
        <w:rPr>
          <w:rFonts w:eastAsia="Calibri"/>
        </w:rPr>
        <w:t>and the index into the “Th” array is signalled</w:t>
      </w:r>
      <w:r w:rsidR="00A46A0B">
        <w:rPr>
          <w:rFonts w:eastAsia="Calibri"/>
        </w:rPr>
        <w:t xml:space="preserve">. </w:t>
      </w:r>
    </w:p>
    <w:p w14:paraId="50355176" w14:textId="30125675" w:rsidR="005F39EA" w:rsidRDefault="009B4C85" w:rsidP="002637F1">
      <w:r>
        <w:rPr>
          <w:lang w:val="en-CA"/>
        </w:rPr>
        <w:t xml:space="preserve">Furthermore, </w:t>
      </w:r>
      <w:r>
        <w:t xml:space="preserve">an additional difference between CCSAO edge-based classifier and the SAO edge classifier in VVC [1] is that, in the former, Chroma samples use the co-located Luma samples for deriving the edge information </w:t>
      </w:r>
      <w:r w:rsidR="005F39EA">
        <w:t xml:space="preserve">(samples “a”, “c” and “b” are the co-located luma samples) </w:t>
      </w:r>
      <w:r>
        <w:t xml:space="preserve">whereas, in the later Chroma samples use its own neighboring samples for deriving the edge information. </w:t>
      </w:r>
    </w:p>
    <w:p w14:paraId="6BE6361F" w14:textId="7D9BAA65" w:rsidR="00281DB4" w:rsidRDefault="009B4C85" w:rsidP="002637F1">
      <w:pPr>
        <w:rPr>
          <w:rFonts w:eastAsia="Calibri"/>
        </w:rPr>
      </w:pPr>
      <w:r>
        <w:rPr>
          <w:rFonts w:eastAsia="Calibri"/>
        </w:rPr>
        <w:t xml:space="preserve">The </w:t>
      </w:r>
      <w:r w:rsidR="00E32898">
        <w:rPr>
          <w:rFonts w:eastAsia="Calibri"/>
        </w:rPr>
        <w:t xml:space="preserve">Edge-based classifier </w:t>
      </w:r>
      <w:r>
        <w:rPr>
          <w:rFonts w:eastAsia="Calibri"/>
        </w:rPr>
        <w:t xml:space="preserve">process </w:t>
      </w:r>
      <w:r w:rsidR="00B85AA1">
        <w:rPr>
          <w:rFonts w:eastAsia="Calibri"/>
        </w:rPr>
        <w:t>is</w:t>
      </w:r>
      <w:r w:rsidR="00E32898">
        <w:rPr>
          <w:rFonts w:eastAsia="Calibri"/>
        </w:rPr>
        <w:t xml:space="preserve"> </w:t>
      </w:r>
      <w:r>
        <w:rPr>
          <w:rFonts w:eastAsia="Calibri"/>
        </w:rPr>
        <w:t>formulated as follows:</w:t>
      </w:r>
    </w:p>
    <w:p w14:paraId="70B76802" w14:textId="77777777" w:rsidR="007A51F2" w:rsidRDefault="007A51F2" w:rsidP="002637F1">
      <w:pPr>
        <w:rPr>
          <w:rFonts w:eastAsia="Calibri"/>
        </w:rPr>
      </w:pPr>
    </w:p>
    <w:p w14:paraId="62E58D88" w14:textId="4FB3D882" w:rsidR="004A19DB" w:rsidRDefault="004A19DB" w:rsidP="00571B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r>
        <w:t>E</w:t>
      </w:r>
      <w:r w:rsidRPr="00966085">
        <w:t>a=(a-c&lt;0</w:t>
      </w:r>
      <w:r w:rsidR="00C3584E" w:rsidRPr="00966085">
        <w:t>)? (</w:t>
      </w:r>
      <w:r w:rsidRPr="00966085">
        <w:t>a-c&lt;(-Th</w:t>
      </w:r>
      <w:r w:rsidR="00C3584E" w:rsidRPr="00966085">
        <w:t>)? 0:1) :</w:t>
      </w:r>
      <w:r w:rsidR="001A1636">
        <w:t xml:space="preserve"> </w:t>
      </w:r>
      <w:r w:rsidR="00C3584E" w:rsidRPr="00966085">
        <w:t>(</w:t>
      </w:r>
      <w:r w:rsidRPr="00966085">
        <w:t>a-c&lt;(Th</w:t>
      </w:r>
      <w:r w:rsidR="00C3584E" w:rsidRPr="00966085">
        <w:t>)? 2:3</w:t>
      </w:r>
      <w:r w:rsidRPr="00966085">
        <w:t>)</w:t>
      </w:r>
      <w:r>
        <w:t xml:space="preserve"> </w:t>
      </w:r>
      <w:r>
        <w:tab/>
      </w:r>
      <w:r>
        <w:tab/>
      </w:r>
      <w:r>
        <w:tab/>
      </w:r>
      <w:r>
        <w:tab/>
        <w:t>– (1)</w:t>
      </w:r>
    </w:p>
    <w:p w14:paraId="1B738136" w14:textId="4185D8AE" w:rsidR="004A19DB" w:rsidRDefault="004A19DB" w:rsidP="00571B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r>
        <w:t>E</w:t>
      </w:r>
      <w:r w:rsidRPr="00966085">
        <w:t>b=(b-c&lt;0</w:t>
      </w:r>
      <w:r w:rsidR="00C3584E" w:rsidRPr="00966085">
        <w:t>)? (</w:t>
      </w:r>
      <w:r w:rsidRPr="00966085">
        <w:t>b-c&lt;(-Th</w:t>
      </w:r>
      <w:r w:rsidR="00C3584E" w:rsidRPr="00966085">
        <w:t>)? 0:1) :</w:t>
      </w:r>
      <w:r w:rsidR="001A1636">
        <w:t xml:space="preserve"> </w:t>
      </w:r>
      <w:r w:rsidR="00C3584E" w:rsidRPr="00966085">
        <w:t>(</w:t>
      </w:r>
      <w:r w:rsidRPr="00966085">
        <w:t>b-c&lt;(Th</w:t>
      </w:r>
      <w:r w:rsidR="001D4FD0" w:rsidRPr="00966085">
        <w:t>)? 2:3</w:t>
      </w:r>
      <w:r w:rsidRPr="00966085">
        <w:t>)</w:t>
      </w:r>
      <w:r>
        <w:t xml:space="preserve"> </w:t>
      </w:r>
      <w:r>
        <w:tab/>
      </w:r>
      <w:r>
        <w:tab/>
      </w:r>
      <w:r>
        <w:tab/>
      </w:r>
      <w:r>
        <w:tab/>
        <w:t>– (2)</w:t>
      </w:r>
    </w:p>
    <w:p w14:paraId="4111EF59" w14:textId="63F5B85F" w:rsidR="00D94DB0" w:rsidRDefault="00283C97" w:rsidP="00D94D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class_idx</m:t>
        </m:r>
      </m:oMath>
      <w:r w:rsidR="004A19DB" w:rsidRPr="00E927BC">
        <w:t xml:space="preserve"> =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A19DB" w:rsidRPr="00E927BC">
        <w:t xml:space="preserve"> * 16 + </w:t>
      </w:r>
      <w:r w:rsidR="006E0AE7">
        <w:t>E</w:t>
      </w:r>
      <w:r w:rsidR="004A19DB" w:rsidRPr="00E927BC">
        <w:t xml:space="preserve">a * 4 + </w:t>
      </w:r>
      <w:r w:rsidR="006E0AE7">
        <w:t>E</w:t>
      </w:r>
      <w:r w:rsidR="004A19DB" w:rsidRPr="00E927BC">
        <w:t>b</w:t>
      </w:r>
      <w:r w:rsidR="004A19DB">
        <w:t xml:space="preserve"> </w:t>
      </w:r>
      <w:r w:rsidR="004A19DB">
        <w:tab/>
      </w:r>
      <w:r w:rsidR="004A19DB">
        <w:tab/>
      </w:r>
      <w:r w:rsidR="004A19DB">
        <w:tab/>
      </w:r>
      <w:r w:rsidR="004A19DB">
        <w:tab/>
      </w:r>
      <w:r w:rsidR="004A19DB">
        <w:tab/>
        <w:t>– (3)</w:t>
      </w:r>
      <w:r w:rsidR="00955A71">
        <w:t xml:space="preserve"> </w:t>
      </w:r>
      <w:r w:rsidR="00D94DB0">
        <w:t xml:space="preserve">   </w:t>
      </w:r>
    </w:p>
    <w:p w14:paraId="50A1A41E" w14:textId="41FF1453" w:rsidR="00D94DB0" w:rsidRDefault="00D94DB0" w:rsidP="00955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C'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rec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=Clip1</m:t>
        </m:r>
        <m:d>
          <m:d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σ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CCSAO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class_idx</m:t>
                </m:r>
              </m:e>
            </m:d>
          </m:e>
        </m:d>
      </m:oMath>
      <w:r w:rsidR="00E6252C">
        <w:t xml:space="preserve">                        – (4)</w:t>
      </w:r>
    </w:p>
    <w:p w14:paraId="447995B2" w14:textId="63ECF696" w:rsidR="004A19DB" w:rsidRDefault="004A19DB" w:rsidP="002637F1">
      <w:pPr>
        <w:rPr>
          <w:rFonts w:eastAsia="Calibri"/>
        </w:rPr>
      </w:pPr>
      <w:r>
        <w:rPr>
          <w:rFonts w:eastAsia="Calibri"/>
        </w:rPr>
        <w:t>variable “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>
        <w:rPr>
          <w:rFonts w:eastAsia="Calibri"/>
        </w:rPr>
        <w:t xml:space="preserve">” in equation </w:t>
      </w:r>
      <w:r w:rsidR="00363A14">
        <w:rPr>
          <w:rFonts w:eastAsia="Calibri"/>
        </w:rPr>
        <w:t>(</w:t>
      </w:r>
      <w:r>
        <w:rPr>
          <w:rFonts w:eastAsia="Calibri"/>
        </w:rPr>
        <w:t>3</w:t>
      </w:r>
      <w:r w:rsidR="00363A14">
        <w:rPr>
          <w:rFonts w:eastAsia="Calibri"/>
        </w:rPr>
        <w:t>)</w:t>
      </w:r>
      <w:r>
        <w:rPr>
          <w:rFonts w:eastAsia="Calibri"/>
        </w:rPr>
        <w:t xml:space="preserve"> is derived </w:t>
      </w:r>
      <w:r w:rsidR="00DB0A53">
        <w:rPr>
          <w:rFonts w:eastAsia="Calibri"/>
        </w:rPr>
        <w:t>as follows</w:t>
      </w:r>
      <w:r w:rsidR="00200ADD">
        <w:rPr>
          <w:rFonts w:eastAsia="Calibri"/>
        </w:rPr>
        <w:t xml:space="preserve">. </w:t>
      </w:r>
    </w:p>
    <w:p w14:paraId="41C7AC04" w14:textId="77777777" w:rsidR="006914DA" w:rsidRDefault="001313A5" w:rsidP="00B2253F"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=</m:t>
        </m:r>
        <m:d>
          <m:d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 xml:space="preserve">cur </m:t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cur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≫BD </m:t>
        </m:r>
      </m:oMath>
      <w:r w:rsidR="008568ED">
        <w:rPr>
          <w:rFonts w:eastAsia="Calibri"/>
          <w:color w:val="000000" w:themeColor="text1"/>
          <w:szCs w:val="22"/>
          <w:lang w:val="en-CA"/>
        </w:rPr>
        <w:t xml:space="preserve"> (or)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=</m:t>
        </m:r>
        <m:d>
          <m:d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col1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szCs w:val="22"/>
            <w:lang w:val="en-CA"/>
          </w:rPr>
          <m:t>≫BD</m:t>
        </m:r>
      </m:oMath>
      <w:r w:rsidR="00B2253F">
        <w:rPr>
          <w:rFonts w:eastAsia="Calibri"/>
          <w:color w:val="000000" w:themeColor="text1"/>
          <w:szCs w:val="22"/>
          <w:lang w:val="en-CA"/>
        </w:rPr>
        <w:t xml:space="preserve"> (or)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=</m:t>
        </m:r>
        <m:d>
          <m:d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col2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∙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col2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szCs w:val="22"/>
            <w:lang w:val="en-CA"/>
          </w:rPr>
          <m:t>≫BD</m:t>
        </m:r>
      </m:oMath>
      <w:r w:rsidR="00B2253F">
        <w:rPr>
          <w:rFonts w:eastAsia="Calibri"/>
          <w:color w:val="000000" w:themeColor="text1"/>
          <w:szCs w:val="22"/>
          <w:lang w:val="en-CA"/>
        </w:rPr>
        <w:t xml:space="preserve">, </w:t>
      </w:r>
      <w:r w:rsidR="00DC485B">
        <w:rPr>
          <w:rFonts w:eastAsia="Calibri"/>
          <w:color w:val="000000" w:themeColor="text1"/>
          <w:szCs w:val="22"/>
          <w:lang w:val="en-CA"/>
        </w:rPr>
        <w:t xml:space="preserve">  </w:t>
      </w:r>
      <w:r w:rsidR="00DC485B">
        <w:t>– (</w:t>
      </w:r>
      <w:r w:rsidR="00E6252C">
        <w:t>5</w:t>
      </w:r>
      <w:r w:rsidR="00DC485B">
        <w:t>)</w:t>
      </w:r>
    </w:p>
    <w:p w14:paraId="4BA7F439" w14:textId="18B6FC00" w:rsidR="00350A86" w:rsidRDefault="00B2253F" w:rsidP="00B2253F">
      <w:pPr>
        <w:rPr>
          <w:rFonts w:eastAsia="Calibri"/>
          <w:color w:val="000000" w:themeColor="text1"/>
          <w:szCs w:val="22"/>
          <w:lang w:val="en-CA"/>
        </w:rPr>
      </w:pPr>
      <w:r>
        <w:rPr>
          <w:rFonts w:eastAsia="Calibri"/>
          <w:color w:val="000000" w:themeColor="text1"/>
          <w:szCs w:val="22"/>
          <w:lang w:val="en-CA"/>
        </w:rPr>
        <w:br/>
        <w:t>wherein</w:t>
      </w:r>
      <w:r w:rsidR="005573B5">
        <w:rPr>
          <w:rFonts w:eastAsia="Calibri"/>
          <w:color w:val="000000" w:themeColor="text1"/>
          <w:szCs w:val="22"/>
          <w:lang w:val="en-CA"/>
        </w:rPr>
        <w:t>,</w:t>
      </w:r>
      <w:r>
        <w:rPr>
          <w:rFonts w:eastAsia="Calibri"/>
          <w:color w:val="000000" w:themeColor="text1"/>
          <w:szCs w:val="22"/>
          <w:lang w:val="en-CA"/>
        </w:rPr>
        <w:t xml:space="preserve"> sample “c</w:t>
      </w:r>
      <w:r w:rsidR="001B3BC1">
        <w:rPr>
          <w:rFonts w:eastAsia="Calibri"/>
          <w:color w:val="000000" w:themeColor="text1"/>
          <w:szCs w:val="22"/>
          <w:lang w:val="en-CA"/>
        </w:rPr>
        <w:t>ur</w:t>
      </w:r>
      <w:r>
        <w:rPr>
          <w:rFonts w:eastAsia="Calibri"/>
          <w:color w:val="000000" w:themeColor="text1"/>
          <w:szCs w:val="22"/>
          <w:lang w:val="en-CA"/>
        </w:rPr>
        <w:t>” is the current</w:t>
      </w:r>
      <w:r w:rsidR="001B3BC1">
        <w:rPr>
          <w:rFonts w:eastAsia="Calibri"/>
          <w:color w:val="000000" w:themeColor="text1"/>
          <w:szCs w:val="22"/>
          <w:lang w:val="en-CA"/>
        </w:rPr>
        <w:t xml:space="preserve"> </w:t>
      </w:r>
      <w:r w:rsidR="00836B41">
        <w:rPr>
          <w:rFonts w:eastAsia="Calibri"/>
          <w:color w:val="000000" w:themeColor="text1"/>
          <w:szCs w:val="22"/>
          <w:lang w:val="en-CA"/>
        </w:rPr>
        <w:t xml:space="preserve">sample being </w:t>
      </w:r>
      <w:r w:rsidR="00DC485B">
        <w:rPr>
          <w:rFonts w:eastAsia="Calibri"/>
          <w:color w:val="000000" w:themeColor="text1"/>
          <w:szCs w:val="22"/>
          <w:lang w:val="en-CA"/>
        </w:rPr>
        <w:t>processed,</w:t>
      </w:r>
      <w:r w:rsidR="00836B41">
        <w:rPr>
          <w:rFonts w:eastAsia="Calibri"/>
          <w:color w:val="000000" w:themeColor="text1"/>
          <w:szCs w:val="22"/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col1 and col2</m:t>
        </m:r>
      </m:oMath>
      <w:r w:rsidR="00836B41">
        <w:rPr>
          <w:rFonts w:eastAsia="Calibri"/>
          <w:color w:val="000000" w:themeColor="text1"/>
          <w:szCs w:val="22"/>
          <w:lang w:val="en-CA"/>
        </w:rPr>
        <w:t xml:space="preserve"> </w:t>
      </w:r>
      <w:r w:rsidR="003B0F5E">
        <w:rPr>
          <w:rFonts w:eastAsia="Calibri"/>
          <w:color w:val="000000" w:themeColor="text1"/>
          <w:szCs w:val="22"/>
          <w:lang w:val="en-CA"/>
        </w:rPr>
        <w:t xml:space="preserve">are </w:t>
      </w:r>
      <w:r w:rsidR="00836B41">
        <w:rPr>
          <w:rFonts w:eastAsia="Calibri"/>
          <w:color w:val="000000" w:themeColor="text1"/>
          <w:szCs w:val="22"/>
          <w:lang w:val="en-CA"/>
        </w:rPr>
        <w:t>the co-located</w:t>
      </w:r>
      <w:r w:rsidR="00717E80">
        <w:rPr>
          <w:rFonts w:eastAsia="Calibri"/>
          <w:color w:val="000000" w:themeColor="text1"/>
          <w:szCs w:val="22"/>
          <w:lang w:val="en-CA"/>
        </w:rPr>
        <w:t xml:space="preserve"> sample</w:t>
      </w:r>
      <w:r w:rsidR="003B0F5E">
        <w:rPr>
          <w:rFonts w:eastAsia="Calibri"/>
          <w:color w:val="000000" w:themeColor="text1"/>
          <w:szCs w:val="22"/>
          <w:lang w:val="en-CA"/>
        </w:rPr>
        <w:t>s.</w:t>
      </w:r>
      <w:r w:rsidR="00DF0751">
        <w:rPr>
          <w:rFonts w:eastAsia="Calibri"/>
          <w:color w:val="000000" w:themeColor="text1"/>
          <w:szCs w:val="22"/>
          <w:lang w:val="en-CA"/>
        </w:rPr>
        <w:t xml:space="preserve"> When Luma samples are processed,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col1 and col2 </m:t>
        </m:r>
      </m:oMath>
      <w:r w:rsidR="001552A3">
        <w:rPr>
          <w:rFonts w:eastAsia="Calibri"/>
          <w:color w:val="000000" w:themeColor="text1"/>
          <w:szCs w:val="22"/>
          <w:lang w:val="en-CA"/>
        </w:rPr>
        <w:t xml:space="preserve">are </w:t>
      </w:r>
      <w:r w:rsidR="002D529F">
        <w:rPr>
          <w:rFonts w:eastAsia="Calibri"/>
          <w:color w:val="000000" w:themeColor="text1"/>
          <w:szCs w:val="22"/>
          <w:lang w:val="en-CA"/>
        </w:rPr>
        <w:t xml:space="preserve">the co-located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</m:t>
        </m:r>
      </m:oMath>
      <w:r w:rsidR="00DF0751">
        <w:rPr>
          <w:rFonts w:eastAsia="Calibri"/>
          <w:color w:val="000000" w:themeColor="text1"/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r</m:t>
            </m:r>
          </m:sub>
        </m:sSub>
      </m:oMath>
      <w:r w:rsidR="00DF0751">
        <w:rPr>
          <w:rFonts w:eastAsia="Calibri"/>
          <w:color w:val="000000" w:themeColor="text1"/>
          <w:szCs w:val="22"/>
          <w:lang w:val="en-CA"/>
        </w:rPr>
        <w:t xml:space="preserve"> </w:t>
      </w:r>
      <w:r w:rsidR="002D529F">
        <w:rPr>
          <w:rFonts w:eastAsia="Calibri"/>
          <w:color w:val="000000" w:themeColor="text1"/>
          <w:szCs w:val="22"/>
          <w:lang w:val="en-CA"/>
        </w:rPr>
        <w:t>sample</w:t>
      </w:r>
      <w:r w:rsidR="00DF0751">
        <w:rPr>
          <w:rFonts w:eastAsia="Calibri"/>
          <w:color w:val="000000" w:themeColor="text1"/>
          <w:szCs w:val="22"/>
          <w:lang w:val="en-CA"/>
        </w:rPr>
        <w:t xml:space="preserve">s </w:t>
      </w:r>
      <w:r w:rsidR="002B3936">
        <w:rPr>
          <w:rFonts w:eastAsia="Calibri"/>
          <w:color w:val="000000" w:themeColor="text1"/>
          <w:szCs w:val="22"/>
          <w:lang w:val="en-CA"/>
        </w:rPr>
        <w:t>respectively</w:t>
      </w:r>
      <w:r w:rsidR="00FF628A">
        <w:rPr>
          <w:rFonts w:eastAsia="Calibri"/>
          <w:color w:val="000000" w:themeColor="text1"/>
          <w:szCs w:val="22"/>
          <w:lang w:val="en-CA"/>
        </w:rPr>
        <w:t>.</w:t>
      </w:r>
      <w:r w:rsidR="00350A86">
        <w:rPr>
          <w:rFonts w:eastAsia="Calibri"/>
          <w:color w:val="000000" w:themeColor="text1"/>
          <w:szCs w:val="22"/>
          <w:lang w:val="en-CA"/>
        </w:rPr>
        <w:t xml:space="preserve"> When</w:t>
      </w:r>
      <w:r w:rsidR="00311586">
        <w:rPr>
          <w:rFonts w:eastAsia="Calibri"/>
          <w:color w:val="000000" w:themeColor="text1"/>
          <w:szCs w:val="22"/>
          <w:lang w:val="en-CA"/>
        </w:rPr>
        <w:t xml:space="preserve"> </w:t>
      </w:r>
      <w:r w:rsidR="00350A86">
        <w:rPr>
          <w:rFonts w:eastAsia="Calibri"/>
          <w:color w:val="000000" w:themeColor="text1"/>
          <w:szCs w:val="22"/>
          <w:lang w:val="en-CA"/>
        </w:rPr>
        <w:t>Chroma(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)</m:t>
        </m:r>
      </m:oMath>
      <w:r w:rsidR="00350A86">
        <w:rPr>
          <w:rFonts w:eastAsia="Calibri"/>
          <w:color w:val="000000" w:themeColor="text1"/>
          <w:szCs w:val="22"/>
          <w:lang w:val="en-CA"/>
        </w:rPr>
        <w:t xml:space="preserve"> samples are processed,</w:t>
      </w:r>
      <w:r w:rsidR="00311586">
        <w:rPr>
          <w:rFonts w:eastAsia="Calibri"/>
          <w:color w:val="000000" w:themeColor="text1"/>
          <w:szCs w:val="22"/>
          <w:lang w:val="en-CA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col1 and col2 </m:t>
        </m:r>
      </m:oMath>
      <w:r w:rsidR="00350A86">
        <w:rPr>
          <w:rFonts w:eastAsia="Calibri"/>
          <w:color w:val="000000" w:themeColor="text1"/>
          <w:szCs w:val="22"/>
          <w:lang w:val="en-CA"/>
        </w:rPr>
        <w:t>are the co-located</w:t>
      </w:r>
      <m:oMath>
        <m:r>
          <w:rPr>
            <w:rFonts w:ascii="Cambria Math" w:eastAsia="Calibri" w:hAnsi="Cambria Math"/>
            <w:color w:val="000000" w:themeColor="text1"/>
            <w:szCs w:val="22"/>
            <w:lang w:val="en-CA"/>
          </w:rPr>
          <m:t xml:space="preserve"> </m:t>
        </m: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Y </m:t>
        </m:r>
      </m:oMath>
      <w:r w:rsidR="00350A86">
        <w:rPr>
          <w:rFonts w:eastAsia="Calibri"/>
          <w:color w:val="000000" w:themeColor="text1"/>
          <w:szCs w:val="22"/>
          <w:lang w:val="en-CA"/>
        </w:rPr>
        <w:t>and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r</m:t>
            </m:r>
          </m:sub>
        </m:sSub>
      </m:oMath>
      <w:r w:rsidR="00350A86">
        <w:rPr>
          <w:rFonts w:eastAsia="Calibri"/>
          <w:color w:val="000000" w:themeColor="text1"/>
          <w:szCs w:val="22"/>
          <w:lang w:val="en-CA"/>
        </w:rPr>
        <w:t>samples respectively.</w:t>
      </w:r>
      <w:r w:rsidR="00311586">
        <w:rPr>
          <w:rFonts w:eastAsia="Calibri"/>
          <w:color w:val="000000" w:themeColor="text1"/>
          <w:szCs w:val="22"/>
          <w:lang w:val="en-CA"/>
        </w:rPr>
        <w:t xml:space="preserve"> Similarly When Chroma(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>)</m:t>
        </m:r>
      </m:oMath>
      <w:r w:rsidR="00311586">
        <w:rPr>
          <w:rFonts w:eastAsia="Calibri"/>
          <w:color w:val="000000" w:themeColor="text1"/>
          <w:szCs w:val="22"/>
          <w:lang w:val="en-CA"/>
        </w:rPr>
        <w:t xml:space="preserve">samples are processed,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col1 and col2 </m:t>
        </m:r>
      </m:oMath>
      <w:r w:rsidR="00311586">
        <w:rPr>
          <w:rFonts w:eastAsia="Calibri"/>
          <w:color w:val="000000" w:themeColor="text1"/>
          <w:szCs w:val="22"/>
          <w:lang w:val="en-CA"/>
        </w:rPr>
        <w:t>are the co-located</w:t>
      </w:r>
      <m:oMath>
        <m:r>
          <w:rPr>
            <w:rFonts w:ascii="Cambria Math" w:eastAsia="Calibri" w:hAnsi="Cambria Math"/>
            <w:color w:val="000000" w:themeColor="text1"/>
            <w:szCs w:val="22"/>
            <w:lang w:val="en-CA"/>
          </w:rPr>
          <m:t xml:space="preserve"> </m:t>
        </m:r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Y </m:t>
        </m:r>
      </m:oMath>
      <w:r w:rsidR="00311586">
        <w:rPr>
          <w:rFonts w:eastAsia="Calibri"/>
          <w:color w:val="000000" w:themeColor="text1"/>
          <w:szCs w:val="22"/>
          <w:lang w:val="en-CA"/>
        </w:rPr>
        <w:t>and</w:t>
      </w:r>
      <m:oMath>
        <m:r>
          <w:rPr>
            <w:rFonts w:ascii="Cambria Math" w:eastAsia="Calibri" w:hAnsi="Cambria Math"/>
            <w:color w:val="000000" w:themeColor="text1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CA"/>
          </w:rPr>
          <m:t xml:space="preserve"> </m:t>
        </m:r>
      </m:oMath>
      <w:r w:rsidR="00311586">
        <w:rPr>
          <w:rFonts w:eastAsia="Calibri"/>
          <w:color w:val="000000" w:themeColor="text1"/>
          <w:szCs w:val="22"/>
          <w:lang w:val="en-CA"/>
        </w:rPr>
        <w:t>samples respectively.</w:t>
      </w:r>
    </w:p>
    <w:p w14:paraId="31E312B2" w14:textId="36D20CA2" w:rsidR="002637F1" w:rsidRDefault="00FF628A" w:rsidP="002637F1">
      <w:pPr>
        <w:rPr>
          <w:rFonts w:eastAsia="Calibri"/>
        </w:rPr>
      </w:pPr>
      <w:r>
        <w:rPr>
          <w:rFonts w:eastAsia="Calibri"/>
          <w:color w:val="000000" w:themeColor="text1"/>
          <w:szCs w:val="22"/>
          <w:lang w:val="en-CA"/>
        </w:rPr>
        <w:t xml:space="preserve">Based on RDO, encoder </w:t>
      </w:r>
      <w:r w:rsidR="00275041">
        <w:rPr>
          <w:rFonts w:eastAsia="Calibri"/>
          <w:color w:val="000000" w:themeColor="text1"/>
          <w:szCs w:val="22"/>
          <w:lang w:val="en-CA"/>
        </w:rPr>
        <w:t xml:space="preserve">signals </w:t>
      </w:r>
      <w:r w:rsidR="00781B2A">
        <w:rPr>
          <w:rFonts w:eastAsia="Calibri"/>
          <w:color w:val="000000" w:themeColor="text1"/>
          <w:szCs w:val="22"/>
          <w:lang w:val="en-CA"/>
        </w:rPr>
        <w:t>one among the</w:t>
      </w:r>
      <w:r w:rsidR="0078136F">
        <w:rPr>
          <w:rFonts w:eastAsia="Calibri"/>
          <w:color w:val="000000" w:themeColor="text1"/>
          <w:szCs w:val="22"/>
          <w:lang w:val="en-CA"/>
        </w:rPr>
        <w:t xml:space="preserve"> sample</w:t>
      </w:r>
      <w:r w:rsidR="00781B2A">
        <w:rPr>
          <w:rFonts w:eastAsia="Calibri"/>
          <w:color w:val="000000" w:themeColor="text1"/>
          <w:szCs w:val="22"/>
          <w:lang w:val="en-CA"/>
        </w:rPr>
        <w:t>s</w:t>
      </w:r>
      <w:r w:rsidR="00275041">
        <w:rPr>
          <w:rFonts w:eastAsia="Calibri"/>
          <w:color w:val="000000" w:themeColor="text1"/>
          <w:szCs w:val="22"/>
          <w:lang w:val="en-CA"/>
        </w:rPr>
        <w:t xml:space="preserve"> </w:t>
      </w:r>
      <w:r w:rsidR="00E10E6A">
        <w:rPr>
          <w:rFonts w:eastAsia="Calibri"/>
          <w:color w:val="000000" w:themeColor="text1"/>
          <w:szCs w:val="22"/>
          <w:lang w:val="en-CA"/>
        </w:rPr>
        <w:t>“</w:t>
      </w:r>
      <w:r w:rsidR="00275041">
        <w:rPr>
          <w:rFonts w:eastAsia="Calibri"/>
          <w:color w:val="000000" w:themeColor="text1"/>
          <w:szCs w:val="22"/>
          <w:lang w:val="en-CA"/>
        </w:rPr>
        <w:t>c</w:t>
      </w:r>
      <w:r w:rsidR="00E10E6A">
        <w:rPr>
          <w:rFonts w:eastAsia="Calibri"/>
          <w:color w:val="000000" w:themeColor="text1"/>
          <w:szCs w:val="22"/>
          <w:lang w:val="en-CA"/>
        </w:rPr>
        <w:t>ur</w:t>
      </w:r>
      <w:r w:rsidR="00275041">
        <w:rPr>
          <w:rFonts w:eastAsia="Calibri"/>
          <w:color w:val="000000" w:themeColor="text1"/>
          <w:szCs w:val="22"/>
          <w:lang w:val="en-CA"/>
        </w:rPr>
        <w:t xml:space="preserve">”, </w:t>
      </w:r>
      <w:r w:rsidR="00E10E6A">
        <w:rPr>
          <w:rFonts w:eastAsia="Calibri"/>
          <w:color w:val="000000" w:themeColor="text1"/>
          <w:szCs w:val="22"/>
          <w:lang w:val="en-CA"/>
        </w:rPr>
        <w:t>“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col1"</m:t>
        </m:r>
      </m:oMath>
      <w:r w:rsidR="00275041">
        <w:rPr>
          <w:rFonts w:eastAsia="Calibri"/>
          <w:color w:val="000000" w:themeColor="text1"/>
          <w:szCs w:val="22"/>
          <w:lang w:val="en-CA"/>
        </w:rPr>
        <w:t xml:space="preserve">, </w:t>
      </w:r>
      <m:oMath>
        <m:r>
          <w:rPr>
            <w:rFonts w:ascii="Cambria Math" w:eastAsia="Calibri" w:hAnsi="Cambria Math"/>
            <w:color w:val="000000" w:themeColor="text1"/>
            <w:szCs w:val="22"/>
            <w:lang w:val="en-CA"/>
          </w:rPr>
          <m:t>"</m:t>
        </m:r>
        <m:r>
          <w:rPr>
            <w:rFonts w:ascii="Cambria Math" w:hAnsi="Cambria Math"/>
            <w:color w:val="000000" w:themeColor="text1"/>
            <w:szCs w:val="22"/>
            <w:lang w:val="en-CA"/>
          </w:rPr>
          <m:t>col2"</m:t>
        </m:r>
      </m:oMath>
      <w:r w:rsidR="00275041">
        <w:rPr>
          <w:rFonts w:eastAsia="Calibri"/>
          <w:color w:val="000000" w:themeColor="text1"/>
          <w:szCs w:val="22"/>
          <w:lang w:val="en-CA"/>
        </w:rPr>
        <w:t xml:space="preserve"> used in deriving the band information. 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2B2A195" w14:textId="2EB88194" w:rsidR="00F8264D" w:rsidRDefault="002637F1" w:rsidP="002637F1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 w:rsidR="002D740E">
        <w:rPr>
          <w:rFonts w:eastAsia="Calibri"/>
        </w:rPr>
        <w:t>-based</w:t>
      </w:r>
      <w:r>
        <w:rPr>
          <w:rFonts w:eastAsia="Calibri"/>
        </w:rPr>
        <w:t xml:space="preserve"> classifier for CCSAO is implemented on top of ECM-</w:t>
      </w:r>
      <w:r w:rsidR="00D36D39">
        <w:rPr>
          <w:rFonts w:eastAsia="Calibri"/>
        </w:rPr>
        <w:t>3</w:t>
      </w:r>
      <w:r>
        <w:rPr>
          <w:rFonts w:eastAsia="Calibri"/>
        </w:rPr>
        <w:t>.</w:t>
      </w:r>
      <w:r w:rsidR="00D36D39">
        <w:rPr>
          <w:rFonts w:eastAsia="Calibri"/>
        </w:rPr>
        <w:t>1</w:t>
      </w:r>
      <w:r>
        <w:rPr>
          <w:rFonts w:eastAsia="Calibri"/>
        </w:rPr>
        <w:t xml:space="preserve"> [</w:t>
      </w:r>
      <w:r w:rsidR="008E3737">
        <w:rPr>
          <w:rFonts w:eastAsia="Calibri"/>
        </w:rPr>
        <w:t>4</w:t>
      </w:r>
      <w:r>
        <w:rPr>
          <w:rFonts w:eastAsia="Calibri"/>
        </w:rPr>
        <w:t>] and the simulation is performed under common test conditions as described in JVET-</w:t>
      </w:r>
      <w:r w:rsidR="008E3737">
        <w:rPr>
          <w:rFonts w:eastAsia="Calibri"/>
        </w:rPr>
        <w:t>X</w:t>
      </w:r>
      <w:r>
        <w:rPr>
          <w:rFonts w:eastAsia="Calibri"/>
        </w:rPr>
        <w:t>2017 [</w:t>
      </w:r>
      <w:r w:rsidR="007D5A5A">
        <w:rPr>
          <w:rFonts w:eastAsia="Calibri"/>
        </w:rPr>
        <w:t>6</w:t>
      </w:r>
      <w:r>
        <w:rPr>
          <w:rFonts w:eastAsia="Calibri"/>
        </w:rPr>
        <w:t>]</w:t>
      </w:r>
      <w:r w:rsidR="00F8264D">
        <w:rPr>
          <w:rFonts w:eastAsia="Calibri"/>
        </w:rPr>
        <w:t>. SIMD optimizations were not used in the implementations.</w:t>
      </w:r>
      <w:r w:rsidR="004A19DB">
        <w:rPr>
          <w:rFonts w:eastAsia="Calibri"/>
        </w:rPr>
        <w:t xml:space="preserve"> The BD-Rate impact is summarized in Table below. </w:t>
      </w:r>
    </w:p>
    <w:p w14:paraId="1B805D1F" w14:textId="48326F04" w:rsidR="00131F33" w:rsidRDefault="00131F33" w:rsidP="002637F1">
      <w:pPr>
        <w:rPr>
          <w:sz w:val="20"/>
        </w:rPr>
      </w:pPr>
    </w:p>
    <w:tbl>
      <w:tblPr>
        <w:tblW w:w="6360" w:type="dxa"/>
        <w:tblInd w:w="1493" w:type="dxa"/>
        <w:tblLook w:val="04A0" w:firstRow="1" w:lastRow="0" w:firstColumn="1" w:lastColumn="0" w:noHBand="0" w:noVBand="1"/>
      </w:tblPr>
      <w:tblGrid>
        <w:gridCol w:w="1207"/>
        <w:gridCol w:w="997"/>
        <w:gridCol w:w="1144"/>
        <w:gridCol w:w="1144"/>
        <w:gridCol w:w="934"/>
        <w:gridCol w:w="934"/>
      </w:tblGrid>
      <w:tr w:rsidR="00131F33" w:rsidRPr="00131F33" w14:paraId="150C9214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5101" w14:textId="7D7563BE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F946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31F33" w:rsidRPr="00131F33" w14:paraId="491D008A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C34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BAB7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31F33" w:rsidRPr="00131F33" w14:paraId="0B46DE76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9CF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1FE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96E2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008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A77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76D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31F33" w:rsidRPr="00131F33" w14:paraId="7F6308ED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00A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D6F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773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06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F8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631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1F33" w:rsidRPr="00131F33" w14:paraId="49B9F97C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A718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CEA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428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8D93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E89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E71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1F33" w:rsidRPr="00131F33" w14:paraId="003256DB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DB7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BA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BD8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B01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A7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FD0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31F33" w:rsidRPr="00131F33" w14:paraId="3761FA14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CA7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952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558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FE0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DC9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272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F33" w:rsidRPr="00131F33" w14:paraId="2EED02CF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B53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B0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AB5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F68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6F8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96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31F33" w:rsidRPr="00131F33" w14:paraId="03E7E08F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9C1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C10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0D3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E11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C3F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B26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31F33" w:rsidRPr="00131F33" w14:paraId="3AE29F29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831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416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E0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F3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55C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92E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F33" w:rsidRPr="00131F33" w14:paraId="1002E8A0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B48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31B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A8B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C0A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EC1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CA6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1F33" w:rsidRPr="00131F33" w14:paraId="5327CFD7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0AB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F822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B9F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B0C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057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203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F33" w:rsidRPr="00131F33" w14:paraId="026DC5C9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555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4D4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EEF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40B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341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BD8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31F33" w:rsidRPr="00131F33" w14:paraId="4FD30229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514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0503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31F33" w:rsidRPr="00131F33" w14:paraId="492301A3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BC1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B302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31F33" w:rsidRPr="00131F33" w14:paraId="59DCC6CA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B04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09A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1E0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70E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014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B7B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31F33" w:rsidRPr="00131F33" w14:paraId="0B2CA686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0F0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124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F10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8A9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3A1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548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1F33" w:rsidRPr="00131F33" w14:paraId="07EB65F4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103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B86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CCE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A5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073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326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1C9EC113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F9C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898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CCA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E1C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A73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DDB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F33" w:rsidRPr="00131F33" w14:paraId="1CD4C213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B89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45A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1ED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EBA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65C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0DD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F33" w:rsidRPr="00131F33" w14:paraId="6EA5AE16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20C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5B6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58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6AD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ACC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17D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F33" w:rsidRPr="00131F33" w14:paraId="167CE7AE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674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984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316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5DC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B20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61E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70BC64FC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CA1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947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D86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563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518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525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F33" w:rsidRPr="00131F33" w14:paraId="0E20A807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1D2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E93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9A9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AAD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D53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9A6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4FA115EC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C2C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F028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557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1D8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B9F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822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F33" w:rsidRPr="00131F33" w14:paraId="60F9B532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D83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F1B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0DE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9D5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78C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6AC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31F33" w:rsidRPr="00131F33" w14:paraId="01FF0B01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30C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0440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31F33" w:rsidRPr="00131F33" w14:paraId="7C93C746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D0E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BCF7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31F33" w:rsidRPr="00131F33" w14:paraId="0575D5A4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B29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A69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F21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050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42A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ABD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31F33" w:rsidRPr="00131F33" w14:paraId="2C667B69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A95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D08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DE0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C75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716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51C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F33" w:rsidRPr="00131F33" w14:paraId="24F95764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2F6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6E7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A25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F9F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DC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A78A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F33" w:rsidRPr="00131F33" w14:paraId="265E7B76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4D4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E3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50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F85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060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DA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7EC9F25E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2CC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3F4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86F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FC8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C89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4B3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3129ECCF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FB7C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76E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2263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03F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BF9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122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1F33" w:rsidRPr="00131F33" w14:paraId="5232BBD9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931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EE04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D15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D4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BAC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212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F33" w:rsidRPr="00131F33" w14:paraId="4E599E08" w14:textId="77777777" w:rsidTr="009E1BC1">
        <w:trPr>
          <w:trHeight w:val="255"/>
        </w:trPr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616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8F2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4E3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6529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980F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39D6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1F435D3F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8A32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9295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1F9E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C0C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282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418B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1F33" w:rsidRPr="00131F33" w14:paraId="36C28521" w14:textId="77777777" w:rsidTr="009E1BC1">
        <w:trPr>
          <w:trHeight w:val="255"/>
        </w:trPr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F527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CD01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698AD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DB40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D4C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CEC8" w14:textId="77777777" w:rsidR="00131F33" w:rsidRPr="00131F33" w:rsidRDefault="00131F33" w:rsidP="00131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31F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37FB53" w14:textId="77777777" w:rsidR="002D740E" w:rsidRDefault="002D740E" w:rsidP="002D740E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54C6AC9B" w14:textId="15FC0AD3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C1BB20E" w14:textId="599EA412" w:rsidR="00735D2D" w:rsidRDefault="006C7E06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A. M. Kotra</w:t>
      </w:r>
      <w:r w:rsidR="000A36D8">
        <w:rPr>
          <w:szCs w:val="22"/>
          <w:lang w:val="en-CA"/>
        </w:rPr>
        <w:t xml:space="preserve"> et al</w:t>
      </w:r>
      <w:r w:rsidR="000848B1">
        <w:rPr>
          <w:szCs w:val="22"/>
          <w:lang w:val="en-CA"/>
        </w:rPr>
        <w:t>.</w:t>
      </w:r>
      <w:r w:rsidR="007D5A5A">
        <w:rPr>
          <w:szCs w:val="22"/>
          <w:lang w:val="en-CA"/>
        </w:rPr>
        <w:t>,</w:t>
      </w:r>
      <w:r w:rsidR="00A677F5">
        <w:rPr>
          <w:szCs w:val="22"/>
          <w:lang w:val="en-CA"/>
        </w:rPr>
        <w:t xml:space="preserve"> </w:t>
      </w:r>
      <w:r w:rsidR="00EA4B68">
        <w:rPr>
          <w:szCs w:val="22"/>
          <w:lang w:val="en-CA"/>
        </w:rPr>
        <w:t>AHG12: Edge Classifier for Cross-component Sample Adaptive Offset (CCSAO)</w:t>
      </w:r>
      <w:r w:rsidR="00C61A24">
        <w:rPr>
          <w:szCs w:val="22"/>
          <w:lang w:val="en-CA"/>
        </w:rPr>
        <w:t>, JVET-X0105</w:t>
      </w:r>
      <w:r w:rsidR="00F341A3">
        <w:rPr>
          <w:szCs w:val="22"/>
          <w:lang w:val="en-CA"/>
        </w:rPr>
        <w:t xml:space="preserve">, </w:t>
      </w:r>
      <w:r w:rsidR="00F341A3">
        <w:rPr>
          <w:lang w:val="de-DE"/>
        </w:rPr>
        <w:t>November 2021, Teleconference</w:t>
      </w:r>
    </w:p>
    <w:p w14:paraId="7979F769" w14:textId="013C42D3" w:rsidR="006C7E06" w:rsidRPr="006C7E06" w:rsidRDefault="00735D2D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C.-W. Kuo et al</w:t>
      </w:r>
      <w:r w:rsidR="00C715A0">
        <w:rPr>
          <w:szCs w:val="22"/>
          <w:lang w:val="en-CA"/>
        </w:rPr>
        <w:t>.</w:t>
      </w:r>
      <w:r w:rsidR="007D5A5A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AHG12:</w:t>
      </w:r>
      <w:r w:rsidR="00C61A24">
        <w:rPr>
          <w:szCs w:val="22"/>
          <w:lang w:val="en-CA"/>
        </w:rPr>
        <w:t xml:space="preserve"> CCSAO classification with edge information</w:t>
      </w:r>
      <w:r w:rsidR="00F341A3">
        <w:rPr>
          <w:szCs w:val="22"/>
          <w:lang w:val="en-CA"/>
        </w:rPr>
        <w:t xml:space="preserve">, JVET-X0152, </w:t>
      </w:r>
      <w:r w:rsidR="00F341A3">
        <w:rPr>
          <w:lang w:val="de-DE"/>
        </w:rPr>
        <w:t>November 2021, Teleconference</w:t>
      </w:r>
      <w:r w:rsidR="00F341A3">
        <w:rPr>
          <w:szCs w:val="22"/>
          <w:lang w:val="en-CA"/>
        </w:rPr>
        <w:t xml:space="preserve"> </w:t>
      </w:r>
      <w:r w:rsidR="00C61A24">
        <w:rPr>
          <w:szCs w:val="22"/>
          <w:lang w:val="en-CA"/>
        </w:rPr>
        <w:t xml:space="preserve"> </w:t>
      </w:r>
      <w:r w:rsidR="000A36D8">
        <w:rPr>
          <w:szCs w:val="22"/>
          <w:lang w:val="en-CA"/>
        </w:rPr>
        <w:t xml:space="preserve"> </w:t>
      </w:r>
    </w:p>
    <w:p w14:paraId="4519E344" w14:textId="7B97613A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02B8C923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ECM-</w:t>
      </w:r>
      <w:r w:rsidR="007937FC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7937F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, </w:t>
      </w:r>
      <w:r w:rsidR="003278A4" w:rsidRPr="003278A4">
        <w:rPr>
          <w:szCs w:val="22"/>
          <w:lang w:val="en-CA"/>
        </w:rPr>
        <w:t>https://vcgit.hhi.fraunhofer.de/ecm/ECM/-/tree/ECM-3.1</w:t>
      </w:r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0E526232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</w:t>
      </w:r>
      <w:r w:rsidR="0035618B">
        <w:rPr>
          <w:lang w:val="de-DE"/>
        </w:rPr>
        <w:t>X</w:t>
      </w:r>
      <w:r>
        <w:rPr>
          <w:lang w:val="de-DE"/>
        </w:rPr>
        <w:t xml:space="preserve">2017, </w:t>
      </w:r>
      <w:r w:rsidR="009E4CCB">
        <w:rPr>
          <w:lang w:val="de-DE"/>
        </w:rPr>
        <w:t>November</w:t>
      </w:r>
      <w:r>
        <w:rPr>
          <w:lang w:val="de-DE"/>
        </w:rPr>
        <w:t xml:space="preserve">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1C2BD92" w14:textId="77777777" w:rsidR="000A73E8" w:rsidRPr="008E4DD4" w:rsidRDefault="000A73E8" w:rsidP="000A73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D31E" w14:textId="77777777" w:rsidR="001313A5" w:rsidRDefault="001313A5">
      <w:r>
        <w:separator/>
      </w:r>
    </w:p>
  </w:endnote>
  <w:endnote w:type="continuationSeparator" w:id="0">
    <w:p w14:paraId="20BD7034" w14:textId="77777777" w:rsidR="001313A5" w:rsidRDefault="001313A5">
      <w:r>
        <w:continuationSeparator/>
      </w:r>
    </w:p>
  </w:endnote>
  <w:endnote w:type="continuationNotice" w:id="1">
    <w:p w14:paraId="1C4BE238" w14:textId="77777777" w:rsidR="001313A5" w:rsidRDefault="001313A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B2C62B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1B2A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6890" w14:textId="77777777" w:rsidR="001313A5" w:rsidRDefault="001313A5">
      <w:r>
        <w:separator/>
      </w:r>
    </w:p>
  </w:footnote>
  <w:footnote w:type="continuationSeparator" w:id="0">
    <w:p w14:paraId="5057D6E3" w14:textId="77777777" w:rsidR="001313A5" w:rsidRDefault="001313A5">
      <w:r>
        <w:continuationSeparator/>
      </w:r>
    </w:p>
  </w:footnote>
  <w:footnote w:type="continuationNotice" w:id="1">
    <w:p w14:paraId="0B3E4906" w14:textId="77777777" w:rsidR="001313A5" w:rsidRDefault="001313A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0E7D"/>
    <w:rsid w:val="00032202"/>
    <w:rsid w:val="00032409"/>
    <w:rsid w:val="00032D40"/>
    <w:rsid w:val="00034081"/>
    <w:rsid w:val="000373D3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48B1"/>
    <w:rsid w:val="000852FB"/>
    <w:rsid w:val="00085D15"/>
    <w:rsid w:val="000915B1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3505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27E62"/>
    <w:rsid w:val="00130C12"/>
    <w:rsid w:val="001313A5"/>
    <w:rsid w:val="00131F33"/>
    <w:rsid w:val="00131F90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68DD"/>
    <w:rsid w:val="0016743B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1636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3BC1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E0248"/>
    <w:rsid w:val="001E02BE"/>
    <w:rsid w:val="001E1C7D"/>
    <w:rsid w:val="001E2D23"/>
    <w:rsid w:val="001E3B37"/>
    <w:rsid w:val="001E722D"/>
    <w:rsid w:val="001F0F61"/>
    <w:rsid w:val="001F2594"/>
    <w:rsid w:val="001F3780"/>
    <w:rsid w:val="001F62B0"/>
    <w:rsid w:val="00200AC7"/>
    <w:rsid w:val="00200ADD"/>
    <w:rsid w:val="002055A6"/>
    <w:rsid w:val="00205778"/>
    <w:rsid w:val="00206460"/>
    <w:rsid w:val="002069B4"/>
    <w:rsid w:val="00207A1D"/>
    <w:rsid w:val="00207DB0"/>
    <w:rsid w:val="00210752"/>
    <w:rsid w:val="00211D8A"/>
    <w:rsid w:val="002138C1"/>
    <w:rsid w:val="00215DFC"/>
    <w:rsid w:val="002212DF"/>
    <w:rsid w:val="00221BF8"/>
    <w:rsid w:val="00222CD4"/>
    <w:rsid w:val="00224C10"/>
    <w:rsid w:val="00225016"/>
    <w:rsid w:val="002253CA"/>
    <w:rsid w:val="002264A6"/>
    <w:rsid w:val="00227BA7"/>
    <w:rsid w:val="0023011C"/>
    <w:rsid w:val="002333D3"/>
    <w:rsid w:val="002375C1"/>
    <w:rsid w:val="002439A9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4363"/>
    <w:rsid w:val="00275041"/>
    <w:rsid w:val="00275BCF"/>
    <w:rsid w:val="002769F6"/>
    <w:rsid w:val="00280401"/>
    <w:rsid w:val="002805D1"/>
    <w:rsid w:val="00280613"/>
    <w:rsid w:val="00281DB4"/>
    <w:rsid w:val="00283C97"/>
    <w:rsid w:val="00284117"/>
    <w:rsid w:val="00291E36"/>
    <w:rsid w:val="00292257"/>
    <w:rsid w:val="0029234D"/>
    <w:rsid w:val="00295038"/>
    <w:rsid w:val="00296C3B"/>
    <w:rsid w:val="002A01F9"/>
    <w:rsid w:val="002A54E0"/>
    <w:rsid w:val="002A62FA"/>
    <w:rsid w:val="002B0049"/>
    <w:rsid w:val="002B1595"/>
    <w:rsid w:val="002B191D"/>
    <w:rsid w:val="002B215F"/>
    <w:rsid w:val="002B286D"/>
    <w:rsid w:val="002B2949"/>
    <w:rsid w:val="002B2E83"/>
    <w:rsid w:val="002B3936"/>
    <w:rsid w:val="002B5BDD"/>
    <w:rsid w:val="002C1C49"/>
    <w:rsid w:val="002C3800"/>
    <w:rsid w:val="002C62D4"/>
    <w:rsid w:val="002C6653"/>
    <w:rsid w:val="002D0AF6"/>
    <w:rsid w:val="002D2109"/>
    <w:rsid w:val="002D529F"/>
    <w:rsid w:val="002D68B5"/>
    <w:rsid w:val="002D740E"/>
    <w:rsid w:val="002E0C66"/>
    <w:rsid w:val="002E41CF"/>
    <w:rsid w:val="002E6C99"/>
    <w:rsid w:val="002F09B8"/>
    <w:rsid w:val="002F164D"/>
    <w:rsid w:val="002F2336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1586"/>
    <w:rsid w:val="003149B4"/>
    <w:rsid w:val="0031508D"/>
    <w:rsid w:val="00317D85"/>
    <w:rsid w:val="00324AFB"/>
    <w:rsid w:val="003278A4"/>
    <w:rsid w:val="00327C56"/>
    <w:rsid w:val="00327DF2"/>
    <w:rsid w:val="003315A1"/>
    <w:rsid w:val="00332C6A"/>
    <w:rsid w:val="003373EC"/>
    <w:rsid w:val="00342FF4"/>
    <w:rsid w:val="00344E5A"/>
    <w:rsid w:val="003460A1"/>
    <w:rsid w:val="00346148"/>
    <w:rsid w:val="0034713B"/>
    <w:rsid w:val="00350A86"/>
    <w:rsid w:val="00350BA7"/>
    <w:rsid w:val="0035618B"/>
    <w:rsid w:val="00357D80"/>
    <w:rsid w:val="00361522"/>
    <w:rsid w:val="00363A14"/>
    <w:rsid w:val="003669EA"/>
    <w:rsid w:val="003706CC"/>
    <w:rsid w:val="00371FC3"/>
    <w:rsid w:val="00372A60"/>
    <w:rsid w:val="003751B3"/>
    <w:rsid w:val="00377710"/>
    <w:rsid w:val="003813E3"/>
    <w:rsid w:val="00382223"/>
    <w:rsid w:val="00384A2C"/>
    <w:rsid w:val="0038675D"/>
    <w:rsid w:val="00390C25"/>
    <w:rsid w:val="00390D70"/>
    <w:rsid w:val="003920A1"/>
    <w:rsid w:val="0039213D"/>
    <w:rsid w:val="0039227E"/>
    <w:rsid w:val="00393841"/>
    <w:rsid w:val="00397130"/>
    <w:rsid w:val="003A2D8E"/>
    <w:rsid w:val="003A4FEF"/>
    <w:rsid w:val="003A7CE6"/>
    <w:rsid w:val="003A7F8F"/>
    <w:rsid w:val="003B0F5E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042B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2F01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20"/>
    <w:rsid w:val="004567C4"/>
    <w:rsid w:val="00457E85"/>
    <w:rsid w:val="004615A0"/>
    <w:rsid w:val="00465A1E"/>
    <w:rsid w:val="0047048D"/>
    <w:rsid w:val="00470EF9"/>
    <w:rsid w:val="004731E3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B210C"/>
    <w:rsid w:val="004B5C74"/>
    <w:rsid w:val="004B6170"/>
    <w:rsid w:val="004C30CE"/>
    <w:rsid w:val="004C396A"/>
    <w:rsid w:val="004C72AC"/>
    <w:rsid w:val="004D405F"/>
    <w:rsid w:val="004D42DC"/>
    <w:rsid w:val="004D6819"/>
    <w:rsid w:val="004E0E35"/>
    <w:rsid w:val="004E2B1F"/>
    <w:rsid w:val="004E4F4F"/>
    <w:rsid w:val="004E5224"/>
    <w:rsid w:val="004E5837"/>
    <w:rsid w:val="004E6789"/>
    <w:rsid w:val="004F0CB6"/>
    <w:rsid w:val="004F4603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156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17EA"/>
    <w:rsid w:val="00554548"/>
    <w:rsid w:val="00554DA8"/>
    <w:rsid w:val="005573B5"/>
    <w:rsid w:val="005630AD"/>
    <w:rsid w:val="00563262"/>
    <w:rsid w:val="00566CA5"/>
    <w:rsid w:val="00567EC7"/>
    <w:rsid w:val="00570013"/>
    <w:rsid w:val="005719BA"/>
    <w:rsid w:val="00571B77"/>
    <w:rsid w:val="00572529"/>
    <w:rsid w:val="0057363C"/>
    <w:rsid w:val="005753EC"/>
    <w:rsid w:val="005765C3"/>
    <w:rsid w:val="005767D6"/>
    <w:rsid w:val="005772B7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D8"/>
    <w:rsid w:val="005A64ED"/>
    <w:rsid w:val="005B1753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E00F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39EA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1C16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2308"/>
    <w:rsid w:val="00673ABE"/>
    <w:rsid w:val="00683B34"/>
    <w:rsid w:val="006865A0"/>
    <w:rsid w:val="006914DA"/>
    <w:rsid w:val="00692C74"/>
    <w:rsid w:val="0069388D"/>
    <w:rsid w:val="006959C1"/>
    <w:rsid w:val="006964DB"/>
    <w:rsid w:val="006A48E6"/>
    <w:rsid w:val="006A4C2E"/>
    <w:rsid w:val="006A74EB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C7E06"/>
    <w:rsid w:val="006D0243"/>
    <w:rsid w:val="006D6D9B"/>
    <w:rsid w:val="006E0AE7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6F7A14"/>
    <w:rsid w:val="00700AD7"/>
    <w:rsid w:val="007023DE"/>
    <w:rsid w:val="00702654"/>
    <w:rsid w:val="0070516A"/>
    <w:rsid w:val="007052AD"/>
    <w:rsid w:val="00712F60"/>
    <w:rsid w:val="0071427D"/>
    <w:rsid w:val="007173CB"/>
    <w:rsid w:val="00717E80"/>
    <w:rsid w:val="00720E3B"/>
    <w:rsid w:val="00723032"/>
    <w:rsid w:val="00726172"/>
    <w:rsid w:val="00730BAC"/>
    <w:rsid w:val="007338F9"/>
    <w:rsid w:val="00735D2D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66F21"/>
    <w:rsid w:val="00770571"/>
    <w:rsid w:val="00771C28"/>
    <w:rsid w:val="0077415D"/>
    <w:rsid w:val="007768FF"/>
    <w:rsid w:val="007772BE"/>
    <w:rsid w:val="0078136F"/>
    <w:rsid w:val="00781B2A"/>
    <w:rsid w:val="007824D3"/>
    <w:rsid w:val="00786087"/>
    <w:rsid w:val="007861F7"/>
    <w:rsid w:val="007937FC"/>
    <w:rsid w:val="00796EE3"/>
    <w:rsid w:val="007A1D2A"/>
    <w:rsid w:val="007A51F2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A5A"/>
    <w:rsid w:val="007D5D81"/>
    <w:rsid w:val="007E01A3"/>
    <w:rsid w:val="007E1BFE"/>
    <w:rsid w:val="007E5890"/>
    <w:rsid w:val="007F1F8B"/>
    <w:rsid w:val="007F583B"/>
    <w:rsid w:val="007F6205"/>
    <w:rsid w:val="007F67A1"/>
    <w:rsid w:val="007F71C6"/>
    <w:rsid w:val="0080042F"/>
    <w:rsid w:val="00805D5C"/>
    <w:rsid w:val="00811C05"/>
    <w:rsid w:val="00814DA8"/>
    <w:rsid w:val="008206C8"/>
    <w:rsid w:val="0082336C"/>
    <w:rsid w:val="00824F78"/>
    <w:rsid w:val="00825AC2"/>
    <w:rsid w:val="00830470"/>
    <w:rsid w:val="008332E3"/>
    <w:rsid w:val="00834370"/>
    <w:rsid w:val="008363BD"/>
    <w:rsid w:val="00836B41"/>
    <w:rsid w:val="00845142"/>
    <w:rsid w:val="008540A1"/>
    <w:rsid w:val="00855B66"/>
    <w:rsid w:val="008568ED"/>
    <w:rsid w:val="0086387C"/>
    <w:rsid w:val="008641D3"/>
    <w:rsid w:val="00864CB1"/>
    <w:rsid w:val="008652FC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19EC"/>
    <w:rsid w:val="008C2170"/>
    <w:rsid w:val="008C2200"/>
    <w:rsid w:val="008C239F"/>
    <w:rsid w:val="008C26BE"/>
    <w:rsid w:val="008C30EE"/>
    <w:rsid w:val="008D1B03"/>
    <w:rsid w:val="008D30CF"/>
    <w:rsid w:val="008E0C51"/>
    <w:rsid w:val="008E3737"/>
    <w:rsid w:val="008E4593"/>
    <w:rsid w:val="008E480C"/>
    <w:rsid w:val="008E70FA"/>
    <w:rsid w:val="008F0044"/>
    <w:rsid w:val="008F0471"/>
    <w:rsid w:val="008F34EC"/>
    <w:rsid w:val="008F6FD2"/>
    <w:rsid w:val="008F7EE5"/>
    <w:rsid w:val="009016B7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258BB"/>
    <w:rsid w:val="00931C86"/>
    <w:rsid w:val="00932F98"/>
    <w:rsid w:val="00933453"/>
    <w:rsid w:val="009336F7"/>
    <w:rsid w:val="0093636C"/>
    <w:rsid w:val="009374A7"/>
    <w:rsid w:val="009374CF"/>
    <w:rsid w:val="00937F03"/>
    <w:rsid w:val="00944E03"/>
    <w:rsid w:val="0094699C"/>
    <w:rsid w:val="009475E7"/>
    <w:rsid w:val="00950B42"/>
    <w:rsid w:val="00950F0E"/>
    <w:rsid w:val="00954DAF"/>
    <w:rsid w:val="00955A71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0996"/>
    <w:rsid w:val="00972FFD"/>
    <w:rsid w:val="00973C26"/>
    <w:rsid w:val="00977C16"/>
    <w:rsid w:val="009802CC"/>
    <w:rsid w:val="0098551D"/>
    <w:rsid w:val="00985DCB"/>
    <w:rsid w:val="009905F3"/>
    <w:rsid w:val="00992B7C"/>
    <w:rsid w:val="0099453E"/>
    <w:rsid w:val="00994D7F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4C85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7C07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370B"/>
    <w:rsid w:val="00A37555"/>
    <w:rsid w:val="00A418E1"/>
    <w:rsid w:val="00A45670"/>
    <w:rsid w:val="00A46843"/>
    <w:rsid w:val="00A46A0B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7F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974CC"/>
    <w:rsid w:val="00AA2A04"/>
    <w:rsid w:val="00AA3252"/>
    <w:rsid w:val="00AA6E84"/>
    <w:rsid w:val="00AA76AE"/>
    <w:rsid w:val="00AB1A1C"/>
    <w:rsid w:val="00AC1A21"/>
    <w:rsid w:val="00AC425F"/>
    <w:rsid w:val="00AC5835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253F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B3F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A05"/>
    <w:rsid w:val="00B827C6"/>
    <w:rsid w:val="00B8473E"/>
    <w:rsid w:val="00B85AA1"/>
    <w:rsid w:val="00B85F6E"/>
    <w:rsid w:val="00B9087A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07D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0BBC"/>
    <w:rsid w:val="00BE10C1"/>
    <w:rsid w:val="00BE4CA4"/>
    <w:rsid w:val="00BE58F7"/>
    <w:rsid w:val="00BF14A2"/>
    <w:rsid w:val="00BF37A8"/>
    <w:rsid w:val="00BF37F6"/>
    <w:rsid w:val="00BF678C"/>
    <w:rsid w:val="00C00576"/>
    <w:rsid w:val="00C00CF0"/>
    <w:rsid w:val="00C00DDE"/>
    <w:rsid w:val="00C01557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1F07"/>
    <w:rsid w:val="00C23224"/>
    <w:rsid w:val="00C26CCB"/>
    <w:rsid w:val="00C30249"/>
    <w:rsid w:val="00C30865"/>
    <w:rsid w:val="00C31D9E"/>
    <w:rsid w:val="00C3584E"/>
    <w:rsid w:val="00C3723B"/>
    <w:rsid w:val="00C42466"/>
    <w:rsid w:val="00C606C9"/>
    <w:rsid w:val="00C61A24"/>
    <w:rsid w:val="00C6222A"/>
    <w:rsid w:val="00C64F17"/>
    <w:rsid w:val="00C715A0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6089"/>
    <w:rsid w:val="00C970DC"/>
    <w:rsid w:val="00C97321"/>
    <w:rsid w:val="00C97D78"/>
    <w:rsid w:val="00CA200A"/>
    <w:rsid w:val="00CA3272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1EC"/>
    <w:rsid w:val="00D073E2"/>
    <w:rsid w:val="00D1276F"/>
    <w:rsid w:val="00D14E80"/>
    <w:rsid w:val="00D1555A"/>
    <w:rsid w:val="00D209C2"/>
    <w:rsid w:val="00D216AE"/>
    <w:rsid w:val="00D24BDD"/>
    <w:rsid w:val="00D24F9A"/>
    <w:rsid w:val="00D26072"/>
    <w:rsid w:val="00D274C0"/>
    <w:rsid w:val="00D27748"/>
    <w:rsid w:val="00D305C2"/>
    <w:rsid w:val="00D32BA2"/>
    <w:rsid w:val="00D32E74"/>
    <w:rsid w:val="00D353B3"/>
    <w:rsid w:val="00D36D39"/>
    <w:rsid w:val="00D43A62"/>
    <w:rsid w:val="00D446EC"/>
    <w:rsid w:val="00D464CF"/>
    <w:rsid w:val="00D51844"/>
    <w:rsid w:val="00D51BF0"/>
    <w:rsid w:val="00D51D24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C1A"/>
    <w:rsid w:val="00D82FCC"/>
    <w:rsid w:val="00D8367A"/>
    <w:rsid w:val="00D8369C"/>
    <w:rsid w:val="00D84A7B"/>
    <w:rsid w:val="00D8614C"/>
    <w:rsid w:val="00D90354"/>
    <w:rsid w:val="00D94DB0"/>
    <w:rsid w:val="00D9618B"/>
    <w:rsid w:val="00DA17FC"/>
    <w:rsid w:val="00DA4004"/>
    <w:rsid w:val="00DA74FE"/>
    <w:rsid w:val="00DA7887"/>
    <w:rsid w:val="00DB0A53"/>
    <w:rsid w:val="00DB2932"/>
    <w:rsid w:val="00DB2C26"/>
    <w:rsid w:val="00DB4C69"/>
    <w:rsid w:val="00DB5254"/>
    <w:rsid w:val="00DB628F"/>
    <w:rsid w:val="00DB7D85"/>
    <w:rsid w:val="00DC2106"/>
    <w:rsid w:val="00DC485B"/>
    <w:rsid w:val="00DC499E"/>
    <w:rsid w:val="00DC4FC0"/>
    <w:rsid w:val="00DD02F4"/>
    <w:rsid w:val="00DD1895"/>
    <w:rsid w:val="00DD3AC0"/>
    <w:rsid w:val="00DD6622"/>
    <w:rsid w:val="00DE1C7C"/>
    <w:rsid w:val="00DE3BA0"/>
    <w:rsid w:val="00DE4988"/>
    <w:rsid w:val="00DE6B43"/>
    <w:rsid w:val="00DE6D2D"/>
    <w:rsid w:val="00DF0751"/>
    <w:rsid w:val="00DF2599"/>
    <w:rsid w:val="00E005C7"/>
    <w:rsid w:val="00E04198"/>
    <w:rsid w:val="00E10AE6"/>
    <w:rsid w:val="00E10E6A"/>
    <w:rsid w:val="00E11923"/>
    <w:rsid w:val="00E12112"/>
    <w:rsid w:val="00E12F49"/>
    <w:rsid w:val="00E20584"/>
    <w:rsid w:val="00E23950"/>
    <w:rsid w:val="00E24939"/>
    <w:rsid w:val="00E25D14"/>
    <w:rsid w:val="00E262D4"/>
    <w:rsid w:val="00E32898"/>
    <w:rsid w:val="00E32D53"/>
    <w:rsid w:val="00E3477F"/>
    <w:rsid w:val="00E36250"/>
    <w:rsid w:val="00E36AE9"/>
    <w:rsid w:val="00E36C6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6252C"/>
    <w:rsid w:val="00E71037"/>
    <w:rsid w:val="00E720EF"/>
    <w:rsid w:val="00E72B80"/>
    <w:rsid w:val="00E73F6B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3517"/>
    <w:rsid w:val="00ED4FE3"/>
    <w:rsid w:val="00ED5E9E"/>
    <w:rsid w:val="00ED6CF9"/>
    <w:rsid w:val="00EE53A8"/>
    <w:rsid w:val="00EE5A9C"/>
    <w:rsid w:val="00EE7CD8"/>
    <w:rsid w:val="00EF2B4E"/>
    <w:rsid w:val="00EF37F6"/>
    <w:rsid w:val="00EF48CC"/>
    <w:rsid w:val="00EF7325"/>
    <w:rsid w:val="00F00801"/>
    <w:rsid w:val="00F00931"/>
    <w:rsid w:val="00F00F4E"/>
    <w:rsid w:val="00F01E33"/>
    <w:rsid w:val="00F02602"/>
    <w:rsid w:val="00F0431A"/>
    <w:rsid w:val="00F12B7A"/>
    <w:rsid w:val="00F14E95"/>
    <w:rsid w:val="00F2488D"/>
    <w:rsid w:val="00F331AB"/>
    <w:rsid w:val="00F341A3"/>
    <w:rsid w:val="00F3464E"/>
    <w:rsid w:val="00F35A7F"/>
    <w:rsid w:val="00F42C53"/>
    <w:rsid w:val="00F50071"/>
    <w:rsid w:val="00F50BB2"/>
    <w:rsid w:val="00F525E2"/>
    <w:rsid w:val="00F53E63"/>
    <w:rsid w:val="00F5574F"/>
    <w:rsid w:val="00F601A0"/>
    <w:rsid w:val="00F651C9"/>
    <w:rsid w:val="00F712E9"/>
    <w:rsid w:val="00F73032"/>
    <w:rsid w:val="00F7438F"/>
    <w:rsid w:val="00F77BE9"/>
    <w:rsid w:val="00F8264D"/>
    <w:rsid w:val="00F8270C"/>
    <w:rsid w:val="00F848FC"/>
    <w:rsid w:val="00F85449"/>
    <w:rsid w:val="00F87C95"/>
    <w:rsid w:val="00F906F6"/>
    <w:rsid w:val="00F90DE2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322D"/>
    <w:rsid w:val="00FB3E14"/>
    <w:rsid w:val="00FB57B0"/>
    <w:rsid w:val="00FB6AE4"/>
    <w:rsid w:val="00FB6E86"/>
    <w:rsid w:val="00FC0714"/>
    <w:rsid w:val="00FC2405"/>
    <w:rsid w:val="00FC3784"/>
    <w:rsid w:val="00FC624D"/>
    <w:rsid w:val="00FC6AA2"/>
    <w:rsid w:val="00FD01C2"/>
    <w:rsid w:val="00FD29FA"/>
    <w:rsid w:val="00FD40C2"/>
    <w:rsid w:val="00FD6077"/>
    <w:rsid w:val="00FE595C"/>
    <w:rsid w:val="00FF04C8"/>
    <w:rsid w:val="00FF0CE3"/>
    <w:rsid w:val="00FF0EFE"/>
    <w:rsid w:val="00FF3A9F"/>
    <w:rsid w:val="00FF628A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486</cp:revision>
  <cp:lastPrinted>1900-01-01T08:00:00Z</cp:lastPrinted>
  <dcterms:created xsi:type="dcterms:W3CDTF">2021-01-07T15:53:00Z</dcterms:created>
  <dcterms:modified xsi:type="dcterms:W3CDTF">2022-01-06T03:36:00Z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