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162763" w14:paraId="7E96CA4B" w14:textId="77777777" w:rsidTr="000962AC">
        <w:tc>
          <w:tcPr>
            <w:tcW w:w="6300" w:type="dxa"/>
          </w:tcPr>
          <w:p w14:paraId="18E03134" w14:textId="57BF9C51" w:rsidR="006C5D39" w:rsidRPr="00162763" w:rsidRDefault="00EF37F6" w:rsidP="00C97D78">
            <w:pPr>
              <w:tabs>
                <w:tab w:val="left" w:pos="7200"/>
              </w:tabs>
              <w:spacing w:before="0"/>
              <w:rPr>
                <w:b/>
                <w:szCs w:val="22"/>
                <w:lang w:val="en-CA"/>
              </w:rPr>
            </w:pPr>
            <w:r w:rsidRPr="00432F60">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32F60">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32F60">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62763">
              <w:rPr>
                <w:b/>
                <w:szCs w:val="22"/>
                <w:lang w:val="en-CA"/>
              </w:rPr>
              <w:t xml:space="preserve">Joint </w:t>
            </w:r>
            <w:r w:rsidR="006C5D39" w:rsidRPr="00162763">
              <w:rPr>
                <w:b/>
                <w:szCs w:val="22"/>
                <w:lang w:val="en-CA"/>
              </w:rPr>
              <w:t xml:space="preserve">Video </w:t>
            </w:r>
            <w:r w:rsidR="00F712E9" w:rsidRPr="00162763">
              <w:rPr>
                <w:b/>
                <w:szCs w:val="22"/>
                <w:lang w:val="en-CA"/>
              </w:rPr>
              <w:t>Experts</w:t>
            </w:r>
            <w:r w:rsidR="009D7CE6" w:rsidRPr="00162763">
              <w:rPr>
                <w:b/>
                <w:szCs w:val="22"/>
                <w:lang w:val="en-CA"/>
              </w:rPr>
              <w:t xml:space="preserve"> Team</w:t>
            </w:r>
            <w:r w:rsidR="006C5D39" w:rsidRPr="00162763">
              <w:rPr>
                <w:b/>
                <w:szCs w:val="22"/>
                <w:lang w:val="en-CA"/>
              </w:rPr>
              <w:t xml:space="preserve"> (</w:t>
            </w:r>
            <w:r w:rsidR="009D7CE6" w:rsidRPr="00162763">
              <w:rPr>
                <w:b/>
                <w:szCs w:val="22"/>
                <w:lang w:val="en-CA"/>
              </w:rPr>
              <w:t>JVET</w:t>
            </w:r>
            <w:r w:rsidR="006C5D39" w:rsidRPr="00162763">
              <w:rPr>
                <w:b/>
                <w:szCs w:val="22"/>
                <w:lang w:val="en-CA"/>
              </w:rPr>
              <w:t>)</w:t>
            </w:r>
          </w:p>
          <w:p w14:paraId="6BCC5973" w14:textId="0FCCD71D" w:rsidR="00E61DAC" w:rsidRPr="00162763" w:rsidRDefault="00E54511" w:rsidP="00C97D78">
            <w:pPr>
              <w:tabs>
                <w:tab w:val="left" w:pos="7200"/>
              </w:tabs>
              <w:spacing w:before="0"/>
              <w:rPr>
                <w:b/>
                <w:szCs w:val="22"/>
                <w:lang w:val="en-CA"/>
              </w:rPr>
            </w:pPr>
            <w:r w:rsidRPr="00162763">
              <w:rPr>
                <w:b/>
                <w:szCs w:val="22"/>
                <w:lang w:val="en-CA"/>
              </w:rPr>
              <w:t xml:space="preserve">of </w:t>
            </w:r>
            <w:r w:rsidR="007F1F8B" w:rsidRPr="00162763">
              <w:rPr>
                <w:b/>
                <w:szCs w:val="22"/>
                <w:lang w:val="en-CA"/>
              </w:rPr>
              <w:t>ITU-T SG</w:t>
            </w:r>
            <w:r w:rsidR="005E1AC6" w:rsidRPr="00162763">
              <w:rPr>
                <w:b/>
                <w:szCs w:val="22"/>
                <w:lang w:val="en-CA"/>
              </w:rPr>
              <w:t> </w:t>
            </w:r>
            <w:r w:rsidR="007F1F8B" w:rsidRPr="00162763">
              <w:rPr>
                <w:b/>
                <w:szCs w:val="22"/>
                <w:lang w:val="en-CA"/>
              </w:rPr>
              <w:t>16 WP</w:t>
            </w:r>
            <w:r w:rsidR="005E1AC6" w:rsidRPr="00162763">
              <w:rPr>
                <w:b/>
                <w:szCs w:val="22"/>
                <w:lang w:val="en-CA"/>
              </w:rPr>
              <w:t> </w:t>
            </w:r>
            <w:r w:rsidR="007F1F8B" w:rsidRPr="00162763">
              <w:rPr>
                <w:b/>
                <w:szCs w:val="22"/>
                <w:lang w:val="en-CA"/>
              </w:rPr>
              <w:t>3 and ISO/IEC JTC</w:t>
            </w:r>
            <w:r w:rsidR="005E1AC6" w:rsidRPr="00162763">
              <w:rPr>
                <w:b/>
                <w:szCs w:val="22"/>
                <w:lang w:val="en-CA"/>
              </w:rPr>
              <w:t> </w:t>
            </w:r>
            <w:r w:rsidR="007F1F8B" w:rsidRPr="00162763">
              <w:rPr>
                <w:b/>
                <w:szCs w:val="22"/>
                <w:lang w:val="en-CA"/>
              </w:rPr>
              <w:t>1/SC</w:t>
            </w:r>
            <w:r w:rsidR="005E1AC6" w:rsidRPr="00162763">
              <w:rPr>
                <w:b/>
                <w:szCs w:val="22"/>
                <w:lang w:val="en-CA"/>
              </w:rPr>
              <w:t> </w:t>
            </w:r>
            <w:r w:rsidR="007F1F8B" w:rsidRPr="00162763">
              <w:rPr>
                <w:b/>
                <w:szCs w:val="22"/>
                <w:lang w:val="en-CA"/>
              </w:rPr>
              <w:t>29</w:t>
            </w:r>
          </w:p>
          <w:p w14:paraId="19908E82" w14:textId="4FFD521A" w:rsidR="00E61DAC" w:rsidRPr="00162763" w:rsidRDefault="00084393" w:rsidP="00536188">
            <w:pPr>
              <w:tabs>
                <w:tab w:val="left" w:pos="7200"/>
              </w:tabs>
              <w:spacing w:before="0"/>
              <w:rPr>
                <w:b/>
                <w:szCs w:val="22"/>
                <w:lang w:val="en-CA"/>
              </w:rPr>
            </w:pPr>
            <w:r w:rsidRPr="00432F60">
              <w:t>2</w:t>
            </w:r>
            <w:r w:rsidR="00A703CE" w:rsidRPr="00432F60">
              <w:t>4th</w:t>
            </w:r>
            <w:r w:rsidRPr="00432F60">
              <w:t xml:space="preserve"> Meeting</w:t>
            </w:r>
            <w:r w:rsidRPr="00162763">
              <w:rPr>
                <w:lang w:val="en-CA"/>
              </w:rPr>
              <w:t xml:space="preserve">, by teleconference, </w:t>
            </w:r>
            <w:r w:rsidR="00A703CE" w:rsidRPr="00162763">
              <w:rPr>
                <w:lang w:val="en-CA"/>
              </w:rPr>
              <w:t>6</w:t>
            </w:r>
            <w:r w:rsidRPr="00162763">
              <w:rPr>
                <w:lang w:val="en-CA"/>
              </w:rPr>
              <w:t>–</w:t>
            </w:r>
            <w:r w:rsidR="006A0E5C" w:rsidRPr="00162763">
              <w:rPr>
                <w:lang w:val="en-CA"/>
              </w:rPr>
              <w:t>1</w:t>
            </w:r>
            <w:r w:rsidR="00A703CE" w:rsidRPr="00162763">
              <w:rPr>
                <w:lang w:val="en-CA"/>
              </w:rPr>
              <w:t>5</w:t>
            </w:r>
            <w:r w:rsidRPr="00162763">
              <w:rPr>
                <w:lang w:val="en-CA"/>
              </w:rPr>
              <w:t xml:space="preserve"> </w:t>
            </w:r>
            <w:r w:rsidR="00A703CE" w:rsidRPr="00162763">
              <w:rPr>
                <w:lang w:val="en-CA"/>
              </w:rPr>
              <w:t>October</w:t>
            </w:r>
            <w:r w:rsidRPr="00162763">
              <w:rPr>
                <w:lang w:val="en-CA"/>
              </w:rPr>
              <w:t xml:space="preserve"> 202</w:t>
            </w:r>
            <w:r w:rsidR="0004543A" w:rsidRPr="00162763">
              <w:rPr>
                <w:lang w:val="en-CA"/>
              </w:rPr>
              <w:t>1</w:t>
            </w:r>
          </w:p>
        </w:tc>
        <w:tc>
          <w:tcPr>
            <w:tcW w:w="3060" w:type="dxa"/>
          </w:tcPr>
          <w:p w14:paraId="59B7E346" w14:textId="3F1CA774" w:rsidR="008A4B4C" w:rsidRPr="00162763" w:rsidRDefault="00E61DAC" w:rsidP="00536188">
            <w:pPr>
              <w:tabs>
                <w:tab w:val="left" w:pos="7200"/>
              </w:tabs>
              <w:rPr>
                <w:u w:val="single"/>
                <w:lang w:val="en-CA"/>
              </w:rPr>
            </w:pPr>
            <w:r w:rsidRPr="00162763">
              <w:rPr>
                <w:lang w:val="en-CA"/>
              </w:rPr>
              <w:t>Document</w:t>
            </w:r>
            <w:r w:rsidR="006C5D39" w:rsidRPr="00162763">
              <w:rPr>
                <w:lang w:val="en-CA"/>
              </w:rPr>
              <w:t xml:space="preserve">: </w:t>
            </w:r>
            <w:r w:rsidR="009D7CE6" w:rsidRPr="00162763">
              <w:rPr>
                <w:lang w:val="en-CA"/>
              </w:rPr>
              <w:t>JVET</w:t>
            </w:r>
            <w:r w:rsidRPr="00162763">
              <w:rPr>
                <w:lang w:val="en-CA"/>
              </w:rPr>
              <w:t>-</w:t>
            </w:r>
            <w:r w:rsidR="00A703CE" w:rsidRPr="00162763">
              <w:rPr>
                <w:lang w:val="en-CA"/>
              </w:rPr>
              <w:t>X</w:t>
            </w:r>
            <w:r w:rsidR="00FE7832" w:rsidRPr="00162763">
              <w:rPr>
                <w:lang w:val="en-CA"/>
              </w:rPr>
              <w:t>0083</w:t>
            </w:r>
            <w:r w:rsidR="006A0E5C" w:rsidRPr="00162763">
              <w:rPr>
                <w:lang w:val="en-CA"/>
              </w:rPr>
              <w:t>-v</w:t>
            </w:r>
            <w:r w:rsidR="00FE7832" w:rsidRPr="00162763">
              <w:rPr>
                <w:lang w:val="en-CA"/>
              </w:rPr>
              <w:t>1</w:t>
            </w:r>
          </w:p>
        </w:tc>
      </w:tr>
    </w:tbl>
    <w:p w14:paraId="79DBA597" w14:textId="77777777" w:rsidR="00E61DAC" w:rsidRPr="0016276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62763" w14:paraId="188D2B50" w14:textId="77777777" w:rsidTr="000962AC">
        <w:tc>
          <w:tcPr>
            <w:tcW w:w="1458" w:type="dxa"/>
          </w:tcPr>
          <w:p w14:paraId="7A6C85EB" w14:textId="77777777" w:rsidR="00E61DAC" w:rsidRPr="00162763" w:rsidRDefault="00E61DAC">
            <w:pPr>
              <w:spacing w:before="60" w:after="60"/>
              <w:rPr>
                <w:i/>
                <w:szCs w:val="22"/>
                <w:lang w:val="en-CA"/>
              </w:rPr>
            </w:pPr>
            <w:r w:rsidRPr="00162763">
              <w:rPr>
                <w:i/>
                <w:szCs w:val="22"/>
                <w:lang w:val="en-CA"/>
              </w:rPr>
              <w:t>Title:</w:t>
            </w:r>
          </w:p>
        </w:tc>
        <w:tc>
          <w:tcPr>
            <w:tcW w:w="7902" w:type="dxa"/>
            <w:gridSpan w:val="3"/>
          </w:tcPr>
          <w:p w14:paraId="305A7026" w14:textId="077FB6A7" w:rsidR="00E61DAC" w:rsidRPr="00162763" w:rsidRDefault="00144969" w:rsidP="009D7CE6">
            <w:pPr>
              <w:spacing w:before="60" w:after="60"/>
              <w:rPr>
                <w:b/>
                <w:szCs w:val="22"/>
                <w:lang w:val="en-CA"/>
              </w:rPr>
            </w:pPr>
            <w:r w:rsidRPr="00162763">
              <w:rPr>
                <w:b/>
                <w:szCs w:val="22"/>
                <w:lang w:val="en-CA"/>
              </w:rPr>
              <w:t xml:space="preserve">EE2: Bilateral </w:t>
            </w:r>
            <w:r w:rsidR="00057393" w:rsidRPr="00162763">
              <w:rPr>
                <w:b/>
                <w:szCs w:val="22"/>
                <w:lang w:val="en-CA"/>
              </w:rPr>
              <w:t>and</w:t>
            </w:r>
            <w:r w:rsidRPr="00162763">
              <w:rPr>
                <w:b/>
                <w:szCs w:val="22"/>
                <w:lang w:val="en-CA"/>
              </w:rPr>
              <w:t xml:space="preserve"> </w:t>
            </w:r>
            <w:r w:rsidR="00057393" w:rsidRPr="00162763">
              <w:rPr>
                <w:b/>
                <w:szCs w:val="22"/>
                <w:lang w:val="en-CA"/>
              </w:rPr>
              <w:t>t</w:t>
            </w:r>
            <w:r w:rsidRPr="00162763">
              <w:rPr>
                <w:b/>
                <w:szCs w:val="22"/>
                <w:lang w:val="en-CA"/>
              </w:rPr>
              <w:t>emplate matching AMVP-merge mode</w:t>
            </w:r>
            <w:r w:rsidR="00057393" w:rsidRPr="00162763">
              <w:rPr>
                <w:b/>
                <w:szCs w:val="22"/>
                <w:lang w:val="en-CA"/>
              </w:rPr>
              <w:t xml:space="preserve"> </w:t>
            </w:r>
            <w:r w:rsidR="00D923A3" w:rsidRPr="00162763">
              <w:rPr>
                <w:b/>
                <w:szCs w:val="22"/>
                <w:lang w:val="en-CA"/>
              </w:rPr>
              <w:t>(</w:t>
            </w:r>
            <w:r w:rsidR="00057393" w:rsidRPr="00162763">
              <w:rPr>
                <w:b/>
                <w:szCs w:val="22"/>
                <w:lang w:val="en-CA"/>
              </w:rPr>
              <w:t>test 3.3</w:t>
            </w:r>
            <w:r w:rsidR="00D923A3" w:rsidRPr="00162763">
              <w:rPr>
                <w:b/>
                <w:szCs w:val="22"/>
                <w:lang w:val="en-CA"/>
              </w:rPr>
              <w:t>)</w:t>
            </w:r>
          </w:p>
        </w:tc>
      </w:tr>
      <w:tr w:rsidR="00E61DAC" w:rsidRPr="00162763" w14:paraId="3D8B01B2" w14:textId="77777777" w:rsidTr="000962AC">
        <w:tc>
          <w:tcPr>
            <w:tcW w:w="1458" w:type="dxa"/>
          </w:tcPr>
          <w:p w14:paraId="7AC356CE" w14:textId="77777777" w:rsidR="00E61DAC" w:rsidRPr="00162763" w:rsidRDefault="00E61DAC">
            <w:pPr>
              <w:spacing w:before="60" w:after="60"/>
              <w:rPr>
                <w:i/>
                <w:szCs w:val="22"/>
                <w:lang w:val="en-CA"/>
              </w:rPr>
            </w:pPr>
            <w:r w:rsidRPr="00162763">
              <w:rPr>
                <w:i/>
                <w:szCs w:val="22"/>
                <w:lang w:val="en-CA"/>
              </w:rPr>
              <w:t>Status:</w:t>
            </w:r>
          </w:p>
        </w:tc>
        <w:tc>
          <w:tcPr>
            <w:tcW w:w="7902" w:type="dxa"/>
            <w:gridSpan w:val="3"/>
          </w:tcPr>
          <w:p w14:paraId="32E60643" w14:textId="4DEE221F" w:rsidR="00E61DAC" w:rsidRPr="00162763" w:rsidRDefault="00A76BB5" w:rsidP="009D7CE6">
            <w:pPr>
              <w:spacing w:before="60" w:after="60"/>
              <w:rPr>
                <w:szCs w:val="22"/>
                <w:lang w:val="en-CA"/>
              </w:rPr>
            </w:pPr>
            <w:r w:rsidRPr="00162763">
              <w:rPr>
                <w:szCs w:val="22"/>
                <w:lang w:val="en-CA"/>
              </w:rPr>
              <w:t>Input document to JVET</w:t>
            </w:r>
          </w:p>
        </w:tc>
      </w:tr>
      <w:tr w:rsidR="00E61DAC" w:rsidRPr="00162763" w14:paraId="7E6D99E3" w14:textId="77777777" w:rsidTr="000962AC">
        <w:tc>
          <w:tcPr>
            <w:tcW w:w="1458" w:type="dxa"/>
          </w:tcPr>
          <w:p w14:paraId="18CCDCD6" w14:textId="77777777" w:rsidR="00E61DAC" w:rsidRPr="00162763" w:rsidRDefault="00E61DAC">
            <w:pPr>
              <w:spacing w:before="60" w:after="60"/>
              <w:rPr>
                <w:i/>
                <w:szCs w:val="22"/>
                <w:lang w:val="en-CA"/>
              </w:rPr>
            </w:pPr>
            <w:r w:rsidRPr="00162763">
              <w:rPr>
                <w:i/>
                <w:szCs w:val="22"/>
                <w:lang w:val="en-CA"/>
              </w:rPr>
              <w:t>Purpose:</w:t>
            </w:r>
          </w:p>
        </w:tc>
        <w:tc>
          <w:tcPr>
            <w:tcW w:w="7902" w:type="dxa"/>
            <w:gridSpan w:val="3"/>
          </w:tcPr>
          <w:p w14:paraId="0640C90D" w14:textId="09E44D91" w:rsidR="00E61DAC" w:rsidRPr="00162763" w:rsidRDefault="00E61DAC" w:rsidP="005E1AC6">
            <w:pPr>
              <w:spacing w:before="60" w:after="60"/>
              <w:rPr>
                <w:szCs w:val="22"/>
                <w:lang w:val="en-CA"/>
              </w:rPr>
            </w:pPr>
            <w:r w:rsidRPr="00162763">
              <w:rPr>
                <w:szCs w:val="22"/>
                <w:lang w:val="en-CA"/>
              </w:rPr>
              <w:t>Proposal</w:t>
            </w:r>
          </w:p>
        </w:tc>
      </w:tr>
      <w:tr w:rsidR="00E61DAC" w:rsidRPr="00162763" w14:paraId="714CD808" w14:textId="77777777" w:rsidTr="000962AC">
        <w:tc>
          <w:tcPr>
            <w:tcW w:w="1458" w:type="dxa"/>
          </w:tcPr>
          <w:p w14:paraId="4DB59313" w14:textId="77777777" w:rsidR="00E61DAC" w:rsidRPr="00162763" w:rsidRDefault="00E61DAC">
            <w:pPr>
              <w:spacing w:before="60" w:after="60"/>
              <w:rPr>
                <w:i/>
                <w:szCs w:val="22"/>
                <w:lang w:val="en-CA"/>
              </w:rPr>
            </w:pPr>
            <w:r w:rsidRPr="00162763">
              <w:rPr>
                <w:i/>
                <w:szCs w:val="22"/>
                <w:lang w:val="en-CA"/>
              </w:rPr>
              <w:t>Author(s) or</w:t>
            </w:r>
            <w:r w:rsidRPr="00162763">
              <w:rPr>
                <w:i/>
                <w:szCs w:val="22"/>
                <w:lang w:val="en-CA"/>
              </w:rPr>
              <w:br/>
              <w:t>Contact(s):</w:t>
            </w:r>
          </w:p>
        </w:tc>
        <w:tc>
          <w:tcPr>
            <w:tcW w:w="3942" w:type="dxa"/>
          </w:tcPr>
          <w:p w14:paraId="7E894400" w14:textId="77777777" w:rsidR="00947862" w:rsidRPr="00432F60" w:rsidRDefault="00947862" w:rsidP="00947862">
            <w:pPr>
              <w:spacing w:before="60" w:after="60"/>
              <w:rPr>
                <w:szCs w:val="22"/>
                <w:lang w:val="de-DE"/>
              </w:rPr>
            </w:pPr>
            <w:r w:rsidRPr="00432F60">
              <w:rPr>
                <w:szCs w:val="22"/>
                <w:lang w:val="de-DE"/>
              </w:rPr>
              <w:t>Zhi Zhang</w:t>
            </w:r>
          </w:p>
          <w:p w14:paraId="7302C2A9" w14:textId="77777777" w:rsidR="00947862" w:rsidRPr="00432F60" w:rsidRDefault="00947862" w:rsidP="00947862">
            <w:pPr>
              <w:spacing w:before="60" w:after="60"/>
              <w:rPr>
                <w:lang w:val="de-DE"/>
              </w:rPr>
            </w:pPr>
            <w:r w:rsidRPr="00432F60">
              <w:rPr>
                <w:lang w:val="de-DE"/>
              </w:rPr>
              <w:t>Han Huang</w:t>
            </w:r>
          </w:p>
          <w:p w14:paraId="4BF2C79A" w14:textId="77777777" w:rsidR="00947862" w:rsidRPr="00432F60" w:rsidRDefault="00947862" w:rsidP="00947862">
            <w:pPr>
              <w:spacing w:before="60" w:after="60"/>
              <w:rPr>
                <w:szCs w:val="22"/>
                <w:lang w:val="de-DE"/>
              </w:rPr>
            </w:pPr>
            <w:r w:rsidRPr="00432F60">
              <w:rPr>
                <w:lang w:val="de-DE"/>
              </w:rPr>
              <w:t>Chun-Chi Chen</w:t>
            </w:r>
          </w:p>
          <w:p w14:paraId="3BE042AD" w14:textId="77777777" w:rsidR="00947862" w:rsidRPr="00432F60" w:rsidRDefault="00947862" w:rsidP="00947862">
            <w:pPr>
              <w:spacing w:before="60" w:after="60"/>
              <w:rPr>
                <w:lang w:val="de-DE" w:eastAsia="ko-KR"/>
              </w:rPr>
            </w:pPr>
            <w:r w:rsidRPr="00432F60">
              <w:rPr>
                <w:lang w:val="de-DE" w:eastAsia="ko-KR"/>
              </w:rPr>
              <w:t>Vadim Seregin</w:t>
            </w:r>
          </w:p>
          <w:p w14:paraId="49D81240" w14:textId="256AB79F" w:rsidR="00E61DAC" w:rsidRPr="00162763" w:rsidRDefault="00947862" w:rsidP="00947862">
            <w:pPr>
              <w:spacing w:before="60" w:after="60"/>
              <w:rPr>
                <w:szCs w:val="22"/>
                <w:lang w:val="en-CA"/>
              </w:rPr>
            </w:pPr>
            <w:r w:rsidRPr="00162763">
              <w:rPr>
                <w:lang w:val="en-CA"/>
              </w:rPr>
              <w:t>Marta Karczewicz</w:t>
            </w:r>
          </w:p>
        </w:tc>
        <w:tc>
          <w:tcPr>
            <w:tcW w:w="900" w:type="dxa"/>
          </w:tcPr>
          <w:p w14:paraId="0140ECA2" w14:textId="77777777" w:rsidR="00E61DAC" w:rsidRPr="00162763" w:rsidRDefault="00E61DAC">
            <w:pPr>
              <w:spacing w:before="60" w:after="60"/>
              <w:rPr>
                <w:szCs w:val="22"/>
                <w:lang w:val="en-CA"/>
              </w:rPr>
            </w:pPr>
            <w:r w:rsidRPr="00162763">
              <w:rPr>
                <w:szCs w:val="22"/>
                <w:lang w:val="en-CA"/>
              </w:rPr>
              <w:br/>
              <w:t>Tel:</w:t>
            </w:r>
            <w:r w:rsidRPr="00162763">
              <w:rPr>
                <w:szCs w:val="22"/>
                <w:lang w:val="en-CA"/>
              </w:rPr>
              <w:br/>
              <w:t>Email:</w:t>
            </w:r>
          </w:p>
        </w:tc>
        <w:tc>
          <w:tcPr>
            <w:tcW w:w="3060" w:type="dxa"/>
          </w:tcPr>
          <w:p w14:paraId="44DE7723" w14:textId="569E0A96" w:rsidR="00DD3FB5" w:rsidRPr="00162763" w:rsidRDefault="00E267CC" w:rsidP="00DD3FB5">
            <w:pPr>
              <w:spacing w:before="60" w:after="60"/>
              <w:rPr>
                <w:rStyle w:val="Hyperlink"/>
                <w:lang w:val="en-CA"/>
              </w:rPr>
            </w:pPr>
            <w:hyperlink r:id="rId12" w:history="1">
              <w:r w:rsidR="00DD3FB5" w:rsidRPr="00162763">
                <w:rPr>
                  <w:rStyle w:val="Hyperlink"/>
                  <w:lang w:val="en-CA"/>
                </w:rPr>
                <w:t>zhizhang@qti.qualcomm.com</w:t>
              </w:r>
            </w:hyperlink>
          </w:p>
          <w:p w14:paraId="258D574D" w14:textId="77777777" w:rsidR="00DD3FB5" w:rsidRPr="00162763" w:rsidRDefault="00E267CC" w:rsidP="00DD3FB5">
            <w:pPr>
              <w:spacing w:before="60" w:after="60"/>
              <w:rPr>
                <w:rStyle w:val="Hyperlink"/>
                <w:lang w:val="en-CA"/>
              </w:rPr>
            </w:pPr>
            <w:hyperlink r:id="rId13" w:history="1">
              <w:r w:rsidR="00DD3FB5" w:rsidRPr="00162763">
                <w:rPr>
                  <w:rStyle w:val="Hyperlink"/>
                  <w:lang w:val="en-CA"/>
                </w:rPr>
                <w:t>hanhuang@qti.qualcomm.com</w:t>
              </w:r>
            </w:hyperlink>
          </w:p>
          <w:p w14:paraId="3A5AF9CB" w14:textId="77777777" w:rsidR="00DD3FB5" w:rsidRPr="00162763" w:rsidRDefault="00E267CC" w:rsidP="00DD3FB5">
            <w:pPr>
              <w:spacing w:before="60" w:after="60"/>
              <w:rPr>
                <w:rStyle w:val="Hyperlink"/>
                <w:lang w:val="en-CA"/>
              </w:rPr>
            </w:pPr>
            <w:hyperlink r:id="rId14" w:history="1">
              <w:r w:rsidR="00DD3FB5" w:rsidRPr="00162763">
                <w:rPr>
                  <w:rStyle w:val="Hyperlink"/>
                  <w:lang w:val="en-CA"/>
                </w:rPr>
                <w:t>chunchic@qti.qualcomm.com</w:t>
              </w:r>
            </w:hyperlink>
          </w:p>
          <w:p w14:paraId="4F2DABE6" w14:textId="77777777" w:rsidR="00DD3FB5" w:rsidRPr="00162763" w:rsidRDefault="00E267CC" w:rsidP="00DD3FB5">
            <w:pPr>
              <w:spacing w:before="60" w:after="60"/>
              <w:rPr>
                <w:rStyle w:val="Hyperlink"/>
                <w:lang w:val="en-CA"/>
              </w:rPr>
            </w:pPr>
            <w:hyperlink r:id="rId15" w:history="1">
              <w:r w:rsidR="00DD3FB5" w:rsidRPr="00162763">
                <w:rPr>
                  <w:rStyle w:val="Hyperlink"/>
                  <w:lang w:val="en-CA"/>
                </w:rPr>
                <w:t>vseregin@qti.qualcomm.com</w:t>
              </w:r>
            </w:hyperlink>
          </w:p>
          <w:p w14:paraId="32C2ABFD" w14:textId="26287784" w:rsidR="00E61DAC" w:rsidRPr="00162763" w:rsidRDefault="00E267CC" w:rsidP="00DD3FB5">
            <w:pPr>
              <w:spacing w:before="60" w:after="60"/>
              <w:rPr>
                <w:szCs w:val="22"/>
                <w:lang w:val="en-CA"/>
              </w:rPr>
            </w:pPr>
            <w:hyperlink r:id="rId16" w:history="1">
              <w:r w:rsidR="00DD3FB5" w:rsidRPr="00162763">
                <w:rPr>
                  <w:rStyle w:val="Hyperlink"/>
                  <w:lang w:val="en-CA"/>
                </w:rPr>
                <w:t>martak@qti.qualcomm.com</w:t>
              </w:r>
            </w:hyperlink>
          </w:p>
        </w:tc>
      </w:tr>
      <w:tr w:rsidR="00E61DAC" w:rsidRPr="00162763" w14:paraId="49AFAA61" w14:textId="77777777" w:rsidTr="000962AC">
        <w:tc>
          <w:tcPr>
            <w:tcW w:w="1458" w:type="dxa"/>
          </w:tcPr>
          <w:p w14:paraId="2C08AF6B" w14:textId="77777777" w:rsidR="00E61DAC" w:rsidRPr="00162763" w:rsidRDefault="00E61DAC">
            <w:pPr>
              <w:spacing w:before="60" w:after="60"/>
              <w:rPr>
                <w:i/>
                <w:szCs w:val="22"/>
                <w:lang w:val="en-CA"/>
              </w:rPr>
            </w:pPr>
            <w:r w:rsidRPr="00162763">
              <w:rPr>
                <w:i/>
                <w:szCs w:val="22"/>
                <w:lang w:val="en-CA"/>
              </w:rPr>
              <w:t>Source:</w:t>
            </w:r>
          </w:p>
        </w:tc>
        <w:tc>
          <w:tcPr>
            <w:tcW w:w="7902" w:type="dxa"/>
            <w:gridSpan w:val="3"/>
          </w:tcPr>
          <w:p w14:paraId="643E6B85" w14:textId="3A55A3B6" w:rsidR="00E61DAC" w:rsidRPr="00162763" w:rsidRDefault="000F10E6">
            <w:pPr>
              <w:spacing w:before="60" w:after="60"/>
              <w:rPr>
                <w:szCs w:val="22"/>
                <w:lang w:val="en-CA"/>
              </w:rPr>
            </w:pPr>
            <w:r w:rsidRPr="00162763">
              <w:rPr>
                <w:szCs w:val="22"/>
                <w:lang w:val="en-CA"/>
              </w:rPr>
              <w:t>Qualcomm Incorporated</w:t>
            </w:r>
          </w:p>
        </w:tc>
      </w:tr>
    </w:tbl>
    <w:p w14:paraId="732815A4" w14:textId="77777777" w:rsidR="00E61DAC" w:rsidRPr="00162763" w:rsidRDefault="00E61DAC">
      <w:pPr>
        <w:tabs>
          <w:tab w:val="right" w:pos="9360"/>
        </w:tabs>
        <w:spacing w:before="120" w:after="240"/>
        <w:jc w:val="center"/>
        <w:rPr>
          <w:szCs w:val="22"/>
          <w:lang w:val="en-CA"/>
        </w:rPr>
      </w:pPr>
      <w:r w:rsidRPr="00162763">
        <w:rPr>
          <w:szCs w:val="22"/>
          <w:u w:val="single"/>
          <w:lang w:val="en-CA"/>
        </w:rPr>
        <w:t>_____________________________</w:t>
      </w:r>
    </w:p>
    <w:p w14:paraId="63D31C94" w14:textId="77777777" w:rsidR="00275BCF" w:rsidRPr="00162763" w:rsidRDefault="00275BCF" w:rsidP="009234A5">
      <w:pPr>
        <w:pStyle w:val="Heading1"/>
        <w:numPr>
          <w:ilvl w:val="0"/>
          <w:numId w:val="0"/>
        </w:numPr>
        <w:ind w:left="432" w:hanging="432"/>
        <w:rPr>
          <w:lang w:val="en-CA"/>
        </w:rPr>
      </w:pPr>
      <w:r w:rsidRPr="00162763">
        <w:rPr>
          <w:lang w:val="en-CA"/>
        </w:rPr>
        <w:t>Abstract</w:t>
      </w:r>
    </w:p>
    <w:p w14:paraId="0F1A544A" w14:textId="74AFB64A" w:rsidR="005979F7" w:rsidRPr="00162763" w:rsidRDefault="00BF46FC" w:rsidP="00BF46FC">
      <w:pPr>
        <w:rPr>
          <w:lang w:val="en-CA"/>
        </w:rPr>
      </w:pPr>
      <w:r w:rsidRPr="00162763">
        <w:rPr>
          <w:lang w:val="en-CA"/>
        </w:rPr>
        <w:t>This contribution reports results for EE2-3.3 AMVP-merge</w:t>
      </w:r>
      <w:r w:rsidR="0010188F" w:rsidRPr="00162763">
        <w:rPr>
          <w:lang w:val="en-CA"/>
        </w:rPr>
        <w:t xml:space="preserve"> mode, where</w:t>
      </w:r>
      <w:r w:rsidR="0091002A" w:rsidRPr="00162763">
        <w:rPr>
          <w:lang w:val="en-CA"/>
        </w:rPr>
        <w:t xml:space="preserve"> AMVP predictor in </w:t>
      </w:r>
      <w:r w:rsidR="004A7340" w:rsidRPr="00162763">
        <w:rPr>
          <w:lang w:val="en-CA"/>
        </w:rPr>
        <w:t xml:space="preserve">one </w:t>
      </w:r>
      <w:r w:rsidR="0091002A" w:rsidRPr="00162763">
        <w:rPr>
          <w:lang w:val="en-CA"/>
        </w:rPr>
        <w:t xml:space="preserve">direction is combined with merge predictor in </w:t>
      </w:r>
      <w:r w:rsidR="00576E9A" w:rsidRPr="00162763">
        <w:rPr>
          <w:lang w:val="en-CA"/>
        </w:rPr>
        <w:t xml:space="preserve">another direction to form </w:t>
      </w:r>
      <w:r w:rsidR="00731786">
        <w:rPr>
          <w:lang w:val="en-CA"/>
        </w:rPr>
        <w:t xml:space="preserve">a </w:t>
      </w:r>
      <w:r w:rsidR="00576E9A" w:rsidRPr="00162763">
        <w:rPr>
          <w:lang w:val="en-CA"/>
        </w:rPr>
        <w:t xml:space="preserve">bi-directional predictor. </w:t>
      </w:r>
      <w:r w:rsidR="002D5C95" w:rsidRPr="00162763">
        <w:rPr>
          <w:lang w:val="en-CA"/>
        </w:rPr>
        <w:t>M</w:t>
      </w:r>
      <w:r w:rsidR="0010188F" w:rsidRPr="00162763">
        <w:rPr>
          <w:lang w:val="en-CA"/>
        </w:rPr>
        <w:t>erge candidate</w:t>
      </w:r>
      <w:r w:rsidR="002D5C95" w:rsidRPr="00162763">
        <w:rPr>
          <w:lang w:val="en-CA"/>
        </w:rPr>
        <w:t xml:space="preserve"> is selected by using either</w:t>
      </w:r>
      <w:r w:rsidR="0010188F" w:rsidRPr="00162763">
        <w:rPr>
          <w:lang w:val="en-CA"/>
        </w:rPr>
        <w:t xml:space="preserve"> </w:t>
      </w:r>
      <w:r w:rsidR="00A26727" w:rsidRPr="00162763">
        <w:rPr>
          <w:lang w:val="en-CA"/>
        </w:rPr>
        <w:t>template or bilateral matching</w:t>
      </w:r>
      <w:r w:rsidR="002D5C95" w:rsidRPr="00162763">
        <w:rPr>
          <w:lang w:val="en-CA"/>
        </w:rPr>
        <w:t xml:space="preserve"> cost</w:t>
      </w:r>
      <w:r w:rsidR="00A26727" w:rsidRPr="00162763">
        <w:rPr>
          <w:lang w:val="en-CA"/>
        </w:rPr>
        <w:t>.</w:t>
      </w:r>
      <w:r w:rsidR="00A26727" w:rsidRPr="00162763" w:rsidDel="00576E9A">
        <w:rPr>
          <w:lang w:val="en-CA"/>
        </w:rPr>
        <w:t xml:space="preserve"> </w:t>
      </w:r>
      <w:r w:rsidR="006C40BE" w:rsidRPr="00162763">
        <w:rPr>
          <w:lang w:val="en-CA"/>
        </w:rPr>
        <w:t>The proposed method was implemented on top of ECM-</w:t>
      </w:r>
      <w:r w:rsidR="00FA5F5F" w:rsidRPr="00162763">
        <w:rPr>
          <w:lang w:val="en-CA"/>
        </w:rPr>
        <w:t>2</w:t>
      </w:r>
      <w:r w:rsidR="006C40BE" w:rsidRPr="00162763">
        <w:rPr>
          <w:lang w:val="en-CA"/>
        </w:rPr>
        <w:t xml:space="preserve">.0, and it reports the </w:t>
      </w:r>
      <w:r w:rsidR="005979F7" w:rsidRPr="00162763">
        <w:rPr>
          <w:lang w:val="en-CA"/>
        </w:rPr>
        <w:t>simulation results</w:t>
      </w:r>
      <w:r w:rsidR="00B23C70" w:rsidRPr="00162763">
        <w:rPr>
          <w:lang w:val="en-CA"/>
        </w:rPr>
        <w:t xml:space="preserve"> compared to ECM</w:t>
      </w:r>
      <w:r w:rsidR="00961A02" w:rsidRPr="00162763">
        <w:rPr>
          <w:lang w:val="en-CA"/>
        </w:rPr>
        <w:t>-</w:t>
      </w:r>
      <w:r w:rsidR="00B23C70" w:rsidRPr="00162763">
        <w:rPr>
          <w:lang w:val="en-CA"/>
        </w:rPr>
        <w:t>2.0</w:t>
      </w:r>
      <w:r w:rsidR="005979F7" w:rsidRPr="00162763">
        <w:rPr>
          <w:lang w:val="en-CA"/>
        </w:rPr>
        <w:t xml:space="preserve"> </w:t>
      </w:r>
      <w:r w:rsidR="000C4D6F" w:rsidRPr="00162763">
        <w:rPr>
          <w:lang w:val="en-CA"/>
        </w:rPr>
        <w:t xml:space="preserve">for random access configuration </w:t>
      </w:r>
      <w:r w:rsidR="005979F7" w:rsidRPr="00162763">
        <w:rPr>
          <w:lang w:val="en-CA"/>
        </w:rPr>
        <w:t>as follows:</w:t>
      </w:r>
    </w:p>
    <w:p w14:paraId="029FBA7B" w14:textId="75CA81E3" w:rsidR="002F222E" w:rsidRPr="00432F60" w:rsidRDefault="002F222E" w:rsidP="002F222E">
      <w:r w:rsidRPr="00432F60">
        <w:t>EE2-3.3c</w:t>
      </w:r>
      <w:r w:rsidRPr="00162763">
        <w:rPr>
          <w:lang w:val="en-CA"/>
        </w:rPr>
        <w:t xml:space="preserve"> (</w:t>
      </w:r>
      <w:r w:rsidRPr="00432F60">
        <w:t>TM AMVP-merge mode)</w:t>
      </w:r>
      <w:r w:rsidR="00DC3DFE" w:rsidRPr="00432F60">
        <w:t>:</w:t>
      </w:r>
    </w:p>
    <w:p w14:paraId="44C1B270" w14:textId="1F90AD9A" w:rsidR="002F222E" w:rsidRPr="00432F60" w:rsidRDefault="002F222E" w:rsidP="00432F60">
      <w:pPr>
        <w:ind w:firstLine="360"/>
      </w:pPr>
      <w:r w:rsidRPr="00432F60">
        <w:t>-0.18% (Y), -0.12 (U), -0.09% (V), 10</w:t>
      </w:r>
      <w:r w:rsidR="00021A1F" w:rsidRPr="00432F60">
        <w:t>2</w:t>
      </w:r>
      <w:r w:rsidRPr="00432F60">
        <w:t>% (</w:t>
      </w:r>
      <w:proofErr w:type="spellStart"/>
      <w:r w:rsidRPr="00432F60">
        <w:t>EncT</w:t>
      </w:r>
      <w:proofErr w:type="spellEnd"/>
      <w:r w:rsidRPr="00432F60">
        <w:t xml:space="preserve">), </w:t>
      </w:r>
      <w:r w:rsidR="00021A1F" w:rsidRPr="00432F60">
        <w:t>95</w:t>
      </w:r>
      <w:r w:rsidRPr="00432F60">
        <w:t>% (</w:t>
      </w:r>
      <w:proofErr w:type="spellStart"/>
      <w:r w:rsidRPr="00432F60">
        <w:t>DecT</w:t>
      </w:r>
      <w:proofErr w:type="spellEnd"/>
      <w:r w:rsidRPr="00432F60">
        <w:t>)</w:t>
      </w:r>
    </w:p>
    <w:p w14:paraId="26B47B67" w14:textId="77777777" w:rsidR="00674954" w:rsidRPr="00432F60" w:rsidRDefault="005979F7" w:rsidP="00BF46FC">
      <w:r w:rsidRPr="00162763">
        <w:rPr>
          <w:lang w:val="en-CA"/>
        </w:rPr>
        <w:t>EE2-3.3a (</w:t>
      </w:r>
      <w:r w:rsidRPr="00432F60">
        <w:t>BM AMVP-merge mode)</w:t>
      </w:r>
      <w:r w:rsidR="000C4D6F" w:rsidRPr="00432F60">
        <w:t>:</w:t>
      </w:r>
    </w:p>
    <w:p w14:paraId="75285189" w14:textId="2535C4F5" w:rsidR="005979F7" w:rsidRPr="00162763" w:rsidRDefault="00436D36" w:rsidP="00432F60">
      <w:pPr>
        <w:ind w:firstLine="360"/>
        <w:rPr>
          <w:lang w:val="en-CA"/>
        </w:rPr>
      </w:pPr>
      <w:r w:rsidRPr="00432F60">
        <w:t>-0.13%</w:t>
      </w:r>
      <w:r w:rsidR="00403B19" w:rsidRPr="00432F60">
        <w:t xml:space="preserve"> (Y), -0.09 (U), -0.10% (V), 10</w:t>
      </w:r>
      <w:r w:rsidR="00F42360" w:rsidRPr="00432F60">
        <w:t>1</w:t>
      </w:r>
      <w:r w:rsidR="00403B19" w:rsidRPr="00432F60">
        <w:t>%</w:t>
      </w:r>
      <w:r w:rsidR="0006403B" w:rsidRPr="00432F60">
        <w:t xml:space="preserve"> (</w:t>
      </w:r>
      <w:proofErr w:type="spellStart"/>
      <w:r w:rsidR="0006403B" w:rsidRPr="00432F60">
        <w:t>EncT</w:t>
      </w:r>
      <w:proofErr w:type="spellEnd"/>
      <w:r w:rsidR="0006403B" w:rsidRPr="00432F60">
        <w:t>)</w:t>
      </w:r>
      <w:r w:rsidR="00403B19" w:rsidRPr="00432F60">
        <w:t xml:space="preserve">, </w:t>
      </w:r>
      <w:r w:rsidR="00F42360" w:rsidRPr="00432F60">
        <w:t>95</w:t>
      </w:r>
      <w:r w:rsidR="00403B19" w:rsidRPr="00432F60">
        <w:t>%</w:t>
      </w:r>
      <w:r w:rsidR="0006403B" w:rsidRPr="00432F60">
        <w:t xml:space="preserve"> (</w:t>
      </w:r>
      <w:proofErr w:type="spellStart"/>
      <w:r w:rsidR="0006403B" w:rsidRPr="00432F60">
        <w:t>DecT</w:t>
      </w:r>
      <w:proofErr w:type="spellEnd"/>
      <w:r w:rsidR="0006403B" w:rsidRPr="00432F60">
        <w:t>)</w:t>
      </w:r>
    </w:p>
    <w:p w14:paraId="19635631" w14:textId="77777777" w:rsidR="00674954" w:rsidRPr="00432F60" w:rsidRDefault="005979F7" w:rsidP="005979F7">
      <w:r w:rsidRPr="00432F60">
        <w:t>EE2-3.3b (BM AMVP-merge mode with TM disabled in the anchor and the test)</w:t>
      </w:r>
      <w:r w:rsidR="000C4D6F" w:rsidRPr="00432F60">
        <w:t>:</w:t>
      </w:r>
    </w:p>
    <w:p w14:paraId="723883F2" w14:textId="051DE601" w:rsidR="00263398" w:rsidRPr="00432F60" w:rsidRDefault="00FA5B96" w:rsidP="00432F60">
      <w:pPr>
        <w:ind w:firstLine="360"/>
      </w:pPr>
      <w:r w:rsidRPr="00432F60">
        <w:t>-0.</w:t>
      </w:r>
      <w:r w:rsidR="00E02883" w:rsidRPr="00432F60">
        <w:t>52</w:t>
      </w:r>
      <w:r w:rsidRPr="00432F60">
        <w:t>% (Y), -0.</w:t>
      </w:r>
      <w:r w:rsidR="00E02883" w:rsidRPr="00432F60">
        <w:t>4</w:t>
      </w:r>
      <w:r w:rsidRPr="00432F60">
        <w:t>9 (U), -0.</w:t>
      </w:r>
      <w:r w:rsidR="00E02883" w:rsidRPr="00432F60">
        <w:t>52</w:t>
      </w:r>
      <w:r w:rsidRPr="00432F60">
        <w:t>% (V), 10</w:t>
      </w:r>
      <w:r w:rsidR="00F42360" w:rsidRPr="00432F60">
        <w:t>5</w:t>
      </w:r>
      <w:r w:rsidRPr="00432F60">
        <w:t>% (</w:t>
      </w:r>
      <w:proofErr w:type="spellStart"/>
      <w:r w:rsidRPr="00432F60">
        <w:t>EncT</w:t>
      </w:r>
      <w:proofErr w:type="spellEnd"/>
      <w:r w:rsidRPr="00432F60">
        <w:t xml:space="preserve">), </w:t>
      </w:r>
      <w:r w:rsidR="00F42360" w:rsidRPr="00432F60">
        <w:t>98</w:t>
      </w:r>
      <w:r w:rsidRPr="00432F60">
        <w:t>% (</w:t>
      </w:r>
      <w:proofErr w:type="spellStart"/>
      <w:r w:rsidRPr="00432F60">
        <w:t>DecT</w:t>
      </w:r>
      <w:proofErr w:type="spellEnd"/>
      <w:r w:rsidRPr="00432F60">
        <w:t>)</w:t>
      </w:r>
    </w:p>
    <w:p w14:paraId="7D2AC1F0" w14:textId="09F33599" w:rsidR="00745F6B" w:rsidRPr="00162763" w:rsidRDefault="00745F6B" w:rsidP="00E11923">
      <w:pPr>
        <w:pStyle w:val="Heading1"/>
        <w:rPr>
          <w:lang w:val="en-CA"/>
        </w:rPr>
      </w:pPr>
      <w:r w:rsidRPr="00162763">
        <w:rPr>
          <w:lang w:val="en-CA"/>
        </w:rPr>
        <w:t>Introduction</w:t>
      </w:r>
    </w:p>
    <w:p w14:paraId="0C6C36D3" w14:textId="74E457F6" w:rsidR="00744C42" w:rsidRPr="00162763" w:rsidRDefault="00C73D6E" w:rsidP="00C73D6E">
      <w:pPr>
        <w:rPr>
          <w:szCs w:val="22"/>
          <w:lang w:val="en-CA"/>
        </w:rPr>
      </w:pPr>
      <w:r w:rsidRPr="00162763">
        <w:rPr>
          <w:szCs w:val="22"/>
          <w:lang w:val="en-CA"/>
        </w:rPr>
        <w:t>In ECM</w:t>
      </w:r>
      <w:r w:rsidRPr="00162763">
        <w:rPr>
          <w:szCs w:val="22"/>
          <w:lang w:val="en-CA" w:eastAsia="zh-TW"/>
        </w:rPr>
        <w:t>-</w:t>
      </w:r>
      <w:r w:rsidR="00920FC0" w:rsidRPr="00162763">
        <w:rPr>
          <w:szCs w:val="22"/>
          <w:lang w:val="en-CA" w:eastAsia="zh-TW"/>
        </w:rPr>
        <w:t>2</w:t>
      </w:r>
      <w:r w:rsidRPr="00162763">
        <w:rPr>
          <w:szCs w:val="22"/>
          <w:lang w:val="en-CA" w:eastAsia="zh-TW"/>
        </w:rPr>
        <w:t>.0</w:t>
      </w:r>
      <w:r w:rsidR="003849AB" w:rsidRPr="00162763">
        <w:rPr>
          <w:szCs w:val="22"/>
          <w:lang w:val="en-CA"/>
        </w:rPr>
        <w:t>, there are AMVP and merge modes</w:t>
      </w:r>
      <w:r w:rsidR="004E4C1D" w:rsidRPr="00162763">
        <w:rPr>
          <w:szCs w:val="22"/>
          <w:lang w:val="en-CA"/>
        </w:rPr>
        <w:t xml:space="preserve">. In JVET-W0106, it was proposed to combine </w:t>
      </w:r>
      <w:proofErr w:type="spellStart"/>
      <w:r w:rsidR="004E4C1D" w:rsidRPr="00162763">
        <w:rPr>
          <w:szCs w:val="22"/>
          <w:lang w:val="en-CA"/>
        </w:rPr>
        <w:t>uni</w:t>
      </w:r>
      <w:proofErr w:type="spellEnd"/>
      <w:r w:rsidR="004E4C1D" w:rsidRPr="00162763">
        <w:rPr>
          <w:szCs w:val="22"/>
          <w:lang w:val="en-CA"/>
        </w:rPr>
        <w:t xml:space="preserve">-directional AMVP predictor and </w:t>
      </w:r>
      <w:proofErr w:type="spellStart"/>
      <w:r w:rsidR="004E4C1D" w:rsidRPr="00162763">
        <w:rPr>
          <w:szCs w:val="22"/>
          <w:lang w:val="en-CA"/>
        </w:rPr>
        <w:t>uni</w:t>
      </w:r>
      <w:proofErr w:type="spellEnd"/>
      <w:r w:rsidR="004E4C1D" w:rsidRPr="00162763">
        <w:rPr>
          <w:szCs w:val="22"/>
          <w:lang w:val="en-CA"/>
        </w:rPr>
        <w:t>-directional merge predictor</w:t>
      </w:r>
      <w:r w:rsidRPr="00162763">
        <w:rPr>
          <w:szCs w:val="22"/>
          <w:lang w:val="en-CA"/>
        </w:rPr>
        <w:t xml:space="preserve"> </w:t>
      </w:r>
      <w:r w:rsidR="002B5501" w:rsidRPr="00162763">
        <w:rPr>
          <w:szCs w:val="22"/>
          <w:lang w:val="en-CA"/>
        </w:rPr>
        <w:t xml:space="preserve">to form </w:t>
      </w:r>
      <w:r w:rsidR="00471466">
        <w:rPr>
          <w:szCs w:val="22"/>
          <w:lang w:val="en-CA"/>
        </w:rPr>
        <w:t xml:space="preserve">a </w:t>
      </w:r>
      <w:r w:rsidR="001D4A4C" w:rsidRPr="00162763">
        <w:rPr>
          <w:szCs w:val="22"/>
          <w:lang w:val="en-CA"/>
        </w:rPr>
        <w:t>bi-directional predictor.</w:t>
      </w:r>
    </w:p>
    <w:p w14:paraId="6867521A" w14:textId="4B46BF4C" w:rsidR="00B64204" w:rsidRPr="00162763" w:rsidRDefault="00EC280B">
      <w:pPr>
        <w:rPr>
          <w:szCs w:val="22"/>
          <w:lang w:val="en-CA"/>
        </w:rPr>
      </w:pPr>
      <w:r w:rsidRPr="00162763">
        <w:rPr>
          <w:szCs w:val="22"/>
          <w:lang w:val="en-CA"/>
        </w:rPr>
        <w:t>To select merge predictor fr</w:t>
      </w:r>
      <w:r w:rsidR="00453A06" w:rsidRPr="00162763">
        <w:rPr>
          <w:szCs w:val="22"/>
          <w:lang w:val="en-CA"/>
        </w:rPr>
        <w:t>o</w:t>
      </w:r>
      <w:r w:rsidRPr="00162763">
        <w:rPr>
          <w:szCs w:val="22"/>
          <w:lang w:val="en-CA"/>
        </w:rPr>
        <w:t xml:space="preserve">m the merge candidate list, either bilateral or template matching cost functions </w:t>
      </w:r>
      <w:r w:rsidR="00C266D0">
        <w:rPr>
          <w:szCs w:val="22"/>
          <w:lang w:val="en-CA"/>
        </w:rPr>
        <w:t>is</w:t>
      </w:r>
      <w:r w:rsidRPr="00162763">
        <w:rPr>
          <w:szCs w:val="22"/>
          <w:lang w:val="en-CA"/>
        </w:rPr>
        <w:t xml:space="preserve"> used and both </w:t>
      </w:r>
      <w:r w:rsidR="00453A06" w:rsidRPr="00162763">
        <w:rPr>
          <w:szCs w:val="22"/>
          <w:lang w:val="en-CA"/>
        </w:rPr>
        <w:t>approaches are tested in EE.</w:t>
      </w:r>
    </w:p>
    <w:p w14:paraId="6030CA28" w14:textId="6D0C6D47" w:rsidR="003C289E" w:rsidRPr="00162763" w:rsidRDefault="003C289E" w:rsidP="00E11923">
      <w:pPr>
        <w:pStyle w:val="Heading1"/>
        <w:rPr>
          <w:lang w:val="en-CA"/>
        </w:rPr>
      </w:pPr>
      <w:r w:rsidRPr="00162763">
        <w:rPr>
          <w:lang w:val="en-CA"/>
        </w:rPr>
        <w:t>Proposed methods</w:t>
      </w:r>
    </w:p>
    <w:p w14:paraId="10C93ECC" w14:textId="6B601968" w:rsidR="00250AD3" w:rsidRPr="00162763" w:rsidRDefault="00250AD3" w:rsidP="00250AD3">
      <w:pPr>
        <w:rPr>
          <w:lang w:val="en-CA"/>
        </w:rPr>
      </w:pPr>
      <w:r w:rsidRPr="00162763">
        <w:rPr>
          <w:lang w:val="en-CA"/>
        </w:rPr>
        <w:t>In the proposed</w:t>
      </w:r>
      <w:r w:rsidR="00CE15C9" w:rsidRPr="00162763">
        <w:rPr>
          <w:lang w:val="en-CA"/>
        </w:rPr>
        <w:t xml:space="preserve"> AMVP-merge</w:t>
      </w:r>
      <w:r w:rsidRPr="00162763">
        <w:rPr>
          <w:lang w:val="en-CA"/>
        </w:rPr>
        <w:t xml:space="preserve"> mode, the bi-directional predictor is composed of an AMVP predictor in one direction and a merge predictor in the other direction.</w:t>
      </w:r>
    </w:p>
    <w:p w14:paraId="2FB0F590" w14:textId="07DFB078" w:rsidR="00924C3C" w:rsidRPr="00162763" w:rsidRDefault="00320DDC" w:rsidP="00250AD3">
      <w:pPr>
        <w:rPr>
          <w:lang w:val="en-CA"/>
        </w:rPr>
      </w:pPr>
      <w:r w:rsidRPr="00162763">
        <w:rPr>
          <w:lang w:val="en-CA"/>
        </w:rPr>
        <w:t xml:space="preserve">AMVP part of the proposed mode is signaled as a regular </w:t>
      </w:r>
      <w:proofErr w:type="spellStart"/>
      <w:r w:rsidR="009C431F" w:rsidRPr="00162763">
        <w:rPr>
          <w:lang w:val="en-CA"/>
        </w:rPr>
        <w:t>uni</w:t>
      </w:r>
      <w:proofErr w:type="spellEnd"/>
      <w:r w:rsidR="009C431F" w:rsidRPr="00162763">
        <w:rPr>
          <w:lang w:val="en-CA"/>
        </w:rPr>
        <w:t>-directional</w:t>
      </w:r>
      <w:r w:rsidRPr="00162763">
        <w:rPr>
          <w:lang w:val="en-CA"/>
        </w:rPr>
        <w:t xml:space="preserve"> AMVP, i.e. reference index and MVD are signaled, and it has a derived MVP index if template matching is used</w:t>
      </w:r>
      <w:r w:rsidR="007D1297" w:rsidRPr="00162763">
        <w:rPr>
          <w:lang w:val="en-CA"/>
        </w:rPr>
        <w:t xml:space="preserve"> (TM_AMVP)</w:t>
      </w:r>
      <w:r w:rsidRPr="00162763">
        <w:rPr>
          <w:lang w:val="en-CA"/>
        </w:rPr>
        <w:t xml:space="preserve"> or MVP index is signaled when template matching is disabled. </w:t>
      </w:r>
      <w:r w:rsidR="002331E9" w:rsidRPr="00162763">
        <w:rPr>
          <w:lang w:val="en-CA"/>
        </w:rPr>
        <w:t xml:space="preserve">Merge index is not </w:t>
      </w:r>
      <w:r w:rsidR="00162763" w:rsidRPr="00162763">
        <w:rPr>
          <w:lang w:val="en-CA"/>
        </w:rPr>
        <w:t>signalled,</w:t>
      </w:r>
      <w:r w:rsidR="002331E9" w:rsidRPr="00162763">
        <w:rPr>
          <w:lang w:val="en-CA"/>
        </w:rPr>
        <w:t xml:space="preserve"> and m</w:t>
      </w:r>
      <w:r w:rsidR="00924C3C" w:rsidRPr="00162763">
        <w:rPr>
          <w:lang w:val="en-CA"/>
        </w:rPr>
        <w:t xml:space="preserve">erge predictor </w:t>
      </w:r>
      <w:r w:rsidR="00E803AF" w:rsidRPr="00162763">
        <w:rPr>
          <w:lang w:val="en-CA"/>
        </w:rPr>
        <w:t xml:space="preserve">is selected from the candidate list with smallest template </w:t>
      </w:r>
      <w:r w:rsidR="00810F17" w:rsidRPr="00162763">
        <w:rPr>
          <w:lang w:val="en-CA"/>
        </w:rPr>
        <w:t>or</w:t>
      </w:r>
      <w:r w:rsidR="00E803AF" w:rsidRPr="00162763">
        <w:rPr>
          <w:lang w:val="en-CA"/>
        </w:rPr>
        <w:t xml:space="preserve"> bilateral matching cost.</w:t>
      </w:r>
    </w:p>
    <w:p w14:paraId="028F0A21" w14:textId="00F0AE83" w:rsidR="00690E21" w:rsidRPr="00162763" w:rsidRDefault="00E776AE" w:rsidP="00250AD3">
      <w:pPr>
        <w:rPr>
          <w:lang w:val="en-CA"/>
        </w:rPr>
      </w:pPr>
      <w:r w:rsidRPr="00162763">
        <w:rPr>
          <w:lang w:val="en-CA"/>
        </w:rPr>
        <w:lastRenderedPageBreak/>
        <w:t>When the selected merge predictor and the AMVP predictor satisfy</w:t>
      </w:r>
      <w:r w:rsidR="00C4545D" w:rsidRPr="00162763">
        <w:rPr>
          <w:lang w:val="en-CA"/>
        </w:rPr>
        <w:t xml:space="preserve"> </w:t>
      </w:r>
      <w:r w:rsidR="00FA12E2" w:rsidRPr="00162763">
        <w:rPr>
          <w:lang w:val="en-CA"/>
        </w:rPr>
        <w:t xml:space="preserve">DMVR </w:t>
      </w:r>
      <w:r w:rsidR="00C4545D" w:rsidRPr="00162763">
        <w:rPr>
          <w:lang w:val="en-CA"/>
        </w:rPr>
        <w:t>condition</w:t>
      </w:r>
      <w:r w:rsidR="0077638D" w:rsidRPr="00162763">
        <w:rPr>
          <w:lang w:val="en-CA"/>
        </w:rPr>
        <w:t>,</w:t>
      </w:r>
      <w:r w:rsidR="00C4545D" w:rsidRPr="00162763">
        <w:rPr>
          <w:lang w:val="en-CA"/>
        </w:rPr>
        <w:t xml:space="preserve"> </w:t>
      </w:r>
      <w:r w:rsidR="00876EA7" w:rsidRPr="00162763">
        <w:rPr>
          <w:lang w:val="en-CA"/>
        </w:rPr>
        <w:t>which is</w:t>
      </w:r>
      <w:r w:rsidR="008D6479" w:rsidRPr="00162763">
        <w:rPr>
          <w:lang w:val="en-CA"/>
        </w:rPr>
        <w:t xml:space="preserve"> </w:t>
      </w:r>
      <w:r w:rsidRPr="00162763">
        <w:rPr>
          <w:lang w:val="en-CA"/>
        </w:rPr>
        <w:t>there is at least one reference picture from the past and one reference picture from the future relatively to the current picture and the distances from two reference pictures to the current picture are</w:t>
      </w:r>
      <w:r w:rsidR="00C16BF3" w:rsidRPr="00162763">
        <w:rPr>
          <w:lang w:val="en-CA"/>
        </w:rPr>
        <w:t xml:space="preserve"> the</w:t>
      </w:r>
      <w:r w:rsidRPr="00162763">
        <w:rPr>
          <w:lang w:val="en-CA"/>
        </w:rPr>
        <w:t xml:space="preserve"> </w:t>
      </w:r>
      <w:r w:rsidR="00AB7C08" w:rsidRPr="00162763">
        <w:rPr>
          <w:lang w:val="en-CA"/>
        </w:rPr>
        <w:t>same, the</w:t>
      </w:r>
      <w:r w:rsidR="00690E21" w:rsidRPr="00162763">
        <w:rPr>
          <w:lang w:val="en-CA"/>
        </w:rPr>
        <w:t xml:space="preserve"> bilateral matching </w:t>
      </w:r>
      <w:r w:rsidRPr="00162763">
        <w:rPr>
          <w:lang w:val="en-CA"/>
        </w:rPr>
        <w:t xml:space="preserve">MV </w:t>
      </w:r>
      <w:r w:rsidR="00690E21" w:rsidRPr="00162763">
        <w:rPr>
          <w:lang w:val="en-CA"/>
        </w:rPr>
        <w:t xml:space="preserve">refinement is applied </w:t>
      </w:r>
      <w:r w:rsidR="00180824" w:rsidRPr="00162763">
        <w:rPr>
          <w:lang w:val="en-CA"/>
        </w:rPr>
        <w:t>for</w:t>
      </w:r>
      <w:r w:rsidR="00690E21" w:rsidRPr="00162763">
        <w:rPr>
          <w:lang w:val="en-CA"/>
        </w:rPr>
        <w:t xml:space="preserve"> </w:t>
      </w:r>
      <w:r w:rsidR="002B3EC1" w:rsidRPr="00162763">
        <w:rPr>
          <w:lang w:val="en-CA"/>
        </w:rPr>
        <w:t xml:space="preserve">the </w:t>
      </w:r>
      <w:r w:rsidR="00690E21" w:rsidRPr="00162763">
        <w:rPr>
          <w:lang w:val="en-CA"/>
        </w:rPr>
        <w:t xml:space="preserve">merge </w:t>
      </w:r>
      <w:r w:rsidR="00180824" w:rsidRPr="00162763">
        <w:rPr>
          <w:lang w:val="en-CA"/>
        </w:rPr>
        <w:t xml:space="preserve">MV </w:t>
      </w:r>
      <w:r w:rsidR="00690E21" w:rsidRPr="00162763">
        <w:rPr>
          <w:lang w:val="en-CA"/>
        </w:rPr>
        <w:t>candidate and AMVP MV</w:t>
      </w:r>
      <w:r w:rsidR="00710973" w:rsidRPr="00162763">
        <w:rPr>
          <w:lang w:val="en-CA"/>
        </w:rPr>
        <w:t>P</w:t>
      </w:r>
      <w:r w:rsidR="00690E21" w:rsidRPr="00162763">
        <w:rPr>
          <w:lang w:val="en-CA"/>
        </w:rPr>
        <w:t xml:space="preserve"> as a starting point.</w:t>
      </w:r>
      <w:r w:rsidRPr="00162763">
        <w:rPr>
          <w:lang w:val="en-CA"/>
        </w:rPr>
        <w:t xml:space="preserve"> Otherwise, </w:t>
      </w:r>
      <w:r w:rsidR="0710BE29" w:rsidRPr="00162763">
        <w:rPr>
          <w:lang w:val="en-CA"/>
        </w:rPr>
        <w:t xml:space="preserve">if template matching </w:t>
      </w:r>
      <w:r w:rsidR="008D6479" w:rsidRPr="00162763">
        <w:rPr>
          <w:lang w:val="en-CA"/>
        </w:rPr>
        <w:t xml:space="preserve">functionality </w:t>
      </w:r>
      <w:r w:rsidR="0710BE29" w:rsidRPr="00162763">
        <w:rPr>
          <w:lang w:val="en-CA"/>
        </w:rPr>
        <w:t>is enabled</w:t>
      </w:r>
      <w:r w:rsidRPr="00162763">
        <w:rPr>
          <w:lang w:val="en-CA"/>
        </w:rPr>
        <w:t>, template matching MV refinement is applied to the merge predictor or the AMVP predictor which has a higher template matching cost.</w:t>
      </w:r>
    </w:p>
    <w:p w14:paraId="74061A5D" w14:textId="370020AD" w:rsidR="00AB7C08" w:rsidRPr="00162763" w:rsidRDefault="00AB7C08" w:rsidP="00250AD3">
      <w:pPr>
        <w:rPr>
          <w:lang w:val="en-CA"/>
        </w:rPr>
      </w:pPr>
      <w:r w:rsidRPr="00162763">
        <w:rPr>
          <w:lang w:val="en-CA"/>
        </w:rPr>
        <w:t>The</w:t>
      </w:r>
      <w:r w:rsidR="004A679C" w:rsidRPr="00162763">
        <w:rPr>
          <w:lang w:val="en-CA"/>
        </w:rPr>
        <w:t xml:space="preserve"> third pass</w:t>
      </w:r>
      <w:r w:rsidR="00FA12E2" w:rsidRPr="00162763">
        <w:rPr>
          <w:lang w:val="en-CA"/>
        </w:rPr>
        <w:t xml:space="preserve"> which is 8x8 sub</w:t>
      </w:r>
      <w:r w:rsidR="0055122F">
        <w:rPr>
          <w:lang w:val="en-CA"/>
        </w:rPr>
        <w:t>-</w:t>
      </w:r>
      <w:r w:rsidR="00FA12E2" w:rsidRPr="00162763">
        <w:rPr>
          <w:lang w:val="en-CA"/>
        </w:rPr>
        <w:t xml:space="preserve">PU </w:t>
      </w:r>
      <w:r w:rsidR="00327BE2" w:rsidRPr="00162763">
        <w:rPr>
          <w:lang w:val="en-CA"/>
        </w:rPr>
        <w:t xml:space="preserve">BDOF </w:t>
      </w:r>
      <w:r w:rsidR="00FA12E2" w:rsidRPr="00162763">
        <w:rPr>
          <w:lang w:val="en-CA"/>
        </w:rPr>
        <w:t>refinement of the</w:t>
      </w:r>
      <w:r w:rsidRPr="00162763">
        <w:rPr>
          <w:lang w:val="en-CA"/>
        </w:rPr>
        <w:t xml:space="preserve"> multi-pass DMVR is enabled to AMVP-merge mode coded block.</w:t>
      </w:r>
    </w:p>
    <w:p w14:paraId="3DE362ED" w14:textId="0CDA5DF8" w:rsidR="004D401A" w:rsidRPr="00162763" w:rsidRDefault="004D401A" w:rsidP="00E11923">
      <w:pPr>
        <w:pStyle w:val="Heading1"/>
        <w:rPr>
          <w:lang w:val="en-CA"/>
        </w:rPr>
      </w:pPr>
      <w:r w:rsidRPr="00162763">
        <w:rPr>
          <w:lang w:val="en-CA"/>
        </w:rPr>
        <w:t>Simulation results</w:t>
      </w:r>
    </w:p>
    <w:p w14:paraId="60F42857" w14:textId="58F6E2F3" w:rsidR="008C7606" w:rsidRPr="00162763" w:rsidRDefault="007F54C6" w:rsidP="007F54C6">
      <w:pPr>
        <w:rPr>
          <w:lang w:val="en-CA"/>
        </w:rPr>
      </w:pPr>
      <w:r w:rsidRPr="00162763">
        <w:rPr>
          <w:lang w:val="en-CA"/>
        </w:rPr>
        <w:t>The proposed method was implemented on top of ECM-</w:t>
      </w:r>
      <w:r w:rsidR="003F79C0" w:rsidRPr="00162763">
        <w:rPr>
          <w:lang w:val="en-CA"/>
        </w:rPr>
        <w:t>2</w:t>
      </w:r>
      <w:r w:rsidRPr="00162763">
        <w:rPr>
          <w:lang w:val="en-CA"/>
        </w:rPr>
        <w:t>.0. The performance was evaluated using the common test conditions as defined in [2]</w:t>
      </w:r>
      <w:r w:rsidR="00697D23" w:rsidRPr="00162763">
        <w:rPr>
          <w:lang w:val="en-CA"/>
        </w:rPr>
        <w:t>.</w:t>
      </w:r>
      <w:r w:rsidR="008C7606" w:rsidRPr="00162763">
        <w:rPr>
          <w:lang w:val="en-CA"/>
        </w:rPr>
        <w:t xml:space="preserve"> The test includes a software optimization for bilateral matching DMVR. For each EE2-3.3 test, we report the test result</w:t>
      </w:r>
      <w:r w:rsidR="00C067D9" w:rsidRPr="00162763">
        <w:rPr>
          <w:lang w:val="en-CA"/>
        </w:rPr>
        <w:t xml:space="preserve"> by</w:t>
      </w:r>
      <w:r w:rsidR="008C7606" w:rsidRPr="00162763">
        <w:rPr>
          <w:lang w:val="en-CA"/>
        </w:rPr>
        <w:t xml:space="preserve"> using ECM</w:t>
      </w:r>
      <w:r w:rsidR="00EF5D9A" w:rsidRPr="00162763">
        <w:rPr>
          <w:lang w:val="en-CA"/>
        </w:rPr>
        <w:t>-</w:t>
      </w:r>
      <w:r w:rsidR="008C7606" w:rsidRPr="00162763">
        <w:rPr>
          <w:lang w:val="en-CA"/>
        </w:rPr>
        <w:t>2.0 as anchor and ECM</w:t>
      </w:r>
      <w:r w:rsidR="00EF5D9A" w:rsidRPr="00162763">
        <w:rPr>
          <w:lang w:val="en-CA"/>
        </w:rPr>
        <w:t>-</w:t>
      </w:r>
      <w:r w:rsidR="008C7606" w:rsidRPr="00162763">
        <w:rPr>
          <w:lang w:val="en-CA"/>
        </w:rPr>
        <w:t xml:space="preserve">2.0 with software </w:t>
      </w:r>
      <w:r w:rsidR="00A97C6F" w:rsidRPr="00162763">
        <w:rPr>
          <w:lang w:val="en-CA"/>
        </w:rPr>
        <w:t>optimization</w:t>
      </w:r>
      <w:r w:rsidR="008C7606" w:rsidRPr="00162763">
        <w:rPr>
          <w:lang w:val="en-CA"/>
        </w:rPr>
        <w:t xml:space="preserve"> </w:t>
      </w:r>
      <w:r w:rsidR="00E70199" w:rsidRPr="00162763">
        <w:rPr>
          <w:lang w:val="en-CA"/>
        </w:rPr>
        <w:t>(ECM</w:t>
      </w:r>
      <w:r w:rsidR="00EF5D9A" w:rsidRPr="00162763">
        <w:rPr>
          <w:lang w:val="en-CA"/>
        </w:rPr>
        <w:t>-</w:t>
      </w:r>
      <w:r w:rsidR="00E70199" w:rsidRPr="00162763">
        <w:rPr>
          <w:lang w:val="en-CA"/>
        </w:rPr>
        <w:t xml:space="preserve">2.0 + SW OPT) </w:t>
      </w:r>
      <w:r w:rsidR="008C7606" w:rsidRPr="00162763">
        <w:rPr>
          <w:lang w:val="en-CA"/>
        </w:rPr>
        <w:t>as anchor.</w:t>
      </w:r>
    </w:p>
    <w:p w14:paraId="50A9319A" w14:textId="4B67331E" w:rsidR="008C7606" w:rsidRPr="00162763" w:rsidRDefault="00853C7F" w:rsidP="007F54C6">
      <w:pPr>
        <w:rPr>
          <w:i/>
          <w:iCs/>
          <w:lang w:val="en-CA"/>
        </w:rPr>
      </w:pPr>
      <w:r w:rsidRPr="00162763">
        <w:rPr>
          <w:i/>
          <w:iCs/>
          <w:lang w:val="en-CA"/>
        </w:rPr>
        <w:t>EE2-3.3c</w:t>
      </w:r>
      <w:r w:rsidR="001262F5" w:rsidRPr="00162763">
        <w:rPr>
          <w:i/>
          <w:iCs/>
          <w:lang w:val="en-CA"/>
        </w:rPr>
        <w:t>:</w:t>
      </w:r>
      <w:r w:rsidRPr="00162763">
        <w:rPr>
          <w:i/>
          <w:iCs/>
          <w:lang w:val="en-CA"/>
        </w:rPr>
        <w:t xml:space="preserve"> Template matching AMVP-merge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87"/>
        <w:gridCol w:w="787"/>
        <w:gridCol w:w="787"/>
        <w:gridCol w:w="677"/>
        <w:gridCol w:w="647"/>
        <w:gridCol w:w="787"/>
        <w:gridCol w:w="787"/>
        <w:gridCol w:w="787"/>
        <w:gridCol w:w="677"/>
        <w:gridCol w:w="677"/>
      </w:tblGrid>
      <w:tr w:rsidR="00853C7F" w:rsidRPr="00162763" w14:paraId="70FF259F" w14:textId="77777777" w:rsidTr="00853C7F">
        <w:trPr>
          <w:trHeight w:val="255"/>
        </w:trPr>
        <w:tc>
          <w:tcPr>
            <w:tcW w:w="0" w:type="auto"/>
            <w:shd w:val="clear" w:color="auto" w:fill="auto"/>
            <w:noWrap/>
            <w:vAlign w:val="center"/>
            <w:hideMark/>
          </w:tcPr>
          <w:p w14:paraId="672B7A6E"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shd w:val="clear" w:color="auto" w:fill="auto"/>
            <w:noWrap/>
            <w:vAlign w:val="center"/>
            <w:hideMark/>
          </w:tcPr>
          <w:p w14:paraId="0A04B0CC"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Random Access Main 10</w:t>
            </w:r>
          </w:p>
        </w:tc>
      </w:tr>
      <w:tr w:rsidR="00853C7F" w:rsidRPr="00162763" w14:paraId="0771A075" w14:textId="77777777" w:rsidTr="00853C7F">
        <w:trPr>
          <w:trHeight w:val="255"/>
        </w:trPr>
        <w:tc>
          <w:tcPr>
            <w:tcW w:w="0" w:type="auto"/>
            <w:shd w:val="clear" w:color="auto" w:fill="auto"/>
            <w:noWrap/>
            <w:vAlign w:val="center"/>
            <w:hideMark/>
          </w:tcPr>
          <w:p w14:paraId="075348B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shd w:val="clear" w:color="auto" w:fill="auto"/>
            <w:noWrap/>
            <w:vAlign w:val="center"/>
            <w:hideMark/>
          </w:tcPr>
          <w:p w14:paraId="21194303"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EE2-3.3c Over ECM2.0</w:t>
            </w:r>
          </w:p>
        </w:tc>
        <w:tc>
          <w:tcPr>
            <w:tcW w:w="0" w:type="auto"/>
            <w:gridSpan w:val="5"/>
            <w:shd w:val="clear" w:color="auto" w:fill="auto"/>
            <w:noWrap/>
            <w:vAlign w:val="center"/>
            <w:hideMark/>
          </w:tcPr>
          <w:p w14:paraId="612C9C36"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EE2-3.3c Over ECM2.0 + SW OPT</w:t>
            </w:r>
          </w:p>
        </w:tc>
      </w:tr>
      <w:tr w:rsidR="00853C7F" w:rsidRPr="00162763" w14:paraId="37D96333" w14:textId="77777777" w:rsidTr="00853C7F">
        <w:trPr>
          <w:trHeight w:val="255"/>
        </w:trPr>
        <w:tc>
          <w:tcPr>
            <w:tcW w:w="0" w:type="auto"/>
            <w:shd w:val="clear" w:color="auto" w:fill="auto"/>
            <w:noWrap/>
            <w:vAlign w:val="center"/>
            <w:hideMark/>
          </w:tcPr>
          <w:p w14:paraId="2D255E01"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shd w:val="clear" w:color="auto" w:fill="auto"/>
            <w:noWrap/>
            <w:vAlign w:val="center"/>
            <w:hideMark/>
          </w:tcPr>
          <w:p w14:paraId="0D941A5E"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Y</w:t>
            </w:r>
          </w:p>
        </w:tc>
        <w:tc>
          <w:tcPr>
            <w:tcW w:w="0" w:type="auto"/>
            <w:shd w:val="clear" w:color="auto" w:fill="auto"/>
            <w:noWrap/>
            <w:vAlign w:val="center"/>
            <w:hideMark/>
          </w:tcPr>
          <w:p w14:paraId="05C43F00"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U</w:t>
            </w:r>
          </w:p>
        </w:tc>
        <w:tc>
          <w:tcPr>
            <w:tcW w:w="0" w:type="auto"/>
            <w:shd w:val="clear" w:color="auto" w:fill="auto"/>
            <w:noWrap/>
            <w:vAlign w:val="center"/>
            <w:hideMark/>
          </w:tcPr>
          <w:p w14:paraId="54B194F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V</w:t>
            </w:r>
          </w:p>
        </w:tc>
        <w:tc>
          <w:tcPr>
            <w:tcW w:w="0" w:type="auto"/>
            <w:shd w:val="clear" w:color="auto" w:fill="auto"/>
            <w:noWrap/>
            <w:vAlign w:val="center"/>
            <w:hideMark/>
          </w:tcPr>
          <w:p w14:paraId="3BAD1A94"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EncT</w:t>
            </w:r>
            <w:proofErr w:type="spellEnd"/>
          </w:p>
        </w:tc>
        <w:tc>
          <w:tcPr>
            <w:tcW w:w="0" w:type="auto"/>
            <w:shd w:val="clear" w:color="auto" w:fill="auto"/>
            <w:noWrap/>
            <w:vAlign w:val="center"/>
            <w:hideMark/>
          </w:tcPr>
          <w:p w14:paraId="7AE17ED9"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DecT</w:t>
            </w:r>
            <w:proofErr w:type="spellEnd"/>
          </w:p>
        </w:tc>
        <w:tc>
          <w:tcPr>
            <w:tcW w:w="0" w:type="auto"/>
            <w:shd w:val="clear" w:color="auto" w:fill="auto"/>
            <w:noWrap/>
            <w:vAlign w:val="center"/>
            <w:hideMark/>
          </w:tcPr>
          <w:p w14:paraId="37CC37EE"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Y</w:t>
            </w:r>
          </w:p>
        </w:tc>
        <w:tc>
          <w:tcPr>
            <w:tcW w:w="0" w:type="auto"/>
            <w:shd w:val="clear" w:color="auto" w:fill="auto"/>
            <w:noWrap/>
            <w:vAlign w:val="center"/>
            <w:hideMark/>
          </w:tcPr>
          <w:p w14:paraId="308A6AEC"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U</w:t>
            </w:r>
          </w:p>
        </w:tc>
        <w:tc>
          <w:tcPr>
            <w:tcW w:w="0" w:type="auto"/>
            <w:shd w:val="clear" w:color="auto" w:fill="auto"/>
            <w:noWrap/>
            <w:vAlign w:val="center"/>
            <w:hideMark/>
          </w:tcPr>
          <w:p w14:paraId="4934A1D2"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V</w:t>
            </w:r>
          </w:p>
        </w:tc>
        <w:tc>
          <w:tcPr>
            <w:tcW w:w="0" w:type="auto"/>
            <w:shd w:val="clear" w:color="auto" w:fill="auto"/>
            <w:noWrap/>
            <w:vAlign w:val="center"/>
            <w:hideMark/>
          </w:tcPr>
          <w:p w14:paraId="0330D713"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EncT</w:t>
            </w:r>
            <w:proofErr w:type="spellEnd"/>
          </w:p>
        </w:tc>
        <w:tc>
          <w:tcPr>
            <w:tcW w:w="0" w:type="auto"/>
            <w:shd w:val="clear" w:color="auto" w:fill="auto"/>
            <w:noWrap/>
            <w:vAlign w:val="center"/>
            <w:hideMark/>
          </w:tcPr>
          <w:p w14:paraId="03B7A8F5"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DecT</w:t>
            </w:r>
            <w:proofErr w:type="spellEnd"/>
          </w:p>
        </w:tc>
      </w:tr>
      <w:tr w:rsidR="00853C7F" w:rsidRPr="00162763" w14:paraId="4CC7E7E4" w14:textId="77777777" w:rsidTr="00853C7F">
        <w:trPr>
          <w:trHeight w:val="255"/>
        </w:trPr>
        <w:tc>
          <w:tcPr>
            <w:tcW w:w="0" w:type="auto"/>
            <w:shd w:val="clear" w:color="auto" w:fill="auto"/>
            <w:noWrap/>
            <w:vAlign w:val="center"/>
            <w:hideMark/>
          </w:tcPr>
          <w:p w14:paraId="29BF5BBC"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A1</w:t>
            </w:r>
          </w:p>
        </w:tc>
        <w:tc>
          <w:tcPr>
            <w:tcW w:w="0" w:type="auto"/>
            <w:shd w:val="clear" w:color="auto" w:fill="auto"/>
            <w:noWrap/>
            <w:vAlign w:val="center"/>
            <w:hideMark/>
          </w:tcPr>
          <w:p w14:paraId="2D2EF90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-0.11%</w:t>
            </w:r>
          </w:p>
        </w:tc>
        <w:tc>
          <w:tcPr>
            <w:tcW w:w="0" w:type="auto"/>
            <w:shd w:val="clear" w:color="auto" w:fill="auto"/>
            <w:noWrap/>
            <w:vAlign w:val="center"/>
            <w:hideMark/>
          </w:tcPr>
          <w:p w14:paraId="7E14C1E1"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-0.06%</w:t>
            </w:r>
          </w:p>
        </w:tc>
        <w:tc>
          <w:tcPr>
            <w:tcW w:w="0" w:type="auto"/>
            <w:shd w:val="clear" w:color="auto" w:fill="auto"/>
            <w:noWrap/>
            <w:vAlign w:val="center"/>
            <w:hideMark/>
          </w:tcPr>
          <w:p w14:paraId="7D5EDF5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-0.21%</w:t>
            </w:r>
          </w:p>
        </w:tc>
        <w:tc>
          <w:tcPr>
            <w:tcW w:w="0" w:type="auto"/>
            <w:shd w:val="clear" w:color="auto" w:fill="auto"/>
            <w:noWrap/>
            <w:vAlign w:val="center"/>
            <w:hideMark/>
          </w:tcPr>
          <w:p w14:paraId="3BAB8166"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103%</w:t>
            </w:r>
          </w:p>
        </w:tc>
        <w:tc>
          <w:tcPr>
            <w:tcW w:w="0" w:type="auto"/>
            <w:shd w:val="clear" w:color="auto" w:fill="auto"/>
            <w:noWrap/>
            <w:vAlign w:val="center"/>
            <w:hideMark/>
          </w:tcPr>
          <w:p w14:paraId="3D8FE9B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97%</w:t>
            </w:r>
          </w:p>
        </w:tc>
        <w:tc>
          <w:tcPr>
            <w:tcW w:w="0" w:type="auto"/>
            <w:shd w:val="clear" w:color="auto" w:fill="auto"/>
            <w:noWrap/>
            <w:vAlign w:val="center"/>
            <w:hideMark/>
          </w:tcPr>
          <w:p w14:paraId="5505EC25"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-0.11%</w:t>
            </w:r>
          </w:p>
        </w:tc>
        <w:tc>
          <w:tcPr>
            <w:tcW w:w="0" w:type="auto"/>
            <w:shd w:val="clear" w:color="auto" w:fill="auto"/>
            <w:noWrap/>
            <w:vAlign w:val="center"/>
            <w:hideMark/>
          </w:tcPr>
          <w:p w14:paraId="5F411909"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-0.06%</w:t>
            </w:r>
          </w:p>
        </w:tc>
        <w:tc>
          <w:tcPr>
            <w:tcW w:w="0" w:type="auto"/>
            <w:shd w:val="clear" w:color="auto" w:fill="auto"/>
            <w:noWrap/>
            <w:vAlign w:val="center"/>
            <w:hideMark/>
          </w:tcPr>
          <w:p w14:paraId="5F6A670D"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-0.21%</w:t>
            </w:r>
          </w:p>
        </w:tc>
        <w:tc>
          <w:tcPr>
            <w:tcW w:w="0" w:type="auto"/>
            <w:shd w:val="clear" w:color="auto" w:fill="auto"/>
            <w:noWrap/>
            <w:vAlign w:val="center"/>
            <w:hideMark/>
          </w:tcPr>
          <w:p w14:paraId="1000566F"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7800ABB3"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853C7F" w:rsidRPr="00162763" w14:paraId="62F26E79" w14:textId="77777777" w:rsidTr="00853C7F">
        <w:trPr>
          <w:trHeight w:val="255"/>
        </w:trPr>
        <w:tc>
          <w:tcPr>
            <w:tcW w:w="0" w:type="auto"/>
            <w:shd w:val="clear" w:color="auto" w:fill="auto"/>
            <w:noWrap/>
            <w:vAlign w:val="center"/>
            <w:hideMark/>
          </w:tcPr>
          <w:p w14:paraId="2C17E50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A2</w:t>
            </w:r>
          </w:p>
        </w:tc>
        <w:tc>
          <w:tcPr>
            <w:tcW w:w="0" w:type="auto"/>
            <w:shd w:val="clear" w:color="auto" w:fill="auto"/>
            <w:noWrap/>
            <w:vAlign w:val="center"/>
            <w:hideMark/>
          </w:tcPr>
          <w:p w14:paraId="2BBA1729"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-0.18%</w:t>
            </w:r>
          </w:p>
        </w:tc>
        <w:tc>
          <w:tcPr>
            <w:tcW w:w="0" w:type="auto"/>
            <w:shd w:val="clear" w:color="auto" w:fill="auto"/>
            <w:noWrap/>
            <w:vAlign w:val="center"/>
            <w:hideMark/>
          </w:tcPr>
          <w:p w14:paraId="1D173CA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-0.11%</w:t>
            </w:r>
          </w:p>
        </w:tc>
        <w:tc>
          <w:tcPr>
            <w:tcW w:w="0" w:type="auto"/>
            <w:shd w:val="clear" w:color="auto" w:fill="auto"/>
            <w:noWrap/>
            <w:vAlign w:val="center"/>
            <w:hideMark/>
          </w:tcPr>
          <w:p w14:paraId="1F7F0526"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-0.09%</w:t>
            </w:r>
          </w:p>
        </w:tc>
        <w:tc>
          <w:tcPr>
            <w:tcW w:w="0" w:type="auto"/>
            <w:shd w:val="clear" w:color="auto" w:fill="auto"/>
            <w:noWrap/>
            <w:vAlign w:val="center"/>
            <w:hideMark/>
          </w:tcPr>
          <w:p w14:paraId="66F54FE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103%</w:t>
            </w:r>
          </w:p>
        </w:tc>
        <w:tc>
          <w:tcPr>
            <w:tcW w:w="0" w:type="auto"/>
            <w:shd w:val="clear" w:color="auto" w:fill="auto"/>
            <w:noWrap/>
            <w:vAlign w:val="center"/>
            <w:hideMark/>
          </w:tcPr>
          <w:p w14:paraId="6C074D99"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95%</w:t>
            </w:r>
          </w:p>
        </w:tc>
        <w:tc>
          <w:tcPr>
            <w:tcW w:w="0" w:type="auto"/>
            <w:shd w:val="clear" w:color="auto" w:fill="auto"/>
            <w:noWrap/>
            <w:vAlign w:val="center"/>
            <w:hideMark/>
          </w:tcPr>
          <w:p w14:paraId="6F38CA02"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-0.18%</w:t>
            </w:r>
          </w:p>
        </w:tc>
        <w:tc>
          <w:tcPr>
            <w:tcW w:w="0" w:type="auto"/>
            <w:shd w:val="clear" w:color="auto" w:fill="auto"/>
            <w:noWrap/>
            <w:vAlign w:val="center"/>
            <w:hideMark/>
          </w:tcPr>
          <w:p w14:paraId="70AAB06D"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-0.11%</w:t>
            </w:r>
          </w:p>
        </w:tc>
        <w:tc>
          <w:tcPr>
            <w:tcW w:w="0" w:type="auto"/>
            <w:shd w:val="clear" w:color="auto" w:fill="auto"/>
            <w:noWrap/>
            <w:vAlign w:val="center"/>
            <w:hideMark/>
          </w:tcPr>
          <w:p w14:paraId="5F3F2F9F"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-0.09%</w:t>
            </w:r>
          </w:p>
        </w:tc>
        <w:tc>
          <w:tcPr>
            <w:tcW w:w="0" w:type="auto"/>
            <w:shd w:val="clear" w:color="auto" w:fill="auto"/>
            <w:noWrap/>
            <w:vAlign w:val="center"/>
            <w:hideMark/>
          </w:tcPr>
          <w:p w14:paraId="1612C181"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105%</w:t>
            </w:r>
          </w:p>
        </w:tc>
        <w:tc>
          <w:tcPr>
            <w:tcW w:w="0" w:type="auto"/>
            <w:shd w:val="clear" w:color="auto" w:fill="auto"/>
            <w:noWrap/>
            <w:vAlign w:val="center"/>
            <w:hideMark/>
          </w:tcPr>
          <w:p w14:paraId="68962410"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853C7F" w:rsidRPr="00162763" w14:paraId="69CB045B" w14:textId="77777777" w:rsidTr="00853C7F">
        <w:trPr>
          <w:trHeight w:val="255"/>
        </w:trPr>
        <w:tc>
          <w:tcPr>
            <w:tcW w:w="0" w:type="auto"/>
            <w:shd w:val="clear" w:color="auto" w:fill="auto"/>
            <w:noWrap/>
            <w:vAlign w:val="center"/>
            <w:hideMark/>
          </w:tcPr>
          <w:p w14:paraId="0985110B"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B</w:t>
            </w:r>
          </w:p>
        </w:tc>
        <w:tc>
          <w:tcPr>
            <w:tcW w:w="0" w:type="auto"/>
            <w:shd w:val="clear" w:color="auto" w:fill="auto"/>
            <w:noWrap/>
            <w:vAlign w:val="center"/>
            <w:hideMark/>
          </w:tcPr>
          <w:p w14:paraId="50EB9AD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-0.19%</w:t>
            </w:r>
          </w:p>
        </w:tc>
        <w:tc>
          <w:tcPr>
            <w:tcW w:w="0" w:type="auto"/>
            <w:shd w:val="clear" w:color="auto" w:fill="auto"/>
            <w:noWrap/>
            <w:vAlign w:val="center"/>
            <w:hideMark/>
          </w:tcPr>
          <w:p w14:paraId="79A07E73"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-0.14%</w:t>
            </w:r>
          </w:p>
        </w:tc>
        <w:tc>
          <w:tcPr>
            <w:tcW w:w="0" w:type="auto"/>
            <w:shd w:val="clear" w:color="auto" w:fill="auto"/>
            <w:noWrap/>
            <w:vAlign w:val="center"/>
            <w:hideMark/>
          </w:tcPr>
          <w:p w14:paraId="1D1FF924"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-0.04%</w:t>
            </w:r>
          </w:p>
        </w:tc>
        <w:tc>
          <w:tcPr>
            <w:tcW w:w="0" w:type="auto"/>
            <w:shd w:val="clear" w:color="auto" w:fill="auto"/>
            <w:noWrap/>
            <w:vAlign w:val="center"/>
            <w:hideMark/>
          </w:tcPr>
          <w:p w14:paraId="6EA59B30"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101%</w:t>
            </w:r>
          </w:p>
        </w:tc>
        <w:tc>
          <w:tcPr>
            <w:tcW w:w="0" w:type="auto"/>
            <w:shd w:val="clear" w:color="auto" w:fill="auto"/>
            <w:noWrap/>
            <w:vAlign w:val="center"/>
            <w:hideMark/>
          </w:tcPr>
          <w:p w14:paraId="623F7AB8"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95%</w:t>
            </w:r>
          </w:p>
        </w:tc>
        <w:tc>
          <w:tcPr>
            <w:tcW w:w="0" w:type="auto"/>
            <w:shd w:val="clear" w:color="auto" w:fill="auto"/>
            <w:noWrap/>
            <w:vAlign w:val="center"/>
            <w:hideMark/>
          </w:tcPr>
          <w:p w14:paraId="3853CF78"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-0.19%</w:t>
            </w:r>
          </w:p>
        </w:tc>
        <w:tc>
          <w:tcPr>
            <w:tcW w:w="0" w:type="auto"/>
            <w:shd w:val="clear" w:color="auto" w:fill="auto"/>
            <w:noWrap/>
            <w:vAlign w:val="center"/>
            <w:hideMark/>
          </w:tcPr>
          <w:p w14:paraId="024AF448"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-0.14%</w:t>
            </w:r>
          </w:p>
        </w:tc>
        <w:tc>
          <w:tcPr>
            <w:tcW w:w="0" w:type="auto"/>
            <w:shd w:val="clear" w:color="auto" w:fill="auto"/>
            <w:noWrap/>
            <w:vAlign w:val="center"/>
            <w:hideMark/>
          </w:tcPr>
          <w:p w14:paraId="108A1EC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-0.04%</w:t>
            </w:r>
          </w:p>
        </w:tc>
        <w:tc>
          <w:tcPr>
            <w:tcW w:w="0" w:type="auto"/>
            <w:shd w:val="clear" w:color="auto" w:fill="auto"/>
            <w:noWrap/>
            <w:vAlign w:val="center"/>
            <w:hideMark/>
          </w:tcPr>
          <w:p w14:paraId="1DCBDA71"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103%</w:t>
            </w:r>
          </w:p>
        </w:tc>
        <w:tc>
          <w:tcPr>
            <w:tcW w:w="0" w:type="auto"/>
            <w:shd w:val="clear" w:color="auto" w:fill="auto"/>
            <w:noWrap/>
            <w:vAlign w:val="center"/>
            <w:hideMark/>
          </w:tcPr>
          <w:p w14:paraId="3087EE3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99%</w:t>
            </w:r>
          </w:p>
        </w:tc>
      </w:tr>
      <w:tr w:rsidR="00853C7F" w:rsidRPr="00162763" w14:paraId="675116F4" w14:textId="77777777" w:rsidTr="00853C7F">
        <w:trPr>
          <w:trHeight w:val="255"/>
        </w:trPr>
        <w:tc>
          <w:tcPr>
            <w:tcW w:w="0" w:type="auto"/>
            <w:shd w:val="clear" w:color="auto" w:fill="auto"/>
            <w:noWrap/>
            <w:vAlign w:val="center"/>
            <w:hideMark/>
          </w:tcPr>
          <w:p w14:paraId="2C72F65E"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C</w:t>
            </w:r>
          </w:p>
        </w:tc>
        <w:tc>
          <w:tcPr>
            <w:tcW w:w="0" w:type="auto"/>
            <w:shd w:val="clear" w:color="auto" w:fill="auto"/>
            <w:noWrap/>
            <w:vAlign w:val="center"/>
            <w:hideMark/>
          </w:tcPr>
          <w:p w14:paraId="51624FC9"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-0.22%</w:t>
            </w:r>
          </w:p>
        </w:tc>
        <w:tc>
          <w:tcPr>
            <w:tcW w:w="0" w:type="auto"/>
            <w:shd w:val="clear" w:color="auto" w:fill="auto"/>
            <w:noWrap/>
            <w:vAlign w:val="center"/>
            <w:hideMark/>
          </w:tcPr>
          <w:p w14:paraId="439BB17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-0.14%</w:t>
            </w:r>
          </w:p>
        </w:tc>
        <w:tc>
          <w:tcPr>
            <w:tcW w:w="0" w:type="auto"/>
            <w:shd w:val="clear" w:color="auto" w:fill="auto"/>
            <w:noWrap/>
            <w:vAlign w:val="center"/>
            <w:hideMark/>
          </w:tcPr>
          <w:p w14:paraId="46F47EE5"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-0.06%</w:t>
            </w:r>
          </w:p>
        </w:tc>
        <w:tc>
          <w:tcPr>
            <w:tcW w:w="0" w:type="auto"/>
            <w:shd w:val="clear" w:color="auto" w:fill="auto"/>
            <w:noWrap/>
            <w:vAlign w:val="center"/>
            <w:hideMark/>
          </w:tcPr>
          <w:p w14:paraId="2CB4EE69"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342AF61B"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95%</w:t>
            </w:r>
          </w:p>
        </w:tc>
        <w:tc>
          <w:tcPr>
            <w:tcW w:w="0" w:type="auto"/>
            <w:shd w:val="clear" w:color="auto" w:fill="auto"/>
            <w:noWrap/>
            <w:vAlign w:val="center"/>
            <w:hideMark/>
          </w:tcPr>
          <w:p w14:paraId="6F3039FB"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-0.22%</w:t>
            </w:r>
          </w:p>
        </w:tc>
        <w:tc>
          <w:tcPr>
            <w:tcW w:w="0" w:type="auto"/>
            <w:shd w:val="clear" w:color="auto" w:fill="auto"/>
            <w:noWrap/>
            <w:vAlign w:val="center"/>
            <w:hideMark/>
          </w:tcPr>
          <w:p w14:paraId="282D39A9"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-0.14%</w:t>
            </w:r>
          </w:p>
        </w:tc>
        <w:tc>
          <w:tcPr>
            <w:tcW w:w="0" w:type="auto"/>
            <w:shd w:val="clear" w:color="auto" w:fill="auto"/>
            <w:noWrap/>
            <w:vAlign w:val="center"/>
            <w:hideMark/>
          </w:tcPr>
          <w:p w14:paraId="6A09DC63"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-0.06%</w:t>
            </w:r>
          </w:p>
        </w:tc>
        <w:tc>
          <w:tcPr>
            <w:tcW w:w="0" w:type="auto"/>
            <w:shd w:val="clear" w:color="auto" w:fill="auto"/>
            <w:noWrap/>
            <w:vAlign w:val="center"/>
            <w:hideMark/>
          </w:tcPr>
          <w:p w14:paraId="1758B38F"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40ED3683"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853C7F" w:rsidRPr="00162763" w14:paraId="2D6BD46F" w14:textId="77777777" w:rsidTr="00853C7F">
        <w:trPr>
          <w:trHeight w:val="255"/>
        </w:trPr>
        <w:tc>
          <w:tcPr>
            <w:tcW w:w="0" w:type="auto"/>
            <w:shd w:val="clear" w:color="auto" w:fill="auto"/>
            <w:noWrap/>
            <w:vAlign w:val="center"/>
            <w:hideMark/>
          </w:tcPr>
          <w:p w14:paraId="2CEA86E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E</w:t>
            </w:r>
          </w:p>
        </w:tc>
        <w:tc>
          <w:tcPr>
            <w:tcW w:w="0" w:type="auto"/>
            <w:shd w:val="clear" w:color="auto" w:fill="auto"/>
            <w:noWrap/>
            <w:vAlign w:val="center"/>
            <w:hideMark/>
          </w:tcPr>
          <w:p w14:paraId="3C4613D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6774540E"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shd w:val="clear" w:color="auto" w:fill="auto"/>
            <w:noWrap/>
            <w:vAlign w:val="center"/>
            <w:hideMark/>
          </w:tcPr>
          <w:p w14:paraId="74C99053"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73B2A7ED"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27E11EF8"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shd w:val="clear" w:color="auto" w:fill="auto"/>
            <w:noWrap/>
            <w:vAlign w:val="center"/>
            <w:hideMark/>
          </w:tcPr>
          <w:p w14:paraId="026DCAEB"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490E3D09"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shd w:val="clear" w:color="auto" w:fill="auto"/>
            <w:noWrap/>
            <w:vAlign w:val="center"/>
            <w:hideMark/>
          </w:tcPr>
          <w:p w14:paraId="42486DCB"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6FA8E853"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3DE5A15A"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r>
      <w:tr w:rsidR="00853C7F" w:rsidRPr="00162763" w14:paraId="1099B157" w14:textId="77777777" w:rsidTr="00853C7F">
        <w:trPr>
          <w:trHeight w:val="255"/>
        </w:trPr>
        <w:tc>
          <w:tcPr>
            <w:tcW w:w="0" w:type="auto"/>
            <w:shd w:val="clear" w:color="auto" w:fill="auto"/>
            <w:noWrap/>
            <w:vAlign w:val="center"/>
            <w:hideMark/>
          </w:tcPr>
          <w:p w14:paraId="1CC17EE4"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Overall</w:t>
            </w:r>
          </w:p>
        </w:tc>
        <w:tc>
          <w:tcPr>
            <w:tcW w:w="0" w:type="auto"/>
            <w:shd w:val="clear" w:color="auto" w:fill="auto"/>
            <w:noWrap/>
            <w:vAlign w:val="center"/>
            <w:hideMark/>
          </w:tcPr>
          <w:p w14:paraId="462DBF21"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-0.18%</w:t>
            </w:r>
          </w:p>
        </w:tc>
        <w:tc>
          <w:tcPr>
            <w:tcW w:w="0" w:type="auto"/>
            <w:shd w:val="clear" w:color="auto" w:fill="auto"/>
            <w:noWrap/>
            <w:vAlign w:val="center"/>
            <w:hideMark/>
          </w:tcPr>
          <w:p w14:paraId="640A27B5"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74A238F8"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-0.09%</w:t>
            </w:r>
          </w:p>
        </w:tc>
        <w:tc>
          <w:tcPr>
            <w:tcW w:w="0" w:type="auto"/>
            <w:shd w:val="clear" w:color="auto" w:fill="auto"/>
            <w:noWrap/>
            <w:vAlign w:val="center"/>
            <w:hideMark/>
          </w:tcPr>
          <w:p w14:paraId="0E7089B8"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c>
          <w:tcPr>
            <w:tcW w:w="0" w:type="auto"/>
            <w:shd w:val="clear" w:color="auto" w:fill="auto"/>
            <w:noWrap/>
            <w:vAlign w:val="center"/>
            <w:hideMark/>
          </w:tcPr>
          <w:p w14:paraId="0E6002A2"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95%</w:t>
            </w:r>
          </w:p>
        </w:tc>
        <w:tc>
          <w:tcPr>
            <w:tcW w:w="0" w:type="auto"/>
            <w:shd w:val="clear" w:color="auto" w:fill="auto"/>
            <w:noWrap/>
            <w:vAlign w:val="center"/>
            <w:hideMark/>
          </w:tcPr>
          <w:p w14:paraId="1451A97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-0.18%</w:t>
            </w:r>
          </w:p>
        </w:tc>
        <w:tc>
          <w:tcPr>
            <w:tcW w:w="0" w:type="auto"/>
            <w:shd w:val="clear" w:color="auto" w:fill="auto"/>
            <w:noWrap/>
            <w:vAlign w:val="center"/>
            <w:hideMark/>
          </w:tcPr>
          <w:p w14:paraId="1BDEFEF1"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54E72CAE"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-0.09%</w:t>
            </w:r>
          </w:p>
        </w:tc>
        <w:tc>
          <w:tcPr>
            <w:tcW w:w="0" w:type="auto"/>
            <w:shd w:val="clear" w:color="auto" w:fill="auto"/>
            <w:noWrap/>
            <w:vAlign w:val="center"/>
            <w:hideMark/>
          </w:tcPr>
          <w:p w14:paraId="43A9F3D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69FC56C5"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853C7F" w:rsidRPr="00162763" w14:paraId="43258D08" w14:textId="77777777" w:rsidTr="00853C7F">
        <w:trPr>
          <w:trHeight w:val="255"/>
        </w:trPr>
        <w:tc>
          <w:tcPr>
            <w:tcW w:w="0" w:type="auto"/>
            <w:shd w:val="clear" w:color="auto" w:fill="auto"/>
            <w:noWrap/>
            <w:vAlign w:val="center"/>
            <w:hideMark/>
          </w:tcPr>
          <w:p w14:paraId="73350E0D"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D</w:t>
            </w:r>
          </w:p>
        </w:tc>
        <w:tc>
          <w:tcPr>
            <w:tcW w:w="0" w:type="auto"/>
            <w:shd w:val="clear" w:color="auto" w:fill="auto"/>
            <w:noWrap/>
            <w:vAlign w:val="center"/>
            <w:hideMark/>
          </w:tcPr>
          <w:p w14:paraId="5568F272"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-0.21%</w:t>
            </w:r>
          </w:p>
        </w:tc>
        <w:tc>
          <w:tcPr>
            <w:tcW w:w="0" w:type="auto"/>
            <w:shd w:val="clear" w:color="auto" w:fill="auto"/>
            <w:noWrap/>
            <w:vAlign w:val="center"/>
            <w:hideMark/>
          </w:tcPr>
          <w:p w14:paraId="3629E4A5"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-0.35%</w:t>
            </w:r>
          </w:p>
        </w:tc>
        <w:tc>
          <w:tcPr>
            <w:tcW w:w="0" w:type="auto"/>
            <w:shd w:val="clear" w:color="auto" w:fill="auto"/>
            <w:noWrap/>
            <w:vAlign w:val="center"/>
            <w:hideMark/>
          </w:tcPr>
          <w:p w14:paraId="003550A2"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1862FD4B"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289BE0B2"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95%</w:t>
            </w:r>
          </w:p>
        </w:tc>
        <w:tc>
          <w:tcPr>
            <w:tcW w:w="0" w:type="auto"/>
            <w:shd w:val="clear" w:color="auto" w:fill="auto"/>
            <w:noWrap/>
            <w:vAlign w:val="center"/>
            <w:hideMark/>
          </w:tcPr>
          <w:p w14:paraId="7F07C23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-0.21%</w:t>
            </w:r>
          </w:p>
        </w:tc>
        <w:tc>
          <w:tcPr>
            <w:tcW w:w="0" w:type="auto"/>
            <w:shd w:val="clear" w:color="auto" w:fill="auto"/>
            <w:noWrap/>
            <w:vAlign w:val="center"/>
            <w:hideMark/>
          </w:tcPr>
          <w:p w14:paraId="67B2BB2E"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-0.35%</w:t>
            </w:r>
          </w:p>
        </w:tc>
        <w:tc>
          <w:tcPr>
            <w:tcW w:w="0" w:type="auto"/>
            <w:shd w:val="clear" w:color="auto" w:fill="auto"/>
            <w:noWrap/>
            <w:vAlign w:val="center"/>
            <w:hideMark/>
          </w:tcPr>
          <w:p w14:paraId="4EC3AFA6"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44364846"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106%</w:t>
            </w:r>
          </w:p>
        </w:tc>
        <w:tc>
          <w:tcPr>
            <w:tcW w:w="0" w:type="auto"/>
            <w:shd w:val="clear" w:color="auto" w:fill="auto"/>
            <w:noWrap/>
            <w:vAlign w:val="center"/>
            <w:hideMark/>
          </w:tcPr>
          <w:p w14:paraId="717F7E84"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853C7F" w:rsidRPr="00162763" w14:paraId="45F64F1C" w14:textId="77777777" w:rsidTr="00853C7F">
        <w:trPr>
          <w:trHeight w:val="255"/>
        </w:trPr>
        <w:tc>
          <w:tcPr>
            <w:tcW w:w="0" w:type="auto"/>
            <w:shd w:val="clear" w:color="auto" w:fill="auto"/>
            <w:noWrap/>
            <w:vAlign w:val="center"/>
            <w:hideMark/>
          </w:tcPr>
          <w:p w14:paraId="12A04825"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F (optional)</w:t>
            </w:r>
          </w:p>
        </w:tc>
        <w:tc>
          <w:tcPr>
            <w:tcW w:w="0" w:type="auto"/>
            <w:shd w:val="clear" w:color="auto" w:fill="auto"/>
            <w:noWrap/>
            <w:vAlign w:val="center"/>
            <w:hideMark/>
          </w:tcPr>
          <w:p w14:paraId="29FC7DEC"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56778F5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-0.11%</w:t>
            </w:r>
          </w:p>
        </w:tc>
        <w:tc>
          <w:tcPr>
            <w:tcW w:w="0" w:type="auto"/>
            <w:shd w:val="clear" w:color="auto" w:fill="auto"/>
            <w:noWrap/>
            <w:vAlign w:val="center"/>
            <w:hideMark/>
          </w:tcPr>
          <w:p w14:paraId="43C2D6D2"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-0.24%</w:t>
            </w:r>
          </w:p>
        </w:tc>
        <w:tc>
          <w:tcPr>
            <w:tcW w:w="0" w:type="auto"/>
            <w:shd w:val="clear" w:color="auto" w:fill="auto"/>
            <w:noWrap/>
            <w:vAlign w:val="center"/>
            <w:hideMark/>
          </w:tcPr>
          <w:p w14:paraId="24B80471"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c>
          <w:tcPr>
            <w:tcW w:w="0" w:type="auto"/>
            <w:shd w:val="clear" w:color="auto" w:fill="auto"/>
            <w:noWrap/>
            <w:vAlign w:val="center"/>
            <w:hideMark/>
          </w:tcPr>
          <w:p w14:paraId="428F27D6"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98%</w:t>
            </w:r>
          </w:p>
        </w:tc>
        <w:tc>
          <w:tcPr>
            <w:tcW w:w="0" w:type="auto"/>
            <w:shd w:val="clear" w:color="auto" w:fill="auto"/>
            <w:noWrap/>
            <w:vAlign w:val="center"/>
            <w:hideMark/>
          </w:tcPr>
          <w:p w14:paraId="08F80CD8"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2F11749D"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-0.11%</w:t>
            </w:r>
          </w:p>
        </w:tc>
        <w:tc>
          <w:tcPr>
            <w:tcW w:w="0" w:type="auto"/>
            <w:shd w:val="clear" w:color="auto" w:fill="auto"/>
            <w:noWrap/>
            <w:vAlign w:val="center"/>
            <w:hideMark/>
          </w:tcPr>
          <w:p w14:paraId="4BB38313"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-0.24%</w:t>
            </w:r>
          </w:p>
        </w:tc>
        <w:tc>
          <w:tcPr>
            <w:tcW w:w="0" w:type="auto"/>
            <w:shd w:val="clear" w:color="auto" w:fill="auto"/>
            <w:noWrap/>
            <w:vAlign w:val="center"/>
            <w:hideMark/>
          </w:tcPr>
          <w:p w14:paraId="40B85A27"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103%</w:t>
            </w:r>
          </w:p>
        </w:tc>
        <w:tc>
          <w:tcPr>
            <w:tcW w:w="0" w:type="auto"/>
            <w:shd w:val="clear" w:color="auto" w:fill="auto"/>
            <w:noWrap/>
            <w:vAlign w:val="center"/>
            <w:hideMark/>
          </w:tcPr>
          <w:p w14:paraId="7B67535F" w14:textId="77777777" w:rsidR="00853C7F" w:rsidRPr="00432F60" w:rsidRDefault="00853C7F" w:rsidP="00853C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bl>
    <w:p w14:paraId="163BD3E5" w14:textId="52960538" w:rsidR="00CE6EDC" w:rsidRPr="00162763" w:rsidRDefault="00CE6EDC" w:rsidP="00CE6EDC">
      <w:pPr>
        <w:rPr>
          <w:i/>
          <w:iCs/>
          <w:lang w:val="en-CA"/>
        </w:rPr>
      </w:pPr>
      <w:r w:rsidRPr="00162763">
        <w:rPr>
          <w:i/>
          <w:iCs/>
          <w:lang w:val="en-CA"/>
        </w:rPr>
        <w:t>EE2-3.3</w:t>
      </w:r>
      <w:r w:rsidR="00D826AD" w:rsidRPr="00162763">
        <w:rPr>
          <w:i/>
          <w:iCs/>
          <w:lang w:val="en-CA"/>
        </w:rPr>
        <w:t>a</w:t>
      </w:r>
      <w:r w:rsidRPr="00162763">
        <w:rPr>
          <w:i/>
          <w:iCs/>
          <w:lang w:val="en-CA"/>
        </w:rPr>
        <w:t xml:space="preserve">: </w:t>
      </w:r>
      <w:r w:rsidR="00D826AD" w:rsidRPr="00162763">
        <w:rPr>
          <w:i/>
          <w:iCs/>
          <w:lang w:val="en-CA"/>
        </w:rPr>
        <w:t>Bilateral</w:t>
      </w:r>
      <w:r w:rsidRPr="00162763">
        <w:rPr>
          <w:i/>
          <w:iCs/>
          <w:lang w:val="en-CA"/>
        </w:rPr>
        <w:t xml:space="preserve"> matching AMVP-merge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87"/>
        <w:gridCol w:w="787"/>
        <w:gridCol w:w="787"/>
        <w:gridCol w:w="677"/>
        <w:gridCol w:w="647"/>
        <w:gridCol w:w="787"/>
        <w:gridCol w:w="787"/>
        <w:gridCol w:w="787"/>
        <w:gridCol w:w="677"/>
        <w:gridCol w:w="677"/>
      </w:tblGrid>
      <w:tr w:rsidR="009F0CFD" w:rsidRPr="00162763" w14:paraId="2DA529FA" w14:textId="77777777" w:rsidTr="009F0CFD">
        <w:trPr>
          <w:trHeight w:val="255"/>
        </w:trPr>
        <w:tc>
          <w:tcPr>
            <w:tcW w:w="0" w:type="auto"/>
            <w:shd w:val="clear" w:color="auto" w:fill="auto"/>
            <w:noWrap/>
            <w:vAlign w:val="center"/>
            <w:hideMark/>
          </w:tcPr>
          <w:p w14:paraId="1620318D"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shd w:val="clear" w:color="auto" w:fill="auto"/>
            <w:noWrap/>
            <w:vAlign w:val="center"/>
            <w:hideMark/>
          </w:tcPr>
          <w:p w14:paraId="6C199CE7"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Random Access Main 10</w:t>
            </w:r>
          </w:p>
        </w:tc>
      </w:tr>
      <w:tr w:rsidR="009F0CFD" w:rsidRPr="00162763" w14:paraId="0B88021E" w14:textId="77777777" w:rsidTr="009F0CFD">
        <w:trPr>
          <w:trHeight w:val="255"/>
        </w:trPr>
        <w:tc>
          <w:tcPr>
            <w:tcW w:w="0" w:type="auto"/>
            <w:shd w:val="clear" w:color="auto" w:fill="auto"/>
            <w:noWrap/>
            <w:vAlign w:val="center"/>
            <w:hideMark/>
          </w:tcPr>
          <w:p w14:paraId="34483091"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shd w:val="clear" w:color="auto" w:fill="auto"/>
            <w:noWrap/>
            <w:vAlign w:val="center"/>
            <w:hideMark/>
          </w:tcPr>
          <w:p w14:paraId="507BEEDC"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EE2-3.3a Over ECM2.0</w:t>
            </w:r>
          </w:p>
        </w:tc>
        <w:tc>
          <w:tcPr>
            <w:tcW w:w="0" w:type="auto"/>
            <w:gridSpan w:val="5"/>
            <w:shd w:val="clear" w:color="auto" w:fill="auto"/>
            <w:noWrap/>
            <w:vAlign w:val="center"/>
            <w:hideMark/>
          </w:tcPr>
          <w:p w14:paraId="3D875300"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EE2-3.3a Over ECM2.0 + SW OPT</w:t>
            </w:r>
          </w:p>
        </w:tc>
      </w:tr>
      <w:tr w:rsidR="009F0CFD" w:rsidRPr="00162763" w14:paraId="54D81B73" w14:textId="77777777" w:rsidTr="009F0CFD">
        <w:trPr>
          <w:trHeight w:val="255"/>
        </w:trPr>
        <w:tc>
          <w:tcPr>
            <w:tcW w:w="0" w:type="auto"/>
            <w:shd w:val="clear" w:color="auto" w:fill="auto"/>
            <w:noWrap/>
            <w:vAlign w:val="center"/>
            <w:hideMark/>
          </w:tcPr>
          <w:p w14:paraId="7BC5E793"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shd w:val="clear" w:color="auto" w:fill="auto"/>
            <w:noWrap/>
            <w:vAlign w:val="center"/>
            <w:hideMark/>
          </w:tcPr>
          <w:p w14:paraId="7251F8D2"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Y</w:t>
            </w:r>
          </w:p>
        </w:tc>
        <w:tc>
          <w:tcPr>
            <w:tcW w:w="0" w:type="auto"/>
            <w:shd w:val="clear" w:color="auto" w:fill="auto"/>
            <w:noWrap/>
            <w:vAlign w:val="center"/>
            <w:hideMark/>
          </w:tcPr>
          <w:p w14:paraId="4DC38B6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U</w:t>
            </w:r>
          </w:p>
        </w:tc>
        <w:tc>
          <w:tcPr>
            <w:tcW w:w="0" w:type="auto"/>
            <w:shd w:val="clear" w:color="auto" w:fill="auto"/>
            <w:noWrap/>
            <w:vAlign w:val="center"/>
            <w:hideMark/>
          </w:tcPr>
          <w:p w14:paraId="61C78C50"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V</w:t>
            </w:r>
          </w:p>
        </w:tc>
        <w:tc>
          <w:tcPr>
            <w:tcW w:w="0" w:type="auto"/>
            <w:shd w:val="clear" w:color="auto" w:fill="auto"/>
            <w:noWrap/>
            <w:vAlign w:val="center"/>
            <w:hideMark/>
          </w:tcPr>
          <w:p w14:paraId="3F5EC51C"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EncT</w:t>
            </w:r>
            <w:proofErr w:type="spellEnd"/>
          </w:p>
        </w:tc>
        <w:tc>
          <w:tcPr>
            <w:tcW w:w="0" w:type="auto"/>
            <w:shd w:val="clear" w:color="auto" w:fill="auto"/>
            <w:noWrap/>
            <w:vAlign w:val="center"/>
            <w:hideMark/>
          </w:tcPr>
          <w:p w14:paraId="31BC9A2A"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DecT</w:t>
            </w:r>
            <w:proofErr w:type="spellEnd"/>
          </w:p>
        </w:tc>
        <w:tc>
          <w:tcPr>
            <w:tcW w:w="0" w:type="auto"/>
            <w:shd w:val="clear" w:color="auto" w:fill="auto"/>
            <w:noWrap/>
            <w:vAlign w:val="center"/>
            <w:hideMark/>
          </w:tcPr>
          <w:p w14:paraId="2B7312AD"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Y</w:t>
            </w:r>
          </w:p>
        </w:tc>
        <w:tc>
          <w:tcPr>
            <w:tcW w:w="0" w:type="auto"/>
            <w:shd w:val="clear" w:color="auto" w:fill="auto"/>
            <w:noWrap/>
            <w:vAlign w:val="center"/>
            <w:hideMark/>
          </w:tcPr>
          <w:p w14:paraId="78A05362"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U</w:t>
            </w:r>
          </w:p>
        </w:tc>
        <w:tc>
          <w:tcPr>
            <w:tcW w:w="0" w:type="auto"/>
            <w:shd w:val="clear" w:color="auto" w:fill="auto"/>
            <w:noWrap/>
            <w:vAlign w:val="center"/>
            <w:hideMark/>
          </w:tcPr>
          <w:p w14:paraId="39ABBCF4"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V</w:t>
            </w:r>
          </w:p>
        </w:tc>
        <w:tc>
          <w:tcPr>
            <w:tcW w:w="0" w:type="auto"/>
            <w:shd w:val="clear" w:color="auto" w:fill="auto"/>
            <w:noWrap/>
            <w:vAlign w:val="center"/>
            <w:hideMark/>
          </w:tcPr>
          <w:p w14:paraId="0C7CBB47"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EncT</w:t>
            </w:r>
            <w:proofErr w:type="spellEnd"/>
          </w:p>
        </w:tc>
        <w:tc>
          <w:tcPr>
            <w:tcW w:w="0" w:type="auto"/>
            <w:shd w:val="clear" w:color="auto" w:fill="auto"/>
            <w:noWrap/>
            <w:vAlign w:val="center"/>
            <w:hideMark/>
          </w:tcPr>
          <w:p w14:paraId="2829561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DecT</w:t>
            </w:r>
            <w:proofErr w:type="spellEnd"/>
          </w:p>
        </w:tc>
      </w:tr>
      <w:tr w:rsidR="009F0CFD" w:rsidRPr="00162763" w14:paraId="75BEB89A" w14:textId="77777777" w:rsidTr="009F0CFD">
        <w:trPr>
          <w:trHeight w:val="255"/>
        </w:trPr>
        <w:tc>
          <w:tcPr>
            <w:tcW w:w="0" w:type="auto"/>
            <w:shd w:val="clear" w:color="auto" w:fill="auto"/>
            <w:noWrap/>
            <w:vAlign w:val="center"/>
            <w:hideMark/>
          </w:tcPr>
          <w:p w14:paraId="01A1F0FC"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A1</w:t>
            </w:r>
          </w:p>
        </w:tc>
        <w:tc>
          <w:tcPr>
            <w:tcW w:w="0" w:type="auto"/>
            <w:shd w:val="clear" w:color="auto" w:fill="auto"/>
            <w:noWrap/>
            <w:vAlign w:val="center"/>
            <w:hideMark/>
          </w:tcPr>
          <w:p w14:paraId="3CA69DBB"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-0.08%</w:t>
            </w:r>
          </w:p>
        </w:tc>
        <w:tc>
          <w:tcPr>
            <w:tcW w:w="0" w:type="auto"/>
            <w:shd w:val="clear" w:color="auto" w:fill="auto"/>
            <w:noWrap/>
            <w:vAlign w:val="center"/>
            <w:hideMark/>
          </w:tcPr>
          <w:p w14:paraId="5EFDF2E3"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0.02%</w:t>
            </w:r>
          </w:p>
        </w:tc>
        <w:tc>
          <w:tcPr>
            <w:tcW w:w="0" w:type="auto"/>
            <w:shd w:val="clear" w:color="auto" w:fill="auto"/>
            <w:noWrap/>
            <w:vAlign w:val="center"/>
            <w:hideMark/>
          </w:tcPr>
          <w:p w14:paraId="4F5BDF9B"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0.00%</w:t>
            </w:r>
          </w:p>
        </w:tc>
        <w:tc>
          <w:tcPr>
            <w:tcW w:w="0" w:type="auto"/>
            <w:shd w:val="clear" w:color="auto" w:fill="auto"/>
            <w:noWrap/>
            <w:vAlign w:val="center"/>
            <w:hideMark/>
          </w:tcPr>
          <w:p w14:paraId="129E21CA"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c>
          <w:tcPr>
            <w:tcW w:w="0" w:type="auto"/>
            <w:shd w:val="clear" w:color="auto" w:fill="auto"/>
            <w:noWrap/>
            <w:vAlign w:val="center"/>
            <w:hideMark/>
          </w:tcPr>
          <w:p w14:paraId="57830C1C"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97%</w:t>
            </w:r>
          </w:p>
        </w:tc>
        <w:tc>
          <w:tcPr>
            <w:tcW w:w="0" w:type="auto"/>
            <w:shd w:val="clear" w:color="auto" w:fill="auto"/>
            <w:noWrap/>
            <w:vAlign w:val="center"/>
            <w:hideMark/>
          </w:tcPr>
          <w:p w14:paraId="5974842F"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-0.08%</w:t>
            </w:r>
          </w:p>
        </w:tc>
        <w:tc>
          <w:tcPr>
            <w:tcW w:w="0" w:type="auto"/>
            <w:shd w:val="clear" w:color="auto" w:fill="auto"/>
            <w:noWrap/>
            <w:vAlign w:val="center"/>
            <w:hideMark/>
          </w:tcPr>
          <w:p w14:paraId="65FFDC22"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0.02%</w:t>
            </w:r>
          </w:p>
        </w:tc>
        <w:tc>
          <w:tcPr>
            <w:tcW w:w="0" w:type="auto"/>
            <w:shd w:val="clear" w:color="auto" w:fill="auto"/>
            <w:noWrap/>
            <w:vAlign w:val="center"/>
            <w:hideMark/>
          </w:tcPr>
          <w:p w14:paraId="23ACF51F"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0.00%</w:t>
            </w:r>
          </w:p>
        </w:tc>
        <w:tc>
          <w:tcPr>
            <w:tcW w:w="0" w:type="auto"/>
            <w:shd w:val="clear" w:color="auto" w:fill="auto"/>
            <w:noWrap/>
            <w:vAlign w:val="center"/>
            <w:hideMark/>
          </w:tcPr>
          <w:p w14:paraId="3D4467E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0452C0E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9F0CFD" w:rsidRPr="00162763" w14:paraId="5CA5EB9B" w14:textId="77777777" w:rsidTr="009F0CFD">
        <w:trPr>
          <w:trHeight w:val="255"/>
        </w:trPr>
        <w:tc>
          <w:tcPr>
            <w:tcW w:w="0" w:type="auto"/>
            <w:shd w:val="clear" w:color="auto" w:fill="auto"/>
            <w:noWrap/>
            <w:vAlign w:val="center"/>
            <w:hideMark/>
          </w:tcPr>
          <w:p w14:paraId="30BCDA9E"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A2</w:t>
            </w:r>
          </w:p>
        </w:tc>
        <w:tc>
          <w:tcPr>
            <w:tcW w:w="0" w:type="auto"/>
            <w:shd w:val="clear" w:color="auto" w:fill="auto"/>
            <w:noWrap/>
            <w:vAlign w:val="center"/>
            <w:hideMark/>
          </w:tcPr>
          <w:p w14:paraId="581B9DD0"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36821A2B"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-0.02%</w:t>
            </w:r>
          </w:p>
        </w:tc>
        <w:tc>
          <w:tcPr>
            <w:tcW w:w="0" w:type="auto"/>
            <w:shd w:val="clear" w:color="auto" w:fill="auto"/>
            <w:noWrap/>
            <w:vAlign w:val="center"/>
            <w:hideMark/>
          </w:tcPr>
          <w:p w14:paraId="3832A2C9"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-0.07%</w:t>
            </w:r>
          </w:p>
        </w:tc>
        <w:tc>
          <w:tcPr>
            <w:tcW w:w="0" w:type="auto"/>
            <w:shd w:val="clear" w:color="auto" w:fill="auto"/>
            <w:noWrap/>
            <w:vAlign w:val="center"/>
            <w:hideMark/>
          </w:tcPr>
          <w:p w14:paraId="099BD79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c>
          <w:tcPr>
            <w:tcW w:w="0" w:type="auto"/>
            <w:shd w:val="clear" w:color="auto" w:fill="auto"/>
            <w:noWrap/>
            <w:vAlign w:val="center"/>
            <w:hideMark/>
          </w:tcPr>
          <w:p w14:paraId="3AAA2B72"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95%</w:t>
            </w:r>
          </w:p>
        </w:tc>
        <w:tc>
          <w:tcPr>
            <w:tcW w:w="0" w:type="auto"/>
            <w:shd w:val="clear" w:color="auto" w:fill="auto"/>
            <w:noWrap/>
            <w:vAlign w:val="center"/>
            <w:hideMark/>
          </w:tcPr>
          <w:p w14:paraId="2D5196B9"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2E0FF6AC"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-0.02%</w:t>
            </w:r>
          </w:p>
        </w:tc>
        <w:tc>
          <w:tcPr>
            <w:tcW w:w="0" w:type="auto"/>
            <w:shd w:val="clear" w:color="auto" w:fill="auto"/>
            <w:noWrap/>
            <w:vAlign w:val="center"/>
            <w:hideMark/>
          </w:tcPr>
          <w:p w14:paraId="3576F88E"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-0.07%</w:t>
            </w:r>
          </w:p>
        </w:tc>
        <w:tc>
          <w:tcPr>
            <w:tcW w:w="0" w:type="auto"/>
            <w:shd w:val="clear" w:color="auto" w:fill="auto"/>
            <w:noWrap/>
            <w:vAlign w:val="center"/>
            <w:hideMark/>
          </w:tcPr>
          <w:p w14:paraId="302A31C9"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5DC4A97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9F0CFD" w:rsidRPr="00162763" w14:paraId="5303B2BE" w14:textId="77777777" w:rsidTr="009F0CFD">
        <w:trPr>
          <w:trHeight w:val="255"/>
        </w:trPr>
        <w:tc>
          <w:tcPr>
            <w:tcW w:w="0" w:type="auto"/>
            <w:shd w:val="clear" w:color="auto" w:fill="auto"/>
            <w:noWrap/>
            <w:vAlign w:val="center"/>
            <w:hideMark/>
          </w:tcPr>
          <w:p w14:paraId="644C8E0C"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B</w:t>
            </w:r>
          </w:p>
        </w:tc>
        <w:tc>
          <w:tcPr>
            <w:tcW w:w="0" w:type="auto"/>
            <w:shd w:val="clear" w:color="auto" w:fill="auto"/>
            <w:noWrap/>
            <w:vAlign w:val="center"/>
            <w:hideMark/>
          </w:tcPr>
          <w:p w14:paraId="67F23C0C"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52F6827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-0.17%</w:t>
            </w:r>
          </w:p>
        </w:tc>
        <w:tc>
          <w:tcPr>
            <w:tcW w:w="0" w:type="auto"/>
            <w:shd w:val="clear" w:color="auto" w:fill="auto"/>
            <w:noWrap/>
            <w:vAlign w:val="center"/>
            <w:hideMark/>
          </w:tcPr>
          <w:p w14:paraId="55F7A422"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1860A032"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c>
          <w:tcPr>
            <w:tcW w:w="0" w:type="auto"/>
            <w:shd w:val="clear" w:color="auto" w:fill="auto"/>
            <w:noWrap/>
            <w:vAlign w:val="center"/>
            <w:hideMark/>
          </w:tcPr>
          <w:p w14:paraId="4DEE4A99"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95%</w:t>
            </w:r>
          </w:p>
        </w:tc>
        <w:tc>
          <w:tcPr>
            <w:tcW w:w="0" w:type="auto"/>
            <w:shd w:val="clear" w:color="auto" w:fill="auto"/>
            <w:noWrap/>
            <w:vAlign w:val="center"/>
            <w:hideMark/>
          </w:tcPr>
          <w:p w14:paraId="49B09E68"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17B9D8EB"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-0.17%</w:t>
            </w:r>
          </w:p>
        </w:tc>
        <w:tc>
          <w:tcPr>
            <w:tcW w:w="0" w:type="auto"/>
            <w:shd w:val="clear" w:color="auto" w:fill="auto"/>
            <w:noWrap/>
            <w:vAlign w:val="center"/>
            <w:hideMark/>
          </w:tcPr>
          <w:p w14:paraId="4FC380BE"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1A2EDCE8"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c>
          <w:tcPr>
            <w:tcW w:w="0" w:type="auto"/>
            <w:shd w:val="clear" w:color="auto" w:fill="auto"/>
            <w:noWrap/>
            <w:vAlign w:val="center"/>
            <w:hideMark/>
          </w:tcPr>
          <w:p w14:paraId="12DD68A1"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99%</w:t>
            </w:r>
          </w:p>
        </w:tc>
      </w:tr>
      <w:tr w:rsidR="009F0CFD" w:rsidRPr="00162763" w14:paraId="4D40FA72" w14:textId="77777777" w:rsidTr="009F0CFD">
        <w:trPr>
          <w:trHeight w:val="255"/>
        </w:trPr>
        <w:tc>
          <w:tcPr>
            <w:tcW w:w="0" w:type="auto"/>
            <w:shd w:val="clear" w:color="auto" w:fill="auto"/>
            <w:noWrap/>
            <w:vAlign w:val="center"/>
            <w:hideMark/>
          </w:tcPr>
          <w:p w14:paraId="4FECFD1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C</w:t>
            </w:r>
          </w:p>
        </w:tc>
        <w:tc>
          <w:tcPr>
            <w:tcW w:w="0" w:type="auto"/>
            <w:shd w:val="clear" w:color="auto" w:fill="auto"/>
            <w:noWrap/>
            <w:vAlign w:val="center"/>
            <w:hideMark/>
          </w:tcPr>
          <w:p w14:paraId="51B61B91"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-0.16%</w:t>
            </w:r>
          </w:p>
        </w:tc>
        <w:tc>
          <w:tcPr>
            <w:tcW w:w="0" w:type="auto"/>
            <w:shd w:val="clear" w:color="auto" w:fill="auto"/>
            <w:noWrap/>
            <w:vAlign w:val="center"/>
            <w:hideMark/>
          </w:tcPr>
          <w:p w14:paraId="524C7D11"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5B66C48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-0.15%</w:t>
            </w:r>
          </w:p>
        </w:tc>
        <w:tc>
          <w:tcPr>
            <w:tcW w:w="0" w:type="auto"/>
            <w:shd w:val="clear" w:color="auto" w:fill="auto"/>
            <w:noWrap/>
            <w:vAlign w:val="center"/>
            <w:hideMark/>
          </w:tcPr>
          <w:p w14:paraId="108E303C"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103%</w:t>
            </w:r>
          </w:p>
        </w:tc>
        <w:tc>
          <w:tcPr>
            <w:tcW w:w="0" w:type="auto"/>
            <w:shd w:val="clear" w:color="auto" w:fill="auto"/>
            <w:noWrap/>
            <w:vAlign w:val="center"/>
            <w:hideMark/>
          </w:tcPr>
          <w:p w14:paraId="39DD2253"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95%</w:t>
            </w:r>
          </w:p>
        </w:tc>
        <w:tc>
          <w:tcPr>
            <w:tcW w:w="0" w:type="auto"/>
            <w:shd w:val="clear" w:color="auto" w:fill="auto"/>
            <w:noWrap/>
            <w:vAlign w:val="center"/>
            <w:hideMark/>
          </w:tcPr>
          <w:p w14:paraId="737A8A4A"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-0.16%</w:t>
            </w:r>
          </w:p>
        </w:tc>
        <w:tc>
          <w:tcPr>
            <w:tcW w:w="0" w:type="auto"/>
            <w:shd w:val="clear" w:color="auto" w:fill="auto"/>
            <w:noWrap/>
            <w:vAlign w:val="center"/>
            <w:hideMark/>
          </w:tcPr>
          <w:p w14:paraId="3F18254E"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-0.12%</w:t>
            </w:r>
          </w:p>
        </w:tc>
        <w:tc>
          <w:tcPr>
            <w:tcW w:w="0" w:type="auto"/>
            <w:shd w:val="clear" w:color="auto" w:fill="auto"/>
            <w:noWrap/>
            <w:vAlign w:val="center"/>
            <w:hideMark/>
          </w:tcPr>
          <w:p w14:paraId="1C5BF4E2"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-0.15%</w:t>
            </w:r>
          </w:p>
        </w:tc>
        <w:tc>
          <w:tcPr>
            <w:tcW w:w="0" w:type="auto"/>
            <w:shd w:val="clear" w:color="auto" w:fill="auto"/>
            <w:noWrap/>
            <w:vAlign w:val="center"/>
            <w:hideMark/>
          </w:tcPr>
          <w:p w14:paraId="0ECE49E3"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103%</w:t>
            </w:r>
          </w:p>
        </w:tc>
        <w:tc>
          <w:tcPr>
            <w:tcW w:w="0" w:type="auto"/>
            <w:shd w:val="clear" w:color="auto" w:fill="auto"/>
            <w:noWrap/>
            <w:vAlign w:val="center"/>
            <w:hideMark/>
          </w:tcPr>
          <w:p w14:paraId="1AF53D6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9F0CFD" w:rsidRPr="00162763" w14:paraId="4A046C96" w14:textId="77777777" w:rsidTr="009F0CFD">
        <w:trPr>
          <w:trHeight w:val="255"/>
        </w:trPr>
        <w:tc>
          <w:tcPr>
            <w:tcW w:w="0" w:type="auto"/>
            <w:shd w:val="clear" w:color="auto" w:fill="auto"/>
            <w:noWrap/>
            <w:vAlign w:val="center"/>
            <w:hideMark/>
          </w:tcPr>
          <w:p w14:paraId="50D4CE71"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E</w:t>
            </w:r>
          </w:p>
        </w:tc>
        <w:tc>
          <w:tcPr>
            <w:tcW w:w="0" w:type="auto"/>
            <w:shd w:val="clear" w:color="auto" w:fill="auto"/>
            <w:noWrap/>
            <w:vAlign w:val="center"/>
            <w:hideMark/>
          </w:tcPr>
          <w:p w14:paraId="0F009587"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247512AB"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shd w:val="clear" w:color="auto" w:fill="auto"/>
            <w:noWrap/>
            <w:vAlign w:val="center"/>
            <w:hideMark/>
          </w:tcPr>
          <w:p w14:paraId="3A59ED8F"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26FB4CB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11BA99B8"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shd w:val="clear" w:color="auto" w:fill="auto"/>
            <w:noWrap/>
            <w:vAlign w:val="center"/>
            <w:hideMark/>
          </w:tcPr>
          <w:p w14:paraId="3EA7D2C7"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474DF934"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shd w:val="clear" w:color="auto" w:fill="auto"/>
            <w:noWrap/>
            <w:vAlign w:val="center"/>
            <w:hideMark/>
          </w:tcPr>
          <w:p w14:paraId="155E22B9"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5766DD1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203C7294"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r>
      <w:tr w:rsidR="009F0CFD" w:rsidRPr="00162763" w14:paraId="0D556C88" w14:textId="77777777" w:rsidTr="009F0CFD">
        <w:trPr>
          <w:trHeight w:val="255"/>
        </w:trPr>
        <w:tc>
          <w:tcPr>
            <w:tcW w:w="0" w:type="auto"/>
            <w:shd w:val="clear" w:color="auto" w:fill="auto"/>
            <w:noWrap/>
            <w:vAlign w:val="center"/>
            <w:hideMark/>
          </w:tcPr>
          <w:p w14:paraId="26C681A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Overall</w:t>
            </w:r>
          </w:p>
        </w:tc>
        <w:tc>
          <w:tcPr>
            <w:tcW w:w="0" w:type="auto"/>
            <w:shd w:val="clear" w:color="auto" w:fill="auto"/>
            <w:noWrap/>
            <w:vAlign w:val="center"/>
            <w:hideMark/>
          </w:tcPr>
          <w:p w14:paraId="286877E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4ACC8E0B"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-0.09%</w:t>
            </w:r>
          </w:p>
        </w:tc>
        <w:tc>
          <w:tcPr>
            <w:tcW w:w="0" w:type="auto"/>
            <w:shd w:val="clear" w:color="auto" w:fill="auto"/>
            <w:noWrap/>
            <w:vAlign w:val="center"/>
            <w:hideMark/>
          </w:tcPr>
          <w:p w14:paraId="24720D8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-0.10%</w:t>
            </w:r>
          </w:p>
        </w:tc>
        <w:tc>
          <w:tcPr>
            <w:tcW w:w="0" w:type="auto"/>
            <w:shd w:val="clear" w:color="auto" w:fill="auto"/>
            <w:noWrap/>
            <w:vAlign w:val="center"/>
            <w:hideMark/>
          </w:tcPr>
          <w:p w14:paraId="467D72C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101%</w:t>
            </w:r>
          </w:p>
        </w:tc>
        <w:tc>
          <w:tcPr>
            <w:tcW w:w="0" w:type="auto"/>
            <w:shd w:val="clear" w:color="auto" w:fill="auto"/>
            <w:noWrap/>
            <w:vAlign w:val="center"/>
            <w:hideMark/>
          </w:tcPr>
          <w:p w14:paraId="55A8C608"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95%</w:t>
            </w:r>
          </w:p>
        </w:tc>
        <w:tc>
          <w:tcPr>
            <w:tcW w:w="0" w:type="auto"/>
            <w:shd w:val="clear" w:color="auto" w:fill="auto"/>
            <w:noWrap/>
            <w:vAlign w:val="center"/>
            <w:hideMark/>
          </w:tcPr>
          <w:p w14:paraId="46C2124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1E43DA74"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-0.09%</w:t>
            </w:r>
          </w:p>
        </w:tc>
        <w:tc>
          <w:tcPr>
            <w:tcW w:w="0" w:type="auto"/>
            <w:shd w:val="clear" w:color="auto" w:fill="auto"/>
            <w:noWrap/>
            <w:vAlign w:val="center"/>
            <w:hideMark/>
          </w:tcPr>
          <w:p w14:paraId="2C205182"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-0.10%</w:t>
            </w:r>
          </w:p>
        </w:tc>
        <w:tc>
          <w:tcPr>
            <w:tcW w:w="0" w:type="auto"/>
            <w:shd w:val="clear" w:color="auto" w:fill="auto"/>
            <w:noWrap/>
            <w:vAlign w:val="center"/>
            <w:hideMark/>
          </w:tcPr>
          <w:p w14:paraId="6EE3B8FF"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103%</w:t>
            </w:r>
          </w:p>
        </w:tc>
        <w:tc>
          <w:tcPr>
            <w:tcW w:w="0" w:type="auto"/>
            <w:shd w:val="clear" w:color="auto" w:fill="auto"/>
            <w:noWrap/>
            <w:vAlign w:val="center"/>
            <w:hideMark/>
          </w:tcPr>
          <w:p w14:paraId="313D077F"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9F0CFD" w:rsidRPr="00162763" w14:paraId="1F44F970" w14:textId="77777777" w:rsidTr="009F0CFD">
        <w:trPr>
          <w:trHeight w:val="255"/>
        </w:trPr>
        <w:tc>
          <w:tcPr>
            <w:tcW w:w="0" w:type="auto"/>
            <w:shd w:val="clear" w:color="auto" w:fill="auto"/>
            <w:noWrap/>
            <w:vAlign w:val="center"/>
            <w:hideMark/>
          </w:tcPr>
          <w:p w14:paraId="2131454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D</w:t>
            </w:r>
          </w:p>
        </w:tc>
        <w:tc>
          <w:tcPr>
            <w:tcW w:w="0" w:type="auto"/>
            <w:shd w:val="clear" w:color="auto" w:fill="auto"/>
            <w:noWrap/>
            <w:vAlign w:val="center"/>
            <w:hideMark/>
          </w:tcPr>
          <w:p w14:paraId="7A3B33D1"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-0.16%</w:t>
            </w:r>
          </w:p>
        </w:tc>
        <w:tc>
          <w:tcPr>
            <w:tcW w:w="0" w:type="auto"/>
            <w:shd w:val="clear" w:color="auto" w:fill="auto"/>
            <w:noWrap/>
            <w:vAlign w:val="center"/>
            <w:hideMark/>
          </w:tcPr>
          <w:p w14:paraId="4C3FCB44"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-0.08%</w:t>
            </w:r>
          </w:p>
        </w:tc>
        <w:tc>
          <w:tcPr>
            <w:tcW w:w="0" w:type="auto"/>
            <w:shd w:val="clear" w:color="auto" w:fill="auto"/>
            <w:noWrap/>
            <w:vAlign w:val="center"/>
            <w:hideMark/>
          </w:tcPr>
          <w:p w14:paraId="4665D0BC"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-0.01%</w:t>
            </w:r>
          </w:p>
        </w:tc>
        <w:tc>
          <w:tcPr>
            <w:tcW w:w="0" w:type="auto"/>
            <w:shd w:val="clear" w:color="auto" w:fill="auto"/>
            <w:noWrap/>
            <w:vAlign w:val="center"/>
            <w:hideMark/>
          </w:tcPr>
          <w:p w14:paraId="4B059EC1"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103%</w:t>
            </w:r>
          </w:p>
        </w:tc>
        <w:tc>
          <w:tcPr>
            <w:tcW w:w="0" w:type="auto"/>
            <w:shd w:val="clear" w:color="auto" w:fill="auto"/>
            <w:noWrap/>
            <w:vAlign w:val="center"/>
            <w:hideMark/>
          </w:tcPr>
          <w:p w14:paraId="31A81F84"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94%</w:t>
            </w:r>
          </w:p>
        </w:tc>
        <w:tc>
          <w:tcPr>
            <w:tcW w:w="0" w:type="auto"/>
            <w:shd w:val="clear" w:color="auto" w:fill="auto"/>
            <w:noWrap/>
            <w:vAlign w:val="center"/>
            <w:hideMark/>
          </w:tcPr>
          <w:p w14:paraId="19CDD6C9"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-0.16%</w:t>
            </w:r>
          </w:p>
        </w:tc>
        <w:tc>
          <w:tcPr>
            <w:tcW w:w="0" w:type="auto"/>
            <w:shd w:val="clear" w:color="auto" w:fill="auto"/>
            <w:noWrap/>
            <w:vAlign w:val="center"/>
            <w:hideMark/>
          </w:tcPr>
          <w:p w14:paraId="08B5899B"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-0.08%</w:t>
            </w:r>
          </w:p>
        </w:tc>
        <w:tc>
          <w:tcPr>
            <w:tcW w:w="0" w:type="auto"/>
            <w:shd w:val="clear" w:color="auto" w:fill="auto"/>
            <w:noWrap/>
            <w:vAlign w:val="center"/>
            <w:hideMark/>
          </w:tcPr>
          <w:p w14:paraId="376CB5B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-0.01%</w:t>
            </w:r>
          </w:p>
        </w:tc>
        <w:tc>
          <w:tcPr>
            <w:tcW w:w="0" w:type="auto"/>
            <w:shd w:val="clear" w:color="auto" w:fill="auto"/>
            <w:noWrap/>
            <w:vAlign w:val="center"/>
            <w:hideMark/>
          </w:tcPr>
          <w:p w14:paraId="6083B5A5"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37DC736D"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r w:rsidR="009F0CFD" w:rsidRPr="00162763" w14:paraId="1AF2004C" w14:textId="77777777" w:rsidTr="009F0CFD">
        <w:trPr>
          <w:trHeight w:val="255"/>
        </w:trPr>
        <w:tc>
          <w:tcPr>
            <w:tcW w:w="0" w:type="auto"/>
            <w:shd w:val="clear" w:color="auto" w:fill="auto"/>
            <w:noWrap/>
            <w:vAlign w:val="center"/>
            <w:hideMark/>
          </w:tcPr>
          <w:p w14:paraId="3421F330"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F (optional)</w:t>
            </w:r>
          </w:p>
        </w:tc>
        <w:tc>
          <w:tcPr>
            <w:tcW w:w="0" w:type="auto"/>
            <w:shd w:val="clear" w:color="auto" w:fill="auto"/>
            <w:noWrap/>
            <w:vAlign w:val="center"/>
            <w:hideMark/>
          </w:tcPr>
          <w:p w14:paraId="157B4671"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-0.09%</w:t>
            </w:r>
          </w:p>
        </w:tc>
        <w:tc>
          <w:tcPr>
            <w:tcW w:w="0" w:type="auto"/>
            <w:shd w:val="clear" w:color="auto" w:fill="auto"/>
            <w:noWrap/>
            <w:vAlign w:val="center"/>
            <w:hideMark/>
          </w:tcPr>
          <w:p w14:paraId="354A13E6"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-0.03%</w:t>
            </w:r>
          </w:p>
        </w:tc>
        <w:tc>
          <w:tcPr>
            <w:tcW w:w="0" w:type="auto"/>
            <w:shd w:val="clear" w:color="auto" w:fill="auto"/>
            <w:noWrap/>
            <w:vAlign w:val="center"/>
            <w:hideMark/>
          </w:tcPr>
          <w:p w14:paraId="75EA36E4"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3548CEF3"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101%</w:t>
            </w:r>
          </w:p>
        </w:tc>
        <w:tc>
          <w:tcPr>
            <w:tcW w:w="0" w:type="auto"/>
            <w:shd w:val="clear" w:color="auto" w:fill="auto"/>
            <w:noWrap/>
            <w:vAlign w:val="center"/>
            <w:hideMark/>
          </w:tcPr>
          <w:p w14:paraId="45381F83"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98%</w:t>
            </w:r>
          </w:p>
        </w:tc>
        <w:tc>
          <w:tcPr>
            <w:tcW w:w="0" w:type="auto"/>
            <w:shd w:val="clear" w:color="auto" w:fill="auto"/>
            <w:noWrap/>
            <w:vAlign w:val="center"/>
            <w:hideMark/>
          </w:tcPr>
          <w:p w14:paraId="151DB943"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-0.09%</w:t>
            </w:r>
          </w:p>
        </w:tc>
        <w:tc>
          <w:tcPr>
            <w:tcW w:w="0" w:type="auto"/>
            <w:shd w:val="clear" w:color="auto" w:fill="auto"/>
            <w:noWrap/>
            <w:vAlign w:val="center"/>
            <w:hideMark/>
          </w:tcPr>
          <w:p w14:paraId="3058FC8F"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-0.03%</w:t>
            </w:r>
          </w:p>
        </w:tc>
        <w:tc>
          <w:tcPr>
            <w:tcW w:w="0" w:type="auto"/>
            <w:shd w:val="clear" w:color="auto" w:fill="auto"/>
            <w:noWrap/>
            <w:vAlign w:val="center"/>
            <w:hideMark/>
          </w:tcPr>
          <w:p w14:paraId="60DDBCC9"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35A045C2"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c>
          <w:tcPr>
            <w:tcW w:w="0" w:type="auto"/>
            <w:shd w:val="clear" w:color="auto" w:fill="auto"/>
            <w:noWrap/>
            <w:vAlign w:val="center"/>
            <w:hideMark/>
          </w:tcPr>
          <w:p w14:paraId="60A0FC0A" w14:textId="77777777" w:rsidR="009F0CFD" w:rsidRPr="00432F60" w:rsidRDefault="009F0CFD" w:rsidP="009F0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100%</w:t>
            </w:r>
          </w:p>
        </w:tc>
      </w:tr>
    </w:tbl>
    <w:p w14:paraId="14908E29" w14:textId="68327CCC" w:rsidR="00853C7F" w:rsidRPr="00432F60" w:rsidRDefault="006D58AE" w:rsidP="007F54C6">
      <w:pPr>
        <w:rPr>
          <w:i/>
          <w:iCs/>
        </w:rPr>
      </w:pPr>
      <w:r w:rsidRPr="00162763">
        <w:rPr>
          <w:i/>
          <w:iCs/>
          <w:lang w:val="en-CA"/>
        </w:rPr>
        <w:t>EE2-3.3b: Bilateral matching AMVP-merge mode</w:t>
      </w:r>
      <w:r w:rsidR="006B36C0" w:rsidRPr="00162763">
        <w:rPr>
          <w:i/>
          <w:iCs/>
          <w:lang w:val="en-CA"/>
        </w:rPr>
        <w:t xml:space="preserve"> </w:t>
      </w:r>
      <w:r w:rsidR="006B36C0" w:rsidRPr="00432F60">
        <w:rPr>
          <w:i/>
          <w:iCs/>
        </w:rPr>
        <w:t xml:space="preserve">with </w:t>
      </w:r>
      <w:r w:rsidR="006F7DB3" w:rsidRPr="00432F60">
        <w:rPr>
          <w:i/>
          <w:iCs/>
        </w:rPr>
        <w:t>template matching</w:t>
      </w:r>
      <w:r w:rsidR="006B36C0" w:rsidRPr="00432F60">
        <w:rPr>
          <w:i/>
          <w:iCs/>
        </w:rPr>
        <w:t xml:space="preserve"> disabled in the anchor and the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87"/>
        <w:gridCol w:w="787"/>
        <w:gridCol w:w="787"/>
        <w:gridCol w:w="677"/>
        <w:gridCol w:w="647"/>
        <w:gridCol w:w="804"/>
        <w:gridCol w:w="803"/>
        <w:gridCol w:w="803"/>
        <w:gridCol w:w="691"/>
        <w:gridCol w:w="691"/>
      </w:tblGrid>
      <w:tr w:rsidR="006350E3" w:rsidRPr="00162763" w14:paraId="4B5906EA" w14:textId="77777777" w:rsidTr="00E75B13">
        <w:trPr>
          <w:trHeight w:val="255"/>
        </w:trPr>
        <w:tc>
          <w:tcPr>
            <w:tcW w:w="0" w:type="auto"/>
            <w:shd w:val="clear" w:color="auto" w:fill="auto"/>
            <w:noWrap/>
            <w:vAlign w:val="center"/>
            <w:hideMark/>
          </w:tcPr>
          <w:p w14:paraId="4A869D3F"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10"/>
            <w:shd w:val="clear" w:color="auto" w:fill="auto"/>
            <w:noWrap/>
            <w:vAlign w:val="center"/>
            <w:hideMark/>
          </w:tcPr>
          <w:p w14:paraId="294B5DC5"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Random Access Main 10</w:t>
            </w:r>
          </w:p>
        </w:tc>
      </w:tr>
      <w:tr w:rsidR="006350E3" w:rsidRPr="00162763" w14:paraId="718815BC" w14:textId="77777777" w:rsidTr="00E75B13">
        <w:trPr>
          <w:trHeight w:val="255"/>
        </w:trPr>
        <w:tc>
          <w:tcPr>
            <w:tcW w:w="0" w:type="auto"/>
            <w:shd w:val="clear" w:color="auto" w:fill="auto"/>
            <w:noWrap/>
            <w:vAlign w:val="center"/>
            <w:hideMark/>
          </w:tcPr>
          <w:p w14:paraId="316B0943"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shd w:val="clear" w:color="auto" w:fill="auto"/>
            <w:noWrap/>
            <w:vAlign w:val="center"/>
            <w:hideMark/>
          </w:tcPr>
          <w:p w14:paraId="724F2967"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EE2-3.3b Over ECM2.0-TM-OFF</w:t>
            </w:r>
          </w:p>
        </w:tc>
        <w:tc>
          <w:tcPr>
            <w:tcW w:w="0" w:type="auto"/>
            <w:gridSpan w:val="5"/>
            <w:shd w:val="clear" w:color="auto" w:fill="auto"/>
            <w:noWrap/>
            <w:vAlign w:val="center"/>
            <w:hideMark/>
          </w:tcPr>
          <w:p w14:paraId="61F43AFE"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t>EE2-3.3b Over ECM2.0-TM-OFF + SW OPT</w:t>
            </w:r>
          </w:p>
        </w:tc>
      </w:tr>
      <w:tr w:rsidR="006350E3" w:rsidRPr="00162763" w14:paraId="50A158F0" w14:textId="77777777" w:rsidTr="00E75B13">
        <w:trPr>
          <w:trHeight w:val="255"/>
        </w:trPr>
        <w:tc>
          <w:tcPr>
            <w:tcW w:w="0" w:type="auto"/>
            <w:shd w:val="clear" w:color="auto" w:fill="auto"/>
            <w:noWrap/>
            <w:vAlign w:val="center"/>
            <w:hideMark/>
          </w:tcPr>
          <w:p w14:paraId="0CB6C9FB"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shd w:val="clear" w:color="auto" w:fill="auto"/>
            <w:noWrap/>
            <w:vAlign w:val="center"/>
            <w:hideMark/>
          </w:tcPr>
          <w:p w14:paraId="5B6F5F4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Y</w:t>
            </w:r>
          </w:p>
        </w:tc>
        <w:tc>
          <w:tcPr>
            <w:tcW w:w="0" w:type="auto"/>
            <w:shd w:val="clear" w:color="auto" w:fill="auto"/>
            <w:noWrap/>
            <w:vAlign w:val="center"/>
            <w:hideMark/>
          </w:tcPr>
          <w:p w14:paraId="5AA5F583"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U</w:t>
            </w:r>
          </w:p>
        </w:tc>
        <w:tc>
          <w:tcPr>
            <w:tcW w:w="0" w:type="auto"/>
            <w:shd w:val="clear" w:color="auto" w:fill="auto"/>
            <w:noWrap/>
            <w:vAlign w:val="center"/>
            <w:hideMark/>
          </w:tcPr>
          <w:p w14:paraId="2BC88592"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V</w:t>
            </w:r>
          </w:p>
        </w:tc>
        <w:tc>
          <w:tcPr>
            <w:tcW w:w="0" w:type="auto"/>
            <w:shd w:val="clear" w:color="auto" w:fill="auto"/>
            <w:noWrap/>
            <w:vAlign w:val="center"/>
            <w:hideMark/>
          </w:tcPr>
          <w:p w14:paraId="46B909DB"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EncT</w:t>
            </w:r>
            <w:proofErr w:type="spellEnd"/>
          </w:p>
        </w:tc>
        <w:tc>
          <w:tcPr>
            <w:tcW w:w="0" w:type="auto"/>
            <w:shd w:val="clear" w:color="auto" w:fill="auto"/>
            <w:noWrap/>
            <w:vAlign w:val="center"/>
            <w:hideMark/>
          </w:tcPr>
          <w:p w14:paraId="43BBEBE7"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DecT</w:t>
            </w:r>
            <w:proofErr w:type="spellEnd"/>
          </w:p>
        </w:tc>
        <w:tc>
          <w:tcPr>
            <w:tcW w:w="0" w:type="auto"/>
            <w:shd w:val="clear" w:color="auto" w:fill="auto"/>
            <w:noWrap/>
            <w:vAlign w:val="center"/>
            <w:hideMark/>
          </w:tcPr>
          <w:p w14:paraId="1B55D27D"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Y</w:t>
            </w:r>
          </w:p>
        </w:tc>
        <w:tc>
          <w:tcPr>
            <w:tcW w:w="0" w:type="auto"/>
            <w:shd w:val="clear" w:color="auto" w:fill="auto"/>
            <w:noWrap/>
            <w:vAlign w:val="center"/>
            <w:hideMark/>
          </w:tcPr>
          <w:p w14:paraId="4678C985"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U</w:t>
            </w:r>
          </w:p>
        </w:tc>
        <w:tc>
          <w:tcPr>
            <w:tcW w:w="0" w:type="auto"/>
            <w:shd w:val="clear" w:color="auto" w:fill="auto"/>
            <w:noWrap/>
            <w:vAlign w:val="center"/>
            <w:hideMark/>
          </w:tcPr>
          <w:p w14:paraId="22D7D16E"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V</w:t>
            </w:r>
          </w:p>
        </w:tc>
        <w:tc>
          <w:tcPr>
            <w:tcW w:w="0" w:type="auto"/>
            <w:shd w:val="clear" w:color="auto" w:fill="auto"/>
            <w:noWrap/>
            <w:vAlign w:val="center"/>
            <w:hideMark/>
          </w:tcPr>
          <w:p w14:paraId="4C8A21D5"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EncT</w:t>
            </w:r>
            <w:proofErr w:type="spellEnd"/>
          </w:p>
        </w:tc>
        <w:tc>
          <w:tcPr>
            <w:tcW w:w="0" w:type="auto"/>
            <w:shd w:val="clear" w:color="auto" w:fill="auto"/>
            <w:noWrap/>
            <w:vAlign w:val="center"/>
            <w:hideMark/>
          </w:tcPr>
          <w:p w14:paraId="6A40BD0C"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32F60">
              <w:rPr>
                <w:rFonts w:ascii="Arial" w:hAnsi="Arial" w:cs="Arial"/>
                <w:color w:val="000000"/>
                <w:sz w:val="18"/>
                <w:szCs w:val="18"/>
              </w:rPr>
              <w:t>DecT</w:t>
            </w:r>
            <w:proofErr w:type="spellEnd"/>
          </w:p>
        </w:tc>
      </w:tr>
      <w:tr w:rsidR="006350E3" w:rsidRPr="00162763" w14:paraId="660C51A9" w14:textId="77777777" w:rsidTr="00E75B13">
        <w:trPr>
          <w:trHeight w:val="255"/>
        </w:trPr>
        <w:tc>
          <w:tcPr>
            <w:tcW w:w="0" w:type="auto"/>
            <w:shd w:val="clear" w:color="auto" w:fill="auto"/>
            <w:noWrap/>
            <w:vAlign w:val="center"/>
            <w:hideMark/>
          </w:tcPr>
          <w:p w14:paraId="58DDD863"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A1</w:t>
            </w:r>
          </w:p>
        </w:tc>
        <w:tc>
          <w:tcPr>
            <w:tcW w:w="0" w:type="auto"/>
            <w:shd w:val="clear" w:color="auto" w:fill="auto"/>
            <w:noWrap/>
            <w:vAlign w:val="center"/>
            <w:hideMark/>
          </w:tcPr>
          <w:p w14:paraId="51C328B4"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-0.40%</w:t>
            </w:r>
          </w:p>
        </w:tc>
        <w:tc>
          <w:tcPr>
            <w:tcW w:w="0" w:type="auto"/>
            <w:shd w:val="clear" w:color="auto" w:fill="auto"/>
            <w:noWrap/>
            <w:vAlign w:val="center"/>
            <w:hideMark/>
          </w:tcPr>
          <w:p w14:paraId="46FD59F5"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-0.25%</w:t>
            </w:r>
          </w:p>
        </w:tc>
        <w:tc>
          <w:tcPr>
            <w:tcW w:w="0" w:type="auto"/>
            <w:shd w:val="clear" w:color="auto" w:fill="auto"/>
            <w:noWrap/>
            <w:vAlign w:val="center"/>
            <w:hideMark/>
          </w:tcPr>
          <w:p w14:paraId="0070DA4F"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-0.38%</w:t>
            </w:r>
          </w:p>
        </w:tc>
        <w:tc>
          <w:tcPr>
            <w:tcW w:w="0" w:type="auto"/>
            <w:shd w:val="clear" w:color="auto" w:fill="auto"/>
            <w:noWrap/>
            <w:vAlign w:val="center"/>
            <w:hideMark/>
          </w:tcPr>
          <w:p w14:paraId="0473B51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106%</w:t>
            </w:r>
          </w:p>
        </w:tc>
        <w:tc>
          <w:tcPr>
            <w:tcW w:w="0" w:type="auto"/>
            <w:shd w:val="clear" w:color="auto" w:fill="auto"/>
            <w:noWrap/>
            <w:vAlign w:val="center"/>
            <w:hideMark/>
          </w:tcPr>
          <w:p w14:paraId="65F5C84E"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99%</w:t>
            </w:r>
          </w:p>
        </w:tc>
        <w:tc>
          <w:tcPr>
            <w:tcW w:w="0" w:type="auto"/>
            <w:shd w:val="clear" w:color="auto" w:fill="auto"/>
            <w:noWrap/>
            <w:vAlign w:val="center"/>
            <w:hideMark/>
          </w:tcPr>
          <w:p w14:paraId="21124518"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-0.40%</w:t>
            </w:r>
          </w:p>
        </w:tc>
        <w:tc>
          <w:tcPr>
            <w:tcW w:w="0" w:type="auto"/>
            <w:shd w:val="clear" w:color="auto" w:fill="auto"/>
            <w:noWrap/>
            <w:vAlign w:val="center"/>
            <w:hideMark/>
          </w:tcPr>
          <w:p w14:paraId="54F15B65"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-0.25%</w:t>
            </w:r>
          </w:p>
        </w:tc>
        <w:tc>
          <w:tcPr>
            <w:tcW w:w="0" w:type="auto"/>
            <w:shd w:val="clear" w:color="auto" w:fill="auto"/>
            <w:noWrap/>
            <w:vAlign w:val="center"/>
            <w:hideMark/>
          </w:tcPr>
          <w:p w14:paraId="4A4C1BF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-0.38%</w:t>
            </w:r>
          </w:p>
        </w:tc>
        <w:tc>
          <w:tcPr>
            <w:tcW w:w="0" w:type="auto"/>
            <w:shd w:val="clear" w:color="auto" w:fill="auto"/>
            <w:noWrap/>
            <w:vAlign w:val="center"/>
            <w:hideMark/>
          </w:tcPr>
          <w:p w14:paraId="64D8B5C1"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107%</w:t>
            </w:r>
          </w:p>
        </w:tc>
        <w:tc>
          <w:tcPr>
            <w:tcW w:w="0" w:type="auto"/>
            <w:shd w:val="clear" w:color="auto" w:fill="auto"/>
            <w:noWrap/>
            <w:vAlign w:val="center"/>
            <w:hideMark/>
          </w:tcPr>
          <w:p w14:paraId="68C198B5"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r>
      <w:tr w:rsidR="006350E3" w:rsidRPr="00162763" w14:paraId="3102FE25" w14:textId="77777777" w:rsidTr="00E75B13">
        <w:trPr>
          <w:trHeight w:val="255"/>
        </w:trPr>
        <w:tc>
          <w:tcPr>
            <w:tcW w:w="0" w:type="auto"/>
            <w:shd w:val="clear" w:color="auto" w:fill="auto"/>
            <w:noWrap/>
            <w:vAlign w:val="center"/>
            <w:hideMark/>
          </w:tcPr>
          <w:p w14:paraId="01A5AE8B"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A2</w:t>
            </w:r>
          </w:p>
        </w:tc>
        <w:tc>
          <w:tcPr>
            <w:tcW w:w="0" w:type="auto"/>
            <w:shd w:val="clear" w:color="auto" w:fill="auto"/>
            <w:noWrap/>
            <w:vAlign w:val="center"/>
            <w:hideMark/>
          </w:tcPr>
          <w:p w14:paraId="4C25BE6C"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-0.60%</w:t>
            </w:r>
          </w:p>
        </w:tc>
        <w:tc>
          <w:tcPr>
            <w:tcW w:w="0" w:type="auto"/>
            <w:shd w:val="clear" w:color="auto" w:fill="auto"/>
            <w:noWrap/>
            <w:vAlign w:val="center"/>
            <w:hideMark/>
          </w:tcPr>
          <w:p w14:paraId="5F070A5A"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-0.40%</w:t>
            </w:r>
          </w:p>
        </w:tc>
        <w:tc>
          <w:tcPr>
            <w:tcW w:w="0" w:type="auto"/>
            <w:shd w:val="clear" w:color="auto" w:fill="auto"/>
            <w:noWrap/>
            <w:vAlign w:val="center"/>
            <w:hideMark/>
          </w:tcPr>
          <w:p w14:paraId="2C25113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-0.47%</w:t>
            </w:r>
          </w:p>
        </w:tc>
        <w:tc>
          <w:tcPr>
            <w:tcW w:w="0" w:type="auto"/>
            <w:shd w:val="clear" w:color="auto" w:fill="auto"/>
            <w:noWrap/>
            <w:vAlign w:val="center"/>
            <w:hideMark/>
          </w:tcPr>
          <w:p w14:paraId="251126E5"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106%</w:t>
            </w:r>
          </w:p>
        </w:tc>
        <w:tc>
          <w:tcPr>
            <w:tcW w:w="0" w:type="auto"/>
            <w:shd w:val="clear" w:color="auto" w:fill="auto"/>
            <w:noWrap/>
            <w:vAlign w:val="center"/>
            <w:hideMark/>
          </w:tcPr>
          <w:p w14:paraId="1E0DEB79"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97%</w:t>
            </w:r>
          </w:p>
        </w:tc>
        <w:tc>
          <w:tcPr>
            <w:tcW w:w="0" w:type="auto"/>
            <w:shd w:val="clear" w:color="auto" w:fill="auto"/>
            <w:noWrap/>
            <w:vAlign w:val="center"/>
            <w:hideMark/>
          </w:tcPr>
          <w:p w14:paraId="170F30FD"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-0.60%</w:t>
            </w:r>
          </w:p>
        </w:tc>
        <w:tc>
          <w:tcPr>
            <w:tcW w:w="0" w:type="auto"/>
            <w:shd w:val="clear" w:color="auto" w:fill="auto"/>
            <w:noWrap/>
            <w:vAlign w:val="center"/>
            <w:hideMark/>
          </w:tcPr>
          <w:p w14:paraId="3CD71DF2"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-0.40%</w:t>
            </w:r>
          </w:p>
        </w:tc>
        <w:tc>
          <w:tcPr>
            <w:tcW w:w="0" w:type="auto"/>
            <w:shd w:val="clear" w:color="auto" w:fill="auto"/>
            <w:noWrap/>
            <w:vAlign w:val="center"/>
            <w:hideMark/>
          </w:tcPr>
          <w:p w14:paraId="23A4A40F"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-0.47%</w:t>
            </w:r>
          </w:p>
        </w:tc>
        <w:tc>
          <w:tcPr>
            <w:tcW w:w="0" w:type="auto"/>
            <w:shd w:val="clear" w:color="auto" w:fill="auto"/>
            <w:noWrap/>
            <w:vAlign w:val="center"/>
            <w:hideMark/>
          </w:tcPr>
          <w:p w14:paraId="7E36907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107%</w:t>
            </w:r>
          </w:p>
        </w:tc>
        <w:tc>
          <w:tcPr>
            <w:tcW w:w="0" w:type="auto"/>
            <w:shd w:val="clear" w:color="auto" w:fill="auto"/>
            <w:noWrap/>
            <w:vAlign w:val="center"/>
            <w:hideMark/>
          </w:tcPr>
          <w:p w14:paraId="0E501359"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r>
      <w:tr w:rsidR="006350E3" w:rsidRPr="00162763" w14:paraId="4BD0FB2B" w14:textId="77777777" w:rsidTr="00E75B13">
        <w:trPr>
          <w:trHeight w:val="255"/>
        </w:trPr>
        <w:tc>
          <w:tcPr>
            <w:tcW w:w="0" w:type="auto"/>
            <w:shd w:val="clear" w:color="auto" w:fill="auto"/>
            <w:noWrap/>
            <w:vAlign w:val="center"/>
            <w:hideMark/>
          </w:tcPr>
          <w:p w14:paraId="5ADCAFDA"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B</w:t>
            </w:r>
          </w:p>
        </w:tc>
        <w:tc>
          <w:tcPr>
            <w:tcW w:w="0" w:type="auto"/>
            <w:shd w:val="clear" w:color="auto" w:fill="auto"/>
            <w:noWrap/>
            <w:vAlign w:val="center"/>
            <w:hideMark/>
          </w:tcPr>
          <w:p w14:paraId="5F5312F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-0.49%</w:t>
            </w:r>
          </w:p>
        </w:tc>
        <w:tc>
          <w:tcPr>
            <w:tcW w:w="0" w:type="auto"/>
            <w:shd w:val="clear" w:color="auto" w:fill="auto"/>
            <w:noWrap/>
            <w:vAlign w:val="center"/>
            <w:hideMark/>
          </w:tcPr>
          <w:p w14:paraId="110A6BBD"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-0.46%</w:t>
            </w:r>
          </w:p>
        </w:tc>
        <w:tc>
          <w:tcPr>
            <w:tcW w:w="0" w:type="auto"/>
            <w:shd w:val="clear" w:color="auto" w:fill="auto"/>
            <w:noWrap/>
            <w:vAlign w:val="center"/>
            <w:hideMark/>
          </w:tcPr>
          <w:p w14:paraId="57D3F06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-0.35%</w:t>
            </w:r>
          </w:p>
        </w:tc>
        <w:tc>
          <w:tcPr>
            <w:tcW w:w="0" w:type="auto"/>
            <w:shd w:val="clear" w:color="auto" w:fill="auto"/>
            <w:noWrap/>
            <w:vAlign w:val="center"/>
            <w:hideMark/>
          </w:tcPr>
          <w:p w14:paraId="78B96DFC"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105%</w:t>
            </w:r>
          </w:p>
        </w:tc>
        <w:tc>
          <w:tcPr>
            <w:tcW w:w="0" w:type="auto"/>
            <w:shd w:val="clear" w:color="auto" w:fill="auto"/>
            <w:noWrap/>
            <w:vAlign w:val="center"/>
            <w:hideMark/>
          </w:tcPr>
          <w:p w14:paraId="7CBD57F3"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97%</w:t>
            </w:r>
          </w:p>
        </w:tc>
        <w:tc>
          <w:tcPr>
            <w:tcW w:w="0" w:type="auto"/>
            <w:shd w:val="clear" w:color="auto" w:fill="auto"/>
            <w:noWrap/>
            <w:vAlign w:val="center"/>
            <w:hideMark/>
          </w:tcPr>
          <w:p w14:paraId="06E40BC7"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-0.49%</w:t>
            </w:r>
          </w:p>
        </w:tc>
        <w:tc>
          <w:tcPr>
            <w:tcW w:w="0" w:type="auto"/>
            <w:shd w:val="clear" w:color="auto" w:fill="auto"/>
            <w:noWrap/>
            <w:vAlign w:val="center"/>
            <w:hideMark/>
          </w:tcPr>
          <w:p w14:paraId="75A4869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-0.46%</w:t>
            </w:r>
          </w:p>
        </w:tc>
        <w:tc>
          <w:tcPr>
            <w:tcW w:w="0" w:type="auto"/>
            <w:shd w:val="clear" w:color="auto" w:fill="auto"/>
            <w:noWrap/>
            <w:vAlign w:val="center"/>
            <w:hideMark/>
          </w:tcPr>
          <w:p w14:paraId="43CB4822"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-0.35%</w:t>
            </w:r>
          </w:p>
        </w:tc>
        <w:tc>
          <w:tcPr>
            <w:tcW w:w="0" w:type="auto"/>
            <w:shd w:val="clear" w:color="auto" w:fill="auto"/>
            <w:noWrap/>
            <w:vAlign w:val="center"/>
            <w:hideMark/>
          </w:tcPr>
          <w:p w14:paraId="689B2A13"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106%</w:t>
            </w:r>
          </w:p>
        </w:tc>
        <w:tc>
          <w:tcPr>
            <w:tcW w:w="0" w:type="auto"/>
            <w:shd w:val="clear" w:color="auto" w:fill="auto"/>
            <w:noWrap/>
            <w:vAlign w:val="center"/>
            <w:hideMark/>
          </w:tcPr>
          <w:p w14:paraId="23AA000F"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101%</w:t>
            </w:r>
          </w:p>
        </w:tc>
      </w:tr>
      <w:tr w:rsidR="006350E3" w:rsidRPr="00162763" w14:paraId="00495BA8" w14:textId="77777777" w:rsidTr="00E75B13">
        <w:trPr>
          <w:trHeight w:val="255"/>
        </w:trPr>
        <w:tc>
          <w:tcPr>
            <w:tcW w:w="0" w:type="auto"/>
            <w:shd w:val="clear" w:color="auto" w:fill="auto"/>
            <w:noWrap/>
            <w:vAlign w:val="center"/>
            <w:hideMark/>
          </w:tcPr>
          <w:p w14:paraId="2B40718C"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C</w:t>
            </w:r>
          </w:p>
        </w:tc>
        <w:tc>
          <w:tcPr>
            <w:tcW w:w="0" w:type="auto"/>
            <w:shd w:val="clear" w:color="auto" w:fill="auto"/>
            <w:noWrap/>
            <w:vAlign w:val="center"/>
            <w:hideMark/>
          </w:tcPr>
          <w:p w14:paraId="6250C1ED"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-0.59%</w:t>
            </w:r>
          </w:p>
        </w:tc>
        <w:tc>
          <w:tcPr>
            <w:tcW w:w="0" w:type="auto"/>
            <w:shd w:val="clear" w:color="auto" w:fill="auto"/>
            <w:noWrap/>
            <w:vAlign w:val="center"/>
            <w:hideMark/>
          </w:tcPr>
          <w:p w14:paraId="4F2C9888"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-0.56%</w:t>
            </w:r>
          </w:p>
        </w:tc>
        <w:tc>
          <w:tcPr>
            <w:tcW w:w="0" w:type="auto"/>
            <w:shd w:val="clear" w:color="auto" w:fill="auto"/>
            <w:noWrap/>
            <w:vAlign w:val="center"/>
            <w:hideMark/>
          </w:tcPr>
          <w:p w14:paraId="7CE487C6"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-0.59%</w:t>
            </w:r>
          </w:p>
        </w:tc>
        <w:tc>
          <w:tcPr>
            <w:tcW w:w="0" w:type="auto"/>
            <w:shd w:val="clear" w:color="auto" w:fill="auto"/>
            <w:noWrap/>
            <w:vAlign w:val="center"/>
            <w:hideMark/>
          </w:tcPr>
          <w:p w14:paraId="6639A61F"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106%</w:t>
            </w:r>
          </w:p>
        </w:tc>
        <w:tc>
          <w:tcPr>
            <w:tcW w:w="0" w:type="auto"/>
            <w:shd w:val="clear" w:color="auto" w:fill="auto"/>
            <w:noWrap/>
            <w:vAlign w:val="center"/>
            <w:hideMark/>
          </w:tcPr>
          <w:p w14:paraId="4CA6E261"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98%</w:t>
            </w:r>
          </w:p>
        </w:tc>
        <w:tc>
          <w:tcPr>
            <w:tcW w:w="0" w:type="auto"/>
            <w:shd w:val="clear" w:color="auto" w:fill="auto"/>
            <w:noWrap/>
            <w:vAlign w:val="center"/>
            <w:hideMark/>
          </w:tcPr>
          <w:p w14:paraId="39478B64"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-0.59%</w:t>
            </w:r>
          </w:p>
        </w:tc>
        <w:tc>
          <w:tcPr>
            <w:tcW w:w="0" w:type="auto"/>
            <w:shd w:val="clear" w:color="auto" w:fill="auto"/>
            <w:noWrap/>
            <w:vAlign w:val="center"/>
            <w:hideMark/>
          </w:tcPr>
          <w:p w14:paraId="08BB413D"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-0.56%</w:t>
            </w:r>
          </w:p>
        </w:tc>
        <w:tc>
          <w:tcPr>
            <w:tcW w:w="0" w:type="auto"/>
            <w:shd w:val="clear" w:color="auto" w:fill="auto"/>
            <w:noWrap/>
            <w:vAlign w:val="center"/>
            <w:hideMark/>
          </w:tcPr>
          <w:p w14:paraId="12C286B2"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-0.59%</w:t>
            </w:r>
          </w:p>
        </w:tc>
        <w:tc>
          <w:tcPr>
            <w:tcW w:w="0" w:type="auto"/>
            <w:shd w:val="clear" w:color="auto" w:fill="auto"/>
            <w:noWrap/>
            <w:vAlign w:val="center"/>
            <w:hideMark/>
          </w:tcPr>
          <w:p w14:paraId="4BB623B8"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107%</w:t>
            </w:r>
          </w:p>
        </w:tc>
        <w:tc>
          <w:tcPr>
            <w:tcW w:w="0" w:type="auto"/>
            <w:shd w:val="clear" w:color="auto" w:fill="auto"/>
            <w:noWrap/>
            <w:vAlign w:val="center"/>
            <w:hideMark/>
          </w:tcPr>
          <w:p w14:paraId="25852782"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103%</w:t>
            </w:r>
          </w:p>
        </w:tc>
      </w:tr>
      <w:tr w:rsidR="006350E3" w:rsidRPr="00162763" w14:paraId="15C1DE46" w14:textId="77777777" w:rsidTr="00E75B13">
        <w:trPr>
          <w:trHeight w:val="255"/>
        </w:trPr>
        <w:tc>
          <w:tcPr>
            <w:tcW w:w="0" w:type="auto"/>
            <w:shd w:val="clear" w:color="auto" w:fill="auto"/>
            <w:noWrap/>
            <w:vAlign w:val="center"/>
            <w:hideMark/>
          </w:tcPr>
          <w:p w14:paraId="194DDCB4"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E</w:t>
            </w:r>
          </w:p>
        </w:tc>
        <w:tc>
          <w:tcPr>
            <w:tcW w:w="0" w:type="auto"/>
            <w:shd w:val="clear" w:color="auto" w:fill="auto"/>
            <w:noWrap/>
            <w:vAlign w:val="center"/>
            <w:hideMark/>
          </w:tcPr>
          <w:p w14:paraId="5B18A05C"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5ACCCFC1"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shd w:val="clear" w:color="auto" w:fill="auto"/>
            <w:noWrap/>
            <w:vAlign w:val="center"/>
            <w:hideMark/>
          </w:tcPr>
          <w:p w14:paraId="7E4B0576"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1F1D84B8"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4A793C44"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shd w:val="clear" w:color="auto" w:fill="auto"/>
            <w:noWrap/>
            <w:vAlign w:val="center"/>
            <w:hideMark/>
          </w:tcPr>
          <w:p w14:paraId="2809EA1A"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1F66A26B"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shd w:val="clear" w:color="auto" w:fill="auto"/>
            <w:noWrap/>
            <w:vAlign w:val="center"/>
            <w:hideMark/>
          </w:tcPr>
          <w:p w14:paraId="3F719479"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0359C93E"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c>
          <w:tcPr>
            <w:tcW w:w="0" w:type="auto"/>
            <w:shd w:val="clear" w:color="auto" w:fill="auto"/>
            <w:noWrap/>
            <w:vAlign w:val="center"/>
            <w:hideMark/>
          </w:tcPr>
          <w:p w14:paraId="2689F67D"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 </w:t>
            </w:r>
          </w:p>
        </w:tc>
      </w:tr>
      <w:tr w:rsidR="006350E3" w:rsidRPr="00162763" w14:paraId="564D6DEC" w14:textId="77777777" w:rsidTr="00E75B13">
        <w:trPr>
          <w:trHeight w:val="255"/>
        </w:trPr>
        <w:tc>
          <w:tcPr>
            <w:tcW w:w="0" w:type="auto"/>
            <w:shd w:val="clear" w:color="auto" w:fill="auto"/>
            <w:noWrap/>
            <w:vAlign w:val="center"/>
            <w:hideMark/>
          </w:tcPr>
          <w:p w14:paraId="4978D422"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32F60">
              <w:rPr>
                <w:rFonts w:ascii="Arial" w:hAnsi="Arial" w:cs="Arial"/>
                <w:b/>
                <w:bCs/>
                <w:color w:val="000000"/>
                <w:sz w:val="18"/>
                <w:szCs w:val="18"/>
              </w:rPr>
              <w:lastRenderedPageBreak/>
              <w:t>Overall</w:t>
            </w:r>
          </w:p>
        </w:tc>
        <w:tc>
          <w:tcPr>
            <w:tcW w:w="0" w:type="auto"/>
            <w:shd w:val="clear" w:color="auto" w:fill="auto"/>
            <w:noWrap/>
            <w:vAlign w:val="center"/>
            <w:hideMark/>
          </w:tcPr>
          <w:p w14:paraId="3B6EF8BD"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-0.52%</w:t>
            </w:r>
          </w:p>
        </w:tc>
        <w:tc>
          <w:tcPr>
            <w:tcW w:w="0" w:type="auto"/>
            <w:shd w:val="clear" w:color="auto" w:fill="auto"/>
            <w:noWrap/>
            <w:vAlign w:val="center"/>
            <w:hideMark/>
          </w:tcPr>
          <w:p w14:paraId="2B494314"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-0.43%</w:t>
            </w:r>
          </w:p>
        </w:tc>
        <w:tc>
          <w:tcPr>
            <w:tcW w:w="0" w:type="auto"/>
            <w:shd w:val="clear" w:color="auto" w:fill="auto"/>
            <w:noWrap/>
            <w:vAlign w:val="center"/>
            <w:hideMark/>
          </w:tcPr>
          <w:p w14:paraId="349F16A1"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-0.44%</w:t>
            </w:r>
          </w:p>
        </w:tc>
        <w:tc>
          <w:tcPr>
            <w:tcW w:w="0" w:type="auto"/>
            <w:shd w:val="clear" w:color="auto" w:fill="auto"/>
            <w:noWrap/>
            <w:vAlign w:val="center"/>
            <w:hideMark/>
          </w:tcPr>
          <w:p w14:paraId="5633F973"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105%</w:t>
            </w:r>
          </w:p>
        </w:tc>
        <w:tc>
          <w:tcPr>
            <w:tcW w:w="0" w:type="auto"/>
            <w:shd w:val="clear" w:color="auto" w:fill="auto"/>
            <w:noWrap/>
            <w:vAlign w:val="center"/>
            <w:hideMark/>
          </w:tcPr>
          <w:p w14:paraId="22F59E4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98%</w:t>
            </w:r>
          </w:p>
        </w:tc>
        <w:tc>
          <w:tcPr>
            <w:tcW w:w="0" w:type="auto"/>
            <w:shd w:val="clear" w:color="auto" w:fill="auto"/>
            <w:noWrap/>
            <w:vAlign w:val="center"/>
            <w:hideMark/>
          </w:tcPr>
          <w:p w14:paraId="43C4BF3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-0.52%</w:t>
            </w:r>
          </w:p>
        </w:tc>
        <w:tc>
          <w:tcPr>
            <w:tcW w:w="0" w:type="auto"/>
            <w:shd w:val="clear" w:color="auto" w:fill="auto"/>
            <w:noWrap/>
            <w:vAlign w:val="center"/>
            <w:hideMark/>
          </w:tcPr>
          <w:p w14:paraId="6DE76848"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-0.43%</w:t>
            </w:r>
          </w:p>
        </w:tc>
        <w:tc>
          <w:tcPr>
            <w:tcW w:w="0" w:type="auto"/>
            <w:shd w:val="clear" w:color="auto" w:fill="auto"/>
            <w:noWrap/>
            <w:vAlign w:val="center"/>
            <w:hideMark/>
          </w:tcPr>
          <w:p w14:paraId="619875CF"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-0.44%</w:t>
            </w:r>
          </w:p>
        </w:tc>
        <w:tc>
          <w:tcPr>
            <w:tcW w:w="0" w:type="auto"/>
            <w:shd w:val="clear" w:color="auto" w:fill="auto"/>
            <w:noWrap/>
            <w:vAlign w:val="center"/>
            <w:hideMark/>
          </w:tcPr>
          <w:p w14:paraId="30EC7685"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107%</w:t>
            </w:r>
          </w:p>
        </w:tc>
        <w:tc>
          <w:tcPr>
            <w:tcW w:w="0" w:type="auto"/>
            <w:shd w:val="clear" w:color="auto" w:fill="auto"/>
            <w:noWrap/>
            <w:vAlign w:val="center"/>
            <w:hideMark/>
          </w:tcPr>
          <w:p w14:paraId="7A8B8A81"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r>
      <w:tr w:rsidR="006350E3" w:rsidRPr="00162763" w14:paraId="142779C3" w14:textId="77777777" w:rsidTr="00E75B13">
        <w:trPr>
          <w:trHeight w:val="255"/>
        </w:trPr>
        <w:tc>
          <w:tcPr>
            <w:tcW w:w="0" w:type="auto"/>
            <w:shd w:val="clear" w:color="auto" w:fill="auto"/>
            <w:noWrap/>
            <w:vAlign w:val="center"/>
            <w:hideMark/>
          </w:tcPr>
          <w:p w14:paraId="737EE8B3"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D</w:t>
            </w:r>
          </w:p>
        </w:tc>
        <w:tc>
          <w:tcPr>
            <w:tcW w:w="0" w:type="auto"/>
            <w:shd w:val="clear" w:color="auto" w:fill="auto"/>
            <w:noWrap/>
            <w:vAlign w:val="center"/>
            <w:hideMark/>
          </w:tcPr>
          <w:p w14:paraId="66B1FF6E"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-0.72%</w:t>
            </w:r>
          </w:p>
        </w:tc>
        <w:tc>
          <w:tcPr>
            <w:tcW w:w="0" w:type="auto"/>
            <w:shd w:val="clear" w:color="auto" w:fill="auto"/>
            <w:noWrap/>
            <w:vAlign w:val="center"/>
            <w:hideMark/>
          </w:tcPr>
          <w:p w14:paraId="55A10816"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-0.49%</w:t>
            </w:r>
          </w:p>
        </w:tc>
        <w:tc>
          <w:tcPr>
            <w:tcW w:w="0" w:type="auto"/>
            <w:shd w:val="clear" w:color="auto" w:fill="auto"/>
            <w:noWrap/>
            <w:vAlign w:val="center"/>
            <w:hideMark/>
          </w:tcPr>
          <w:p w14:paraId="1DC007C4"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-0.52%</w:t>
            </w:r>
          </w:p>
        </w:tc>
        <w:tc>
          <w:tcPr>
            <w:tcW w:w="0" w:type="auto"/>
            <w:shd w:val="clear" w:color="auto" w:fill="auto"/>
            <w:noWrap/>
            <w:vAlign w:val="center"/>
            <w:hideMark/>
          </w:tcPr>
          <w:p w14:paraId="6AF6A086"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105%</w:t>
            </w:r>
          </w:p>
        </w:tc>
        <w:tc>
          <w:tcPr>
            <w:tcW w:w="0" w:type="auto"/>
            <w:shd w:val="clear" w:color="auto" w:fill="auto"/>
            <w:noWrap/>
            <w:vAlign w:val="center"/>
            <w:hideMark/>
          </w:tcPr>
          <w:p w14:paraId="127928F9"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96%</w:t>
            </w:r>
          </w:p>
        </w:tc>
        <w:tc>
          <w:tcPr>
            <w:tcW w:w="0" w:type="auto"/>
            <w:shd w:val="clear" w:color="auto" w:fill="auto"/>
            <w:noWrap/>
            <w:vAlign w:val="center"/>
            <w:hideMark/>
          </w:tcPr>
          <w:p w14:paraId="4D258856"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-0.72%</w:t>
            </w:r>
          </w:p>
        </w:tc>
        <w:tc>
          <w:tcPr>
            <w:tcW w:w="0" w:type="auto"/>
            <w:shd w:val="clear" w:color="auto" w:fill="auto"/>
            <w:noWrap/>
            <w:vAlign w:val="center"/>
            <w:hideMark/>
          </w:tcPr>
          <w:p w14:paraId="33EC27B4"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-0.49%</w:t>
            </w:r>
          </w:p>
        </w:tc>
        <w:tc>
          <w:tcPr>
            <w:tcW w:w="0" w:type="auto"/>
            <w:shd w:val="clear" w:color="auto" w:fill="auto"/>
            <w:noWrap/>
            <w:vAlign w:val="center"/>
            <w:hideMark/>
          </w:tcPr>
          <w:p w14:paraId="05BC03C7"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-0.52%</w:t>
            </w:r>
          </w:p>
        </w:tc>
        <w:tc>
          <w:tcPr>
            <w:tcW w:w="0" w:type="auto"/>
            <w:shd w:val="clear" w:color="auto" w:fill="auto"/>
            <w:noWrap/>
            <w:vAlign w:val="center"/>
            <w:hideMark/>
          </w:tcPr>
          <w:p w14:paraId="18E9A58A"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106%</w:t>
            </w:r>
          </w:p>
        </w:tc>
        <w:tc>
          <w:tcPr>
            <w:tcW w:w="0" w:type="auto"/>
            <w:shd w:val="clear" w:color="auto" w:fill="auto"/>
            <w:noWrap/>
            <w:vAlign w:val="center"/>
            <w:hideMark/>
          </w:tcPr>
          <w:p w14:paraId="5680541B"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102%</w:t>
            </w:r>
          </w:p>
        </w:tc>
      </w:tr>
      <w:tr w:rsidR="006350E3" w:rsidRPr="00162763" w14:paraId="4C03B0D7" w14:textId="77777777" w:rsidTr="00E75B13">
        <w:trPr>
          <w:trHeight w:val="255"/>
        </w:trPr>
        <w:tc>
          <w:tcPr>
            <w:tcW w:w="0" w:type="auto"/>
            <w:shd w:val="clear" w:color="auto" w:fill="auto"/>
            <w:noWrap/>
            <w:vAlign w:val="center"/>
            <w:hideMark/>
          </w:tcPr>
          <w:p w14:paraId="4976DB2C"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Class F (optional)</w:t>
            </w:r>
          </w:p>
        </w:tc>
        <w:tc>
          <w:tcPr>
            <w:tcW w:w="0" w:type="auto"/>
            <w:shd w:val="clear" w:color="auto" w:fill="auto"/>
            <w:noWrap/>
            <w:vAlign w:val="center"/>
            <w:hideMark/>
          </w:tcPr>
          <w:p w14:paraId="6FC2FCB3"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-0.22%</w:t>
            </w:r>
          </w:p>
        </w:tc>
        <w:tc>
          <w:tcPr>
            <w:tcW w:w="0" w:type="auto"/>
            <w:shd w:val="clear" w:color="auto" w:fill="auto"/>
            <w:noWrap/>
            <w:vAlign w:val="center"/>
            <w:hideMark/>
          </w:tcPr>
          <w:p w14:paraId="26655770"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18D839A2"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-0.21%</w:t>
            </w:r>
          </w:p>
        </w:tc>
        <w:tc>
          <w:tcPr>
            <w:tcW w:w="0" w:type="auto"/>
            <w:shd w:val="clear" w:color="auto" w:fill="auto"/>
            <w:noWrap/>
            <w:vAlign w:val="center"/>
            <w:hideMark/>
          </w:tcPr>
          <w:p w14:paraId="3A27BC71"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2175048F"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99%</w:t>
            </w:r>
          </w:p>
        </w:tc>
        <w:tc>
          <w:tcPr>
            <w:tcW w:w="0" w:type="auto"/>
            <w:shd w:val="clear" w:color="auto" w:fill="auto"/>
            <w:noWrap/>
            <w:vAlign w:val="center"/>
            <w:hideMark/>
          </w:tcPr>
          <w:p w14:paraId="213C9CB2"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-0.22%</w:t>
            </w:r>
          </w:p>
        </w:tc>
        <w:tc>
          <w:tcPr>
            <w:tcW w:w="0" w:type="auto"/>
            <w:shd w:val="clear" w:color="auto" w:fill="auto"/>
            <w:noWrap/>
            <w:vAlign w:val="center"/>
            <w:hideMark/>
          </w:tcPr>
          <w:p w14:paraId="2D541BBA"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-0.13%</w:t>
            </w:r>
          </w:p>
        </w:tc>
        <w:tc>
          <w:tcPr>
            <w:tcW w:w="0" w:type="auto"/>
            <w:shd w:val="clear" w:color="auto" w:fill="auto"/>
            <w:noWrap/>
            <w:vAlign w:val="center"/>
            <w:hideMark/>
          </w:tcPr>
          <w:p w14:paraId="0EB877DB"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-0.21%</w:t>
            </w:r>
          </w:p>
        </w:tc>
        <w:tc>
          <w:tcPr>
            <w:tcW w:w="0" w:type="auto"/>
            <w:shd w:val="clear" w:color="auto" w:fill="auto"/>
            <w:noWrap/>
            <w:vAlign w:val="center"/>
            <w:hideMark/>
          </w:tcPr>
          <w:p w14:paraId="55DAB265"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104%</w:t>
            </w:r>
          </w:p>
        </w:tc>
        <w:tc>
          <w:tcPr>
            <w:tcW w:w="0" w:type="auto"/>
            <w:shd w:val="clear" w:color="auto" w:fill="auto"/>
            <w:noWrap/>
            <w:vAlign w:val="center"/>
            <w:hideMark/>
          </w:tcPr>
          <w:p w14:paraId="41FAC27B" w14:textId="77777777" w:rsidR="006350E3" w:rsidRPr="00432F60" w:rsidRDefault="006350E3" w:rsidP="006350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32F60">
              <w:rPr>
                <w:rFonts w:ascii="Arial" w:hAnsi="Arial" w:cs="Arial"/>
                <w:color w:val="000000"/>
                <w:sz w:val="18"/>
                <w:szCs w:val="18"/>
              </w:rPr>
              <w:t>101%</w:t>
            </w:r>
          </w:p>
        </w:tc>
      </w:tr>
    </w:tbl>
    <w:p w14:paraId="222C7AB1" w14:textId="297E4B5F" w:rsidR="009D3BA2" w:rsidRPr="00162763" w:rsidRDefault="009D3BA2" w:rsidP="00E11923">
      <w:pPr>
        <w:pStyle w:val="Heading1"/>
        <w:rPr>
          <w:lang w:val="en-CA"/>
        </w:rPr>
      </w:pPr>
      <w:r w:rsidRPr="00162763">
        <w:rPr>
          <w:lang w:val="en-CA"/>
        </w:rPr>
        <w:t>Conclusion</w:t>
      </w:r>
    </w:p>
    <w:p w14:paraId="6D1E33C8" w14:textId="487D5D3F" w:rsidR="003E6E67" w:rsidRPr="00162763" w:rsidRDefault="003E6E67" w:rsidP="003E6E67">
      <w:pPr>
        <w:rPr>
          <w:lang w:val="en-CA"/>
        </w:rPr>
      </w:pPr>
      <w:r w:rsidRPr="00162763">
        <w:rPr>
          <w:lang w:val="en-CA"/>
        </w:rPr>
        <w:t xml:space="preserve">In this contribution, template matching AMVP-merge mode and bilateral matching AMVP-merge mode are proposed. When template matching is enabled, the trade-off between coding performance and complexity of the template matching AMVP-merge mode is better than bilateral matching AMVP-merge mode. </w:t>
      </w:r>
      <w:r w:rsidR="00331EC4" w:rsidRPr="00162763">
        <w:rPr>
          <w:lang w:val="en-CA"/>
        </w:rPr>
        <w:t xml:space="preserve">It is suggested to adopt the proposed </w:t>
      </w:r>
      <w:r w:rsidR="007F7443" w:rsidRPr="00162763">
        <w:rPr>
          <w:lang w:val="en-CA"/>
        </w:rPr>
        <w:t>template-matching AMVP-merge</w:t>
      </w:r>
      <w:r w:rsidR="000E5679" w:rsidRPr="00162763">
        <w:rPr>
          <w:lang w:val="en-CA"/>
        </w:rPr>
        <w:t xml:space="preserve"> mode</w:t>
      </w:r>
      <w:r w:rsidR="00331EC4" w:rsidRPr="00162763">
        <w:rPr>
          <w:lang w:val="en-CA"/>
        </w:rPr>
        <w:t xml:space="preserve"> into ECM.</w:t>
      </w:r>
    </w:p>
    <w:p w14:paraId="6475308F" w14:textId="2FECAB96" w:rsidR="00AA61D0" w:rsidRPr="00162763" w:rsidRDefault="00AA61D0" w:rsidP="003E6E67">
      <w:pPr>
        <w:rPr>
          <w:lang w:val="en-CA"/>
        </w:rPr>
      </w:pPr>
      <w:r w:rsidRPr="00162763">
        <w:rPr>
          <w:lang w:val="en-CA"/>
        </w:rPr>
        <w:t xml:space="preserve">When template matching is disabled, the gain of the proposed bilateral matching AMVP-merge mode is higher. It is suggested to adopt the </w:t>
      </w:r>
      <w:r w:rsidR="000E5679" w:rsidRPr="00162763">
        <w:rPr>
          <w:lang w:val="en-CA"/>
        </w:rPr>
        <w:t xml:space="preserve">proposed bilateral-matching AMVP-merge </w:t>
      </w:r>
      <w:r w:rsidR="008C197A" w:rsidRPr="00162763">
        <w:rPr>
          <w:lang w:val="en-CA"/>
        </w:rPr>
        <w:t>mode into ECM for template matching disabled experiments.</w:t>
      </w:r>
    </w:p>
    <w:p w14:paraId="6943B82C" w14:textId="078D3BEB" w:rsidR="009D3BA2" w:rsidRPr="00162763" w:rsidRDefault="009D3BA2" w:rsidP="00E11923">
      <w:pPr>
        <w:pStyle w:val="Heading1"/>
        <w:rPr>
          <w:lang w:val="en-CA"/>
        </w:rPr>
      </w:pPr>
      <w:r w:rsidRPr="00162763">
        <w:rPr>
          <w:lang w:val="en-CA"/>
        </w:rPr>
        <w:t>References</w:t>
      </w:r>
    </w:p>
    <w:p w14:paraId="51D493B5" w14:textId="0046C116" w:rsidR="0080463B" w:rsidRPr="00432F60" w:rsidRDefault="0080463B" w:rsidP="0080463B">
      <w:pPr>
        <w:pStyle w:val="paragraph"/>
        <w:spacing w:before="0" w:beforeAutospacing="0" w:after="0" w:afterAutospacing="0"/>
        <w:jc w:val="both"/>
        <w:textAlignment w:val="baseline"/>
        <w:rPr>
          <w:rFonts w:ascii="SimSun" w:eastAsia="SimSun" w:hAnsi="SimSun"/>
          <w:sz w:val="22"/>
          <w:szCs w:val="22"/>
        </w:rPr>
      </w:pPr>
      <w:r w:rsidRPr="00162763">
        <w:rPr>
          <w:rStyle w:val="normaltextrun"/>
          <w:rFonts w:eastAsia="SimSun"/>
          <w:sz w:val="22"/>
          <w:szCs w:val="22"/>
          <w:lang w:val="en-CA"/>
        </w:rPr>
        <w:t>[1] ECM-</w:t>
      </w:r>
      <w:r w:rsidR="007802B6" w:rsidRPr="00162763">
        <w:rPr>
          <w:rStyle w:val="normaltextrun"/>
          <w:rFonts w:eastAsia="SimSun"/>
          <w:sz w:val="22"/>
          <w:szCs w:val="22"/>
          <w:lang w:val="en-CA"/>
        </w:rPr>
        <w:t>2</w:t>
      </w:r>
      <w:r w:rsidRPr="00162763">
        <w:rPr>
          <w:rStyle w:val="normaltextrun"/>
          <w:rFonts w:eastAsia="SimSun"/>
          <w:sz w:val="22"/>
          <w:szCs w:val="22"/>
          <w:lang w:val="en-CA"/>
        </w:rPr>
        <w:t xml:space="preserve">.0, </w:t>
      </w:r>
      <w:r w:rsidR="00D92F80" w:rsidRPr="00162763">
        <w:rPr>
          <w:rStyle w:val="normaltextrun"/>
          <w:rFonts w:eastAsia="SimSun"/>
          <w:sz w:val="22"/>
          <w:szCs w:val="22"/>
          <w:lang w:val="en-CA"/>
        </w:rPr>
        <w:t>https://vcgit.hhi.fraunhofer.de/ecm/ECM</w:t>
      </w:r>
      <w:r w:rsidRPr="00162763">
        <w:rPr>
          <w:rStyle w:val="normaltextrun"/>
          <w:rFonts w:eastAsia="SimSun"/>
          <w:sz w:val="22"/>
          <w:szCs w:val="22"/>
          <w:lang w:val="en-CA"/>
        </w:rPr>
        <w:t>.</w:t>
      </w:r>
      <w:r w:rsidRPr="00432F60">
        <w:rPr>
          <w:rStyle w:val="eop"/>
          <w:rFonts w:eastAsia="SimSun"/>
          <w:sz w:val="22"/>
          <w:szCs w:val="22"/>
        </w:rPr>
        <w:t> </w:t>
      </w:r>
    </w:p>
    <w:p w14:paraId="504067A2" w14:textId="53C74D5C" w:rsidR="0080463B" w:rsidRPr="00162763" w:rsidRDefault="0080463B" w:rsidP="0080463B">
      <w:pPr>
        <w:rPr>
          <w:lang w:val="en-CA"/>
        </w:rPr>
      </w:pPr>
      <w:r w:rsidRPr="00162763">
        <w:rPr>
          <w:rStyle w:val="normaltextrun"/>
          <w:rFonts w:eastAsia="DengXian"/>
          <w:szCs w:val="22"/>
          <w:lang w:val="en-CA"/>
        </w:rPr>
        <w:t>[2] M. Karczewicz, Y. Ye, “Common Test Conditions and evaluation procedures for enhanced compression tool testing”</w:t>
      </w:r>
      <w:r w:rsidRPr="00432F60">
        <w:rPr>
          <w:rStyle w:val="normaltextrun"/>
          <w:rFonts w:ascii="SimSun" w:eastAsia="SimSun" w:hAnsi="SimSun"/>
          <w:szCs w:val="22"/>
        </w:rPr>
        <w:t>,</w:t>
      </w:r>
      <w:r w:rsidRPr="00162763">
        <w:rPr>
          <w:rStyle w:val="normaltextrun"/>
          <w:rFonts w:eastAsia="DengXian"/>
          <w:szCs w:val="22"/>
          <w:lang w:val="en-CA"/>
        </w:rPr>
        <w:t> JVET-</w:t>
      </w:r>
      <w:r w:rsidR="007B7257" w:rsidRPr="00162763">
        <w:rPr>
          <w:rStyle w:val="normaltextrun"/>
          <w:rFonts w:eastAsia="DengXian"/>
          <w:szCs w:val="22"/>
          <w:lang w:val="en-CA"/>
        </w:rPr>
        <w:t>W</w:t>
      </w:r>
      <w:r w:rsidRPr="00162763">
        <w:rPr>
          <w:rStyle w:val="normaltextrun"/>
          <w:rFonts w:eastAsia="DengXian"/>
          <w:szCs w:val="22"/>
          <w:lang w:val="en-CA"/>
        </w:rPr>
        <w:t xml:space="preserve">2017, </w:t>
      </w:r>
      <w:r w:rsidR="008B490A" w:rsidRPr="00162763">
        <w:rPr>
          <w:rStyle w:val="normaltextrun"/>
          <w:rFonts w:eastAsia="DengXian"/>
          <w:szCs w:val="22"/>
          <w:lang w:val="en-CA"/>
        </w:rPr>
        <w:t>July</w:t>
      </w:r>
      <w:r w:rsidRPr="00162763">
        <w:rPr>
          <w:rStyle w:val="normaltextrun"/>
          <w:rFonts w:eastAsia="DengXian"/>
          <w:szCs w:val="22"/>
          <w:lang w:val="en-CA"/>
        </w:rPr>
        <w:t>. 2021.</w:t>
      </w:r>
    </w:p>
    <w:p w14:paraId="5F0CF8E4" w14:textId="2BB8BD52" w:rsidR="001F2594" w:rsidRPr="00162763" w:rsidRDefault="001F2594" w:rsidP="00E11923">
      <w:pPr>
        <w:pStyle w:val="Heading1"/>
        <w:rPr>
          <w:lang w:val="en-CA"/>
        </w:rPr>
      </w:pPr>
      <w:r w:rsidRPr="00162763">
        <w:rPr>
          <w:lang w:val="en-CA"/>
        </w:rPr>
        <w:t>Patent rights declaration</w:t>
      </w:r>
      <w:r w:rsidR="00B94B06" w:rsidRPr="00162763">
        <w:rPr>
          <w:lang w:val="en-CA"/>
        </w:rPr>
        <w:t>(s)</w:t>
      </w:r>
    </w:p>
    <w:p w14:paraId="7A9B4D21" w14:textId="0A1345FE" w:rsidR="00342FF4" w:rsidRPr="00162763" w:rsidRDefault="007E4705" w:rsidP="009234A5">
      <w:pPr>
        <w:rPr>
          <w:szCs w:val="22"/>
          <w:lang w:val="en-CA"/>
        </w:rPr>
      </w:pPr>
      <w:r w:rsidRPr="00162763">
        <w:rPr>
          <w:b/>
          <w:szCs w:val="22"/>
          <w:lang w:val="en-CA"/>
        </w:rPr>
        <w:t xml:space="preserve">Qualcomm Incorporated </w:t>
      </w:r>
      <w:r w:rsidR="001F2594" w:rsidRPr="00162763">
        <w:rPr>
          <w:b/>
          <w:szCs w:val="22"/>
          <w:lang w:val="en-CA"/>
        </w:rPr>
        <w:t xml:space="preserve">may have </w:t>
      </w:r>
      <w:r w:rsidR="0098551D" w:rsidRPr="00162763">
        <w:rPr>
          <w:b/>
          <w:szCs w:val="22"/>
          <w:lang w:val="en-CA"/>
        </w:rPr>
        <w:t>current or pending</w:t>
      </w:r>
      <w:r w:rsidR="001F2594" w:rsidRPr="00162763">
        <w:rPr>
          <w:b/>
          <w:szCs w:val="22"/>
          <w:lang w:val="en-CA"/>
        </w:rPr>
        <w:t xml:space="preserve"> </w:t>
      </w:r>
      <w:r w:rsidR="0098551D" w:rsidRPr="00162763">
        <w:rPr>
          <w:b/>
          <w:szCs w:val="22"/>
          <w:lang w:val="en-CA"/>
        </w:rPr>
        <w:t xml:space="preserve">patent rights </w:t>
      </w:r>
      <w:r w:rsidR="001F2594" w:rsidRPr="00162763">
        <w:rPr>
          <w:b/>
          <w:szCs w:val="22"/>
          <w:lang w:val="en-CA"/>
        </w:rPr>
        <w:t xml:space="preserve">relating to the technology described </w:t>
      </w:r>
      <w:r w:rsidR="002F164D" w:rsidRPr="00162763">
        <w:rPr>
          <w:b/>
          <w:szCs w:val="22"/>
          <w:lang w:val="en-CA"/>
        </w:rPr>
        <w:t xml:space="preserve">in </w:t>
      </w:r>
      <w:r w:rsidR="001F2594" w:rsidRPr="00162763">
        <w:rPr>
          <w:b/>
          <w:szCs w:val="22"/>
          <w:lang w:val="en-CA"/>
        </w:rPr>
        <w:t>this contribution and, conditioned on reciprocity, is prepared to grant licenses under reasonable and non-discriminatory terms as necessary for implementation of the resulting ITU-T Recommendation</w:t>
      </w:r>
      <w:r w:rsidR="00247E1E" w:rsidRPr="00162763">
        <w:rPr>
          <w:b/>
          <w:szCs w:val="22"/>
          <w:lang w:val="en-CA"/>
        </w:rPr>
        <w:t> </w:t>
      </w:r>
      <w:r w:rsidR="002F164D" w:rsidRPr="00162763">
        <w:rPr>
          <w:b/>
          <w:szCs w:val="22"/>
          <w:lang w:val="en-CA"/>
        </w:rPr>
        <w:t xml:space="preserve">| ISO/IEC </w:t>
      </w:r>
      <w:r w:rsidR="00A83253" w:rsidRPr="00162763">
        <w:rPr>
          <w:b/>
          <w:szCs w:val="22"/>
          <w:lang w:val="en-CA"/>
        </w:rPr>
        <w:t xml:space="preserve">International </w:t>
      </w:r>
      <w:r w:rsidR="002F164D" w:rsidRPr="00162763">
        <w:rPr>
          <w:b/>
          <w:szCs w:val="22"/>
          <w:lang w:val="en-CA"/>
        </w:rPr>
        <w:t>Standard</w:t>
      </w:r>
      <w:r w:rsidR="001F2594" w:rsidRPr="00162763">
        <w:rPr>
          <w:b/>
          <w:szCs w:val="22"/>
          <w:lang w:val="en-CA"/>
        </w:rPr>
        <w:t xml:space="preserve"> (per box 2 of the ITU-T/ITU-R/ISO/IEC patent statement and licensing declaration form).</w:t>
      </w:r>
    </w:p>
    <w:p w14:paraId="32EAF635" w14:textId="77777777" w:rsidR="007F1F8B" w:rsidRPr="00162763" w:rsidRDefault="007F1F8B" w:rsidP="009234A5">
      <w:pPr>
        <w:rPr>
          <w:szCs w:val="22"/>
          <w:lang w:val="en-CA"/>
        </w:rPr>
      </w:pPr>
    </w:p>
    <w:sectPr w:rsidR="007F1F8B" w:rsidRPr="00162763"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995D2" w14:textId="77777777" w:rsidR="008C68D5" w:rsidRDefault="008C68D5">
      <w:r>
        <w:separator/>
      </w:r>
    </w:p>
  </w:endnote>
  <w:endnote w:type="continuationSeparator" w:id="0">
    <w:p w14:paraId="200B89AF" w14:textId="77777777" w:rsidR="008C68D5" w:rsidRDefault="008C68D5">
      <w:r>
        <w:continuationSeparator/>
      </w:r>
    </w:p>
  </w:endnote>
  <w:endnote w:type="continuationNotice" w:id="1">
    <w:p w14:paraId="270126F4" w14:textId="77777777" w:rsidR="008C68D5" w:rsidRDefault="008C68D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277404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32F60">
      <w:rPr>
        <w:rStyle w:val="PageNumber"/>
        <w:noProof/>
      </w:rPr>
      <w:t>2021-09-30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33EA" w14:textId="77777777" w:rsidR="008C68D5" w:rsidRDefault="008C68D5">
      <w:r>
        <w:separator/>
      </w:r>
    </w:p>
  </w:footnote>
  <w:footnote w:type="continuationSeparator" w:id="0">
    <w:p w14:paraId="1C3F45B6" w14:textId="77777777" w:rsidR="008C68D5" w:rsidRDefault="008C68D5">
      <w:r>
        <w:continuationSeparator/>
      </w:r>
    </w:p>
  </w:footnote>
  <w:footnote w:type="continuationNotice" w:id="1">
    <w:p w14:paraId="45A4E1BF" w14:textId="77777777" w:rsidR="008C68D5" w:rsidRDefault="008C68D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0169F7"/>
    <w:multiLevelType w:val="hybridMultilevel"/>
    <w:tmpl w:val="F314014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0DF"/>
    <w:rsid w:val="00021A1F"/>
    <w:rsid w:val="000308A3"/>
    <w:rsid w:val="0004543A"/>
    <w:rsid w:val="000458BC"/>
    <w:rsid w:val="00045C41"/>
    <w:rsid w:val="00046C03"/>
    <w:rsid w:val="00054CE1"/>
    <w:rsid w:val="00057393"/>
    <w:rsid w:val="00062D58"/>
    <w:rsid w:val="0006403B"/>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C4D6F"/>
    <w:rsid w:val="000E00F3"/>
    <w:rsid w:val="000E3482"/>
    <w:rsid w:val="000E5679"/>
    <w:rsid w:val="000F10E6"/>
    <w:rsid w:val="000F158C"/>
    <w:rsid w:val="0010188F"/>
    <w:rsid w:val="00102F3D"/>
    <w:rsid w:val="00105B24"/>
    <w:rsid w:val="00111547"/>
    <w:rsid w:val="00114FE6"/>
    <w:rsid w:val="00124E38"/>
    <w:rsid w:val="0012580B"/>
    <w:rsid w:val="001262F5"/>
    <w:rsid w:val="00131F90"/>
    <w:rsid w:val="0013458C"/>
    <w:rsid w:val="0013526E"/>
    <w:rsid w:val="00144969"/>
    <w:rsid w:val="00146152"/>
    <w:rsid w:val="00155526"/>
    <w:rsid w:val="00162763"/>
    <w:rsid w:val="00167797"/>
    <w:rsid w:val="00171371"/>
    <w:rsid w:val="00175A24"/>
    <w:rsid w:val="00180824"/>
    <w:rsid w:val="00187E58"/>
    <w:rsid w:val="00190243"/>
    <w:rsid w:val="001924DB"/>
    <w:rsid w:val="001A297E"/>
    <w:rsid w:val="001A368E"/>
    <w:rsid w:val="001A7329"/>
    <w:rsid w:val="001A792F"/>
    <w:rsid w:val="001B4E28"/>
    <w:rsid w:val="001C3525"/>
    <w:rsid w:val="001C3AFB"/>
    <w:rsid w:val="001C6108"/>
    <w:rsid w:val="001D07F0"/>
    <w:rsid w:val="001D1BD2"/>
    <w:rsid w:val="001D4A4C"/>
    <w:rsid w:val="001E0248"/>
    <w:rsid w:val="001E02BE"/>
    <w:rsid w:val="001E3B37"/>
    <w:rsid w:val="001E7351"/>
    <w:rsid w:val="001F2594"/>
    <w:rsid w:val="002055A6"/>
    <w:rsid w:val="00205AB5"/>
    <w:rsid w:val="00206460"/>
    <w:rsid w:val="002069B4"/>
    <w:rsid w:val="00215DFC"/>
    <w:rsid w:val="002212DF"/>
    <w:rsid w:val="00222CD4"/>
    <w:rsid w:val="00225016"/>
    <w:rsid w:val="002253CA"/>
    <w:rsid w:val="002264A6"/>
    <w:rsid w:val="00227BA7"/>
    <w:rsid w:val="0023011C"/>
    <w:rsid w:val="002322B3"/>
    <w:rsid w:val="002331E9"/>
    <w:rsid w:val="002375C1"/>
    <w:rsid w:val="00247E1E"/>
    <w:rsid w:val="00250AD3"/>
    <w:rsid w:val="00263238"/>
    <w:rsid w:val="00263398"/>
    <w:rsid w:val="00263B99"/>
    <w:rsid w:val="002647D8"/>
    <w:rsid w:val="00266F06"/>
    <w:rsid w:val="00275BCF"/>
    <w:rsid w:val="00280613"/>
    <w:rsid w:val="00283D08"/>
    <w:rsid w:val="00291E36"/>
    <w:rsid w:val="00292257"/>
    <w:rsid w:val="002A54E0"/>
    <w:rsid w:val="002B1595"/>
    <w:rsid w:val="002B191D"/>
    <w:rsid w:val="002B2C79"/>
    <w:rsid w:val="002B2E83"/>
    <w:rsid w:val="002B3EC1"/>
    <w:rsid w:val="002B5501"/>
    <w:rsid w:val="002D0AF6"/>
    <w:rsid w:val="002D106E"/>
    <w:rsid w:val="002D5C95"/>
    <w:rsid w:val="002E4898"/>
    <w:rsid w:val="002F164D"/>
    <w:rsid w:val="002F222E"/>
    <w:rsid w:val="003021BC"/>
    <w:rsid w:val="00306206"/>
    <w:rsid w:val="00317D85"/>
    <w:rsid w:val="00320DDC"/>
    <w:rsid w:val="00327BE2"/>
    <w:rsid w:val="00327C56"/>
    <w:rsid w:val="003315A1"/>
    <w:rsid w:val="00331EC4"/>
    <w:rsid w:val="003373EC"/>
    <w:rsid w:val="00340B1D"/>
    <w:rsid w:val="00342FF4"/>
    <w:rsid w:val="00344E5A"/>
    <w:rsid w:val="00346148"/>
    <w:rsid w:val="003466C5"/>
    <w:rsid w:val="003669EA"/>
    <w:rsid w:val="003706CC"/>
    <w:rsid w:val="00377710"/>
    <w:rsid w:val="003849AB"/>
    <w:rsid w:val="00387EE4"/>
    <w:rsid w:val="003A2D8E"/>
    <w:rsid w:val="003A750D"/>
    <w:rsid w:val="003A7CE6"/>
    <w:rsid w:val="003C20E4"/>
    <w:rsid w:val="003C289E"/>
    <w:rsid w:val="003C6C8F"/>
    <w:rsid w:val="003D6342"/>
    <w:rsid w:val="003E6E67"/>
    <w:rsid w:val="003E6F90"/>
    <w:rsid w:val="003E73ED"/>
    <w:rsid w:val="003F4207"/>
    <w:rsid w:val="003F4E7D"/>
    <w:rsid w:val="003F5D0F"/>
    <w:rsid w:val="003F79C0"/>
    <w:rsid w:val="00403B19"/>
    <w:rsid w:val="00414101"/>
    <w:rsid w:val="004219CF"/>
    <w:rsid w:val="004234F0"/>
    <w:rsid w:val="00427EEC"/>
    <w:rsid w:val="00432F60"/>
    <w:rsid w:val="00433DDB"/>
    <w:rsid w:val="00435A29"/>
    <w:rsid w:val="00436D36"/>
    <w:rsid w:val="00437619"/>
    <w:rsid w:val="00453A06"/>
    <w:rsid w:val="00465A1E"/>
    <w:rsid w:val="00471466"/>
    <w:rsid w:val="0049445A"/>
    <w:rsid w:val="004957D9"/>
    <w:rsid w:val="004A2A63"/>
    <w:rsid w:val="004A679C"/>
    <w:rsid w:val="004A7340"/>
    <w:rsid w:val="004B0A07"/>
    <w:rsid w:val="004B0CF3"/>
    <w:rsid w:val="004B210C"/>
    <w:rsid w:val="004B5C91"/>
    <w:rsid w:val="004B6170"/>
    <w:rsid w:val="004B6804"/>
    <w:rsid w:val="004C425C"/>
    <w:rsid w:val="004D3337"/>
    <w:rsid w:val="004D401A"/>
    <w:rsid w:val="004D405F"/>
    <w:rsid w:val="004E4C1D"/>
    <w:rsid w:val="004E4F4F"/>
    <w:rsid w:val="004E6789"/>
    <w:rsid w:val="004F61E3"/>
    <w:rsid w:val="00502E10"/>
    <w:rsid w:val="0050354E"/>
    <w:rsid w:val="00510129"/>
    <w:rsid w:val="0051015C"/>
    <w:rsid w:val="00516CF1"/>
    <w:rsid w:val="00531AE9"/>
    <w:rsid w:val="00536188"/>
    <w:rsid w:val="00550A66"/>
    <w:rsid w:val="0055122F"/>
    <w:rsid w:val="00554E07"/>
    <w:rsid w:val="00562110"/>
    <w:rsid w:val="00567EC7"/>
    <w:rsid w:val="00570013"/>
    <w:rsid w:val="005753EC"/>
    <w:rsid w:val="00576E9A"/>
    <w:rsid w:val="005801A2"/>
    <w:rsid w:val="005952A5"/>
    <w:rsid w:val="00595FFE"/>
    <w:rsid w:val="005979F7"/>
    <w:rsid w:val="005A33A1"/>
    <w:rsid w:val="005B217D"/>
    <w:rsid w:val="005C385F"/>
    <w:rsid w:val="005C7C26"/>
    <w:rsid w:val="005E1AC6"/>
    <w:rsid w:val="005E3F2B"/>
    <w:rsid w:val="005F3129"/>
    <w:rsid w:val="005F6F1B"/>
    <w:rsid w:val="00615995"/>
    <w:rsid w:val="00616155"/>
    <w:rsid w:val="006235DC"/>
    <w:rsid w:val="00624B33"/>
    <w:rsid w:val="0063041A"/>
    <w:rsid w:val="00630AA2"/>
    <w:rsid w:val="00631D8B"/>
    <w:rsid w:val="006350E3"/>
    <w:rsid w:val="006436AD"/>
    <w:rsid w:val="00646707"/>
    <w:rsid w:val="00657F7E"/>
    <w:rsid w:val="00662E58"/>
    <w:rsid w:val="006637F2"/>
    <w:rsid w:val="006642A5"/>
    <w:rsid w:val="00664DCF"/>
    <w:rsid w:val="00674954"/>
    <w:rsid w:val="00690E21"/>
    <w:rsid w:val="00697D23"/>
    <w:rsid w:val="006A0E5C"/>
    <w:rsid w:val="006A48E6"/>
    <w:rsid w:val="006B36C0"/>
    <w:rsid w:val="006B3E3D"/>
    <w:rsid w:val="006C40BE"/>
    <w:rsid w:val="006C52DC"/>
    <w:rsid w:val="006C5D39"/>
    <w:rsid w:val="006D58AE"/>
    <w:rsid w:val="006D6D9B"/>
    <w:rsid w:val="006E2810"/>
    <w:rsid w:val="006E5417"/>
    <w:rsid w:val="006F0794"/>
    <w:rsid w:val="006F7528"/>
    <w:rsid w:val="006F7DB3"/>
    <w:rsid w:val="007023DE"/>
    <w:rsid w:val="00710973"/>
    <w:rsid w:val="00712F60"/>
    <w:rsid w:val="00720E3B"/>
    <w:rsid w:val="00731786"/>
    <w:rsid w:val="0074393F"/>
    <w:rsid w:val="00744A17"/>
    <w:rsid w:val="00744C42"/>
    <w:rsid w:val="00745A40"/>
    <w:rsid w:val="00745F6B"/>
    <w:rsid w:val="0075175B"/>
    <w:rsid w:val="0075585E"/>
    <w:rsid w:val="00770571"/>
    <w:rsid w:val="0077638D"/>
    <w:rsid w:val="007768FF"/>
    <w:rsid w:val="007802B6"/>
    <w:rsid w:val="007824D3"/>
    <w:rsid w:val="00796EE3"/>
    <w:rsid w:val="007A638B"/>
    <w:rsid w:val="007A7D29"/>
    <w:rsid w:val="007B4AB8"/>
    <w:rsid w:val="007B7257"/>
    <w:rsid w:val="007C081C"/>
    <w:rsid w:val="007D1181"/>
    <w:rsid w:val="007D1297"/>
    <w:rsid w:val="007E01A3"/>
    <w:rsid w:val="007E4705"/>
    <w:rsid w:val="007F1F8B"/>
    <w:rsid w:val="007F390A"/>
    <w:rsid w:val="007F54C6"/>
    <w:rsid w:val="007F6205"/>
    <w:rsid w:val="007F67A1"/>
    <w:rsid w:val="007F7443"/>
    <w:rsid w:val="00801A7B"/>
    <w:rsid w:val="0080463B"/>
    <w:rsid w:val="00810F17"/>
    <w:rsid w:val="00811C05"/>
    <w:rsid w:val="008206C8"/>
    <w:rsid w:val="00847350"/>
    <w:rsid w:val="00853C7F"/>
    <w:rsid w:val="0086387C"/>
    <w:rsid w:val="00874A6C"/>
    <w:rsid w:val="00874E4D"/>
    <w:rsid w:val="00876C65"/>
    <w:rsid w:val="00876EA7"/>
    <w:rsid w:val="00882F72"/>
    <w:rsid w:val="00885D3D"/>
    <w:rsid w:val="00893DC4"/>
    <w:rsid w:val="008A4B4C"/>
    <w:rsid w:val="008B490A"/>
    <w:rsid w:val="008C197A"/>
    <w:rsid w:val="008C239F"/>
    <w:rsid w:val="008C68D5"/>
    <w:rsid w:val="008C7606"/>
    <w:rsid w:val="008D6479"/>
    <w:rsid w:val="008E480C"/>
    <w:rsid w:val="00903B74"/>
    <w:rsid w:val="00907757"/>
    <w:rsid w:val="0091002A"/>
    <w:rsid w:val="00920FC0"/>
    <w:rsid w:val="009212B0"/>
    <w:rsid w:val="00921FA1"/>
    <w:rsid w:val="009234A5"/>
    <w:rsid w:val="00924C3C"/>
    <w:rsid w:val="00926453"/>
    <w:rsid w:val="009322A3"/>
    <w:rsid w:val="00933453"/>
    <w:rsid w:val="009336F7"/>
    <w:rsid w:val="0093636C"/>
    <w:rsid w:val="009374A7"/>
    <w:rsid w:val="00937F03"/>
    <w:rsid w:val="009425C2"/>
    <w:rsid w:val="00947862"/>
    <w:rsid w:val="00950A3D"/>
    <w:rsid w:val="00955F6D"/>
    <w:rsid w:val="00961A02"/>
    <w:rsid w:val="009713E4"/>
    <w:rsid w:val="00977C16"/>
    <w:rsid w:val="00980EE7"/>
    <w:rsid w:val="00985511"/>
    <w:rsid w:val="0098551D"/>
    <w:rsid w:val="00985DCB"/>
    <w:rsid w:val="009923CA"/>
    <w:rsid w:val="0099518F"/>
    <w:rsid w:val="009A523D"/>
    <w:rsid w:val="009B02A1"/>
    <w:rsid w:val="009B3361"/>
    <w:rsid w:val="009B7F3F"/>
    <w:rsid w:val="009C125C"/>
    <w:rsid w:val="009C431F"/>
    <w:rsid w:val="009D3BA2"/>
    <w:rsid w:val="009D3FAA"/>
    <w:rsid w:val="009D7CE6"/>
    <w:rsid w:val="009E448E"/>
    <w:rsid w:val="009E6714"/>
    <w:rsid w:val="009F0CFD"/>
    <w:rsid w:val="009F1498"/>
    <w:rsid w:val="009F33EF"/>
    <w:rsid w:val="009F496B"/>
    <w:rsid w:val="00A01439"/>
    <w:rsid w:val="00A02E61"/>
    <w:rsid w:val="00A05CFF"/>
    <w:rsid w:val="00A128FD"/>
    <w:rsid w:val="00A13048"/>
    <w:rsid w:val="00A26727"/>
    <w:rsid w:val="00A46843"/>
    <w:rsid w:val="00A56B97"/>
    <w:rsid w:val="00A6093D"/>
    <w:rsid w:val="00A703CE"/>
    <w:rsid w:val="00A72017"/>
    <w:rsid w:val="00A767DC"/>
    <w:rsid w:val="00A76A6D"/>
    <w:rsid w:val="00A76BB5"/>
    <w:rsid w:val="00A83253"/>
    <w:rsid w:val="00A90CC6"/>
    <w:rsid w:val="00A97C6F"/>
    <w:rsid w:val="00AA61D0"/>
    <w:rsid w:val="00AA6E84"/>
    <w:rsid w:val="00AB1A1C"/>
    <w:rsid w:val="00AB63C2"/>
    <w:rsid w:val="00AB7405"/>
    <w:rsid w:val="00AB7C08"/>
    <w:rsid w:val="00AC0CEA"/>
    <w:rsid w:val="00AD05A8"/>
    <w:rsid w:val="00AE341B"/>
    <w:rsid w:val="00AF51C5"/>
    <w:rsid w:val="00B01905"/>
    <w:rsid w:val="00B07CA7"/>
    <w:rsid w:val="00B1279A"/>
    <w:rsid w:val="00B23C70"/>
    <w:rsid w:val="00B3640F"/>
    <w:rsid w:val="00B4194A"/>
    <w:rsid w:val="00B437E8"/>
    <w:rsid w:val="00B51F2C"/>
    <w:rsid w:val="00B5222E"/>
    <w:rsid w:val="00B53179"/>
    <w:rsid w:val="00B532EA"/>
    <w:rsid w:val="00B57A23"/>
    <w:rsid w:val="00B600CD"/>
    <w:rsid w:val="00B61C96"/>
    <w:rsid w:val="00B64204"/>
    <w:rsid w:val="00B6682C"/>
    <w:rsid w:val="00B73A2A"/>
    <w:rsid w:val="00B75A51"/>
    <w:rsid w:val="00B827C6"/>
    <w:rsid w:val="00B94B06"/>
    <w:rsid w:val="00B94C28"/>
    <w:rsid w:val="00BB50D5"/>
    <w:rsid w:val="00BC10BA"/>
    <w:rsid w:val="00BC5AFD"/>
    <w:rsid w:val="00BF46FC"/>
    <w:rsid w:val="00C00DDE"/>
    <w:rsid w:val="00C04F43"/>
    <w:rsid w:val="00C05271"/>
    <w:rsid w:val="00C0609D"/>
    <w:rsid w:val="00C067D9"/>
    <w:rsid w:val="00C115AB"/>
    <w:rsid w:val="00C16BF3"/>
    <w:rsid w:val="00C266D0"/>
    <w:rsid w:val="00C26CCB"/>
    <w:rsid w:val="00C30249"/>
    <w:rsid w:val="00C32FC4"/>
    <w:rsid w:val="00C3723B"/>
    <w:rsid w:val="00C42466"/>
    <w:rsid w:val="00C4545D"/>
    <w:rsid w:val="00C606C9"/>
    <w:rsid w:val="00C73D6E"/>
    <w:rsid w:val="00C80288"/>
    <w:rsid w:val="00C836F0"/>
    <w:rsid w:val="00C84003"/>
    <w:rsid w:val="00C90650"/>
    <w:rsid w:val="00C97D78"/>
    <w:rsid w:val="00CC0BD0"/>
    <w:rsid w:val="00CC2AAE"/>
    <w:rsid w:val="00CC5A42"/>
    <w:rsid w:val="00CD0EAB"/>
    <w:rsid w:val="00CE15C9"/>
    <w:rsid w:val="00CE489E"/>
    <w:rsid w:val="00CE5E02"/>
    <w:rsid w:val="00CE6EDC"/>
    <w:rsid w:val="00CF34DB"/>
    <w:rsid w:val="00CF3917"/>
    <w:rsid w:val="00CF558F"/>
    <w:rsid w:val="00D010C0"/>
    <w:rsid w:val="00D0120F"/>
    <w:rsid w:val="00D06B8B"/>
    <w:rsid w:val="00D073E2"/>
    <w:rsid w:val="00D1555A"/>
    <w:rsid w:val="00D17280"/>
    <w:rsid w:val="00D25EC1"/>
    <w:rsid w:val="00D35C61"/>
    <w:rsid w:val="00D446EC"/>
    <w:rsid w:val="00D50759"/>
    <w:rsid w:val="00D51BF0"/>
    <w:rsid w:val="00D531DB"/>
    <w:rsid w:val="00D55942"/>
    <w:rsid w:val="00D7476F"/>
    <w:rsid w:val="00D807BF"/>
    <w:rsid w:val="00D826AD"/>
    <w:rsid w:val="00D82FCC"/>
    <w:rsid w:val="00D923A3"/>
    <w:rsid w:val="00D92F80"/>
    <w:rsid w:val="00DA17FC"/>
    <w:rsid w:val="00DA7887"/>
    <w:rsid w:val="00DB2C26"/>
    <w:rsid w:val="00DB45C3"/>
    <w:rsid w:val="00DC3DFE"/>
    <w:rsid w:val="00DD02F4"/>
    <w:rsid w:val="00DD3FB5"/>
    <w:rsid w:val="00DD6622"/>
    <w:rsid w:val="00DE1C7C"/>
    <w:rsid w:val="00DE6B43"/>
    <w:rsid w:val="00E02883"/>
    <w:rsid w:val="00E11923"/>
    <w:rsid w:val="00E262D4"/>
    <w:rsid w:val="00E267CC"/>
    <w:rsid w:val="00E36250"/>
    <w:rsid w:val="00E47F2D"/>
    <w:rsid w:val="00E54511"/>
    <w:rsid w:val="00E60EDC"/>
    <w:rsid w:val="00E61DAC"/>
    <w:rsid w:val="00E70199"/>
    <w:rsid w:val="00E72B80"/>
    <w:rsid w:val="00E75B13"/>
    <w:rsid w:val="00E75FE3"/>
    <w:rsid w:val="00E776AE"/>
    <w:rsid w:val="00E803AF"/>
    <w:rsid w:val="00E86C4C"/>
    <w:rsid w:val="00E907A3"/>
    <w:rsid w:val="00EA5AE0"/>
    <w:rsid w:val="00EB2241"/>
    <w:rsid w:val="00EB56E1"/>
    <w:rsid w:val="00EB7AB1"/>
    <w:rsid w:val="00EC280B"/>
    <w:rsid w:val="00EC32BD"/>
    <w:rsid w:val="00EC7BEB"/>
    <w:rsid w:val="00EE7CD8"/>
    <w:rsid w:val="00EF37F6"/>
    <w:rsid w:val="00EF48CC"/>
    <w:rsid w:val="00EF5D9A"/>
    <w:rsid w:val="00F00801"/>
    <w:rsid w:val="00F21B7C"/>
    <w:rsid w:val="00F2488D"/>
    <w:rsid w:val="00F35BE4"/>
    <w:rsid w:val="00F42360"/>
    <w:rsid w:val="00F601A0"/>
    <w:rsid w:val="00F712E9"/>
    <w:rsid w:val="00F73032"/>
    <w:rsid w:val="00F7528D"/>
    <w:rsid w:val="00F848FC"/>
    <w:rsid w:val="00F906F6"/>
    <w:rsid w:val="00F9282A"/>
    <w:rsid w:val="00F96BAD"/>
    <w:rsid w:val="00FA12E2"/>
    <w:rsid w:val="00FA139D"/>
    <w:rsid w:val="00FA5B96"/>
    <w:rsid w:val="00FA5F5F"/>
    <w:rsid w:val="00FA60F5"/>
    <w:rsid w:val="00FB0E84"/>
    <w:rsid w:val="00FC2405"/>
    <w:rsid w:val="00FD01C2"/>
    <w:rsid w:val="00FE595C"/>
    <w:rsid w:val="00FE7832"/>
    <w:rsid w:val="00FF0CE3"/>
    <w:rsid w:val="0710BE29"/>
    <w:rsid w:val="08B8047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05AB5"/>
    <w:pPr>
      <w:ind w:left="720"/>
      <w:contextualSpacing/>
    </w:pPr>
    <w:rPr>
      <w:rFonts w:eastAsia="PMingLiU"/>
    </w:rPr>
  </w:style>
  <w:style w:type="paragraph" w:customStyle="1" w:styleId="paragraph">
    <w:name w:val="paragraph"/>
    <w:basedOn w:val="Normal"/>
    <w:rsid w:val="008046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normaltextrun">
    <w:name w:val="normaltextrun"/>
    <w:basedOn w:val="DefaultParagraphFont"/>
    <w:rsid w:val="0080463B"/>
  </w:style>
  <w:style w:type="character" w:customStyle="1" w:styleId="eop">
    <w:name w:val="eop"/>
    <w:basedOn w:val="DefaultParagraphFont"/>
    <w:rsid w:val="0080463B"/>
  </w:style>
  <w:style w:type="character" w:styleId="CommentReference">
    <w:name w:val="annotation reference"/>
    <w:basedOn w:val="DefaultParagraphFont"/>
    <w:rsid w:val="003F4207"/>
    <w:rPr>
      <w:sz w:val="16"/>
      <w:szCs w:val="16"/>
    </w:rPr>
  </w:style>
  <w:style w:type="paragraph" w:styleId="CommentText">
    <w:name w:val="annotation text"/>
    <w:basedOn w:val="Normal"/>
    <w:link w:val="CommentTextChar"/>
    <w:rsid w:val="003F4207"/>
    <w:rPr>
      <w:sz w:val="20"/>
    </w:rPr>
  </w:style>
  <w:style w:type="character" w:customStyle="1" w:styleId="CommentTextChar">
    <w:name w:val="Comment Text Char"/>
    <w:basedOn w:val="DefaultParagraphFont"/>
    <w:link w:val="CommentText"/>
    <w:rsid w:val="003F4207"/>
  </w:style>
  <w:style w:type="paragraph" w:styleId="CommentSubject">
    <w:name w:val="annotation subject"/>
    <w:basedOn w:val="CommentText"/>
    <w:next w:val="CommentText"/>
    <w:link w:val="CommentSubjectChar"/>
    <w:semiHidden/>
    <w:unhideWhenUsed/>
    <w:rsid w:val="003F4207"/>
    <w:rPr>
      <w:b/>
      <w:bCs/>
    </w:rPr>
  </w:style>
  <w:style w:type="character" w:customStyle="1" w:styleId="CommentSubjectChar">
    <w:name w:val="Comment Subject Char"/>
    <w:basedOn w:val="CommentTextChar"/>
    <w:link w:val="CommentSubject"/>
    <w:semiHidden/>
    <w:rsid w:val="003F42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47841">
      <w:bodyDiv w:val="1"/>
      <w:marLeft w:val="0"/>
      <w:marRight w:val="0"/>
      <w:marTop w:val="0"/>
      <w:marBottom w:val="0"/>
      <w:divBdr>
        <w:top w:val="none" w:sz="0" w:space="0" w:color="auto"/>
        <w:left w:val="none" w:sz="0" w:space="0" w:color="auto"/>
        <w:bottom w:val="none" w:sz="0" w:space="0" w:color="auto"/>
        <w:right w:val="none" w:sz="0" w:space="0" w:color="auto"/>
      </w:divBdr>
    </w:div>
    <w:div w:id="563371077">
      <w:bodyDiv w:val="1"/>
      <w:marLeft w:val="0"/>
      <w:marRight w:val="0"/>
      <w:marTop w:val="0"/>
      <w:marBottom w:val="0"/>
      <w:divBdr>
        <w:top w:val="none" w:sz="0" w:space="0" w:color="auto"/>
        <w:left w:val="none" w:sz="0" w:space="0" w:color="auto"/>
        <w:bottom w:val="none" w:sz="0" w:space="0" w:color="auto"/>
        <w:right w:val="none" w:sz="0" w:space="0" w:color="auto"/>
      </w:divBdr>
    </w:div>
    <w:div w:id="984744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8881093">
      <w:bodyDiv w:val="1"/>
      <w:marLeft w:val="0"/>
      <w:marRight w:val="0"/>
      <w:marTop w:val="0"/>
      <w:marBottom w:val="0"/>
      <w:divBdr>
        <w:top w:val="none" w:sz="0" w:space="0" w:color="auto"/>
        <w:left w:val="none" w:sz="0" w:space="0" w:color="auto"/>
        <w:bottom w:val="none" w:sz="0" w:space="0" w:color="auto"/>
        <w:right w:val="none" w:sz="0" w:space="0" w:color="auto"/>
      </w:divBdr>
    </w:div>
    <w:div w:id="1892225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anhuang@qti.qualcomm.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zhizhang@qti.qualcomm.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martak@qti.qualcomm.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vseregin@qti.qualcomm.co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hunchic@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8443F8-A6D4-4195-A744-EAC0E595E959}">
  <ds:schemaRefs>
    <ds:schemaRef ds:uri="http://schemas.microsoft.com/sharepoint/v3/contenttype/forms"/>
  </ds:schemaRefs>
</ds:datastoreItem>
</file>

<file path=customXml/itemProps2.xml><?xml version="1.0" encoding="utf-8"?>
<ds:datastoreItem xmlns:ds="http://schemas.openxmlformats.org/officeDocument/2006/customXml" ds:itemID="{80D9B08B-3606-49E9-84A7-22E5DB50EB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734A19-727E-460A-8DA3-D1648350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3</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6961</CharactersWithSpaces>
  <SharedDoc>false</SharedDoc>
  <HLinks>
    <vt:vector size="30" baseType="variant">
      <vt:variant>
        <vt:i4>1245299</vt:i4>
      </vt:variant>
      <vt:variant>
        <vt:i4>12</vt:i4>
      </vt:variant>
      <vt:variant>
        <vt:i4>0</vt:i4>
      </vt:variant>
      <vt:variant>
        <vt:i4>5</vt:i4>
      </vt:variant>
      <vt:variant>
        <vt:lpwstr>mailto:martak@qti.qualcomm.com</vt:lpwstr>
      </vt:variant>
      <vt:variant>
        <vt:lpwstr/>
      </vt:variant>
      <vt:variant>
        <vt:i4>7471109</vt:i4>
      </vt:variant>
      <vt:variant>
        <vt:i4>9</vt:i4>
      </vt:variant>
      <vt:variant>
        <vt:i4>0</vt:i4>
      </vt:variant>
      <vt:variant>
        <vt:i4>5</vt:i4>
      </vt:variant>
      <vt:variant>
        <vt:lpwstr>mailto:vseregin@qti.qualcomm.com</vt:lpwstr>
      </vt:variant>
      <vt:variant>
        <vt:lpwstr/>
      </vt:variant>
      <vt:variant>
        <vt:i4>7405568</vt:i4>
      </vt:variant>
      <vt:variant>
        <vt:i4>6</vt:i4>
      </vt:variant>
      <vt:variant>
        <vt:i4>0</vt:i4>
      </vt:variant>
      <vt:variant>
        <vt:i4>5</vt:i4>
      </vt:variant>
      <vt:variant>
        <vt:lpwstr>mailto:chunchic@qti.qualcomm.com</vt:lpwstr>
      </vt:variant>
      <vt:variant>
        <vt:lpwstr/>
      </vt:variant>
      <vt:variant>
        <vt:i4>7340034</vt:i4>
      </vt:variant>
      <vt:variant>
        <vt:i4>3</vt:i4>
      </vt:variant>
      <vt:variant>
        <vt:i4>0</vt:i4>
      </vt:variant>
      <vt:variant>
        <vt:i4>5</vt:i4>
      </vt:variant>
      <vt:variant>
        <vt:lpwstr>mailto:hanhuang@qti.qualcomm.com</vt:lpwstr>
      </vt:variant>
      <vt:variant>
        <vt:lpwstr/>
      </vt:variant>
      <vt:variant>
        <vt:i4>7864345</vt:i4>
      </vt:variant>
      <vt:variant>
        <vt:i4>0</vt:i4>
      </vt:variant>
      <vt:variant>
        <vt:i4>0</vt:i4>
      </vt:variant>
      <vt:variant>
        <vt:i4>5</vt:i4>
      </vt:variant>
      <vt:variant>
        <vt:lpwstr>mailto:zhizhang@qti.qualcomm.com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cp:lastModifiedBy>
  <cp:revision>191</cp:revision>
  <cp:lastPrinted>1900-01-01T08:00:00Z</cp:lastPrinted>
  <dcterms:created xsi:type="dcterms:W3CDTF">2021-08-25T19:17:00Z</dcterms:created>
  <dcterms:modified xsi:type="dcterms:W3CDTF">2021-09-30T18:33:00Z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