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10637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0D495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5510">
              <w:rPr>
                <w:lang w:val="en-CA"/>
              </w:rPr>
              <w:t>X</w:t>
            </w:r>
            <w:r w:rsidR="00405510">
              <w:rPr>
                <w:lang w:val="en-CA"/>
              </w:rPr>
              <w:t>0063</w:t>
            </w:r>
            <w:r w:rsidR="006A0E5C" w:rsidRPr="006A0E5C">
              <w:rPr>
                <w:lang w:val="en-CA"/>
              </w:rPr>
              <w:t>-v</w:t>
            </w:r>
            <w:r w:rsidR="00405510" w:rsidRPr="0040551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CD5654" w:rsidR="00E61DAC" w:rsidRPr="005B217D" w:rsidRDefault="00F54B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AHG10:</w:t>
            </w:r>
            <w:r w:rsidR="009512E1">
              <w:rPr>
                <w:b/>
                <w:szCs w:val="22"/>
                <w:lang w:val="en-CA" w:eastAsia="zh-CN"/>
              </w:rPr>
              <w:t xml:space="preserve"> </w:t>
            </w:r>
            <w:r w:rsidR="004C43C5">
              <w:rPr>
                <w:b/>
                <w:szCs w:val="22"/>
                <w:lang w:val="en-CA" w:eastAsia="zh-CN"/>
              </w:rPr>
              <w:t>D</w:t>
            </w:r>
            <w:r w:rsidR="00022AD2" w:rsidRPr="00022AD2">
              <w:rPr>
                <w:b/>
                <w:szCs w:val="22"/>
                <w:lang w:val="en-CA" w:eastAsia="zh-CN"/>
              </w:rPr>
              <w:t xml:space="preserve">eblocking </w:t>
            </w:r>
            <w:r w:rsidR="002B1095">
              <w:rPr>
                <w:b/>
                <w:szCs w:val="22"/>
                <w:lang w:val="en-CA" w:eastAsia="zh-CN"/>
              </w:rPr>
              <w:t xml:space="preserve">filter </w:t>
            </w:r>
            <w:r w:rsidR="004C43C5">
              <w:rPr>
                <w:b/>
                <w:szCs w:val="22"/>
                <w:lang w:val="en-CA" w:eastAsia="zh-CN"/>
              </w:rPr>
              <w:t>setting for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9E38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61F35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6CAAB1" w:rsidR="00E61DAC" w:rsidRPr="005B217D" w:rsidRDefault="004A569F" w:rsidP="004A5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Zhang, Xiang Li, Shan Liu</w:t>
            </w:r>
          </w:p>
        </w:tc>
        <w:tc>
          <w:tcPr>
            <w:tcW w:w="900" w:type="dxa"/>
          </w:tcPr>
          <w:p w14:paraId="0140ECA2" w14:textId="01C7B38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A22B04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A569F">
              <w:t>zhhanzhang@tencent.com</w:t>
            </w:r>
            <w:r w:rsidR="004A569F" w:rsidRPr="005B217D" w:rsidDel="004A569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1B589C" w:rsidR="00E61DAC" w:rsidRPr="005B217D" w:rsidRDefault="00286742">
            <w:pPr>
              <w:spacing w:before="60" w:after="60"/>
              <w:rPr>
                <w:szCs w:val="22"/>
                <w:lang w:val="en-CA"/>
              </w:rPr>
            </w:pPr>
            <w:r w:rsidRPr="002867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571312" w14:textId="13C558CC" w:rsidR="00022AD2" w:rsidRDefault="00022AD2" w:rsidP="00C97D78">
      <w:pPr>
        <w:rPr>
          <w:lang w:val="en-CA"/>
        </w:rPr>
      </w:pPr>
      <w:r w:rsidRPr="00022AD2">
        <w:rPr>
          <w:lang w:val="en-CA"/>
        </w:rPr>
        <w:t xml:space="preserve">In this contribution, </w:t>
      </w:r>
      <w:r w:rsidR="004C43C5">
        <w:rPr>
          <w:lang w:val="en-CA"/>
        </w:rPr>
        <w:t xml:space="preserve">a set of </w:t>
      </w:r>
      <w:r w:rsidR="004C43C5">
        <w:t>encod</w:t>
      </w:r>
      <w:bookmarkStart w:id="0" w:name="_GoBack"/>
      <w:bookmarkEnd w:id="0"/>
      <w:r w:rsidR="004C43C5">
        <w:t xml:space="preserve">er only settings of </w:t>
      </w:r>
      <w:r w:rsidRPr="00022AD2">
        <w:rPr>
          <w:lang w:val="en-CA"/>
        </w:rPr>
        <w:t xml:space="preserve">deblocking </w:t>
      </w:r>
      <w:r w:rsidR="008F5E41">
        <w:rPr>
          <w:lang w:val="en-CA" w:eastAsia="zh-CN"/>
        </w:rPr>
        <w:t>filter</w:t>
      </w:r>
      <w:r w:rsidR="004C43C5">
        <w:rPr>
          <w:lang w:val="en-CA"/>
        </w:rPr>
        <w:t xml:space="preserve"> are</w:t>
      </w:r>
      <w:r w:rsidR="004C43C5" w:rsidRPr="00022AD2">
        <w:rPr>
          <w:lang w:val="en-CA"/>
        </w:rPr>
        <w:t xml:space="preserve"> </w:t>
      </w:r>
      <w:r w:rsidRPr="00022AD2">
        <w:rPr>
          <w:lang w:val="en-CA"/>
        </w:rPr>
        <w:t xml:space="preserve">proposed for </w:t>
      </w:r>
      <w:r w:rsidR="004C43C5">
        <w:rPr>
          <w:lang w:val="en-CA"/>
        </w:rPr>
        <w:t>VTM</w:t>
      </w:r>
      <w:r w:rsidRPr="00022AD2">
        <w:rPr>
          <w:lang w:val="en-CA"/>
        </w:rPr>
        <w:t xml:space="preserve">. </w:t>
      </w:r>
      <w:r w:rsidR="004C43C5">
        <w:rPr>
          <w:lang w:val="en-CA"/>
        </w:rPr>
        <w:t>Basically</w:t>
      </w:r>
      <w:r w:rsidRPr="00022AD2">
        <w:rPr>
          <w:lang w:val="en-CA"/>
        </w:rPr>
        <w:t>, the</w:t>
      </w:r>
      <w:r w:rsidR="008F5E41">
        <w:rPr>
          <w:lang w:val="en-CA"/>
        </w:rPr>
        <w:t xml:space="preserve"> </w:t>
      </w:r>
      <w:r w:rsidRPr="00022AD2">
        <w:rPr>
          <w:lang w:val="en-CA"/>
        </w:rPr>
        <w:t xml:space="preserve">deblocking </w:t>
      </w:r>
      <w:r w:rsidR="008F5E41">
        <w:rPr>
          <w:lang w:val="en-CA"/>
        </w:rPr>
        <w:t xml:space="preserve">filter </w:t>
      </w:r>
      <w:r w:rsidRPr="00022AD2">
        <w:rPr>
          <w:lang w:val="en-CA"/>
        </w:rPr>
        <w:t xml:space="preserve">control parameters </w:t>
      </w:r>
      <w:r w:rsidR="008F5E41">
        <w:rPr>
          <w:lang w:val="en-CA"/>
        </w:rPr>
        <w:t>BetaOffset</w:t>
      </w:r>
      <w:r w:rsidRPr="00022AD2">
        <w:rPr>
          <w:lang w:val="en-CA"/>
        </w:rPr>
        <w:t xml:space="preserve">_div2 and </w:t>
      </w:r>
      <w:r w:rsidR="008F5E41">
        <w:rPr>
          <w:lang w:val="en-CA"/>
        </w:rPr>
        <w:t>TcOffset</w:t>
      </w:r>
      <w:r w:rsidRPr="00022AD2">
        <w:rPr>
          <w:lang w:val="en-CA"/>
        </w:rPr>
        <w:t xml:space="preserve">_dive2 </w:t>
      </w:r>
      <w:r w:rsidR="004C43C5">
        <w:rPr>
          <w:lang w:val="en-CA"/>
        </w:rPr>
        <w:t xml:space="preserve">are adjusted </w:t>
      </w:r>
      <w:r w:rsidRPr="00022AD2">
        <w:rPr>
          <w:lang w:val="en-CA"/>
        </w:rPr>
        <w:t xml:space="preserve">based on temporal layer </w:t>
      </w:r>
      <w:r w:rsidR="004C43C5">
        <w:rPr>
          <w:lang w:val="en-CA"/>
        </w:rPr>
        <w:t>ID</w:t>
      </w:r>
      <w:r w:rsidR="004C43C5" w:rsidRPr="00022AD2">
        <w:rPr>
          <w:lang w:val="en-CA"/>
        </w:rPr>
        <w:t xml:space="preserve"> </w:t>
      </w:r>
      <w:r w:rsidRPr="00022AD2">
        <w:rPr>
          <w:lang w:val="en-CA"/>
        </w:rPr>
        <w:t>for both luma and chroma components. T</w:t>
      </w:r>
      <w:r>
        <w:rPr>
          <w:lang w:val="en-CA"/>
        </w:rPr>
        <w:t>h</w:t>
      </w:r>
      <w:r w:rsidRPr="00022AD2">
        <w:rPr>
          <w:lang w:val="en-CA"/>
        </w:rPr>
        <w:t xml:space="preserve">e proposed method is implemented by only modifying </w:t>
      </w:r>
      <w:r w:rsidR="004C43C5">
        <w:rPr>
          <w:lang w:val="en-CA"/>
        </w:rPr>
        <w:t>VTM</w:t>
      </w:r>
      <w:r w:rsidR="004C43C5" w:rsidRPr="00022AD2">
        <w:rPr>
          <w:lang w:val="en-CA"/>
        </w:rPr>
        <w:t xml:space="preserve"> </w:t>
      </w:r>
      <w:r w:rsidRPr="00022AD2">
        <w:rPr>
          <w:lang w:val="en-CA"/>
        </w:rPr>
        <w:t>configuration file</w:t>
      </w:r>
      <w:r w:rsidR="004C43C5">
        <w:rPr>
          <w:lang w:val="en-CA"/>
        </w:rPr>
        <w:t>s</w:t>
      </w:r>
      <w:r w:rsidRPr="00022AD2">
        <w:rPr>
          <w:lang w:val="en-CA"/>
        </w:rPr>
        <w:t xml:space="preserve">. It is reported that under </w:t>
      </w:r>
      <w:r>
        <w:rPr>
          <w:lang w:val="en-CA"/>
        </w:rPr>
        <w:t>t</w:t>
      </w:r>
      <w:r w:rsidRPr="00022AD2">
        <w:rPr>
          <w:lang w:val="en-CA"/>
        </w:rPr>
        <w:t>he CTC, compared with VTM-14.0, the overall performance are as follows:</w:t>
      </w:r>
    </w:p>
    <w:p w14:paraId="1A1BAFEC" w14:textId="2323AD01" w:rsidR="00022AD2" w:rsidRDefault="00022AD2" w:rsidP="00022AD2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I: -</w:t>
      </w:r>
      <w:r w:rsidR="00D7515C">
        <w:rPr>
          <w:lang w:val="en-CA" w:eastAsia="zh-CN"/>
        </w:rPr>
        <w:t>0.</w:t>
      </w:r>
      <w:r w:rsidR="000860CC">
        <w:rPr>
          <w:lang w:val="en-CA" w:eastAsia="zh-CN"/>
        </w:rPr>
        <w:t>74%/-0.69%/-0.44% with 99%EncT/99%DecT</w:t>
      </w:r>
    </w:p>
    <w:p w14:paraId="00E441D0" w14:textId="1539EA20" w:rsidR="00022AD2" w:rsidRDefault="00022AD2" w:rsidP="00022AD2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  <w:r w:rsidR="000860CC">
        <w:rPr>
          <w:lang w:val="en-CA" w:eastAsia="zh-CN"/>
        </w:rPr>
        <w:t xml:space="preserve"> -0.32%/-0.58%/-0.50% with 100%EncT/100%</w:t>
      </w:r>
      <w:r w:rsidR="000860CC">
        <w:rPr>
          <w:rFonts w:hint="eastAsia"/>
          <w:lang w:val="en-CA" w:eastAsia="zh-CN"/>
        </w:rPr>
        <w:t>Dec</w:t>
      </w:r>
      <w:r w:rsidR="000860CC">
        <w:rPr>
          <w:lang w:val="en-CA" w:eastAsia="zh-CN"/>
        </w:rPr>
        <w:t>T</w:t>
      </w:r>
    </w:p>
    <w:p w14:paraId="51B80795" w14:textId="15C327C5" w:rsidR="00022AD2" w:rsidRDefault="00022AD2" w:rsidP="00022AD2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DB:</w:t>
      </w:r>
      <w:r w:rsidR="000860CC">
        <w:rPr>
          <w:lang w:val="en-CA" w:eastAsia="zh-CN"/>
        </w:rPr>
        <w:t xml:space="preserve"> -0.62%/-0.41%/0.02% with 100%EncT/100%DecT</w:t>
      </w:r>
    </w:p>
    <w:p w14:paraId="65F9D4DD" w14:textId="43A18542" w:rsidR="00022AD2" w:rsidRPr="00022AD2" w:rsidRDefault="00022AD2" w:rsidP="00B9298D">
      <w:pPr>
        <w:pStyle w:val="ac"/>
        <w:numPr>
          <w:ilvl w:val="0"/>
          <w:numId w:val="12"/>
        </w:numPr>
        <w:ind w:firstLineChars="0"/>
        <w:rPr>
          <w:lang w:val="en-CA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DP:</w:t>
      </w:r>
      <w:r w:rsidR="000860CC">
        <w:rPr>
          <w:lang w:val="en-CA" w:eastAsia="zh-CN"/>
        </w:rPr>
        <w:t xml:space="preserve"> -0.34%/-0.26%/-0.09% with 100%EncT/100%DecT</w:t>
      </w:r>
    </w:p>
    <w:p w14:paraId="7D2AC1F0" w14:textId="00798E9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F042891" w14:textId="653FF147" w:rsidR="002B1095" w:rsidRDefault="002B1095" w:rsidP="004234F0">
      <w:pPr>
        <w:rPr>
          <w:szCs w:val="22"/>
          <w:lang w:val="en-CA"/>
        </w:rPr>
      </w:pPr>
      <w:bookmarkStart w:id="1" w:name="_Hlk83283119"/>
      <w:r w:rsidRPr="002B1095">
        <w:rPr>
          <w:szCs w:val="22"/>
          <w:lang w:val="en-CA"/>
        </w:rPr>
        <w:t>In ECM</w:t>
      </w:r>
      <w:r w:rsidR="00F73225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Pr="002B1095">
        <w:rPr>
          <w:szCs w:val="22"/>
          <w:lang w:val="en-CA"/>
        </w:rPr>
        <w:t>the deblocking filter (DBF) control parameters BetaOffset_div2 and TcOffset_div2 vary with the temporal level</w:t>
      </w:r>
      <w:r w:rsidR="004C43C5">
        <w:rPr>
          <w:szCs w:val="22"/>
          <w:lang w:val="en-CA"/>
        </w:rPr>
        <w:t xml:space="preserve"> for better</w:t>
      </w:r>
      <w:r w:rsidR="00D242CC">
        <w:rPr>
          <w:szCs w:val="22"/>
          <w:lang w:val="en-CA"/>
        </w:rPr>
        <w:t xml:space="preserve"> coding efficiency</w:t>
      </w:r>
      <w:r w:rsidRPr="002B1095">
        <w:rPr>
          <w:szCs w:val="22"/>
          <w:lang w:val="en-CA"/>
        </w:rPr>
        <w:t xml:space="preserve">. </w:t>
      </w:r>
      <w:r w:rsidR="00DE52C7">
        <w:rPr>
          <w:szCs w:val="22"/>
          <w:lang w:val="en-CA"/>
        </w:rPr>
        <w:t>Two</w:t>
      </w:r>
      <w:r w:rsidR="004C43C5">
        <w:rPr>
          <w:szCs w:val="22"/>
          <w:lang w:val="en-CA"/>
        </w:rPr>
        <w:t xml:space="preserve"> </w:t>
      </w:r>
      <w:r w:rsidR="00BD33ED">
        <w:rPr>
          <w:szCs w:val="22"/>
          <w:lang w:val="en-CA"/>
        </w:rPr>
        <w:t xml:space="preserve">new </w:t>
      </w:r>
      <w:r w:rsidR="004C43C5">
        <w:rPr>
          <w:szCs w:val="22"/>
          <w:lang w:val="en-CA"/>
        </w:rPr>
        <w:t xml:space="preserve">syntax </w:t>
      </w:r>
      <w:proofErr w:type="gramStart"/>
      <w:r w:rsidR="004C43C5">
        <w:rPr>
          <w:szCs w:val="22"/>
          <w:lang w:val="en-CA"/>
        </w:rPr>
        <w:t>element</w:t>
      </w:r>
      <w:r w:rsidR="00DE52C7">
        <w:rPr>
          <w:szCs w:val="22"/>
          <w:lang w:val="en-CA"/>
        </w:rPr>
        <w:t>s</w:t>
      </w:r>
      <w:r w:rsidR="004C43C5">
        <w:rPr>
          <w:szCs w:val="22"/>
          <w:lang w:val="en-CA"/>
        </w:rPr>
        <w:t xml:space="preserve"> </w:t>
      </w:r>
      <w:r w:rsidR="00DE52C7">
        <w:rPr>
          <w:szCs w:val="22"/>
          <w:lang w:val="en-CA"/>
        </w:rPr>
        <w:t xml:space="preserve"> </w:t>
      </w:r>
      <w:r w:rsidR="00DE52C7" w:rsidRPr="00DE52C7">
        <w:rPr>
          <w:szCs w:val="22"/>
          <w:lang w:val="en-CA"/>
        </w:rPr>
        <w:t>pps</w:t>
      </w:r>
      <w:proofErr w:type="gramEnd"/>
      <w:r w:rsidR="00DE52C7" w:rsidRPr="00DE52C7">
        <w:rPr>
          <w:szCs w:val="22"/>
          <w:lang w:val="en-CA"/>
        </w:rPr>
        <w:t>_beta_offset_div2_num_minus1</w:t>
      </w:r>
      <w:r w:rsidR="00DE52C7">
        <w:rPr>
          <w:szCs w:val="22"/>
          <w:lang w:val="en-CA"/>
        </w:rPr>
        <w:t xml:space="preserve"> and </w:t>
      </w:r>
      <w:r w:rsidR="00DE52C7" w:rsidRPr="00DE52C7">
        <w:rPr>
          <w:szCs w:val="22"/>
          <w:lang w:val="en-CA"/>
        </w:rPr>
        <w:t>pps_beta_Tc_div2_num_minus1</w:t>
      </w:r>
      <w:r w:rsidR="00DE52C7">
        <w:rPr>
          <w:szCs w:val="22"/>
          <w:lang w:val="en-CA"/>
        </w:rPr>
        <w:t xml:space="preserve"> are</w:t>
      </w:r>
      <w:r w:rsidR="004C43C5">
        <w:rPr>
          <w:szCs w:val="22"/>
          <w:lang w:val="en-CA"/>
        </w:rPr>
        <w:t xml:space="preserve"> also signaled in </w:t>
      </w:r>
      <w:r w:rsidR="00BD33ED">
        <w:rPr>
          <w:szCs w:val="22"/>
          <w:lang w:val="en-CA"/>
        </w:rPr>
        <w:t xml:space="preserve">ECM </w:t>
      </w:r>
      <w:r w:rsidR="004C43C5">
        <w:rPr>
          <w:szCs w:val="22"/>
          <w:lang w:val="en-CA"/>
        </w:rPr>
        <w:t xml:space="preserve">bitstream. </w:t>
      </w:r>
      <w:r w:rsidRPr="002B1095">
        <w:rPr>
          <w:szCs w:val="22"/>
          <w:lang w:val="en-CA"/>
        </w:rPr>
        <w:t>However, in V</w:t>
      </w:r>
      <w:r w:rsidR="004C43C5">
        <w:rPr>
          <w:szCs w:val="22"/>
          <w:lang w:val="en-CA"/>
        </w:rPr>
        <w:t>TM CTC</w:t>
      </w:r>
      <w:r w:rsidRPr="002B1095">
        <w:rPr>
          <w:szCs w:val="22"/>
          <w:lang w:val="en-CA"/>
        </w:rPr>
        <w:t xml:space="preserve">, </w:t>
      </w:r>
      <w:r w:rsidR="00BD33ED" w:rsidRPr="002B1095">
        <w:rPr>
          <w:szCs w:val="22"/>
          <w:lang w:val="en-CA"/>
        </w:rPr>
        <w:t>BetaOffset_div2 and TcOffset_div2</w:t>
      </w:r>
      <w:r w:rsidRPr="002B1095">
        <w:rPr>
          <w:szCs w:val="22"/>
          <w:lang w:val="en-CA"/>
        </w:rPr>
        <w:t xml:space="preserve"> are set to the same </w:t>
      </w:r>
      <w:r w:rsidR="008F5E41">
        <w:rPr>
          <w:szCs w:val="22"/>
          <w:lang w:val="en-CA"/>
        </w:rPr>
        <w:t xml:space="preserve">value </w:t>
      </w:r>
      <w:r w:rsidRPr="002B1095">
        <w:rPr>
          <w:szCs w:val="22"/>
          <w:lang w:val="en-CA"/>
        </w:rPr>
        <w:t xml:space="preserve">for all temporal layers. To align the deblocking </w:t>
      </w:r>
      <w:r w:rsidR="00BD33ED">
        <w:rPr>
          <w:szCs w:val="22"/>
          <w:lang w:val="en-CA"/>
        </w:rPr>
        <w:t>settings</w:t>
      </w:r>
      <w:r w:rsidR="00BD33ED" w:rsidRPr="002B1095">
        <w:rPr>
          <w:szCs w:val="22"/>
          <w:lang w:val="en-CA"/>
        </w:rPr>
        <w:t xml:space="preserve"> </w:t>
      </w:r>
      <w:r w:rsidRPr="002B1095">
        <w:rPr>
          <w:szCs w:val="22"/>
          <w:lang w:val="en-CA"/>
        </w:rPr>
        <w:t xml:space="preserve">of ECM and </w:t>
      </w:r>
      <w:r w:rsidR="00D242CC" w:rsidRPr="002B1095">
        <w:rPr>
          <w:szCs w:val="22"/>
          <w:lang w:val="en-CA"/>
        </w:rPr>
        <w:t>V</w:t>
      </w:r>
      <w:r w:rsidR="00D242CC">
        <w:rPr>
          <w:szCs w:val="22"/>
          <w:lang w:val="en-CA"/>
        </w:rPr>
        <w:t>TM</w:t>
      </w:r>
      <w:r w:rsidR="00BD33ED">
        <w:rPr>
          <w:szCs w:val="22"/>
          <w:lang w:val="en-CA"/>
        </w:rPr>
        <w:t xml:space="preserve"> </w:t>
      </w:r>
      <w:r w:rsidR="00BD33ED">
        <w:rPr>
          <w:szCs w:val="22"/>
        </w:rPr>
        <w:t>while avoiding new syntax elements in VTM</w:t>
      </w:r>
      <w:r w:rsidRPr="002B1095">
        <w:rPr>
          <w:szCs w:val="22"/>
          <w:lang w:val="en-CA"/>
        </w:rPr>
        <w:t>, this contribution proposes to use temporal layer</w:t>
      </w:r>
      <w:r w:rsidR="00D242CC">
        <w:rPr>
          <w:szCs w:val="22"/>
          <w:lang w:val="en-CA"/>
        </w:rPr>
        <w:t xml:space="preserve"> </w:t>
      </w:r>
      <w:r w:rsidRPr="002B1095">
        <w:rPr>
          <w:szCs w:val="22"/>
          <w:lang w:val="en-CA"/>
        </w:rPr>
        <w:t xml:space="preserve">dependent DBF control parameters in </w:t>
      </w:r>
      <w:r w:rsidR="00D242CC">
        <w:rPr>
          <w:szCs w:val="22"/>
          <w:lang w:val="en-CA"/>
        </w:rPr>
        <w:t>VTM</w:t>
      </w:r>
      <w:r w:rsidRPr="002B1095">
        <w:rPr>
          <w:szCs w:val="22"/>
          <w:lang w:val="en-CA"/>
        </w:rPr>
        <w:t>.</w:t>
      </w:r>
    </w:p>
    <w:bookmarkEnd w:id="1"/>
    <w:p w14:paraId="4267AEEC" w14:textId="08B5BBC5" w:rsidR="00BD6CDD" w:rsidRPr="00B9298D" w:rsidRDefault="002B1095" w:rsidP="00B9298D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Proposed Method</w:t>
      </w:r>
    </w:p>
    <w:p w14:paraId="7F2E5B0B" w14:textId="34727DA2" w:rsidR="00F73225" w:rsidRDefault="00F73225" w:rsidP="004234F0">
      <w:pPr>
        <w:rPr>
          <w:szCs w:val="22"/>
          <w:lang w:val="en-CA"/>
        </w:rPr>
      </w:pPr>
      <w:r w:rsidRPr="00F73225">
        <w:rPr>
          <w:szCs w:val="22"/>
          <w:lang w:val="en-CA"/>
        </w:rPr>
        <w:t>Considering the different temporal layer settings for different coding configurations, it is proposed to use the DBF control parameters in Table2.1, Table2.2, and Table2.3 for RA, LD, and AI, respectively.</w:t>
      </w:r>
      <w:r w:rsidR="00D242CC">
        <w:rPr>
          <w:szCs w:val="22"/>
          <w:lang w:val="en-CA"/>
        </w:rPr>
        <w:t xml:space="preserve"> Those parameters are </w:t>
      </w:r>
      <w:proofErr w:type="gramStart"/>
      <w:r w:rsidR="00D242CC">
        <w:rPr>
          <w:szCs w:val="22"/>
          <w:lang w:val="en-CA"/>
        </w:rPr>
        <w:t>actually in</w:t>
      </w:r>
      <w:proofErr w:type="gramEnd"/>
      <w:r w:rsidR="00D242CC">
        <w:rPr>
          <w:szCs w:val="22"/>
          <w:lang w:val="en-CA"/>
        </w:rPr>
        <w:t xml:space="preserve"> line with ECM-2.0 code though no new syntax element is introduced.</w:t>
      </w:r>
    </w:p>
    <w:p w14:paraId="04AA08B8" w14:textId="77777777" w:rsidR="00E35703" w:rsidRDefault="00E35703" w:rsidP="004234F0">
      <w:pPr>
        <w:rPr>
          <w:szCs w:val="22"/>
          <w:lang w:val="en-CA"/>
        </w:rPr>
      </w:pPr>
    </w:p>
    <w:p w14:paraId="694A044F" w14:textId="2B8C570B" w:rsidR="001D3289" w:rsidRDefault="00E35703" w:rsidP="00B9298D">
      <w:pPr>
        <w:jc w:val="center"/>
        <w:rPr>
          <w:szCs w:val="22"/>
          <w:lang w:val="en-CA" w:eastAsia="zh-CN"/>
        </w:rPr>
      </w:pPr>
      <w:bookmarkStart w:id="2" w:name="_Hlk83286579"/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able2.1 – DBF control </w:t>
      </w:r>
      <w:r>
        <w:rPr>
          <w:rFonts w:hint="eastAsia"/>
          <w:szCs w:val="22"/>
          <w:lang w:val="en-CA" w:eastAsia="zh-CN"/>
        </w:rPr>
        <w:t>parameters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for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RA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1120"/>
        <w:gridCol w:w="1093"/>
        <w:gridCol w:w="1093"/>
        <w:gridCol w:w="1093"/>
        <w:gridCol w:w="1093"/>
        <w:gridCol w:w="1093"/>
        <w:gridCol w:w="1093"/>
      </w:tblGrid>
      <w:tr w:rsidR="001D3289" w14:paraId="52397DCD" w14:textId="77777777" w:rsidTr="00B9298D">
        <w:trPr>
          <w:jc w:val="center"/>
        </w:trPr>
        <w:tc>
          <w:tcPr>
            <w:tcW w:w="1168" w:type="dxa"/>
            <w:tcBorders>
              <w:tl2br w:val="single" w:sz="4" w:space="0" w:color="auto"/>
            </w:tcBorders>
            <w:vAlign w:val="center"/>
          </w:tcPr>
          <w:p w14:paraId="49911DB6" w14:textId="77777777" w:rsidR="00E35703" w:rsidRDefault="001D3289">
            <w:pPr>
              <w:jc w:val="right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Tid</w:t>
            </w:r>
          </w:p>
          <w:p w14:paraId="41075038" w14:textId="052DCFFF" w:rsidR="001D3289" w:rsidRDefault="001D3289" w:rsidP="00B9298D">
            <w:pPr>
              <w:jc w:val="left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</w:t>
            </w:r>
            <w:r>
              <w:rPr>
                <w:szCs w:val="22"/>
                <w:lang w:val="en-CA" w:eastAsia="zh-CN"/>
              </w:rPr>
              <w:t>arameter</w:t>
            </w:r>
          </w:p>
        </w:tc>
        <w:tc>
          <w:tcPr>
            <w:tcW w:w="1168" w:type="dxa"/>
            <w:vAlign w:val="center"/>
          </w:tcPr>
          <w:p w14:paraId="509D518E" w14:textId="4C87A251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</w:t>
            </w:r>
            <w:r>
              <w:rPr>
                <w:szCs w:val="22"/>
                <w:lang w:val="en-CA" w:eastAsia="zh-CN"/>
              </w:rPr>
              <w:t xml:space="preserve"> slice</w:t>
            </w:r>
          </w:p>
        </w:tc>
        <w:tc>
          <w:tcPr>
            <w:tcW w:w="1169" w:type="dxa"/>
            <w:vAlign w:val="center"/>
          </w:tcPr>
          <w:p w14:paraId="3E4E8CED" w14:textId="0A6AD83E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1169" w:type="dxa"/>
            <w:vAlign w:val="center"/>
          </w:tcPr>
          <w:p w14:paraId="66813FDB" w14:textId="3FF67BB2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1169" w:type="dxa"/>
            <w:vAlign w:val="center"/>
          </w:tcPr>
          <w:p w14:paraId="077B93A5" w14:textId="6DF425D7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1169" w:type="dxa"/>
            <w:vAlign w:val="center"/>
          </w:tcPr>
          <w:p w14:paraId="2ADBE7AD" w14:textId="4A5CA290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51539D4E" w14:textId="5ED55915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1</w:t>
            </w:r>
          </w:p>
        </w:tc>
        <w:tc>
          <w:tcPr>
            <w:tcW w:w="1169" w:type="dxa"/>
            <w:vAlign w:val="center"/>
          </w:tcPr>
          <w:p w14:paraId="0FC6A1CA" w14:textId="39C7749D" w:rsidR="001D3289" w:rsidRDefault="001D3289" w:rsidP="00B9298D">
            <w:pPr>
              <w:spacing w:line="480" w:lineRule="auto"/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tr w:rsidR="001D3289" w14:paraId="0F4067C6" w14:textId="77777777" w:rsidTr="00B9298D">
        <w:trPr>
          <w:trHeight w:val="454"/>
          <w:jc w:val="center"/>
        </w:trPr>
        <w:tc>
          <w:tcPr>
            <w:tcW w:w="1168" w:type="dxa"/>
            <w:vAlign w:val="center"/>
          </w:tcPr>
          <w:p w14:paraId="029BFCE4" w14:textId="3FB22087" w:rsidR="001D3289" w:rsidRDefault="001D3289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</w:t>
            </w:r>
            <w:r>
              <w:rPr>
                <w:szCs w:val="22"/>
                <w:lang w:val="en-CA" w:eastAsia="zh-CN"/>
              </w:rPr>
              <w:t>etaOffset</w:t>
            </w:r>
            <w:r w:rsidR="00E35703">
              <w:rPr>
                <w:szCs w:val="22"/>
                <w:lang w:val="en-CA" w:eastAsia="zh-CN"/>
              </w:rPr>
              <w:t>_</w:t>
            </w:r>
            <w:r>
              <w:rPr>
                <w:szCs w:val="22"/>
                <w:lang w:val="en-CA" w:eastAsia="zh-CN"/>
              </w:rPr>
              <w:t>div2</w:t>
            </w:r>
          </w:p>
        </w:tc>
        <w:tc>
          <w:tcPr>
            <w:tcW w:w="1168" w:type="dxa"/>
            <w:vAlign w:val="center"/>
          </w:tcPr>
          <w:p w14:paraId="35415B05" w14:textId="5C49733E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274D9E65" w14:textId="3CDE691B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67C24F6C" w14:textId="477D9333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246DCE0F" w14:textId="025A0210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2386D78A" w14:textId="77E84A1F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0707848E" w14:textId="6979CD02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4674F0A3" w14:textId="1376E49E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</w:tr>
      <w:tr w:rsidR="001D3289" w14:paraId="60DA35C0" w14:textId="77777777" w:rsidTr="00B9298D">
        <w:trPr>
          <w:trHeight w:val="454"/>
          <w:jc w:val="center"/>
        </w:trPr>
        <w:tc>
          <w:tcPr>
            <w:tcW w:w="1168" w:type="dxa"/>
            <w:vAlign w:val="center"/>
          </w:tcPr>
          <w:p w14:paraId="34D9C024" w14:textId="0C15C085" w:rsidR="001D3289" w:rsidRDefault="001D3289" w:rsidP="004234F0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cOffset</w:t>
            </w:r>
            <w:r w:rsidR="00E35703">
              <w:rPr>
                <w:szCs w:val="22"/>
                <w:lang w:val="en-CA" w:eastAsia="zh-CN"/>
              </w:rPr>
              <w:t>_</w:t>
            </w:r>
            <w:r>
              <w:rPr>
                <w:szCs w:val="22"/>
                <w:lang w:val="en-CA" w:eastAsia="zh-CN"/>
              </w:rPr>
              <w:t>div2</w:t>
            </w:r>
          </w:p>
        </w:tc>
        <w:tc>
          <w:tcPr>
            <w:tcW w:w="1168" w:type="dxa"/>
            <w:vAlign w:val="center"/>
          </w:tcPr>
          <w:p w14:paraId="20ACFB2C" w14:textId="753FC9A0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5</w:t>
            </w:r>
          </w:p>
        </w:tc>
        <w:tc>
          <w:tcPr>
            <w:tcW w:w="1169" w:type="dxa"/>
            <w:vAlign w:val="center"/>
          </w:tcPr>
          <w:p w14:paraId="272C9583" w14:textId="13295F2A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4</w:t>
            </w:r>
          </w:p>
        </w:tc>
        <w:tc>
          <w:tcPr>
            <w:tcW w:w="1169" w:type="dxa"/>
            <w:vAlign w:val="center"/>
          </w:tcPr>
          <w:p w14:paraId="747083D9" w14:textId="3A5EFB19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  <w:tc>
          <w:tcPr>
            <w:tcW w:w="1169" w:type="dxa"/>
            <w:vAlign w:val="center"/>
          </w:tcPr>
          <w:p w14:paraId="1B7F240E" w14:textId="20365412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7796E940" w14:textId="4F9FDD25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1169" w:type="dxa"/>
            <w:vAlign w:val="center"/>
          </w:tcPr>
          <w:p w14:paraId="737F36FB" w14:textId="778615DC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0</w:t>
            </w:r>
          </w:p>
        </w:tc>
        <w:tc>
          <w:tcPr>
            <w:tcW w:w="1169" w:type="dxa"/>
            <w:vAlign w:val="center"/>
          </w:tcPr>
          <w:p w14:paraId="726D2966" w14:textId="6E0180FF" w:rsidR="001D3289" w:rsidRDefault="001D3289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0</w:t>
            </w:r>
          </w:p>
        </w:tc>
      </w:tr>
      <w:bookmarkEnd w:id="2"/>
    </w:tbl>
    <w:p w14:paraId="47253903" w14:textId="0A1D2EFF" w:rsidR="001D3289" w:rsidRDefault="001D3289" w:rsidP="004234F0">
      <w:pPr>
        <w:rPr>
          <w:szCs w:val="22"/>
          <w:lang w:val="en-CA"/>
        </w:rPr>
      </w:pPr>
    </w:p>
    <w:p w14:paraId="1CA0B04D" w14:textId="77777777" w:rsidR="00E35703" w:rsidRDefault="00E35703" w:rsidP="004234F0">
      <w:pPr>
        <w:rPr>
          <w:szCs w:val="22"/>
          <w:lang w:val="en-CA"/>
        </w:rPr>
      </w:pPr>
    </w:p>
    <w:p w14:paraId="0644C9E9" w14:textId="0923BD49" w:rsidR="00B978A6" w:rsidRPr="00B978A6" w:rsidRDefault="00B978A6" w:rsidP="00B9298D">
      <w:pPr>
        <w:jc w:val="center"/>
        <w:rPr>
          <w:szCs w:val="22"/>
          <w:lang w:val="en-CA"/>
        </w:rPr>
      </w:pPr>
      <w:r w:rsidRPr="00B978A6">
        <w:rPr>
          <w:rFonts w:hint="eastAsia"/>
          <w:szCs w:val="22"/>
          <w:lang w:val="en-CA"/>
        </w:rPr>
        <w:t>T</w:t>
      </w:r>
      <w:r w:rsidRPr="00B978A6">
        <w:rPr>
          <w:szCs w:val="22"/>
          <w:lang w:val="en-CA"/>
        </w:rPr>
        <w:t>able2.</w:t>
      </w:r>
      <w:r>
        <w:rPr>
          <w:szCs w:val="22"/>
          <w:lang w:val="en-CA"/>
        </w:rPr>
        <w:t>2</w:t>
      </w:r>
      <w:r w:rsidRPr="00B978A6">
        <w:rPr>
          <w:szCs w:val="22"/>
          <w:lang w:val="en-CA"/>
        </w:rPr>
        <w:t xml:space="preserve"> – DBF control parameters for </w:t>
      </w:r>
      <w:r>
        <w:rPr>
          <w:szCs w:val="22"/>
          <w:lang w:val="en-CA"/>
        </w:rPr>
        <w:t>LD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1701"/>
        <w:gridCol w:w="1701"/>
      </w:tblGrid>
      <w:tr w:rsidR="00B978A6" w:rsidRPr="00B978A6" w14:paraId="0AEFC66B" w14:textId="77777777" w:rsidTr="00B53BDB">
        <w:trPr>
          <w:jc w:val="center"/>
        </w:trPr>
        <w:tc>
          <w:tcPr>
            <w:tcW w:w="1672" w:type="dxa"/>
            <w:tcBorders>
              <w:tl2br w:val="single" w:sz="4" w:space="0" w:color="auto"/>
            </w:tcBorders>
            <w:vAlign w:val="center"/>
          </w:tcPr>
          <w:p w14:paraId="1802AA51" w14:textId="77777777" w:rsidR="00B978A6" w:rsidRPr="00B978A6" w:rsidRDefault="00B978A6" w:rsidP="00B9298D">
            <w:pPr>
              <w:jc w:val="right"/>
              <w:rPr>
                <w:szCs w:val="22"/>
                <w:lang w:val="en-CA"/>
              </w:rPr>
            </w:pPr>
            <w:r w:rsidRPr="00B978A6">
              <w:rPr>
                <w:szCs w:val="22"/>
                <w:lang w:val="en-CA"/>
              </w:rPr>
              <w:t>Tid</w:t>
            </w:r>
          </w:p>
          <w:p w14:paraId="394CA185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P</w:t>
            </w:r>
            <w:r w:rsidRPr="00B978A6">
              <w:rPr>
                <w:szCs w:val="22"/>
                <w:lang w:val="en-CA"/>
              </w:rPr>
              <w:t>arameter</w:t>
            </w:r>
          </w:p>
        </w:tc>
        <w:tc>
          <w:tcPr>
            <w:tcW w:w="1701" w:type="dxa"/>
            <w:vAlign w:val="center"/>
          </w:tcPr>
          <w:p w14:paraId="4BDD38B8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I</w:t>
            </w:r>
            <w:r w:rsidRPr="00B978A6">
              <w:rPr>
                <w:szCs w:val="22"/>
                <w:lang w:val="en-CA"/>
              </w:rPr>
              <w:t xml:space="preserve"> slice</w:t>
            </w:r>
          </w:p>
        </w:tc>
        <w:tc>
          <w:tcPr>
            <w:tcW w:w="1701" w:type="dxa"/>
            <w:vAlign w:val="center"/>
          </w:tcPr>
          <w:p w14:paraId="00D5B6AD" w14:textId="07546728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B978A6" w:rsidRPr="00B978A6" w14:paraId="0B7D1987" w14:textId="77777777" w:rsidTr="00B53BDB">
        <w:trPr>
          <w:trHeight w:val="454"/>
          <w:jc w:val="center"/>
        </w:trPr>
        <w:tc>
          <w:tcPr>
            <w:tcW w:w="1672" w:type="dxa"/>
            <w:vAlign w:val="center"/>
          </w:tcPr>
          <w:p w14:paraId="2B9B9BAA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B</w:t>
            </w:r>
            <w:r w:rsidRPr="00B978A6">
              <w:rPr>
                <w:szCs w:val="22"/>
                <w:lang w:val="en-CA"/>
              </w:rPr>
              <w:t>etaOffset_div2</w:t>
            </w:r>
          </w:p>
        </w:tc>
        <w:tc>
          <w:tcPr>
            <w:tcW w:w="1701" w:type="dxa"/>
            <w:vAlign w:val="center"/>
          </w:tcPr>
          <w:p w14:paraId="0BAF835B" w14:textId="071599B0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701" w:type="dxa"/>
            <w:vAlign w:val="center"/>
          </w:tcPr>
          <w:p w14:paraId="674EEF2E" w14:textId="01B02CA0" w:rsidR="00B978A6" w:rsidRPr="00B978A6" w:rsidRDefault="00B978A6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</w:tr>
      <w:tr w:rsidR="00B978A6" w:rsidRPr="00B978A6" w14:paraId="3FBF6BB4" w14:textId="77777777" w:rsidTr="00B53BDB">
        <w:trPr>
          <w:trHeight w:val="454"/>
          <w:jc w:val="center"/>
        </w:trPr>
        <w:tc>
          <w:tcPr>
            <w:tcW w:w="1672" w:type="dxa"/>
            <w:vAlign w:val="center"/>
          </w:tcPr>
          <w:p w14:paraId="59490936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T</w:t>
            </w:r>
            <w:r w:rsidRPr="00B978A6">
              <w:rPr>
                <w:szCs w:val="22"/>
                <w:lang w:val="en-CA"/>
              </w:rPr>
              <w:t>cOffset_div2</w:t>
            </w:r>
          </w:p>
        </w:tc>
        <w:tc>
          <w:tcPr>
            <w:tcW w:w="1701" w:type="dxa"/>
            <w:vAlign w:val="center"/>
          </w:tcPr>
          <w:p w14:paraId="61F34D28" w14:textId="6B7B59AA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1701" w:type="dxa"/>
            <w:vAlign w:val="center"/>
          </w:tcPr>
          <w:p w14:paraId="4DE3F0FD" w14:textId="50697033" w:rsidR="00B978A6" w:rsidRPr="00B978A6" w:rsidRDefault="00B978A6" w:rsidP="00B9298D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  <w:r>
              <w:rPr>
                <w:szCs w:val="22"/>
                <w:lang w:val="en-CA" w:eastAsia="zh-CN"/>
              </w:rPr>
              <w:t>3</w:t>
            </w:r>
          </w:p>
        </w:tc>
      </w:tr>
    </w:tbl>
    <w:p w14:paraId="45AE5C5E" w14:textId="3B8471EA" w:rsidR="00E35703" w:rsidRDefault="00E35703" w:rsidP="004234F0">
      <w:pPr>
        <w:rPr>
          <w:szCs w:val="22"/>
          <w:lang w:val="en-CA"/>
        </w:rPr>
      </w:pPr>
    </w:p>
    <w:p w14:paraId="5439D83E" w14:textId="74CFE031" w:rsidR="00B978A6" w:rsidRPr="00B978A6" w:rsidRDefault="00B978A6" w:rsidP="00B9298D">
      <w:pPr>
        <w:jc w:val="center"/>
        <w:rPr>
          <w:szCs w:val="22"/>
          <w:lang w:val="en-CA"/>
        </w:rPr>
      </w:pPr>
      <w:r w:rsidRPr="00B978A6">
        <w:rPr>
          <w:rFonts w:hint="eastAsia"/>
          <w:szCs w:val="22"/>
          <w:lang w:val="en-CA"/>
        </w:rPr>
        <w:t>T</w:t>
      </w:r>
      <w:r w:rsidRPr="00B978A6">
        <w:rPr>
          <w:szCs w:val="22"/>
          <w:lang w:val="en-CA"/>
        </w:rPr>
        <w:t>able2.</w:t>
      </w:r>
      <w:r>
        <w:rPr>
          <w:szCs w:val="22"/>
          <w:lang w:val="en-CA"/>
        </w:rPr>
        <w:t>3</w:t>
      </w:r>
      <w:r w:rsidRPr="00B978A6">
        <w:rPr>
          <w:szCs w:val="22"/>
          <w:lang w:val="en-CA"/>
        </w:rPr>
        <w:t xml:space="preserve"> – DBF control parameters for </w:t>
      </w:r>
      <w:r>
        <w:rPr>
          <w:szCs w:val="22"/>
          <w:lang w:val="en-CA"/>
        </w:rPr>
        <w:t>AI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211"/>
        <w:gridCol w:w="2211"/>
      </w:tblGrid>
      <w:tr w:rsidR="00B978A6" w:rsidRPr="00B978A6" w14:paraId="08AC415F" w14:textId="77777777" w:rsidTr="00B9298D">
        <w:trPr>
          <w:jc w:val="center"/>
        </w:trPr>
        <w:tc>
          <w:tcPr>
            <w:tcW w:w="2211" w:type="dxa"/>
            <w:tcBorders>
              <w:tl2br w:val="single" w:sz="4" w:space="0" w:color="auto"/>
            </w:tcBorders>
            <w:vAlign w:val="center"/>
          </w:tcPr>
          <w:p w14:paraId="4A299E4F" w14:textId="77777777" w:rsidR="00B978A6" w:rsidRPr="00B978A6" w:rsidRDefault="00B978A6" w:rsidP="00B9298D">
            <w:pPr>
              <w:jc w:val="right"/>
              <w:rPr>
                <w:szCs w:val="22"/>
                <w:lang w:val="en-CA"/>
              </w:rPr>
            </w:pPr>
            <w:r w:rsidRPr="00B978A6">
              <w:rPr>
                <w:szCs w:val="22"/>
                <w:lang w:val="en-CA"/>
              </w:rPr>
              <w:t>Tid</w:t>
            </w:r>
          </w:p>
          <w:p w14:paraId="39AB2A18" w14:textId="77777777" w:rsidR="00B978A6" w:rsidRPr="00B978A6" w:rsidRDefault="00B978A6" w:rsidP="00B978A6">
            <w:pPr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P</w:t>
            </w:r>
            <w:r w:rsidRPr="00B978A6">
              <w:rPr>
                <w:szCs w:val="22"/>
                <w:lang w:val="en-CA"/>
              </w:rPr>
              <w:t>arameter</w:t>
            </w:r>
          </w:p>
        </w:tc>
        <w:tc>
          <w:tcPr>
            <w:tcW w:w="2211" w:type="dxa"/>
            <w:vAlign w:val="center"/>
          </w:tcPr>
          <w:p w14:paraId="767ABC0C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I</w:t>
            </w:r>
            <w:r w:rsidRPr="00B978A6">
              <w:rPr>
                <w:szCs w:val="22"/>
                <w:lang w:val="en-CA"/>
              </w:rPr>
              <w:t xml:space="preserve"> slice</w:t>
            </w:r>
          </w:p>
        </w:tc>
      </w:tr>
      <w:tr w:rsidR="00B978A6" w:rsidRPr="00B978A6" w14:paraId="542A9865" w14:textId="77777777" w:rsidTr="00B9298D">
        <w:trPr>
          <w:trHeight w:val="454"/>
          <w:jc w:val="center"/>
        </w:trPr>
        <w:tc>
          <w:tcPr>
            <w:tcW w:w="2211" w:type="dxa"/>
            <w:vAlign w:val="center"/>
          </w:tcPr>
          <w:p w14:paraId="53548E69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B</w:t>
            </w:r>
            <w:r w:rsidRPr="00B978A6">
              <w:rPr>
                <w:szCs w:val="22"/>
                <w:lang w:val="en-CA"/>
              </w:rPr>
              <w:t>etaOffset_div2</w:t>
            </w:r>
          </w:p>
        </w:tc>
        <w:tc>
          <w:tcPr>
            <w:tcW w:w="2211" w:type="dxa"/>
            <w:vAlign w:val="center"/>
          </w:tcPr>
          <w:p w14:paraId="6DE8351F" w14:textId="4432060B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2</w:t>
            </w:r>
          </w:p>
        </w:tc>
      </w:tr>
      <w:tr w:rsidR="00B978A6" w:rsidRPr="00B978A6" w14:paraId="11DB1D36" w14:textId="77777777" w:rsidTr="00B9298D">
        <w:trPr>
          <w:trHeight w:val="454"/>
          <w:jc w:val="center"/>
        </w:trPr>
        <w:tc>
          <w:tcPr>
            <w:tcW w:w="2211" w:type="dxa"/>
            <w:vAlign w:val="center"/>
          </w:tcPr>
          <w:p w14:paraId="01253044" w14:textId="77777777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T</w:t>
            </w:r>
            <w:r w:rsidRPr="00B978A6">
              <w:rPr>
                <w:szCs w:val="22"/>
                <w:lang w:val="en-CA"/>
              </w:rPr>
              <w:t>cOffset_div2</w:t>
            </w:r>
          </w:p>
        </w:tc>
        <w:tc>
          <w:tcPr>
            <w:tcW w:w="2211" w:type="dxa"/>
            <w:vAlign w:val="center"/>
          </w:tcPr>
          <w:p w14:paraId="0AB94CD7" w14:textId="07287D23" w:rsidR="00B978A6" w:rsidRPr="00B978A6" w:rsidRDefault="00B978A6" w:rsidP="00B9298D">
            <w:pPr>
              <w:jc w:val="center"/>
              <w:rPr>
                <w:szCs w:val="22"/>
                <w:lang w:val="en-CA"/>
              </w:rPr>
            </w:pPr>
            <w:r w:rsidRPr="00B978A6">
              <w:rPr>
                <w:rFonts w:hint="eastAsia"/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</w:t>
            </w:r>
          </w:p>
        </w:tc>
      </w:tr>
    </w:tbl>
    <w:p w14:paraId="6312ECE8" w14:textId="6EBBFB10" w:rsidR="00B978A6" w:rsidRDefault="00B978A6" w:rsidP="004234F0">
      <w:pPr>
        <w:rPr>
          <w:szCs w:val="22"/>
          <w:lang w:val="en-CA"/>
        </w:rPr>
      </w:pPr>
    </w:p>
    <w:p w14:paraId="3C9B946A" w14:textId="2A33DC6F" w:rsidR="00B978A6" w:rsidRPr="00B9298D" w:rsidRDefault="00B978A6" w:rsidP="004234F0">
      <w:pPr>
        <w:rPr>
          <w:szCs w:val="22"/>
          <w:lang w:val="en-CA"/>
        </w:rPr>
      </w:pPr>
      <w:r w:rsidRPr="00B978A6">
        <w:rPr>
          <w:szCs w:val="22"/>
          <w:lang w:val="en-CA"/>
        </w:rPr>
        <w:t xml:space="preserve">The proposed method </w:t>
      </w:r>
      <w:r w:rsidR="00D242CC">
        <w:rPr>
          <w:szCs w:val="22"/>
          <w:lang w:val="en-CA"/>
        </w:rPr>
        <w:t>is</w:t>
      </w:r>
      <w:r w:rsidRPr="00B978A6">
        <w:rPr>
          <w:szCs w:val="22"/>
          <w:lang w:val="en-CA"/>
        </w:rPr>
        <w:t xml:space="preserve"> implemented by only modifying the DBF related parameters in the configuration file</w:t>
      </w:r>
      <w:r w:rsidR="00D242CC">
        <w:rPr>
          <w:szCs w:val="22"/>
          <w:lang w:val="en-CA"/>
        </w:rPr>
        <w:t>, as attached</w:t>
      </w:r>
      <w:r w:rsidRPr="00B978A6">
        <w:rPr>
          <w:szCs w:val="22"/>
          <w:lang w:val="en-CA"/>
        </w:rPr>
        <w:t>.</w:t>
      </w:r>
    </w:p>
    <w:p w14:paraId="31D15C86" w14:textId="09A131D8" w:rsidR="002B1095" w:rsidRPr="00B9298D" w:rsidRDefault="002B1095" w:rsidP="00B9298D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Test Results</w:t>
      </w:r>
    </w:p>
    <w:p w14:paraId="059334CE" w14:textId="2D0E20E5" w:rsidR="00FC7C8F" w:rsidRDefault="00FC7C8F" w:rsidP="009234A5">
      <w:pPr>
        <w:rPr>
          <w:szCs w:val="22"/>
          <w:lang w:val="en-CA" w:eastAsia="zh-CN"/>
        </w:rPr>
      </w:pPr>
      <w:r w:rsidRPr="00FC7C8F">
        <w:rPr>
          <w:szCs w:val="22"/>
          <w:lang w:val="en-CA" w:eastAsia="zh-CN"/>
        </w:rPr>
        <w:t>Table3.1 summarizes the overall results of the proposed temporal layer</w:t>
      </w:r>
      <w:r w:rsidR="00D242CC">
        <w:rPr>
          <w:szCs w:val="22"/>
          <w:lang w:val="en-CA" w:eastAsia="zh-CN"/>
        </w:rPr>
        <w:t xml:space="preserve"> </w:t>
      </w:r>
      <w:r w:rsidRPr="00FC7C8F">
        <w:rPr>
          <w:szCs w:val="22"/>
          <w:lang w:val="en-CA" w:eastAsia="zh-CN"/>
        </w:rPr>
        <w:t>dependent method compared to VTM-14.0</w:t>
      </w:r>
      <w:r w:rsidR="00B53BDB">
        <w:rPr>
          <w:szCs w:val="22"/>
          <w:lang w:val="en-CA" w:eastAsia="zh-CN"/>
        </w:rPr>
        <w:t xml:space="preserve"> [2]</w:t>
      </w:r>
      <w:r>
        <w:rPr>
          <w:szCs w:val="22"/>
          <w:lang w:val="en-CA" w:eastAsia="zh-CN"/>
        </w:rPr>
        <w:t>.</w:t>
      </w:r>
    </w:p>
    <w:p w14:paraId="5F37098D" w14:textId="403AFB50" w:rsidR="00FC7C8F" w:rsidRDefault="00FC7C8F" w:rsidP="00B9298D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Table3.1- Test results of temporal layer-</w:t>
      </w:r>
      <w:r>
        <w:rPr>
          <w:rFonts w:hint="eastAsia"/>
          <w:szCs w:val="22"/>
          <w:lang w:val="en-CA" w:eastAsia="zh-CN"/>
        </w:rPr>
        <w:t>dependent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DBF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control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parameters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C7C8F" w:rsidRPr="00FC7C8F" w14:paraId="4A28FC3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AD5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743F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8292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EF0A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988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525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5711129E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91F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A5F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BF4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231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25D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6B1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399797B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194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9B4F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611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BF7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F0F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AD7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092811D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4B13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202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6E5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778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C51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D24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68CE55E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239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44B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446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A78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329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ECC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682011E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317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E62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B2F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91C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D23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6E0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715C8AB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D10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25A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42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A65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664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5F0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C7C8F" w:rsidRPr="00FC7C8F" w14:paraId="03F00EE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A6A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51E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7FA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4CD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5F3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6D68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189BE8DA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4C1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E85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579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99E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74F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AC6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C7C8F" w:rsidRPr="00FC7C8F" w14:paraId="69AC944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A93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A1C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763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83D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2FA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751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52CFA1B4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1E4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73BB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FED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BD9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C3AF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2D1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15BCB59E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4D0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1EA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50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830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D74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4F1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7C8F" w:rsidRPr="00FC7C8F" w14:paraId="1056A1EA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31D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A48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A07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A02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4483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5C5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0BD3359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45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1C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433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9E2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EE3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04C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739744D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CB2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C92B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48B1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7FE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D56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C87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46D46FC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E4D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AB2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F23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721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5F0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A7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2AA9FE7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B36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95D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2D8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8F1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694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076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3EC1CF35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CA9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D4A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1E6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F6D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4A0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FEA0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34FB854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F4B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608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116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C8B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3F2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25E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198F87F7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FDF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9CC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CEF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D4F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C00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5CFB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463C4575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BD5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655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469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117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7FF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AF2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4B8B821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6EA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B0C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05D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7F8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E14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E65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C7C8F" w:rsidRPr="00FC7C8F" w14:paraId="3C20BCEE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3D7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2018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94B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3A8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3C41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2E7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0C763E71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D76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FF5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3DF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2385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449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2C6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7C8F" w:rsidRPr="00FC7C8F" w14:paraId="6370CD4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326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03A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DA36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3D90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8C29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1DA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3E219266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1F8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EFE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A46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AB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2E6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F3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0804FCE2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36B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BC4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1F48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79A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74E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74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5A45143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621C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813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33F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FAD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1D3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4A9D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123BEB27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842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D36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37F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A3C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5FA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E11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5D4EFEC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E8D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90B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AC0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33F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18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160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C7C8F" w:rsidRPr="00FC7C8F" w14:paraId="16A0E4F3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1E18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D6D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543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7E1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92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FC6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79967CD3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0D2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5B7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3E6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66A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D3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925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C7C8F" w:rsidRPr="00FC7C8F" w14:paraId="78F5D93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A27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73C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EDF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FD0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FF5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3879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1B027F2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DF2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23C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1A0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855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2BA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7A3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6B3E2CDD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AA1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8F9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0A67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F54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2A0C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DE9C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C7C8F" w:rsidRPr="00FC7C8F" w14:paraId="0B3FEA3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159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27A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B7ED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DEA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2B2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4F88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C7C8F" w:rsidRPr="00FC7C8F" w14:paraId="57B48AA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84F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E606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5C6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CEA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EAC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4D0A0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C7C8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C7C8F" w:rsidRPr="00FC7C8F" w14:paraId="07C2E626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09B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B44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39F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B6F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97C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0DF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1279B1E0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E77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B74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5DA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BBF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F82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C37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7C8F" w:rsidRPr="00FC7C8F" w14:paraId="360884CF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A08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908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159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CC9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FBF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B4D7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617353B6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CF3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5E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896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105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21E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A93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C7C8F" w:rsidRPr="00FC7C8F" w14:paraId="23768018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F630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E62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413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826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4B1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93B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2952D3D3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E8A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BAB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F89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55A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D1B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07B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C7C8F" w:rsidRPr="00FC7C8F" w14:paraId="597F0FEA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0A4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7B0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3DB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9FAE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A123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AE21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68C52C3B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5B72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23A4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34E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5218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23D5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764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C7C8F" w:rsidRPr="00FC7C8F" w14:paraId="1E6C10FC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BF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A8AD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CA5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4F1C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C76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994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C7C8F" w:rsidRPr="00FC7C8F" w14:paraId="0234D677" w14:textId="77777777" w:rsidTr="00B929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655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1AE7A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F444F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30D7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6D09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F6AB" w14:textId="77777777" w:rsidR="00FC7C8F" w:rsidRPr="00FC7C8F" w:rsidRDefault="00FC7C8F" w:rsidP="00FC7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7C8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5D413D0C" w14:textId="77777777" w:rsidR="00655721" w:rsidRPr="00FC7C8F" w:rsidRDefault="00655721" w:rsidP="00B9298D">
      <w:pPr>
        <w:tabs>
          <w:tab w:val="clear" w:pos="360"/>
        </w:tabs>
        <w:rPr>
          <w:szCs w:val="22"/>
          <w:lang w:val="en-CA" w:eastAsia="zh-CN"/>
        </w:rPr>
      </w:pPr>
    </w:p>
    <w:p w14:paraId="40EE459C" w14:textId="2935C25E" w:rsidR="002B1095" w:rsidRDefault="002B1095" w:rsidP="002B1095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Conclusion</w:t>
      </w:r>
    </w:p>
    <w:p w14:paraId="5EB1A1F4" w14:textId="2E4C567D" w:rsidR="00FC7C8F" w:rsidRPr="00B9298D" w:rsidRDefault="00655721">
      <w:pPr>
        <w:rPr>
          <w:szCs w:val="22"/>
          <w:lang w:val="en-CA"/>
        </w:rPr>
      </w:pPr>
      <w:r w:rsidRPr="00655721">
        <w:rPr>
          <w:szCs w:val="22"/>
          <w:lang w:val="en-CA"/>
        </w:rPr>
        <w:t xml:space="preserve">This contribution proposes </w:t>
      </w:r>
      <w:r w:rsidR="00D242CC">
        <w:rPr>
          <w:szCs w:val="22"/>
          <w:lang w:val="en-CA"/>
        </w:rPr>
        <w:t xml:space="preserve">encoder only settings on </w:t>
      </w:r>
      <w:r w:rsidRPr="00655721">
        <w:rPr>
          <w:szCs w:val="22"/>
          <w:lang w:val="en-CA"/>
        </w:rPr>
        <w:t xml:space="preserve">DBF control parameters for </w:t>
      </w:r>
      <w:r w:rsidR="00D242CC">
        <w:rPr>
          <w:szCs w:val="22"/>
          <w:lang w:val="en-CA"/>
        </w:rPr>
        <w:t>VTM</w:t>
      </w:r>
      <w:r w:rsidRPr="00655721">
        <w:rPr>
          <w:szCs w:val="22"/>
          <w:lang w:val="en-CA"/>
        </w:rPr>
        <w:t>. It is reported that the proposed method obtains BD-rate change of</w:t>
      </w:r>
      <w:r w:rsidR="004A751D">
        <w:rPr>
          <w:szCs w:val="22"/>
          <w:lang w:val="en-CA"/>
        </w:rPr>
        <w:t xml:space="preserve"> -0.74% on AI, -0.32% on RA, -0.62% on LDB and -0.34% on LDP</w:t>
      </w:r>
      <w:r w:rsidRPr="00655721">
        <w:rPr>
          <w:szCs w:val="22"/>
          <w:lang w:val="en-CA"/>
        </w:rPr>
        <w:t xml:space="preserve"> compared with VTM-14.0 with similar encoding and decoding time.</w:t>
      </w:r>
    </w:p>
    <w:p w14:paraId="500B5205" w14:textId="6961970F" w:rsidR="00AD275C" w:rsidRPr="00B9298D" w:rsidRDefault="002B1095" w:rsidP="00B9298D">
      <w:pPr>
        <w:pStyle w:val="1"/>
        <w:ind w:left="360" w:hanging="360"/>
        <w:rPr>
          <w:lang w:val="en-CA"/>
        </w:rPr>
      </w:pPr>
      <w:r w:rsidRPr="00B9298D">
        <w:rPr>
          <w:lang w:val="en-CA"/>
        </w:rPr>
        <w:t>Reference</w:t>
      </w:r>
      <w:bookmarkStart w:id="3" w:name="_Ref21957480"/>
      <w:r w:rsidR="00AD275C" w:rsidRPr="00B9298D">
        <w:rPr>
          <w:szCs w:val="22"/>
          <w:lang w:eastAsia="zh-CN"/>
        </w:rPr>
        <w:t xml:space="preserve"> </w:t>
      </w:r>
      <w:bookmarkEnd w:id="3"/>
    </w:p>
    <w:p w14:paraId="1F650E42" w14:textId="12EDCBF9" w:rsidR="00AD275C" w:rsidRPr="00B9298D" w:rsidRDefault="00AD275C" w:rsidP="00AD275C">
      <w:pPr>
        <w:numPr>
          <w:ilvl w:val="0"/>
          <w:numId w:val="17"/>
        </w:numPr>
        <w:rPr>
          <w:szCs w:val="22"/>
          <w:lang w:eastAsia="zh-CN"/>
        </w:rPr>
      </w:pPr>
      <w:r>
        <w:rPr>
          <w:szCs w:val="22"/>
          <w:lang w:val="en-CA"/>
        </w:rPr>
        <w:t>M. Coban, F. L</w:t>
      </w:r>
      <w:r w:rsidRPr="00CD1DA1">
        <w:rPr>
          <w:szCs w:val="22"/>
          <w:lang w:val="fr-FR"/>
        </w:rPr>
        <w:t>éann</w:t>
      </w:r>
      <w:r>
        <w:rPr>
          <w:szCs w:val="22"/>
          <w:lang w:val="fr-FR"/>
        </w:rPr>
        <w:t xml:space="preserve">ec, </w:t>
      </w:r>
      <w:r w:rsidRPr="00AD275C">
        <w:rPr>
          <w:szCs w:val="22"/>
          <w:lang w:val="en-CA"/>
        </w:rPr>
        <w:t>J</w:t>
      </w:r>
      <w:r>
        <w:rPr>
          <w:szCs w:val="22"/>
          <w:lang w:val="en-CA"/>
        </w:rPr>
        <w:t>.</w:t>
      </w:r>
      <w:r w:rsidRPr="00AD275C">
        <w:rPr>
          <w:szCs w:val="22"/>
          <w:lang w:val="en-CA"/>
        </w:rPr>
        <w:t xml:space="preserve"> Ström</w:t>
      </w:r>
      <w:r>
        <w:rPr>
          <w:szCs w:val="22"/>
          <w:lang w:val="en-CA"/>
        </w:rPr>
        <w:t>, “</w:t>
      </w:r>
      <w:r w:rsidRPr="00AD275C">
        <w:rPr>
          <w:szCs w:val="22"/>
          <w:lang w:val="en-CA"/>
        </w:rPr>
        <w:t>Algorithm description of Enhanced Compression Model 2 (ECM 2)</w:t>
      </w:r>
      <w:r>
        <w:rPr>
          <w:szCs w:val="22"/>
          <w:lang w:val="en-CA"/>
        </w:rPr>
        <w:t>”,</w:t>
      </w:r>
      <w:r w:rsidR="00F732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document JVET-W2025, 23rd JVET meeting: by teleconference,</w:t>
      </w:r>
      <w:r w:rsidRPr="00AD275C">
        <w:t xml:space="preserve"> </w:t>
      </w:r>
      <w:r w:rsidRPr="00AD275C">
        <w:rPr>
          <w:szCs w:val="22"/>
          <w:lang w:val="en-CA"/>
        </w:rPr>
        <w:t>7–16 July 2021</w:t>
      </w:r>
      <w:r>
        <w:rPr>
          <w:szCs w:val="22"/>
          <w:lang w:val="en-CA"/>
        </w:rPr>
        <w:t>.</w:t>
      </w:r>
    </w:p>
    <w:p w14:paraId="65831DB9" w14:textId="74D863BD" w:rsidR="00AD275C" w:rsidRPr="00B9298D" w:rsidRDefault="00066DE8" w:rsidP="00B9298D">
      <w:pPr>
        <w:numPr>
          <w:ilvl w:val="0"/>
          <w:numId w:val="17"/>
        </w:numPr>
        <w:rPr>
          <w:szCs w:val="22"/>
          <w:lang w:eastAsia="zh-CN"/>
        </w:rPr>
      </w:pPr>
      <w:hyperlink r:id="rId9" w:history="1">
        <w:r w:rsidR="00077E0A" w:rsidRPr="00024C87">
          <w:rPr>
            <w:rStyle w:val="a6"/>
            <w:szCs w:val="22"/>
            <w:lang w:eastAsia="zh-CN"/>
          </w:rPr>
          <w:t>https://vcgit.hhi.fraunhofer.de/jvet/VVCSoftware_VTM/-/tree/VTM-14.0</w:t>
        </w:r>
      </w:hyperlink>
    </w:p>
    <w:p w14:paraId="0FB5322D" w14:textId="00729A21" w:rsidR="00712F60" w:rsidRPr="00B9298D" w:rsidRDefault="001F2594" w:rsidP="00B9298D">
      <w:pPr>
        <w:pStyle w:val="1"/>
        <w:rPr>
          <w:szCs w:val="22"/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083DFA" w:rsidR="007F1F8B" w:rsidRPr="005B217D" w:rsidRDefault="00B9298D" w:rsidP="009234A5">
      <w:pPr>
        <w:rPr>
          <w:szCs w:val="22"/>
          <w:lang w:val="en-CA"/>
        </w:rPr>
      </w:pPr>
      <w:r w:rsidRPr="00B9298D">
        <w:rPr>
          <w:rFonts w:hint="eastAsia"/>
          <w:b/>
          <w:szCs w:val="22"/>
          <w:lang w:val="en-CA" w:eastAsia="zh-CN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78A15" w16cex:dateUtc="2021-09-24T06:19:00Z"/>
  <w16cex:commentExtensible w16cex:durableId="24F812E8" w16cex:dateUtc="2021-09-24T16:03:00Z"/>
  <w16cex:commentExtensible w16cex:durableId="24F812FA" w16cex:dateUtc="2021-09-24T16:03:00Z"/>
  <w16cex:commentExtensible w16cex:durableId="24F8131C" w16cex:dateUtc="2021-09-24T16:0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34F46" w14:textId="77777777" w:rsidR="00066DE8" w:rsidRDefault="00066DE8">
      <w:r>
        <w:separator/>
      </w:r>
    </w:p>
  </w:endnote>
  <w:endnote w:type="continuationSeparator" w:id="0">
    <w:p w14:paraId="3429BE28" w14:textId="77777777" w:rsidR="00066DE8" w:rsidRDefault="0006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D358D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05510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22702" w14:textId="77777777" w:rsidR="00066DE8" w:rsidRDefault="00066DE8">
      <w:r>
        <w:separator/>
      </w:r>
    </w:p>
  </w:footnote>
  <w:footnote w:type="continuationSeparator" w:id="0">
    <w:p w14:paraId="02BC811C" w14:textId="77777777" w:rsidR="00066DE8" w:rsidRDefault="00066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D1D7F"/>
    <w:multiLevelType w:val="hybridMultilevel"/>
    <w:tmpl w:val="BE58EAEE"/>
    <w:lvl w:ilvl="0" w:tplc="A54CD7D6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AD2"/>
    <w:rsid w:val="000308A3"/>
    <w:rsid w:val="00031F00"/>
    <w:rsid w:val="0004543A"/>
    <w:rsid w:val="000458BC"/>
    <w:rsid w:val="00045C41"/>
    <w:rsid w:val="00046C03"/>
    <w:rsid w:val="00065039"/>
    <w:rsid w:val="00066DE8"/>
    <w:rsid w:val="0007614F"/>
    <w:rsid w:val="000768F0"/>
    <w:rsid w:val="00077E0A"/>
    <w:rsid w:val="00081398"/>
    <w:rsid w:val="00084393"/>
    <w:rsid w:val="000860CC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3D29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948"/>
    <w:rsid w:val="001B4E28"/>
    <w:rsid w:val="001C3525"/>
    <w:rsid w:val="001C3AFB"/>
    <w:rsid w:val="001D07F0"/>
    <w:rsid w:val="001D1BD2"/>
    <w:rsid w:val="001D3289"/>
    <w:rsid w:val="001E0248"/>
    <w:rsid w:val="001E02BE"/>
    <w:rsid w:val="001E3B37"/>
    <w:rsid w:val="001F2594"/>
    <w:rsid w:val="001F674A"/>
    <w:rsid w:val="002055A6"/>
    <w:rsid w:val="00206460"/>
    <w:rsid w:val="002069B4"/>
    <w:rsid w:val="00215DFC"/>
    <w:rsid w:val="002170E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742"/>
    <w:rsid w:val="00291E36"/>
    <w:rsid w:val="00292257"/>
    <w:rsid w:val="002A54E0"/>
    <w:rsid w:val="002B1095"/>
    <w:rsid w:val="002B1595"/>
    <w:rsid w:val="002B191D"/>
    <w:rsid w:val="002B2E83"/>
    <w:rsid w:val="002D0AF6"/>
    <w:rsid w:val="002F164D"/>
    <w:rsid w:val="003021BC"/>
    <w:rsid w:val="00306206"/>
    <w:rsid w:val="00311D85"/>
    <w:rsid w:val="00317D85"/>
    <w:rsid w:val="00327C56"/>
    <w:rsid w:val="003315A1"/>
    <w:rsid w:val="003373EC"/>
    <w:rsid w:val="00342FF4"/>
    <w:rsid w:val="00344E5A"/>
    <w:rsid w:val="00346148"/>
    <w:rsid w:val="003463AA"/>
    <w:rsid w:val="003669EA"/>
    <w:rsid w:val="003706CC"/>
    <w:rsid w:val="00377710"/>
    <w:rsid w:val="003A2D8E"/>
    <w:rsid w:val="003A7CE6"/>
    <w:rsid w:val="003C20E4"/>
    <w:rsid w:val="003C6472"/>
    <w:rsid w:val="003D6342"/>
    <w:rsid w:val="003E6F90"/>
    <w:rsid w:val="003E73ED"/>
    <w:rsid w:val="003F5D0F"/>
    <w:rsid w:val="00405510"/>
    <w:rsid w:val="00414101"/>
    <w:rsid w:val="004219CF"/>
    <w:rsid w:val="004234F0"/>
    <w:rsid w:val="00427EEC"/>
    <w:rsid w:val="00433DDB"/>
    <w:rsid w:val="00435A29"/>
    <w:rsid w:val="00437619"/>
    <w:rsid w:val="00465A1E"/>
    <w:rsid w:val="004702F9"/>
    <w:rsid w:val="0049445A"/>
    <w:rsid w:val="004957D9"/>
    <w:rsid w:val="004A2A63"/>
    <w:rsid w:val="004A569F"/>
    <w:rsid w:val="004A751D"/>
    <w:rsid w:val="004B210C"/>
    <w:rsid w:val="004B6170"/>
    <w:rsid w:val="004C43C5"/>
    <w:rsid w:val="004D1016"/>
    <w:rsid w:val="004D405F"/>
    <w:rsid w:val="004E4F4F"/>
    <w:rsid w:val="004E6789"/>
    <w:rsid w:val="004F61E3"/>
    <w:rsid w:val="00502E10"/>
    <w:rsid w:val="0050354E"/>
    <w:rsid w:val="0051015C"/>
    <w:rsid w:val="00516CF1"/>
    <w:rsid w:val="00527D1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3CE"/>
    <w:rsid w:val="005E1AC6"/>
    <w:rsid w:val="005E3F2B"/>
    <w:rsid w:val="005F305A"/>
    <w:rsid w:val="005F6F1B"/>
    <w:rsid w:val="00615995"/>
    <w:rsid w:val="00616155"/>
    <w:rsid w:val="00624B33"/>
    <w:rsid w:val="0063041A"/>
    <w:rsid w:val="00630AA2"/>
    <w:rsid w:val="00631D8B"/>
    <w:rsid w:val="00646707"/>
    <w:rsid w:val="00655721"/>
    <w:rsid w:val="00657F7E"/>
    <w:rsid w:val="00662E58"/>
    <w:rsid w:val="006637F2"/>
    <w:rsid w:val="006642A5"/>
    <w:rsid w:val="00664DCF"/>
    <w:rsid w:val="006A014B"/>
    <w:rsid w:val="006A0E5C"/>
    <w:rsid w:val="006A3A23"/>
    <w:rsid w:val="006A48E6"/>
    <w:rsid w:val="006B25BB"/>
    <w:rsid w:val="006C5D39"/>
    <w:rsid w:val="006D6D9B"/>
    <w:rsid w:val="006E2810"/>
    <w:rsid w:val="006E5417"/>
    <w:rsid w:val="006F0794"/>
    <w:rsid w:val="006F7528"/>
    <w:rsid w:val="007023DE"/>
    <w:rsid w:val="00712F60"/>
    <w:rsid w:val="007132D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F66"/>
    <w:rsid w:val="008206C8"/>
    <w:rsid w:val="0086387C"/>
    <w:rsid w:val="00874A6C"/>
    <w:rsid w:val="00876C65"/>
    <w:rsid w:val="00882F72"/>
    <w:rsid w:val="00891141"/>
    <w:rsid w:val="00893DC4"/>
    <w:rsid w:val="008A4B4C"/>
    <w:rsid w:val="008C239F"/>
    <w:rsid w:val="008E480C"/>
    <w:rsid w:val="008F5E4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2E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275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BDB"/>
    <w:rsid w:val="00B57A23"/>
    <w:rsid w:val="00B600CD"/>
    <w:rsid w:val="00B61C96"/>
    <w:rsid w:val="00B73A2A"/>
    <w:rsid w:val="00B75A51"/>
    <w:rsid w:val="00B827C6"/>
    <w:rsid w:val="00B84E1F"/>
    <w:rsid w:val="00B9298D"/>
    <w:rsid w:val="00B94B06"/>
    <w:rsid w:val="00B94C28"/>
    <w:rsid w:val="00B978A6"/>
    <w:rsid w:val="00BC10BA"/>
    <w:rsid w:val="00BC5AFD"/>
    <w:rsid w:val="00BC6E00"/>
    <w:rsid w:val="00BD249E"/>
    <w:rsid w:val="00BD33ED"/>
    <w:rsid w:val="00BD6CD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4DA2"/>
    <w:rsid w:val="00CE5E02"/>
    <w:rsid w:val="00CF34DB"/>
    <w:rsid w:val="00CF3917"/>
    <w:rsid w:val="00CF558F"/>
    <w:rsid w:val="00D010C0"/>
    <w:rsid w:val="00D06B8B"/>
    <w:rsid w:val="00D073E2"/>
    <w:rsid w:val="00D1555A"/>
    <w:rsid w:val="00D242CC"/>
    <w:rsid w:val="00D446EC"/>
    <w:rsid w:val="00D51BF0"/>
    <w:rsid w:val="00D531DB"/>
    <w:rsid w:val="00D55942"/>
    <w:rsid w:val="00D7515C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52C7"/>
    <w:rsid w:val="00DE6B43"/>
    <w:rsid w:val="00E11923"/>
    <w:rsid w:val="00E262D4"/>
    <w:rsid w:val="00E3570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4BF1"/>
    <w:rsid w:val="00F601A0"/>
    <w:rsid w:val="00F712E9"/>
    <w:rsid w:val="00F73032"/>
    <w:rsid w:val="00F73225"/>
    <w:rsid w:val="00F848FC"/>
    <w:rsid w:val="00F906F6"/>
    <w:rsid w:val="00F9282A"/>
    <w:rsid w:val="00F96BAD"/>
    <w:rsid w:val="00FA139D"/>
    <w:rsid w:val="00FA60F5"/>
    <w:rsid w:val="00FB0E84"/>
    <w:rsid w:val="00FC2405"/>
    <w:rsid w:val="00FC7C8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78A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022AD2"/>
    <w:pPr>
      <w:ind w:firstLineChars="200" w:firstLine="420"/>
    </w:pPr>
  </w:style>
  <w:style w:type="table" w:styleId="ad">
    <w:name w:val="Table Grid"/>
    <w:basedOn w:val="a1"/>
    <w:rsid w:val="001D3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077E0A"/>
    <w:rPr>
      <w:color w:val="605E5C"/>
      <w:shd w:val="clear" w:color="auto" w:fill="E1DFDD"/>
    </w:rPr>
  </w:style>
  <w:style w:type="character" w:styleId="af">
    <w:name w:val="annotation reference"/>
    <w:basedOn w:val="a0"/>
    <w:rsid w:val="004C43C5"/>
    <w:rPr>
      <w:sz w:val="16"/>
      <w:szCs w:val="16"/>
    </w:rPr>
  </w:style>
  <w:style w:type="paragraph" w:styleId="af0">
    <w:name w:val="annotation text"/>
    <w:basedOn w:val="a"/>
    <w:link w:val="af1"/>
    <w:rsid w:val="004C43C5"/>
    <w:rPr>
      <w:sz w:val="20"/>
    </w:rPr>
  </w:style>
  <w:style w:type="character" w:customStyle="1" w:styleId="af1">
    <w:name w:val="批注文字 字符"/>
    <w:basedOn w:val="a0"/>
    <w:link w:val="af0"/>
    <w:rsid w:val="004C43C5"/>
  </w:style>
  <w:style w:type="paragraph" w:styleId="af2">
    <w:name w:val="annotation subject"/>
    <w:basedOn w:val="af0"/>
    <w:next w:val="af0"/>
    <w:link w:val="af3"/>
    <w:semiHidden/>
    <w:unhideWhenUsed/>
    <w:rsid w:val="004C43C5"/>
    <w:rPr>
      <w:b/>
      <w:bCs/>
    </w:rPr>
  </w:style>
  <w:style w:type="character" w:customStyle="1" w:styleId="af3">
    <w:name w:val="批注主题 字符"/>
    <w:basedOn w:val="af1"/>
    <w:link w:val="af2"/>
    <w:semiHidden/>
    <w:rsid w:val="004C43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-/tree/VTM-1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HanZhang</cp:lastModifiedBy>
  <cp:revision>7</cp:revision>
  <cp:lastPrinted>1900-01-01T08:00:00Z</cp:lastPrinted>
  <dcterms:created xsi:type="dcterms:W3CDTF">2021-09-24T16:06:00Z</dcterms:created>
  <dcterms:modified xsi:type="dcterms:W3CDTF">2021-09-30T04:09:00Z</dcterms:modified>
</cp:coreProperties>
</file>