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19DF8FE" w:rsidR="00E61DAC" w:rsidRPr="005B217D" w:rsidRDefault="00A33D08" w:rsidP="00207703">
            <w:pPr>
              <w:tabs>
                <w:tab w:val="left" w:pos="7200"/>
              </w:tabs>
              <w:spacing w:before="0"/>
              <w:rPr>
                <w:b/>
                <w:szCs w:val="22"/>
                <w:lang w:val="en-CA"/>
              </w:rPr>
            </w:pPr>
            <w:r w:rsidRPr="00A33D08">
              <w:t>2</w:t>
            </w:r>
            <w:r w:rsidR="001B1800">
              <w:t>2</w:t>
            </w:r>
            <w:r w:rsidR="00207703">
              <w:t>nd</w:t>
            </w:r>
            <w:r w:rsidRPr="00A33D08">
              <w:t xml:space="preserve"> Meeting, by teleconference, </w:t>
            </w:r>
            <w:r w:rsidR="001B1800">
              <w:t>20</w:t>
            </w:r>
            <w:r w:rsidRPr="00A33D08">
              <w:t>–</w:t>
            </w:r>
            <w:r w:rsidR="001B1800">
              <w:t>28</w:t>
            </w:r>
            <w:r w:rsidRPr="00A33D08">
              <w:t xml:space="preserve"> </w:t>
            </w:r>
            <w:r w:rsidR="001B1800">
              <w:t>Apr</w:t>
            </w:r>
            <w:r w:rsidRPr="00A33D08">
              <w:t>. 2021</w:t>
            </w:r>
          </w:p>
        </w:tc>
        <w:tc>
          <w:tcPr>
            <w:tcW w:w="3060" w:type="dxa"/>
          </w:tcPr>
          <w:p w14:paraId="59B7E346" w14:textId="0FF60969"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B1800">
              <w:rPr>
                <w:lang w:val="en-CA"/>
              </w:rPr>
              <w:t>V</w:t>
            </w:r>
            <w:r w:rsidR="00702C5C" w:rsidRPr="00702C5C">
              <w:rPr>
                <w:lang w:val="en-CA"/>
              </w:rPr>
              <w:t>0063</w:t>
            </w:r>
            <w:r w:rsidR="00A00237">
              <w:rPr>
                <w:lang w:val="en-CA"/>
              </w:rPr>
              <w:t>-v1</w:t>
            </w:r>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6CD3B644" w:rsidR="00E61DAC" w:rsidRPr="005B217D" w:rsidRDefault="001C4D01" w:rsidP="00207703">
            <w:pPr>
              <w:spacing w:before="60" w:after="60"/>
              <w:rPr>
                <w:b/>
                <w:szCs w:val="22"/>
                <w:lang w:val="en-CA"/>
              </w:rPr>
            </w:pPr>
            <w:r>
              <w:rPr>
                <w:b/>
                <w:szCs w:val="22"/>
                <w:lang w:val="en-CA"/>
              </w:rPr>
              <w:t xml:space="preserve">AHG9: </w:t>
            </w:r>
            <w:r w:rsidR="00584F89">
              <w:rPr>
                <w:b/>
                <w:szCs w:val="22"/>
                <w:lang w:val="en-CA"/>
              </w:rPr>
              <w:t>O</w:t>
            </w:r>
            <w:r w:rsidR="001B1800">
              <w:rPr>
                <w:b/>
                <w:szCs w:val="22"/>
                <w:lang w:val="en-CA"/>
              </w:rPr>
              <w:t xml:space="preserve">n </w:t>
            </w:r>
            <w:r w:rsidR="00207703">
              <w:rPr>
                <w:b/>
                <w:szCs w:val="22"/>
                <w:lang w:val="en-CA"/>
              </w:rPr>
              <w:t xml:space="preserve">the </w:t>
            </w:r>
            <w:r w:rsidR="001B1800">
              <w:rPr>
                <w:b/>
                <w:szCs w:val="22"/>
                <w:lang w:val="en-CA"/>
              </w:rPr>
              <w:t>s</w:t>
            </w:r>
            <w:r w:rsidR="003D2E30">
              <w:rPr>
                <w:b/>
                <w:szCs w:val="22"/>
                <w:lang w:val="en-CA"/>
              </w:rPr>
              <w:t>calability dimension</w:t>
            </w:r>
            <w:r w:rsidR="00207703">
              <w:rPr>
                <w:b/>
                <w:szCs w:val="22"/>
                <w:lang w:val="en-CA"/>
              </w:rPr>
              <w:t xml:space="preserve"> information</w:t>
            </w:r>
            <w:r w:rsidR="003D2E30">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98E171B" w14:textId="6DCE167E" w:rsidR="00207703" w:rsidRPr="00887484" w:rsidRDefault="001B1800" w:rsidP="00207703">
            <w:pPr>
              <w:spacing w:before="60" w:after="60"/>
              <w:rPr>
                <w:szCs w:val="22"/>
                <w:lang w:val="en-CA"/>
              </w:rPr>
            </w:pPr>
            <w:r w:rsidRPr="007B1CE8">
              <w:rPr>
                <w:szCs w:val="22"/>
                <w:lang w:val="en-CA"/>
              </w:rPr>
              <w:t>Yang Wang</w:t>
            </w:r>
            <w:r w:rsidR="00207703" w:rsidRPr="00207703">
              <w:rPr>
                <w:szCs w:val="22"/>
                <w:vertAlign w:val="superscript"/>
                <w:lang w:val="en-CA"/>
              </w:rPr>
              <w:t>1</w:t>
            </w:r>
            <w:r>
              <w:rPr>
                <w:szCs w:val="22"/>
                <w:lang w:val="en-CA"/>
              </w:rPr>
              <w:t>,</w:t>
            </w:r>
            <w:r w:rsidRPr="007B1CE8">
              <w:rPr>
                <w:szCs w:val="22"/>
                <w:lang w:val="en-CA"/>
              </w:rPr>
              <w:t xml:space="preserve"> </w:t>
            </w:r>
            <w:r w:rsidR="00706D00" w:rsidRPr="007B1CE8">
              <w:rPr>
                <w:szCs w:val="22"/>
                <w:lang w:val="en-CA"/>
              </w:rPr>
              <w:t>Ye-Kui Wang</w:t>
            </w:r>
            <w:r w:rsidR="00207703" w:rsidRPr="00207703">
              <w:rPr>
                <w:szCs w:val="22"/>
                <w:vertAlign w:val="superscript"/>
                <w:lang w:val="en-CA"/>
              </w:rPr>
              <w:t>2</w:t>
            </w:r>
            <w:r w:rsidR="00706D00" w:rsidRPr="007B1CE8">
              <w:rPr>
                <w:szCs w:val="22"/>
                <w:lang w:val="en-CA"/>
              </w:rPr>
              <w:t>, Li Zhang</w:t>
            </w:r>
            <w:r w:rsidR="00207703" w:rsidRPr="00207703">
              <w:rPr>
                <w:szCs w:val="22"/>
                <w:vertAlign w:val="superscript"/>
                <w:lang w:val="en-CA"/>
              </w:rPr>
              <w:t>2</w:t>
            </w:r>
            <w:r w:rsidR="00207703" w:rsidRPr="005B217D">
              <w:rPr>
                <w:i/>
                <w:szCs w:val="22"/>
                <w:lang w:val="en-CA"/>
              </w:rPr>
              <w:br/>
            </w:r>
            <w:r w:rsidR="00207703" w:rsidRPr="005B217D">
              <w:rPr>
                <w:i/>
                <w:szCs w:val="22"/>
                <w:lang w:val="en-CA"/>
              </w:rPr>
              <w:br/>
            </w:r>
            <w:r w:rsidR="00207703" w:rsidRPr="00887484">
              <w:rPr>
                <w:szCs w:val="22"/>
                <w:vertAlign w:val="superscript"/>
                <w:lang w:val="en-CA"/>
              </w:rPr>
              <w:t>1</w:t>
            </w:r>
            <w:r w:rsidR="00207703" w:rsidRPr="00887484">
              <w:rPr>
                <w:szCs w:val="22"/>
                <w:lang w:val="en-CA"/>
              </w:rPr>
              <w:t>Zijinshumayuan 4th building F9</w:t>
            </w:r>
            <w:r w:rsidR="00584F89">
              <w:rPr>
                <w:szCs w:val="22"/>
                <w:lang w:val="en-CA"/>
              </w:rPr>
              <w:br/>
            </w:r>
            <w:r w:rsidR="00207703" w:rsidRPr="00887484">
              <w:rPr>
                <w:szCs w:val="22"/>
                <w:lang w:val="en-CA"/>
              </w:rPr>
              <w:t>18 Zhongguancun Nansijie</w:t>
            </w:r>
            <w:r w:rsidR="00584F89">
              <w:rPr>
                <w:szCs w:val="22"/>
                <w:lang w:val="en-CA"/>
              </w:rPr>
              <w:br/>
            </w:r>
            <w:r w:rsidR="00207703" w:rsidRPr="00887484">
              <w:rPr>
                <w:szCs w:val="22"/>
                <w:lang w:val="en-CA"/>
              </w:rPr>
              <w:t>Haidian District, 100190, Beijing, China</w:t>
            </w:r>
          </w:p>
          <w:p w14:paraId="49D81240" w14:textId="756E8BD7" w:rsidR="00A33D08" w:rsidRPr="001B1800" w:rsidRDefault="00207703" w:rsidP="00207703">
            <w:pPr>
              <w:spacing w:before="60" w:after="60"/>
              <w:rPr>
                <w:szCs w:val="22"/>
                <w:lang w:eastAsia="zh-CN"/>
              </w:rPr>
            </w:pPr>
            <w:r w:rsidRPr="00887484">
              <w:rPr>
                <w:szCs w:val="22"/>
                <w:vertAlign w:val="superscript"/>
                <w:lang w:val="en-CA"/>
              </w:rPr>
              <w:t>2</w:t>
            </w:r>
            <w:r w:rsidRPr="00887484">
              <w:rPr>
                <w:szCs w:val="22"/>
                <w:lang w:val="en-CA"/>
              </w:rPr>
              <w:t>8910 University Center Lane, San Diego,</w:t>
            </w:r>
            <w:r w:rsidR="00584F89">
              <w:rPr>
                <w:szCs w:val="22"/>
                <w:lang w:val="en-CA"/>
              </w:rPr>
              <w:br/>
            </w:r>
            <w:r w:rsidRPr="00887484">
              <w:rPr>
                <w:szCs w:val="22"/>
                <w:lang w:val="en-CA"/>
              </w:rPr>
              <w:t>CA 92122, USA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27C8E025" w14:textId="6DC7604F" w:rsidR="00706D00" w:rsidRPr="007B1CE8" w:rsidRDefault="0076459E" w:rsidP="00207703">
            <w:pPr>
              <w:spacing w:before="60" w:after="60"/>
              <w:rPr>
                <w:szCs w:val="22"/>
                <w:lang w:val="en-CA"/>
              </w:rPr>
            </w:pPr>
            <w:hyperlink r:id="rId9" w:history="1">
              <w:r w:rsidR="001B1800" w:rsidRPr="008E2335">
                <w:rPr>
                  <w:rStyle w:val="Hyperlink"/>
                </w:rPr>
                <w:t>wangyang.cs@bytedance.com</w:t>
              </w:r>
            </w:hyperlink>
          </w:p>
          <w:p w14:paraId="0C9AFA2B" w14:textId="77777777" w:rsidR="00A00237" w:rsidRDefault="0076459E" w:rsidP="00A00237">
            <w:pPr>
              <w:spacing w:before="60" w:after="60"/>
              <w:rPr>
                <w:szCs w:val="22"/>
                <w:lang w:val="en-CA"/>
              </w:rPr>
            </w:pPr>
            <w:hyperlink r:id="rId10" w:history="1">
              <w:r w:rsidR="00A00237" w:rsidRPr="004A4BF3">
                <w:rPr>
                  <w:rStyle w:val="Hyperlink"/>
                </w:rPr>
                <w:t>yekui.wang@</w:t>
              </w:r>
              <w:r w:rsidR="00A00237">
                <w:rPr>
                  <w:rStyle w:val="Hyperlink"/>
                </w:rPr>
                <w:t>bytedance</w:t>
              </w:r>
              <w:r w:rsidR="00A00237" w:rsidRPr="004A4BF3">
                <w:rPr>
                  <w:rStyle w:val="Hyperlink"/>
                </w:rPr>
                <w:t>.com</w:t>
              </w:r>
            </w:hyperlink>
          </w:p>
          <w:p w14:paraId="32C2ABFD" w14:textId="17229F79" w:rsidR="00706D00" w:rsidRPr="007B1CE8" w:rsidRDefault="0076459E" w:rsidP="00207703">
            <w:pPr>
              <w:spacing w:before="60" w:after="60"/>
              <w:rPr>
                <w:szCs w:val="22"/>
                <w:lang w:val="en-CA"/>
              </w:rPr>
            </w:pPr>
            <w:hyperlink r:id="rId11" w:history="1">
              <w:r w:rsidR="00A00237" w:rsidRPr="00887484">
                <w:rPr>
                  <w:rStyle w:val="Hyperlink"/>
                  <w:lang w:val="en-CA"/>
                </w:rPr>
                <w:t>lizhang.idm@bytedance.com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2BF74EB0" w:rsidR="00E61DAC" w:rsidRPr="007B1CE8" w:rsidRDefault="008E5B95" w:rsidP="00207703">
            <w:pPr>
              <w:spacing w:before="60" w:after="60"/>
              <w:rPr>
                <w:szCs w:val="22"/>
                <w:lang w:val="en-CA"/>
              </w:rPr>
            </w:pPr>
            <w:r w:rsidRPr="007B1CE8">
              <w:rPr>
                <w:szCs w:val="22"/>
                <w:lang w:val="en-CA"/>
              </w:rPr>
              <w:t>Bytedance Inc.</w:t>
            </w:r>
          </w:p>
        </w:tc>
      </w:tr>
    </w:tbl>
    <w:p w14:paraId="732815A4" w14:textId="77777777" w:rsidR="00E61DAC" w:rsidRPr="005B217D" w:rsidRDefault="00E61DAC" w:rsidP="00207703">
      <w:pPr>
        <w:tabs>
          <w:tab w:val="right" w:pos="9360"/>
        </w:tabs>
        <w:spacing w:before="120" w:after="240"/>
        <w:rPr>
          <w:szCs w:val="22"/>
          <w:lang w:val="en-CA"/>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0C2BE985" w14:textId="48B07CB0" w:rsidR="00207703" w:rsidRPr="00207703" w:rsidRDefault="00207703" w:rsidP="00207703">
      <w:pPr>
        <w:rPr>
          <w:szCs w:val="22"/>
          <w:lang w:val="en-CA"/>
        </w:rPr>
      </w:pPr>
      <w:r w:rsidRPr="00207703">
        <w:rPr>
          <w:szCs w:val="22"/>
          <w:lang w:val="en-CA"/>
        </w:rPr>
        <w:t>This contribution proposes the following changes to the scalability dimension information SEI message:</w:t>
      </w:r>
    </w:p>
    <w:p w14:paraId="2BF820BC" w14:textId="12BF19E2" w:rsidR="00207703" w:rsidRPr="00207703" w:rsidRDefault="00207703" w:rsidP="00207703">
      <w:pPr>
        <w:pStyle w:val="ListParagraph"/>
        <w:numPr>
          <w:ilvl w:val="0"/>
          <w:numId w:val="25"/>
        </w:numPr>
        <w:contextualSpacing w:val="0"/>
        <w:jc w:val="both"/>
        <w:rPr>
          <w:rFonts w:cs="Times New Roman"/>
          <w:sz w:val="22"/>
          <w:szCs w:val="22"/>
          <w:lang w:val="en-CA"/>
        </w:rPr>
      </w:pPr>
      <w:r>
        <w:rPr>
          <w:rFonts w:cs="Times New Roman"/>
          <w:sz w:val="22"/>
          <w:szCs w:val="22"/>
          <w:lang w:val="en-CA"/>
        </w:rPr>
        <w:t>Chan</w:t>
      </w:r>
      <w:r w:rsidRPr="00207703">
        <w:rPr>
          <w:rFonts w:cs="Times New Roman"/>
          <w:sz w:val="22"/>
          <w:szCs w:val="22"/>
          <w:lang w:val="en-CA"/>
        </w:rPr>
        <w:t xml:space="preserve">ge </w:t>
      </w:r>
      <w:r w:rsidRPr="00207703">
        <w:rPr>
          <w:rFonts w:eastAsia="Batang"/>
          <w:sz w:val="22"/>
          <w:szCs w:val="22"/>
          <w:lang w:val="en-GB" w:eastAsia="ko-KR"/>
        </w:rPr>
        <w:t>sdi_view_id_len to sdi_view_id_le</w:t>
      </w:r>
      <w:r>
        <w:rPr>
          <w:rFonts w:eastAsia="Batang"/>
          <w:sz w:val="22"/>
          <w:szCs w:val="22"/>
          <w:lang w:val="en-GB" w:eastAsia="ko-KR"/>
        </w:rPr>
        <w:t>n_minus1.</w:t>
      </w:r>
    </w:p>
    <w:p w14:paraId="4850B1BE" w14:textId="36D2BCED" w:rsidR="00207703" w:rsidRDefault="00207703" w:rsidP="00207703">
      <w:pPr>
        <w:pStyle w:val="ListParagraph"/>
        <w:numPr>
          <w:ilvl w:val="0"/>
          <w:numId w:val="25"/>
        </w:numPr>
        <w:contextualSpacing w:val="0"/>
        <w:jc w:val="both"/>
        <w:rPr>
          <w:rFonts w:cs="Times New Roman"/>
          <w:sz w:val="22"/>
          <w:szCs w:val="22"/>
          <w:lang w:val="en-CA"/>
        </w:rPr>
      </w:pPr>
      <w:r>
        <w:rPr>
          <w:rFonts w:cs="Times New Roman" w:hint="eastAsia"/>
          <w:sz w:val="22"/>
          <w:szCs w:val="22"/>
          <w:lang w:val="en-CA"/>
        </w:rPr>
        <w:t>C</w:t>
      </w:r>
      <w:r>
        <w:rPr>
          <w:rFonts w:cs="Times New Roman"/>
          <w:sz w:val="22"/>
          <w:szCs w:val="22"/>
          <w:lang w:val="en-CA"/>
        </w:rPr>
        <w:t xml:space="preserve">hange the </w:t>
      </w:r>
      <w:r w:rsidR="00584F89">
        <w:rPr>
          <w:rFonts w:cs="Times New Roman"/>
          <w:sz w:val="22"/>
          <w:szCs w:val="22"/>
          <w:lang w:val="en-CA"/>
        </w:rPr>
        <w:t xml:space="preserve">condition for inference of </w:t>
      </w:r>
      <w:r w:rsidRPr="00207703">
        <w:rPr>
          <w:rFonts w:cs="Times New Roman"/>
          <w:sz w:val="22"/>
          <w:szCs w:val="22"/>
          <w:lang w:val="en-CA"/>
        </w:rPr>
        <w:t>sdi_view_id_val[</w:t>
      </w:r>
      <w:r>
        <w:rPr>
          <w:rFonts w:cs="Times New Roman"/>
          <w:sz w:val="22"/>
          <w:szCs w:val="22"/>
          <w:lang w:val="en-CA"/>
        </w:rPr>
        <w:t> </w:t>
      </w:r>
      <w:r w:rsidRPr="00207703">
        <w:rPr>
          <w:rFonts w:cs="Times New Roman"/>
          <w:sz w:val="22"/>
          <w:szCs w:val="22"/>
          <w:lang w:val="en-CA"/>
        </w:rPr>
        <w:t>i</w:t>
      </w:r>
      <w:r>
        <w:rPr>
          <w:rFonts w:cs="Times New Roman"/>
          <w:sz w:val="22"/>
          <w:szCs w:val="22"/>
          <w:lang w:val="en-CA"/>
        </w:rPr>
        <w:t> </w:t>
      </w:r>
      <w:r w:rsidRPr="00207703">
        <w:rPr>
          <w:rFonts w:cs="Times New Roman"/>
          <w:sz w:val="22"/>
          <w:szCs w:val="22"/>
          <w:lang w:val="en-CA"/>
        </w:rPr>
        <w:t xml:space="preserve">] </w:t>
      </w:r>
      <w:r w:rsidR="00584F89">
        <w:rPr>
          <w:rFonts w:cs="Times New Roman"/>
          <w:sz w:val="22"/>
          <w:szCs w:val="22"/>
          <w:lang w:val="en-CA"/>
        </w:rPr>
        <w:t xml:space="preserve">equal to 0 from "when not present" to "when </w:t>
      </w:r>
      <w:r w:rsidR="00584F89" w:rsidRPr="00207703">
        <w:rPr>
          <w:rFonts w:cs="Times New Roman"/>
          <w:sz w:val="22"/>
          <w:szCs w:val="22"/>
          <w:lang w:val="en-CA"/>
        </w:rPr>
        <w:t>sdi_multiview_info_flag is equal to 0</w:t>
      </w:r>
      <w:r w:rsidR="00584F89">
        <w:rPr>
          <w:rFonts w:cs="Times New Roman"/>
          <w:sz w:val="22"/>
          <w:szCs w:val="22"/>
          <w:lang w:val="en-CA"/>
        </w:rPr>
        <w:t>".</w:t>
      </w:r>
    </w:p>
    <w:p w14:paraId="0E732EE7" w14:textId="5817CB94" w:rsidR="00207703" w:rsidRPr="00584F89" w:rsidRDefault="00207703" w:rsidP="00702C5C">
      <w:pPr>
        <w:pStyle w:val="ListParagraph"/>
        <w:numPr>
          <w:ilvl w:val="0"/>
          <w:numId w:val="25"/>
        </w:numPr>
        <w:contextualSpacing w:val="0"/>
        <w:jc w:val="both"/>
        <w:rPr>
          <w:rFonts w:cs="Times New Roman"/>
          <w:sz w:val="22"/>
          <w:szCs w:val="22"/>
          <w:lang w:val="en-CA"/>
        </w:rPr>
      </w:pPr>
      <w:r w:rsidRPr="00584F89">
        <w:rPr>
          <w:rFonts w:cs="Times New Roman" w:hint="eastAsia"/>
          <w:sz w:val="22"/>
          <w:szCs w:val="22"/>
          <w:lang w:val="en-CA"/>
        </w:rPr>
        <w:t>A</w:t>
      </w:r>
      <w:r w:rsidRPr="00584F89">
        <w:rPr>
          <w:rFonts w:cs="Times New Roman"/>
          <w:sz w:val="22"/>
          <w:szCs w:val="22"/>
          <w:lang w:val="en-CA"/>
        </w:rPr>
        <w:t xml:space="preserve">dd </w:t>
      </w:r>
      <w:r w:rsidR="00584F89">
        <w:rPr>
          <w:rFonts w:cs="Times New Roman"/>
          <w:sz w:val="22"/>
          <w:szCs w:val="22"/>
          <w:lang w:val="en-CA"/>
        </w:rPr>
        <w:t xml:space="preserve">inference of </w:t>
      </w:r>
      <w:r w:rsidRPr="00584F89">
        <w:rPr>
          <w:rFonts w:cs="Times New Roman"/>
          <w:sz w:val="22"/>
          <w:szCs w:val="22"/>
          <w:lang w:val="en-CA"/>
        </w:rPr>
        <w:t>sdi_aux_id[ i ]</w:t>
      </w:r>
      <w:r w:rsidR="00584F89">
        <w:rPr>
          <w:rFonts w:cs="Times New Roman"/>
          <w:sz w:val="22"/>
          <w:szCs w:val="22"/>
          <w:lang w:val="en-CA"/>
        </w:rPr>
        <w:t xml:space="preserve"> to be equal to 0 when</w:t>
      </w:r>
      <w:r w:rsidRPr="00584F89">
        <w:rPr>
          <w:rFonts w:cs="Times New Roman"/>
          <w:sz w:val="22"/>
          <w:szCs w:val="22"/>
          <w:lang w:val="en-CA"/>
        </w:rPr>
        <w:t xml:space="preserve"> sdi_auxiliary_info_flag is equal to 0.</w:t>
      </w:r>
    </w:p>
    <w:p w14:paraId="3448FBF6" w14:textId="4D6C5725" w:rsidR="00207703" w:rsidRDefault="00207703" w:rsidP="00207703">
      <w:pPr>
        <w:pStyle w:val="ListParagraph"/>
        <w:numPr>
          <w:ilvl w:val="0"/>
          <w:numId w:val="25"/>
        </w:numPr>
        <w:contextualSpacing w:val="0"/>
        <w:jc w:val="both"/>
        <w:rPr>
          <w:rFonts w:cs="Times New Roman"/>
          <w:sz w:val="22"/>
          <w:szCs w:val="22"/>
          <w:lang w:val="en-CA"/>
        </w:rPr>
      </w:pPr>
      <w:r>
        <w:rPr>
          <w:rFonts w:cs="Times New Roman" w:hint="eastAsia"/>
          <w:sz w:val="22"/>
          <w:szCs w:val="22"/>
          <w:lang w:val="en-CA"/>
        </w:rPr>
        <w:t>A</w:t>
      </w:r>
      <w:r>
        <w:rPr>
          <w:rFonts w:cs="Times New Roman"/>
          <w:sz w:val="22"/>
          <w:szCs w:val="22"/>
          <w:lang w:val="en-CA"/>
        </w:rPr>
        <w:t>dd the following constraint</w:t>
      </w:r>
      <w:r w:rsidR="00584F89">
        <w:rPr>
          <w:rFonts w:cs="Times New Roman"/>
          <w:sz w:val="22"/>
          <w:szCs w:val="22"/>
          <w:lang w:val="en-CA"/>
        </w:rPr>
        <w:t>s</w:t>
      </w:r>
      <w:r>
        <w:rPr>
          <w:rFonts w:cs="Times New Roman"/>
          <w:sz w:val="22"/>
          <w:szCs w:val="22"/>
          <w:lang w:val="en-CA"/>
        </w:rPr>
        <w:t xml:space="preserve"> to the semantics of </w:t>
      </w:r>
      <w:r w:rsidRPr="00207703">
        <w:rPr>
          <w:rFonts w:cs="Times New Roman"/>
          <w:sz w:val="22"/>
          <w:szCs w:val="22"/>
          <w:lang w:val="en-CA"/>
        </w:rPr>
        <w:t>scalability dimension information SEI message</w:t>
      </w:r>
      <w:r>
        <w:rPr>
          <w:rFonts w:cs="Times New Roman"/>
          <w:sz w:val="22"/>
          <w:szCs w:val="22"/>
          <w:lang w:val="en-CA"/>
        </w:rPr>
        <w:t>:</w:t>
      </w:r>
    </w:p>
    <w:p w14:paraId="58F05445" w14:textId="77777777" w:rsidR="00584F89" w:rsidRDefault="00207703" w:rsidP="00207703">
      <w:pPr>
        <w:pStyle w:val="ListParagraph"/>
        <w:numPr>
          <w:ilvl w:val="1"/>
          <w:numId w:val="25"/>
        </w:numPr>
        <w:contextualSpacing w:val="0"/>
        <w:jc w:val="both"/>
        <w:rPr>
          <w:rFonts w:eastAsia="Batang"/>
          <w:bCs/>
          <w:sz w:val="22"/>
          <w:szCs w:val="22"/>
          <w:lang w:val="en-GB" w:eastAsia="ko-KR"/>
        </w:rPr>
      </w:pPr>
      <w:r w:rsidRPr="00207703">
        <w:rPr>
          <w:rFonts w:eastAsia="Batang"/>
          <w:bCs/>
          <w:sz w:val="22"/>
          <w:szCs w:val="22"/>
          <w:lang w:val="en-GB" w:eastAsia="ko-KR"/>
        </w:rPr>
        <w:t>When an SDI SEI message is present in any AU of a CVS, an SDI SEI message shall be present for the first AU of the CVS.</w:t>
      </w:r>
    </w:p>
    <w:p w14:paraId="6309D064" w14:textId="23E9C3D6" w:rsidR="00207703" w:rsidRPr="00207703" w:rsidRDefault="00207703" w:rsidP="00207703">
      <w:pPr>
        <w:pStyle w:val="ListParagraph"/>
        <w:numPr>
          <w:ilvl w:val="1"/>
          <w:numId w:val="25"/>
        </w:numPr>
        <w:contextualSpacing w:val="0"/>
        <w:jc w:val="both"/>
        <w:rPr>
          <w:rFonts w:eastAsia="Batang"/>
          <w:bCs/>
          <w:sz w:val="22"/>
          <w:szCs w:val="22"/>
          <w:lang w:val="en-GB" w:eastAsia="ko-KR"/>
        </w:rPr>
      </w:pPr>
      <w:r w:rsidRPr="00207703">
        <w:rPr>
          <w:rFonts w:eastAsia="Batang"/>
          <w:bCs/>
          <w:sz w:val="22"/>
          <w:szCs w:val="22"/>
          <w:lang w:val="en-GB" w:eastAsia="ko-KR"/>
        </w:rPr>
        <w:t>All SDI SEI messages that apply to the same CVS shall have the same content.</w:t>
      </w:r>
    </w:p>
    <w:p w14:paraId="142FD66E" w14:textId="032F8919" w:rsidR="00207703" w:rsidRDefault="00207703" w:rsidP="00207703">
      <w:pPr>
        <w:pStyle w:val="ListParagraph"/>
        <w:numPr>
          <w:ilvl w:val="1"/>
          <w:numId w:val="25"/>
        </w:numPr>
        <w:contextualSpacing w:val="0"/>
        <w:jc w:val="both"/>
        <w:rPr>
          <w:rFonts w:eastAsia="Batang"/>
          <w:bCs/>
          <w:sz w:val="22"/>
          <w:szCs w:val="22"/>
          <w:lang w:val="en-GB" w:eastAsia="ko-KR"/>
        </w:rPr>
      </w:pPr>
      <w:r w:rsidRPr="00207703">
        <w:rPr>
          <w:rFonts w:eastAsia="Batang"/>
          <w:bCs/>
          <w:sz w:val="22"/>
          <w:szCs w:val="22"/>
          <w:lang w:val="en-GB" w:eastAsia="ko-KR"/>
        </w:rPr>
        <w:t>An SDI SEI message shall not be contained in a scalable nesting SEI message.</w:t>
      </w:r>
    </w:p>
    <w:p w14:paraId="51AB2666" w14:textId="71916983" w:rsidR="009F5C44" w:rsidRPr="00207703" w:rsidRDefault="009F5C44" w:rsidP="00207703">
      <w:pPr>
        <w:pStyle w:val="ListParagraph"/>
        <w:numPr>
          <w:ilvl w:val="1"/>
          <w:numId w:val="25"/>
        </w:numPr>
        <w:contextualSpacing w:val="0"/>
        <w:jc w:val="both"/>
        <w:rPr>
          <w:rFonts w:eastAsia="Batang"/>
          <w:bCs/>
          <w:sz w:val="22"/>
          <w:szCs w:val="22"/>
          <w:lang w:val="en-GB" w:eastAsia="ko-KR"/>
        </w:rPr>
      </w:pPr>
      <w:r w:rsidRPr="009F5C44">
        <w:rPr>
          <w:rFonts w:eastAsia="Batang"/>
          <w:bCs/>
          <w:sz w:val="22"/>
          <w:szCs w:val="22"/>
          <w:lang w:val="en-GB" w:eastAsia="ko-KR"/>
        </w:rPr>
        <w:t>It is a requirement of bi</w:t>
      </w:r>
      <w:r w:rsidR="00457617">
        <w:rPr>
          <w:rFonts w:eastAsia="Batang"/>
          <w:bCs/>
          <w:sz w:val="22"/>
          <w:szCs w:val="22"/>
          <w:lang w:val="en-GB" w:eastAsia="ko-KR"/>
        </w:rPr>
        <w:t>t</w:t>
      </w:r>
      <w:r w:rsidRPr="009F5C44">
        <w:rPr>
          <w:rFonts w:eastAsia="Batang"/>
          <w:bCs/>
          <w:sz w:val="22"/>
          <w:szCs w:val="22"/>
          <w:lang w:val="en-GB" w:eastAsia="ko-KR"/>
        </w:rPr>
        <w:t>stream conformance that sdi_max_layers_minus1 shall be equal to vps_max_layers_minus1.</w:t>
      </w:r>
    </w:p>
    <w:p w14:paraId="4BF30E89" w14:textId="5B128E3B" w:rsidR="00DC0C3A" w:rsidRPr="00207703" w:rsidRDefault="00DC0C3A" w:rsidP="00702C5C">
      <w:pPr>
        <w:rPr>
          <w:szCs w:val="22"/>
          <w:lang w:val="en-CA"/>
        </w:rPr>
      </w:pPr>
      <w:r>
        <w:rPr>
          <w:szCs w:val="22"/>
          <w:lang w:val="en-CA"/>
        </w:rPr>
        <w:t>The text changes for the proposals in JVET-V</w:t>
      </w:r>
      <w:r w:rsidR="00702C5C">
        <w:rPr>
          <w:szCs w:val="22"/>
          <w:lang w:val="en-CA"/>
        </w:rPr>
        <w:t>0063</w:t>
      </w:r>
      <w:r>
        <w:rPr>
          <w:szCs w:val="22"/>
          <w:lang w:val="en-CA"/>
        </w:rPr>
        <w:t xml:space="preserve"> (this contribution), JVET-V</w:t>
      </w:r>
      <w:r w:rsidR="00702C5C">
        <w:rPr>
          <w:szCs w:val="22"/>
          <w:lang w:val="en-CA"/>
        </w:rPr>
        <w:t>0064</w:t>
      </w:r>
      <w:r>
        <w:rPr>
          <w:szCs w:val="22"/>
          <w:lang w:val="en-CA"/>
        </w:rPr>
        <w:t>, and JVET-V</w:t>
      </w:r>
      <w:r w:rsidR="00702C5C">
        <w:rPr>
          <w:szCs w:val="22"/>
          <w:lang w:val="en-CA"/>
        </w:rPr>
        <w:t>0065</w:t>
      </w:r>
      <w:r>
        <w:rPr>
          <w:szCs w:val="22"/>
          <w:lang w:val="en-CA"/>
        </w:rPr>
        <w:t xml:space="preserve"> are included in the attachment to JVET-V</w:t>
      </w:r>
      <w:r w:rsidR="00702C5C">
        <w:rPr>
          <w:szCs w:val="22"/>
          <w:lang w:val="en-CA"/>
        </w:rPr>
        <w:t>0063</w:t>
      </w:r>
      <w:r>
        <w:rPr>
          <w:szCs w:val="22"/>
          <w:lang w:val="en-CA"/>
        </w:rPr>
        <w:t>.</w:t>
      </w:r>
    </w:p>
    <w:p w14:paraId="4B5A724C" w14:textId="700CFA79" w:rsidR="000728E2" w:rsidRDefault="000728E2" w:rsidP="00207703">
      <w:pPr>
        <w:pStyle w:val="Heading1"/>
        <w:rPr>
          <w:lang w:val="en-CA"/>
        </w:rPr>
      </w:pPr>
      <w:r>
        <w:rPr>
          <w:lang w:val="en-CA"/>
        </w:rPr>
        <w:t>Introduction</w:t>
      </w:r>
    </w:p>
    <w:p w14:paraId="57612DC0" w14:textId="004028A5" w:rsidR="00207703" w:rsidRDefault="00207703" w:rsidP="00207703">
      <w:pPr>
        <w:snapToGrid w:val="0"/>
        <w:rPr>
          <w:szCs w:val="22"/>
        </w:rPr>
      </w:pPr>
      <w:r>
        <w:t xml:space="preserve">The </w:t>
      </w:r>
      <w:r w:rsidR="00DC0C3A">
        <w:t xml:space="preserve">current syntax and semantics </w:t>
      </w:r>
      <w:r>
        <w:t xml:space="preserve">of the </w:t>
      </w:r>
      <w:r>
        <w:rPr>
          <w:szCs w:val="22"/>
        </w:rPr>
        <w:t>scalability dimension information SEI message</w:t>
      </w:r>
      <w:r>
        <w:t xml:space="preserve"> ha</w:t>
      </w:r>
      <w:r w:rsidR="00DC0C3A">
        <w:t>ve</w:t>
      </w:r>
      <w:r>
        <w:t xml:space="preserve"> the following issues:</w:t>
      </w:r>
    </w:p>
    <w:p w14:paraId="6500F99F" w14:textId="0E1249F5" w:rsidR="00207703" w:rsidRDefault="00207703" w:rsidP="00702C5C">
      <w:pPr>
        <w:pStyle w:val="ListParagraph"/>
        <w:numPr>
          <w:ilvl w:val="0"/>
          <w:numId w:val="27"/>
        </w:numPr>
        <w:snapToGrid w:val="0"/>
        <w:contextualSpacing w:val="0"/>
        <w:jc w:val="both"/>
        <w:rPr>
          <w:sz w:val="22"/>
          <w:szCs w:val="22"/>
        </w:rPr>
      </w:pPr>
      <w:r w:rsidRPr="00207703">
        <w:rPr>
          <w:sz w:val="22"/>
          <w:szCs w:val="22"/>
        </w:rPr>
        <w:t xml:space="preserve">Currently, the syntax element sdi_view_id_len is coded as u(4), and the value is required to be in the range of 0 to 15, inclusive. This value specifies the length </w:t>
      </w:r>
      <w:r w:rsidR="00DC0C3A">
        <w:rPr>
          <w:sz w:val="22"/>
          <w:szCs w:val="22"/>
        </w:rPr>
        <w:t>(</w:t>
      </w:r>
      <w:r w:rsidRPr="00207703">
        <w:rPr>
          <w:sz w:val="22"/>
          <w:szCs w:val="22"/>
        </w:rPr>
        <w:t>in bits</w:t>
      </w:r>
      <w:r w:rsidR="00DC0C3A">
        <w:rPr>
          <w:sz w:val="22"/>
          <w:szCs w:val="22"/>
        </w:rPr>
        <w:t>)</w:t>
      </w:r>
      <w:r w:rsidRPr="00207703">
        <w:rPr>
          <w:sz w:val="22"/>
          <w:szCs w:val="22"/>
        </w:rPr>
        <w:t xml:space="preserve"> of the sdi_view_id_val[ i ] syntax element, </w:t>
      </w:r>
      <w:r w:rsidR="00DC0C3A">
        <w:rPr>
          <w:sz w:val="22"/>
          <w:szCs w:val="22"/>
        </w:rPr>
        <w:t xml:space="preserve">which </w:t>
      </w:r>
      <w:r w:rsidRPr="00207703">
        <w:rPr>
          <w:sz w:val="22"/>
          <w:szCs w:val="22"/>
        </w:rPr>
        <w:t>specif</w:t>
      </w:r>
      <w:r w:rsidR="00DC0C3A">
        <w:rPr>
          <w:sz w:val="22"/>
          <w:szCs w:val="22"/>
        </w:rPr>
        <w:t>ies</w:t>
      </w:r>
      <w:r w:rsidRPr="00207703">
        <w:rPr>
          <w:sz w:val="22"/>
          <w:szCs w:val="22"/>
        </w:rPr>
        <w:t xml:space="preserve"> the view ID of the i-th layer. However, the length of sdi_view_id_val[ i ] </w:t>
      </w:r>
      <w:r w:rsidR="00DC0C3A">
        <w:rPr>
          <w:sz w:val="22"/>
          <w:szCs w:val="22"/>
        </w:rPr>
        <w:t>cannot</w:t>
      </w:r>
      <w:r w:rsidRPr="00207703">
        <w:rPr>
          <w:sz w:val="22"/>
          <w:szCs w:val="22"/>
        </w:rPr>
        <w:t xml:space="preserve"> be equal to 0, </w:t>
      </w:r>
      <w:r w:rsidR="00DC0C3A">
        <w:rPr>
          <w:sz w:val="22"/>
          <w:szCs w:val="22"/>
        </w:rPr>
        <w:t xml:space="preserve">but it </w:t>
      </w:r>
      <w:r w:rsidRPr="00207703">
        <w:rPr>
          <w:sz w:val="22"/>
          <w:szCs w:val="22"/>
        </w:rPr>
        <w:t>is currently allowed.</w:t>
      </w:r>
    </w:p>
    <w:p w14:paraId="3F913311" w14:textId="7111A50C" w:rsidR="00207703" w:rsidRDefault="00207703" w:rsidP="00702C5C">
      <w:pPr>
        <w:pStyle w:val="ListParagraph"/>
        <w:numPr>
          <w:ilvl w:val="0"/>
          <w:numId w:val="27"/>
        </w:numPr>
        <w:snapToGrid w:val="0"/>
        <w:contextualSpacing w:val="0"/>
        <w:jc w:val="both"/>
        <w:rPr>
          <w:sz w:val="22"/>
          <w:szCs w:val="22"/>
        </w:rPr>
      </w:pPr>
      <w:r w:rsidRPr="00207703">
        <w:rPr>
          <w:sz w:val="22"/>
          <w:szCs w:val="22"/>
        </w:rPr>
        <w:lastRenderedPageBreak/>
        <w:t>Currently, it is specified that, when not present, the value of sdi_view_id_val[ i ] is inferred to be equal to 0. While that is good for contexts wherein the SDI SEI message is present, it is not good for the contexts wherein the SDI SEI message is not present, in which case no value of the view ID should be assumed or inferred.</w:t>
      </w:r>
    </w:p>
    <w:p w14:paraId="4F84C7EC" w14:textId="77777777" w:rsidR="00207703" w:rsidRPr="00207703" w:rsidRDefault="00207703" w:rsidP="00702C5C">
      <w:pPr>
        <w:pStyle w:val="ListParagraph"/>
        <w:numPr>
          <w:ilvl w:val="0"/>
          <w:numId w:val="27"/>
        </w:numPr>
        <w:snapToGrid w:val="0"/>
        <w:contextualSpacing w:val="0"/>
        <w:jc w:val="both"/>
        <w:rPr>
          <w:sz w:val="22"/>
          <w:szCs w:val="22"/>
        </w:rPr>
      </w:pPr>
      <w:r w:rsidRPr="00207703">
        <w:rPr>
          <w:sz w:val="22"/>
          <w:szCs w:val="22"/>
        </w:rPr>
        <w:t>Currently, the value of sdi_aux_id[ i ] is not specified when the syntax element is not present. However, when sdi_auxiliary_info_flag is equal to 0 (which implies that the SDI SEI message is present), the value of sdi_aux_id[ i ] needs to be inferred to be equal to 0 for each value of i, to infer that there is no auxiliary pictures.</w:t>
      </w:r>
    </w:p>
    <w:p w14:paraId="2A811ED2" w14:textId="67564F11" w:rsidR="00207703" w:rsidRDefault="00DC0C3A" w:rsidP="00702C5C">
      <w:pPr>
        <w:pStyle w:val="ListParagraph"/>
        <w:numPr>
          <w:ilvl w:val="0"/>
          <w:numId w:val="27"/>
        </w:numPr>
        <w:snapToGrid w:val="0"/>
        <w:contextualSpacing w:val="0"/>
        <w:jc w:val="both"/>
        <w:rPr>
          <w:sz w:val="22"/>
          <w:szCs w:val="22"/>
        </w:rPr>
      </w:pPr>
      <w:r>
        <w:rPr>
          <w:sz w:val="22"/>
          <w:szCs w:val="22"/>
        </w:rPr>
        <w:t xml:space="preserve">An </w:t>
      </w:r>
      <w:r w:rsidR="00207703" w:rsidRPr="00207703">
        <w:rPr>
          <w:sz w:val="22"/>
          <w:szCs w:val="22"/>
        </w:rPr>
        <w:t xml:space="preserve">SDI SEI message </w:t>
      </w:r>
      <w:r>
        <w:rPr>
          <w:sz w:val="22"/>
          <w:szCs w:val="22"/>
        </w:rPr>
        <w:t>persists for one or more CVSs. It should be required that, when an SDI SEI message is associated with a CVS, it shall be present in the first AU of the CVS, and if there are multiple SDI SEI messages in a CVS, they shall have the same content</w:t>
      </w:r>
      <w:r w:rsidR="00207703" w:rsidRPr="00207703">
        <w:rPr>
          <w:sz w:val="22"/>
          <w:szCs w:val="22"/>
        </w:rPr>
        <w:t>.</w:t>
      </w:r>
    </w:p>
    <w:p w14:paraId="114E4A3B" w14:textId="2D2959FF" w:rsidR="007A2091" w:rsidRDefault="008C285C" w:rsidP="00DC0C3A">
      <w:pPr>
        <w:pStyle w:val="ListParagraph"/>
        <w:numPr>
          <w:ilvl w:val="0"/>
          <w:numId w:val="27"/>
        </w:numPr>
        <w:snapToGrid w:val="0"/>
        <w:contextualSpacing w:val="0"/>
        <w:jc w:val="both"/>
        <w:rPr>
          <w:sz w:val="22"/>
          <w:szCs w:val="22"/>
        </w:rPr>
      </w:pPr>
      <w:r w:rsidRPr="008C285C">
        <w:rPr>
          <w:sz w:val="22"/>
          <w:szCs w:val="22"/>
        </w:rPr>
        <w:t>Currently, an SDI SEI message can be contained in a scalable nesting SEI message. However, since the SDI SEI message contains information for all layers, it would make more sense to disallow it to be contained in a scalable nesting SEI message.</w:t>
      </w:r>
    </w:p>
    <w:p w14:paraId="2C8164AB" w14:textId="77777777" w:rsidR="00457617" w:rsidRPr="00702C5C" w:rsidRDefault="00457617" w:rsidP="00DC0C3A">
      <w:pPr>
        <w:pStyle w:val="ListParagraph"/>
        <w:numPr>
          <w:ilvl w:val="0"/>
          <w:numId w:val="27"/>
        </w:numPr>
        <w:snapToGrid w:val="0"/>
        <w:contextualSpacing w:val="0"/>
        <w:jc w:val="both"/>
        <w:rPr>
          <w:sz w:val="22"/>
          <w:szCs w:val="22"/>
        </w:rPr>
      </w:pPr>
      <w:r w:rsidRPr="00702C5C">
        <w:rPr>
          <w:noProof/>
          <w:sz w:val="22"/>
          <w:szCs w:val="22"/>
          <w:lang w:val="en-CA"/>
        </w:rPr>
        <w:t>The following editor's note needs to be resolved:</w:t>
      </w:r>
    </w:p>
    <w:p w14:paraId="266E53CB" w14:textId="7005D85C" w:rsidR="00457617" w:rsidRPr="00702C5C" w:rsidRDefault="00457617" w:rsidP="00457617">
      <w:pPr>
        <w:pStyle w:val="ListParagraph"/>
        <w:snapToGrid w:val="0"/>
        <w:contextualSpacing w:val="0"/>
        <w:jc w:val="both"/>
        <w:rPr>
          <w:noProof/>
          <w:sz w:val="22"/>
          <w:szCs w:val="22"/>
          <w:lang w:val="en-CA"/>
        </w:rPr>
      </w:pPr>
      <w:r w:rsidRPr="00702C5C">
        <w:rPr>
          <w:noProof/>
          <w:sz w:val="22"/>
          <w:szCs w:val="22"/>
          <w:highlight w:val="yellow"/>
          <w:lang w:val="en-CA"/>
        </w:rPr>
        <w:t>[Ed. (JB): Should add some wording here and in VVC to describe how the i-th layer is defined.]</w:t>
      </w:r>
    </w:p>
    <w:p w14:paraId="2B4A4778" w14:textId="46692F18" w:rsidR="00163D0F" w:rsidRPr="00163D0F" w:rsidRDefault="00163D0F" w:rsidP="00702C5C">
      <w:pPr>
        <w:pStyle w:val="ListParagraph"/>
        <w:snapToGrid w:val="0"/>
        <w:ind w:left="360"/>
        <w:contextualSpacing w:val="0"/>
        <w:jc w:val="both"/>
        <w:rPr>
          <w:sz w:val="22"/>
          <w:szCs w:val="22"/>
        </w:rPr>
      </w:pPr>
      <w:r w:rsidRPr="00163D0F">
        <w:rPr>
          <w:sz w:val="22"/>
          <w:szCs w:val="22"/>
        </w:rPr>
        <w:t xml:space="preserve">This </w:t>
      </w:r>
      <w:r>
        <w:rPr>
          <w:sz w:val="22"/>
          <w:szCs w:val="22"/>
        </w:rPr>
        <w:t xml:space="preserve">can be addressed by requiring the value of </w:t>
      </w:r>
      <w:r w:rsidRPr="00163D0F">
        <w:rPr>
          <w:rFonts w:eastAsia="Batang"/>
          <w:bCs/>
          <w:sz w:val="22"/>
          <w:szCs w:val="22"/>
          <w:lang w:val="en-GB" w:eastAsia="ko-KR"/>
        </w:rPr>
        <w:t xml:space="preserve">sdi_max_layers_minus1 </w:t>
      </w:r>
      <w:r>
        <w:rPr>
          <w:rFonts w:eastAsia="Batang"/>
          <w:bCs/>
          <w:sz w:val="22"/>
          <w:szCs w:val="22"/>
          <w:lang w:val="en-GB" w:eastAsia="ko-KR"/>
        </w:rPr>
        <w:t xml:space="preserve">to be </w:t>
      </w:r>
      <w:r w:rsidRPr="00163D0F">
        <w:rPr>
          <w:rFonts w:eastAsia="Batang"/>
          <w:bCs/>
          <w:sz w:val="22"/>
          <w:szCs w:val="22"/>
          <w:lang w:val="en-GB" w:eastAsia="ko-KR"/>
        </w:rPr>
        <w:t>equal to vps_max_layers_minus1</w:t>
      </w:r>
      <w:r>
        <w:rPr>
          <w:rFonts w:eastAsia="Batang"/>
          <w:bCs/>
          <w:sz w:val="22"/>
          <w:szCs w:val="22"/>
          <w:lang w:val="en-GB" w:eastAsia="ko-KR"/>
        </w:rPr>
        <w:t xml:space="preserve">, such </w:t>
      </w:r>
      <w:r w:rsidRPr="00163D0F">
        <w:rPr>
          <w:rFonts w:eastAsia="Batang"/>
          <w:bCs/>
          <w:sz w:val="22"/>
          <w:szCs w:val="22"/>
          <w:lang w:val="en-GB" w:eastAsia="ko-KR"/>
        </w:rPr>
        <w:t>that "the i-th layer" in this clause is "the i-th layer" in the VPS semantics in the VVC specification</w:t>
      </w:r>
      <w:r>
        <w:rPr>
          <w:rFonts w:eastAsia="Batang"/>
          <w:bCs/>
          <w:sz w:val="22"/>
          <w:szCs w:val="22"/>
          <w:lang w:val="en-GB" w:eastAsia="ko-KR"/>
        </w:rPr>
        <w:t>.</w:t>
      </w:r>
    </w:p>
    <w:p w14:paraId="71F2AF7F" w14:textId="0A75289D" w:rsidR="000728E2" w:rsidRDefault="000728E2" w:rsidP="00207703">
      <w:pPr>
        <w:pStyle w:val="Heading1"/>
        <w:rPr>
          <w:lang w:val="en-CA"/>
        </w:rPr>
      </w:pPr>
      <w:r>
        <w:rPr>
          <w:lang w:val="en-CA"/>
        </w:rPr>
        <w:t>Propos</w:t>
      </w:r>
      <w:r w:rsidR="008E07C8">
        <w:rPr>
          <w:lang w:val="en-CA"/>
        </w:rPr>
        <w:t>al</w:t>
      </w:r>
    </w:p>
    <w:p w14:paraId="69BCF742" w14:textId="09CE675B" w:rsidR="00225E8B" w:rsidRDefault="00207703" w:rsidP="00207703">
      <w:pPr>
        <w:rPr>
          <w:lang w:eastAsia="x-none"/>
        </w:rPr>
      </w:pPr>
      <w:r>
        <w:rPr>
          <w:lang w:eastAsia="x-none"/>
        </w:rPr>
        <w:t xml:space="preserve">The proposal for addressing the </w:t>
      </w:r>
      <w:r w:rsidR="00163D0F">
        <w:rPr>
          <w:lang w:eastAsia="x-none"/>
        </w:rPr>
        <w:t xml:space="preserve">above-mentioned </w:t>
      </w:r>
      <w:r>
        <w:rPr>
          <w:lang w:eastAsia="x-none"/>
        </w:rPr>
        <w:t>issues is summarized in the abstract. The proposed text changes are as follows</w:t>
      </w:r>
      <w:r w:rsidRPr="00FA0839">
        <w:rPr>
          <w:lang w:eastAsia="x-none"/>
        </w:rPr>
        <w:t>:</w:t>
      </w:r>
    </w:p>
    <w:p w14:paraId="477A93FE" w14:textId="75D5710C" w:rsidR="00207703" w:rsidRPr="00DB3555" w:rsidRDefault="00DB3555" w:rsidP="00DB3555">
      <w:pPr>
        <w:keepNext/>
        <w:keepLines/>
        <w:tabs>
          <w:tab w:val="left" w:pos="794"/>
          <w:tab w:val="left" w:pos="1191"/>
          <w:tab w:val="left" w:pos="1588"/>
          <w:tab w:val="left" w:pos="1985"/>
        </w:tabs>
        <w:spacing w:before="360"/>
        <w:outlineLvl w:val="1"/>
        <w:rPr>
          <w:b/>
          <w:lang w:val="en-GB"/>
        </w:rPr>
      </w:pPr>
      <w:r>
        <w:rPr>
          <w:b/>
          <w:lang w:val="en-GB"/>
        </w:rPr>
        <w:t xml:space="preserve">8.19 </w:t>
      </w:r>
      <w:r w:rsidR="00207703" w:rsidRPr="00DB3555">
        <w:rPr>
          <w:b/>
          <w:lang w:val="en-GB"/>
        </w:rPr>
        <w:t>Scalability dimension information SEI message</w:t>
      </w:r>
    </w:p>
    <w:p w14:paraId="448C47D2" w14:textId="77777777" w:rsidR="00207703" w:rsidRPr="00380AC5" w:rsidRDefault="00207703" w:rsidP="00207703">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8.19.1 </w:t>
      </w:r>
      <w:r w:rsidRPr="006D1CC9">
        <w:rPr>
          <w:noProof/>
          <w:lang w:val="fr-CH"/>
        </w:rPr>
        <w:t xml:space="preserve">Scalability dimension information SEI message </w:t>
      </w:r>
      <w:r>
        <w:rPr>
          <w:noProof/>
          <w:lang w:val="fr-CH"/>
        </w:rPr>
        <w:t>syntax</w:t>
      </w:r>
    </w:p>
    <w:p w14:paraId="54AC273E" w14:textId="77777777" w:rsidR="00207703" w:rsidRPr="006D1CC9" w:rsidRDefault="00207703" w:rsidP="0020770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9072" w:type="dxa"/>
        <w:jc w:val="center"/>
        <w:tblLayout w:type="fixed"/>
        <w:tblLook w:val="04A0" w:firstRow="1" w:lastRow="0" w:firstColumn="1" w:lastColumn="0" w:noHBand="0" w:noVBand="1"/>
      </w:tblPr>
      <w:tblGrid>
        <w:gridCol w:w="7920"/>
        <w:gridCol w:w="1152"/>
      </w:tblGrid>
      <w:tr w:rsidR="00207703" w:rsidRPr="006D1CC9" w14:paraId="1C4A3562" w14:textId="77777777" w:rsidTr="004E5E0E">
        <w:trPr>
          <w:cantSplit/>
          <w:jc w:val="center"/>
        </w:trPr>
        <w:tc>
          <w:tcPr>
            <w:tcW w:w="7920" w:type="dxa"/>
            <w:tcBorders>
              <w:top w:val="single" w:sz="6" w:space="0" w:color="auto"/>
              <w:left w:val="single" w:sz="6" w:space="0" w:color="auto"/>
              <w:bottom w:val="single" w:sz="2" w:space="0" w:color="auto"/>
              <w:right w:val="single" w:sz="6" w:space="0" w:color="auto"/>
            </w:tcBorders>
          </w:tcPr>
          <w:p w14:paraId="75B96AAB" w14:textId="77777777" w:rsidR="00207703" w:rsidRPr="006D1CC9" w:rsidRDefault="00207703" w:rsidP="004E5E0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653E2625" w14:textId="77777777" w:rsidR="00207703" w:rsidRPr="006D1CC9" w:rsidRDefault="00207703" w:rsidP="004E5E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b/>
                <w:bCs/>
                <w:noProof/>
                <w:sz w:val="20"/>
                <w:lang w:val="en-CA"/>
              </w:rPr>
            </w:pPr>
            <w:r w:rsidRPr="006D1CC9">
              <w:rPr>
                <w:b/>
                <w:bCs/>
                <w:noProof/>
                <w:sz w:val="20"/>
                <w:lang w:val="en-CA"/>
              </w:rPr>
              <w:t>Descriptor</w:t>
            </w:r>
          </w:p>
        </w:tc>
      </w:tr>
      <w:tr w:rsidR="00207703" w:rsidRPr="006D1CC9" w14:paraId="5C6141AF"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65EE9F34"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6D1CC9">
              <w:rPr>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0E5E8D59"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207703" w:rsidRPr="006D1CC9" w14:paraId="33698E9A"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1A21B2D0" w14:textId="77777777" w:rsidR="00207703" w:rsidRPr="00DE40CA"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eastAsia="zh-CN"/>
              </w:rPr>
            </w:pPr>
            <w:r w:rsidRPr="006D1CC9">
              <w:rPr>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19D5A00B"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u(1)</w:t>
            </w:r>
          </w:p>
        </w:tc>
      </w:tr>
      <w:tr w:rsidR="00207703" w:rsidRPr="006D1CC9" w14:paraId="2AEE7C38"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73908428"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0A2AE70C"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u(1)</w:t>
            </w:r>
          </w:p>
        </w:tc>
      </w:tr>
      <w:tr w:rsidR="00207703" w:rsidRPr="006D1CC9" w14:paraId="03D730D3"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1A20476A"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t>if( sdi_multiview_info_flag  | |  sdi_auxiliary_info_flag</w:t>
            </w:r>
            <w:r w:rsidRPr="006D1CC9">
              <w:rPr>
                <w:bCs/>
                <w:noProof/>
                <w:sz w:val="20"/>
                <w:lang w:val="en-CA"/>
              </w:rPr>
              <w:t xml:space="preserve"> </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63606387"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27E57B21"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7178CF03"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r>
            <w:r w:rsidRPr="006D1CC9">
              <w:rPr>
                <w:noProof/>
                <w:sz w:val="20"/>
                <w:lang w:val="en-CA"/>
              </w:rPr>
              <w:tab/>
              <w:t>if( sdi_</w:t>
            </w:r>
            <w:r w:rsidRPr="006D1CC9">
              <w:rPr>
                <w:noProof/>
                <w:sz w:val="20"/>
              </w:rPr>
              <w:t>multiview_</w:t>
            </w:r>
            <w:r w:rsidRPr="006D1CC9">
              <w:rPr>
                <w:noProof/>
                <w:sz w:val="20"/>
                <w:lang w:val="en-CA"/>
              </w:rPr>
              <w:t>info_flag</w:t>
            </w:r>
            <w:r w:rsidRPr="006D1CC9">
              <w:rPr>
                <w:bCs/>
                <w:noProof/>
                <w:sz w:val="20"/>
                <w:lang w:val="en-CA"/>
              </w:rPr>
              <w:t xml:space="preserve"> </w:t>
            </w: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2AAA76B"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17737DDF"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29B170DD"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ab/>
            </w:r>
            <w:r w:rsidRPr="006D1CC9">
              <w:rPr>
                <w:noProof/>
                <w:sz w:val="20"/>
                <w:lang w:val="en-CA"/>
              </w:rPr>
              <w:tab/>
            </w:r>
            <w:r w:rsidRPr="006D1CC9">
              <w:rPr>
                <w:noProof/>
                <w:sz w:val="20"/>
                <w:lang w:val="en-CA"/>
              </w:rPr>
              <w:tab/>
            </w:r>
            <w:r w:rsidRPr="006D1CC9">
              <w:rPr>
                <w:b/>
                <w:noProof/>
                <w:sz w:val="20"/>
                <w:lang w:val="en-CA"/>
              </w:rPr>
              <w:t>sdi_view_id_len</w:t>
            </w:r>
            <w:r w:rsidRPr="00207703">
              <w:rPr>
                <w:b/>
                <w:noProof/>
                <w:sz w:val="20"/>
                <w:highlight w:val="cyan"/>
                <w:lang w:val="en-CA"/>
              </w:rPr>
              <w:t>_minus1</w:t>
            </w:r>
          </w:p>
        </w:tc>
        <w:tc>
          <w:tcPr>
            <w:tcW w:w="1152" w:type="dxa"/>
            <w:tcBorders>
              <w:top w:val="single" w:sz="2" w:space="0" w:color="auto"/>
              <w:left w:val="single" w:sz="6" w:space="0" w:color="auto"/>
              <w:bottom w:val="single" w:sz="2" w:space="0" w:color="auto"/>
              <w:right w:val="single" w:sz="6" w:space="0" w:color="auto"/>
            </w:tcBorders>
          </w:tcPr>
          <w:p w14:paraId="174399E4"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u(4)</w:t>
            </w:r>
          </w:p>
        </w:tc>
      </w:tr>
      <w:tr w:rsidR="00207703" w:rsidRPr="006D1CC9" w14:paraId="7FD598B6"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44B096C6"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sidRPr="006D1CC9">
              <w:rPr>
                <w:noProof/>
                <w:sz w:val="20"/>
                <w:lang w:val="en-CA"/>
              </w:rPr>
              <w:tab/>
            </w:r>
            <w:r w:rsidRPr="006D1CC9">
              <w:rPr>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4594FDB3"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1DBC80A5"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40507268"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r>
            <w:r w:rsidRPr="006D1CC9">
              <w:rPr>
                <w:noProof/>
                <w:sz w:val="20"/>
                <w:lang w:val="en-CA"/>
              </w:rPr>
              <w:tab/>
            </w:r>
            <w:r w:rsidRPr="006D1CC9">
              <w:rPr>
                <w:noProof/>
                <w:sz w:val="20"/>
                <w:lang w:val="en-CA"/>
              </w:rPr>
              <w:tab/>
              <w:t>if( sdi_</w:t>
            </w:r>
            <w:r w:rsidRPr="006D1CC9">
              <w:rPr>
                <w:noProof/>
                <w:sz w:val="20"/>
              </w:rPr>
              <w:t>multiview_</w:t>
            </w:r>
            <w:r w:rsidRPr="006D1CC9">
              <w:rPr>
                <w:noProof/>
                <w:sz w:val="20"/>
                <w:lang w:val="en-CA"/>
              </w:rPr>
              <w:t>info_flag</w:t>
            </w:r>
            <w:r w:rsidRPr="006D1CC9">
              <w:rPr>
                <w:bCs/>
                <w:noProof/>
                <w:sz w:val="20"/>
                <w:lang w:val="en-CA"/>
              </w:rPr>
              <w:t xml:space="preserve"> </w:t>
            </w: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941D606"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3ADD90CC"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639FF2F6"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ab/>
            </w:r>
            <w:r w:rsidRPr="006D1CC9">
              <w:rPr>
                <w:noProof/>
                <w:sz w:val="20"/>
                <w:lang w:val="en-CA"/>
              </w:rPr>
              <w:tab/>
            </w:r>
            <w:r w:rsidRPr="006D1CC9">
              <w:rPr>
                <w:noProof/>
                <w:sz w:val="20"/>
                <w:lang w:val="en-CA"/>
              </w:rPr>
              <w:tab/>
            </w:r>
            <w:r w:rsidRPr="006D1CC9">
              <w:rPr>
                <w:noProof/>
                <w:sz w:val="20"/>
                <w:lang w:val="en-CA"/>
              </w:rPr>
              <w:tab/>
            </w:r>
            <w:r w:rsidRPr="006D1CC9">
              <w:rPr>
                <w:b/>
                <w:noProof/>
                <w:sz w:val="20"/>
                <w:lang w:val="en-CA"/>
              </w:rPr>
              <w:t>sdi_view_id_val</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0A38A9FA"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u(v)</w:t>
            </w:r>
          </w:p>
        </w:tc>
      </w:tr>
      <w:tr w:rsidR="00207703" w:rsidRPr="006D1CC9" w14:paraId="020EAC25"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6108A5B1" w14:textId="72D07871"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r>
            <w:r w:rsidRPr="006D1CC9">
              <w:rPr>
                <w:noProof/>
                <w:sz w:val="20"/>
                <w:lang w:val="en-CA"/>
              </w:rPr>
              <w:tab/>
            </w:r>
            <w:r w:rsidRPr="006D1CC9">
              <w:rPr>
                <w:noProof/>
                <w:sz w:val="20"/>
                <w:lang w:val="en-CA"/>
              </w:rPr>
              <w:tab/>
              <w:t>if( sdi_auxiliary_info_flag</w:t>
            </w:r>
            <w:r w:rsidRPr="006D1CC9">
              <w:rPr>
                <w:bCs/>
                <w:noProof/>
                <w:sz w:val="20"/>
                <w:lang w:val="en-CA"/>
              </w:rPr>
              <w:t xml:space="preserve"> </w:t>
            </w: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3C9715C"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0FFEE0C1"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07EEB321"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ab/>
            </w:r>
            <w:r w:rsidRPr="006D1CC9">
              <w:rPr>
                <w:noProof/>
                <w:sz w:val="20"/>
                <w:lang w:val="en-CA"/>
              </w:rPr>
              <w:tab/>
            </w:r>
            <w:r w:rsidRPr="006D1CC9">
              <w:rPr>
                <w:noProof/>
                <w:sz w:val="20"/>
                <w:lang w:val="en-CA"/>
              </w:rPr>
              <w:tab/>
            </w:r>
            <w:r w:rsidRPr="006D1CC9">
              <w:rPr>
                <w:noProof/>
                <w:sz w:val="20"/>
                <w:lang w:val="en-CA"/>
              </w:rPr>
              <w:tab/>
            </w:r>
            <w:r w:rsidRPr="006D1CC9">
              <w:rPr>
                <w:b/>
                <w:noProof/>
                <w:sz w:val="20"/>
                <w:lang w:val="en-CA"/>
              </w:rPr>
              <w:t>sdi_aux_id</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6B5AA87E"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u(8)</w:t>
            </w:r>
          </w:p>
        </w:tc>
      </w:tr>
      <w:tr w:rsidR="00207703" w:rsidRPr="006D1CC9" w14:paraId="18CB80FA"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501022E4"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617595A"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6CC3AA1A"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521FC1E6" w14:textId="77777777" w:rsidR="00207703" w:rsidRPr="006D1CC9" w:rsidRDefault="00207703" w:rsidP="004E5E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75E6E8C" w14:textId="77777777" w:rsidR="00207703" w:rsidRPr="006D1CC9" w:rsidRDefault="00207703" w:rsidP="004E5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207703" w:rsidRPr="006D1CC9" w14:paraId="473BA0C3" w14:textId="77777777" w:rsidTr="004E5E0E">
        <w:trPr>
          <w:cantSplit/>
          <w:jc w:val="center"/>
        </w:trPr>
        <w:tc>
          <w:tcPr>
            <w:tcW w:w="7920" w:type="dxa"/>
            <w:tcBorders>
              <w:top w:val="single" w:sz="2" w:space="0" w:color="auto"/>
              <w:left w:val="single" w:sz="6" w:space="0" w:color="auto"/>
              <w:bottom w:val="single" w:sz="2" w:space="0" w:color="auto"/>
              <w:right w:val="single" w:sz="6" w:space="0" w:color="auto"/>
            </w:tcBorders>
          </w:tcPr>
          <w:p w14:paraId="29619EF5" w14:textId="77777777" w:rsidR="00207703" w:rsidRPr="006D1CC9" w:rsidRDefault="00207703" w:rsidP="004E5E0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11BEC0E" w14:textId="77777777" w:rsidR="00207703" w:rsidRPr="006D1CC9" w:rsidRDefault="00207703" w:rsidP="004E5E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bl>
    <w:p w14:paraId="43AEF025" w14:textId="77777777" w:rsidR="00207703" w:rsidRPr="006D1CC9"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293F8A91" w14:textId="77777777" w:rsidR="00207703" w:rsidRPr="00380AC5" w:rsidRDefault="00207703" w:rsidP="00207703">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lastRenderedPageBreak/>
        <w:t xml:space="preserve">8.19.2 </w:t>
      </w:r>
      <w:r w:rsidRPr="006D1CC9">
        <w:rPr>
          <w:noProof/>
          <w:lang w:val="fr-CH"/>
        </w:rPr>
        <w:t xml:space="preserve">Scalability dimension information SEI message </w:t>
      </w:r>
      <w:r>
        <w:rPr>
          <w:noProof/>
          <w:lang w:val="fr-CH"/>
        </w:rPr>
        <w:t>semantics</w:t>
      </w:r>
    </w:p>
    <w:p w14:paraId="68EC7411" w14:textId="77A03CAC"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33F68">
        <w:rPr>
          <w:noProof/>
          <w:sz w:val="20"/>
          <w:lang w:val="en-CA"/>
        </w:rPr>
        <w:t>The scalability dimension information</w:t>
      </w:r>
      <w:r>
        <w:rPr>
          <w:noProof/>
          <w:sz w:val="20"/>
          <w:lang w:val="en-CA"/>
        </w:rPr>
        <w:t xml:space="preserve"> </w:t>
      </w:r>
      <w:r w:rsidRPr="00207703">
        <w:rPr>
          <w:noProof/>
          <w:sz w:val="20"/>
          <w:highlight w:val="cyan"/>
          <w:lang w:val="en-CA"/>
        </w:rPr>
        <w:t>(SDI)</w:t>
      </w:r>
      <w:r w:rsidRPr="00633F68">
        <w:rPr>
          <w:noProof/>
          <w:sz w:val="20"/>
          <w:lang w:val="en-CA"/>
        </w:rPr>
        <w:t xml:space="preserve"> SEI message provides the </w:t>
      </w:r>
      <w:r w:rsidRPr="00207703">
        <w:rPr>
          <w:strike/>
          <w:noProof/>
          <w:color w:val="FF0000"/>
          <w:sz w:val="20"/>
          <w:highlight w:val="yellow"/>
          <w:lang w:val="en-CA"/>
        </w:rPr>
        <w:t>scalability dimension information</w:t>
      </w:r>
      <w:r w:rsidRPr="00207703">
        <w:rPr>
          <w:noProof/>
          <w:sz w:val="20"/>
          <w:highlight w:val="cyan"/>
          <w:lang w:val="en-CA"/>
        </w:rPr>
        <w:t>SDI</w:t>
      </w:r>
      <w:r>
        <w:rPr>
          <w:noProof/>
          <w:sz w:val="20"/>
          <w:lang w:val="en-CA"/>
        </w:rPr>
        <w:t xml:space="preserve"> </w:t>
      </w:r>
      <w:r w:rsidRPr="00633F68">
        <w:rPr>
          <w:noProof/>
          <w:sz w:val="20"/>
          <w:lang w:val="en-CA"/>
        </w:rPr>
        <w:t>for each layer in bitstreamInScope (defined below), such as 1) when bitstreamInScope may be a multiview bitstream, the view ID of each layer; and 2) when there may be auxiliary information (such as depth or alpha) carried by one or more layers in bitstreamInScope, the auxiliary ID of each layer.</w:t>
      </w:r>
    </w:p>
    <w:p w14:paraId="522DB04D" w14:textId="1F0F648F" w:rsidR="00207703"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633F68">
        <w:rPr>
          <w:noProof/>
          <w:sz w:val="20"/>
          <w:lang w:val="en-CA"/>
        </w:rPr>
        <w:t xml:space="preserve">The bitstreamInScope is the sequence of AUs that consists, in decoding order, of the AU containing the current </w:t>
      </w:r>
      <w:r w:rsidRPr="00207703">
        <w:rPr>
          <w:strike/>
          <w:noProof/>
          <w:color w:val="FF0000"/>
          <w:sz w:val="20"/>
          <w:highlight w:val="yellow"/>
          <w:lang w:val="en-CA"/>
        </w:rPr>
        <w:t>scalability dimension information</w:t>
      </w:r>
      <w:r w:rsidRPr="00207703">
        <w:rPr>
          <w:noProof/>
          <w:sz w:val="20"/>
          <w:highlight w:val="cyan"/>
          <w:lang w:val="en-CA"/>
        </w:rPr>
        <w:t>SDI</w:t>
      </w:r>
      <w:r w:rsidRPr="00633F68">
        <w:rPr>
          <w:noProof/>
          <w:sz w:val="20"/>
          <w:lang w:val="en-CA"/>
        </w:rPr>
        <w:t xml:space="preserve"> SEI message, followed by zero or more AUs, including all subsequent AUs up to but not including any subsequent AU that contains a scalability dimension information SEI message.</w:t>
      </w:r>
      <w:r>
        <w:rPr>
          <w:noProof/>
          <w:sz w:val="20"/>
          <w:lang w:val="en-CA"/>
        </w:rPr>
        <w:t xml:space="preserve"> </w:t>
      </w:r>
      <w:r w:rsidRPr="00207703">
        <w:rPr>
          <w:sz w:val="20"/>
          <w:highlight w:val="cyan"/>
        </w:rPr>
        <w:t>When an SDI SEI message is present in any AU of a CVS, an SDI SEI message shall be present for the first AU of the CVS. All SDI SEI messages that apply to the same CVS shall have the same content.</w:t>
      </w:r>
    </w:p>
    <w:p w14:paraId="2C917607" w14:textId="6369A73C" w:rsidR="00207703"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207703">
        <w:rPr>
          <w:noProof/>
          <w:sz w:val="20"/>
          <w:highlight w:val="cyan"/>
        </w:rPr>
        <w:t>An SDI SEI message shall not be contained in a scalable nesting SEI message.</w:t>
      </w:r>
    </w:p>
    <w:p w14:paraId="3DD16B0A" w14:textId="0EE4585D" w:rsidR="00207703" w:rsidRPr="001B21FD"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CA"/>
        </w:rPr>
      </w:pPr>
      <w:r w:rsidRPr="001B21FD">
        <w:rPr>
          <w:strike/>
          <w:noProof/>
          <w:color w:val="FF0000"/>
          <w:sz w:val="20"/>
          <w:highlight w:val="yellow"/>
          <w:lang w:val="en-CA"/>
        </w:rPr>
        <w:t>[Ed. (JB): Should add some wording here and in VVC to describe how the i-th layer is defined.]</w:t>
      </w:r>
    </w:p>
    <w:p w14:paraId="26043C25" w14:textId="614341DD"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33F68">
        <w:rPr>
          <w:b/>
          <w:noProof/>
          <w:sz w:val="20"/>
          <w:lang w:val="en-CA"/>
        </w:rPr>
        <w:t>sdi_max_layers_minus1</w:t>
      </w:r>
      <w:r w:rsidRPr="00633F68">
        <w:rPr>
          <w:sz w:val="20"/>
          <w:lang w:val="en-CA"/>
        </w:rPr>
        <w:t xml:space="preserve"> plus 1 indicates the maximum number of layers in </w:t>
      </w:r>
      <w:r w:rsidRPr="00633F68">
        <w:rPr>
          <w:noProof/>
          <w:sz w:val="20"/>
          <w:lang w:val="en-CA"/>
        </w:rPr>
        <w:t>bitstreamInScope.</w:t>
      </w:r>
      <w:r w:rsidR="00163D0F">
        <w:rPr>
          <w:noProof/>
          <w:sz w:val="20"/>
          <w:lang w:val="en-CA"/>
        </w:rPr>
        <w:t xml:space="preserve"> </w:t>
      </w:r>
      <w:r w:rsidR="00163D0F" w:rsidRPr="00702C5C">
        <w:rPr>
          <w:noProof/>
          <w:sz w:val="20"/>
          <w:highlight w:val="cyan"/>
          <w:lang w:val="en-CA"/>
        </w:rPr>
        <w:t>I</w:t>
      </w:r>
      <w:r w:rsidR="00163D0F" w:rsidRPr="00702C5C">
        <w:rPr>
          <w:noProof/>
          <w:sz w:val="20"/>
          <w:highlight w:val="cyan"/>
          <w:lang w:eastAsia="zh-CN"/>
        </w:rPr>
        <w:t>t is a requirement of bitstream conformance that</w:t>
      </w:r>
      <w:r w:rsidR="00163D0F" w:rsidRPr="00702C5C">
        <w:rPr>
          <w:noProof/>
          <w:sz w:val="20"/>
          <w:highlight w:val="cyan"/>
          <w:lang w:val="en-CA"/>
        </w:rPr>
        <w:t xml:space="preserve"> sdi_max_layers_minus1 shall be equal to vps_max_layers_minus1.</w:t>
      </w:r>
      <w:r w:rsidR="001B21FD" w:rsidRPr="001B21FD">
        <w:rPr>
          <w:noProof/>
          <w:sz w:val="20"/>
          <w:highlight w:val="cyan"/>
          <w:lang w:val="en-CA"/>
        </w:rPr>
        <w:t xml:space="preserve"> </w:t>
      </w:r>
      <w:r w:rsidR="001B21FD" w:rsidRPr="001B21FD">
        <w:rPr>
          <w:noProof/>
          <w:sz w:val="20"/>
          <w:highlight w:val="cyan"/>
          <w:lang w:val="en-CA"/>
        </w:rPr>
        <w:t xml:space="preserve">[Ed. (YK): A specification of the interface between VVC and VSEI for the SDI SEI message needs to be added, including the </w:t>
      </w:r>
      <w:r w:rsidR="001B21FD" w:rsidRPr="001B21FD">
        <w:rPr>
          <w:noProof/>
          <w:sz w:val="20"/>
          <w:highlight w:val="cyan"/>
        </w:rPr>
        <w:t xml:space="preserve">description of </w:t>
      </w:r>
      <w:r w:rsidR="001B21FD" w:rsidRPr="001B21FD">
        <w:rPr>
          <w:noProof/>
          <w:sz w:val="20"/>
          <w:highlight w:val="cyan"/>
          <w:lang w:val="en-CA"/>
        </w:rPr>
        <w:t>vps_max_layers_minus1, probably in the form of a variable instead of a syntax element.]</w:t>
      </w:r>
    </w:p>
    <w:p w14:paraId="0B84254C" w14:textId="77777777"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33F68">
        <w:rPr>
          <w:b/>
          <w:noProof/>
          <w:sz w:val="20"/>
          <w:lang w:val="en-CA"/>
        </w:rPr>
        <w:t>sdi_multiview_info_flag</w:t>
      </w:r>
      <w:r w:rsidRPr="00633F68">
        <w:rPr>
          <w:sz w:val="20"/>
          <w:lang w:val="en-CA"/>
        </w:rPr>
        <w:t xml:space="preserve"> equal to 1 indicates that </w:t>
      </w:r>
      <w:r w:rsidRPr="00633F68">
        <w:rPr>
          <w:noProof/>
          <w:sz w:val="20"/>
          <w:lang w:val="en-CA"/>
        </w:rPr>
        <w:t xml:space="preserve">bitstreamInScope may be a multiview bitstream and the </w:t>
      </w:r>
      <w:r w:rsidRPr="00633F68">
        <w:rPr>
          <w:bCs/>
          <w:noProof/>
          <w:sz w:val="20"/>
          <w:lang w:val="en-CA"/>
        </w:rPr>
        <w:t>sdi_view_id_val</w:t>
      </w:r>
      <w:r w:rsidRPr="00633F68">
        <w:rPr>
          <w:noProof/>
          <w:sz w:val="20"/>
          <w:lang w:val="en-CA"/>
        </w:rPr>
        <w:t xml:space="preserve">[ ] syntax elements are present in the scalability dimension information SEI message. </w:t>
      </w:r>
      <w:r w:rsidRPr="00633F68">
        <w:rPr>
          <w:bCs/>
          <w:noProof/>
          <w:sz w:val="20"/>
          <w:lang w:val="en-CA"/>
        </w:rPr>
        <w:t>sdi_multiview_flag</w:t>
      </w:r>
      <w:r w:rsidRPr="00633F68">
        <w:rPr>
          <w:sz w:val="20"/>
          <w:lang w:val="en-CA"/>
        </w:rPr>
        <w:t xml:space="preserve"> equal to 0 indicates that </w:t>
      </w:r>
      <w:r w:rsidRPr="00633F68">
        <w:rPr>
          <w:noProof/>
          <w:sz w:val="20"/>
          <w:lang w:val="en-CA"/>
        </w:rPr>
        <w:t xml:space="preserve">bitstreamInScope is not a multiview bitstream and the </w:t>
      </w:r>
      <w:r w:rsidRPr="00633F68">
        <w:rPr>
          <w:bCs/>
          <w:noProof/>
          <w:sz w:val="20"/>
          <w:lang w:val="en-CA"/>
        </w:rPr>
        <w:t>sdi_view_id_val</w:t>
      </w:r>
      <w:r w:rsidRPr="00633F68">
        <w:rPr>
          <w:noProof/>
          <w:sz w:val="20"/>
          <w:lang w:val="en-CA"/>
        </w:rPr>
        <w:t>[ ] syntax elements are not present in the scalability dimension information SEI message.</w:t>
      </w:r>
    </w:p>
    <w:p w14:paraId="67977D85" w14:textId="77777777"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33F68">
        <w:rPr>
          <w:b/>
          <w:noProof/>
          <w:sz w:val="20"/>
          <w:lang w:val="en-CA"/>
        </w:rPr>
        <w:t>sdi_auxiliary_info_flag</w:t>
      </w:r>
      <w:r w:rsidRPr="00633F68">
        <w:rPr>
          <w:sz w:val="20"/>
          <w:lang w:val="en-CA"/>
        </w:rPr>
        <w:t xml:space="preserve"> equal to 1 indicates that</w:t>
      </w:r>
      <w:r w:rsidRPr="00633F68">
        <w:rPr>
          <w:noProof/>
          <w:sz w:val="20"/>
          <w:lang w:val="en-CA"/>
        </w:rPr>
        <w:t xml:space="preserve"> there may be auxiliary information carried by one or more layers in bitstreamInScope and the </w:t>
      </w:r>
      <w:r w:rsidRPr="00633F68">
        <w:rPr>
          <w:bCs/>
          <w:noProof/>
          <w:sz w:val="20"/>
          <w:lang w:val="en-CA"/>
        </w:rPr>
        <w:t>sdi_aux_id</w:t>
      </w:r>
      <w:r w:rsidRPr="00633F68">
        <w:rPr>
          <w:noProof/>
          <w:sz w:val="20"/>
          <w:lang w:val="en-CA"/>
        </w:rPr>
        <w:t xml:space="preserve">[ ] syntax elements are present in the scalability dimension information SEI message. </w:t>
      </w:r>
      <w:r w:rsidRPr="00633F68">
        <w:rPr>
          <w:bCs/>
          <w:noProof/>
          <w:sz w:val="20"/>
          <w:lang w:val="en-CA"/>
        </w:rPr>
        <w:t>sdi_auxiliary_info_flag</w:t>
      </w:r>
      <w:r w:rsidRPr="00633F68">
        <w:rPr>
          <w:sz w:val="20"/>
          <w:lang w:val="en-CA"/>
        </w:rPr>
        <w:t xml:space="preserve"> equal to 0 indicates that</w:t>
      </w:r>
      <w:r w:rsidRPr="00633F68">
        <w:rPr>
          <w:noProof/>
          <w:sz w:val="20"/>
          <w:lang w:val="en-CA"/>
        </w:rPr>
        <w:t xml:space="preserve"> there is no auxiliary information carried by one or more layers in bitstreamInScope and the </w:t>
      </w:r>
      <w:r w:rsidRPr="00633F68">
        <w:rPr>
          <w:bCs/>
          <w:noProof/>
          <w:sz w:val="20"/>
          <w:lang w:val="en-CA"/>
        </w:rPr>
        <w:t>sdi_aux_id</w:t>
      </w:r>
      <w:r w:rsidRPr="00633F68">
        <w:rPr>
          <w:noProof/>
          <w:sz w:val="20"/>
          <w:lang w:val="en-CA"/>
        </w:rPr>
        <w:t>[ ] syntax elements are not present in the scalability dimension information SEI message.</w:t>
      </w:r>
    </w:p>
    <w:p w14:paraId="39B737E6" w14:textId="24D440DA"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33F68">
        <w:rPr>
          <w:rFonts w:eastAsia="Batang"/>
          <w:b/>
          <w:bCs/>
          <w:sz w:val="20"/>
          <w:lang w:val="en-GB" w:eastAsia="ko-KR"/>
        </w:rPr>
        <w:t>sdi_view_id_len</w:t>
      </w:r>
      <w:r w:rsidRPr="00207703">
        <w:rPr>
          <w:rFonts w:eastAsia="Batang"/>
          <w:b/>
          <w:bCs/>
          <w:sz w:val="20"/>
          <w:highlight w:val="cyan"/>
          <w:lang w:val="en-GB" w:eastAsia="ko-KR"/>
        </w:rPr>
        <w:t>_minus1</w:t>
      </w:r>
      <w:r w:rsidRPr="00207703">
        <w:rPr>
          <w:rFonts w:eastAsia="Batang"/>
          <w:sz w:val="20"/>
          <w:highlight w:val="cyan"/>
          <w:lang w:val="en-GB" w:eastAsia="ko-KR"/>
        </w:rPr>
        <w:t xml:space="preserve"> plus 1</w:t>
      </w:r>
      <w:r w:rsidRPr="00633F68">
        <w:rPr>
          <w:rFonts w:eastAsia="Batang"/>
          <w:bCs/>
          <w:sz w:val="20"/>
          <w:lang w:val="en-GB" w:eastAsia="ko-KR"/>
        </w:rPr>
        <w:t xml:space="preserve"> specifies the length, in bits, of the sdi_view_id_val[ i ] syntax element.</w:t>
      </w:r>
    </w:p>
    <w:p w14:paraId="7DA84C10" w14:textId="45B74595" w:rsidR="00207703" w:rsidRDefault="00207703" w:rsidP="00207703">
      <w:pPr>
        <w:rPr>
          <w:bCs/>
          <w:sz w:val="20"/>
          <w:lang w:val="en-GB"/>
        </w:rPr>
      </w:pPr>
      <w:r w:rsidRPr="00633F68">
        <w:rPr>
          <w:rFonts w:eastAsia="Batang"/>
          <w:b/>
          <w:bCs/>
          <w:sz w:val="20"/>
          <w:lang w:val="en-GB" w:eastAsia="ko-KR"/>
        </w:rPr>
        <w:t>sdi_view_id_val</w:t>
      </w:r>
      <w:r w:rsidRPr="00633F68">
        <w:rPr>
          <w:rFonts w:eastAsia="Batang"/>
          <w:bCs/>
          <w:sz w:val="20"/>
          <w:lang w:val="en-GB" w:eastAsia="ko-KR"/>
        </w:rPr>
        <w:t xml:space="preserve">[ i ] specifies the view ID of the i-th layer in </w:t>
      </w:r>
      <w:r w:rsidRPr="00633F68">
        <w:rPr>
          <w:noProof/>
          <w:sz w:val="20"/>
          <w:lang w:val="en-CA"/>
        </w:rPr>
        <w:t>bitstreamInScope</w:t>
      </w:r>
      <w:r w:rsidRPr="00633F68">
        <w:rPr>
          <w:rFonts w:eastAsia="Batang"/>
          <w:bCs/>
          <w:sz w:val="20"/>
          <w:lang w:val="en-GB" w:eastAsia="ko-KR"/>
        </w:rPr>
        <w:t xml:space="preserve">. </w:t>
      </w:r>
      <w:r w:rsidRPr="00633F68">
        <w:rPr>
          <w:sz w:val="20"/>
          <w:lang w:val="en-GB"/>
        </w:rPr>
        <w:t>The length of the sdi_</w:t>
      </w:r>
      <w:r w:rsidRPr="00633F68">
        <w:rPr>
          <w:rFonts w:eastAsia="Batang"/>
          <w:bCs/>
          <w:sz w:val="20"/>
          <w:lang w:val="en-GB" w:eastAsia="ko-KR"/>
        </w:rPr>
        <w:t xml:space="preserve">view_id_val[ i ] </w:t>
      </w:r>
      <w:r w:rsidRPr="00633F68">
        <w:rPr>
          <w:sz w:val="20"/>
          <w:lang w:val="en-GB"/>
        </w:rPr>
        <w:t>syntax element is sdi_view_id_len</w:t>
      </w:r>
      <w:r w:rsidRPr="00207703">
        <w:rPr>
          <w:sz w:val="20"/>
          <w:highlight w:val="cyan"/>
          <w:lang w:val="en-GB"/>
        </w:rPr>
        <w:t>_minus1 + 1</w:t>
      </w:r>
      <w:r w:rsidRPr="00633F68">
        <w:rPr>
          <w:sz w:val="20"/>
          <w:lang w:val="en-GB"/>
        </w:rPr>
        <w:t xml:space="preserve"> bits. </w:t>
      </w:r>
      <w:r w:rsidRPr="00633F68">
        <w:rPr>
          <w:bCs/>
          <w:sz w:val="20"/>
          <w:lang w:val="en-GB"/>
        </w:rPr>
        <w:t xml:space="preserve">When </w:t>
      </w:r>
      <w:r w:rsidRPr="00207703">
        <w:rPr>
          <w:bCs/>
          <w:strike/>
          <w:color w:val="FF0000"/>
          <w:sz w:val="20"/>
          <w:highlight w:val="yellow"/>
          <w:lang w:val="en-GB"/>
        </w:rPr>
        <w:t>present</w:t>
      </w:r>
      <w:r w:rsidRPr="00207703">
        <w:rPr>
          <w:bCs/>
          <w:noProof/>
          <w:sz w:val="20"/>
          <w:highlight w:val="cyan"/>
          <w:lang w:val="en-CA"/>
        </w:rPr>
        <w:t>sdi_multiview_info_flag</w:t>
      </w:r>
      <w:r w:rsidRPr="00207703">
        <w:rPr>
          <w:sz w:val="20"/>
          <w:highlight w:val="cyan"/>
          <w:lang w:val="en-CA"/>
        </w:rPr>
        <w:t xml:space="preserve"> is equal to 0</w:t>
      </w:r>
      <w:r w:rsidRPr="00633F68">
        <w:rPr>
          <w:bCs/>
          <w:sz w:val="20"/>
          <w:lang w:val="en-GB"/>
        </w:rPr>
        <w:t>, the value of sdi_view_id_val[ i ] is inferred to be equal to</w:t>
      </w:r>
      <w:r>
        <w:rPr>
          <w:bCs/>
          <w:sz w:val="20"/>
          <w:lang w:val="en-GB"/>
        </w:rPr>
        <w:t xml:space="preserve"> </w:t>
      </w:r>
      <w:r w:rsidRPr="00633F68">
        <w:rPr>
          <w:bCs/>
          <w:sz w:val="20"/>
          <w:lang w:val="en-GB"/>
        </w:rPr>
        <w:t>0.</w:t>
      </w:r>
    </w:p>
    <w:p w14:paraId="357AA1E5" w14:textId="77777777" w:rsidR="00207703"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bookmarkStart w:id="0" w:name="_Hlk68016726"/>
      <w:r w:rsidRPr="00633F68">
        <w:rPr>
          <w:rFonts w:eastAsia="Batang"/>
          <w:b/>
          <w:bCs/>
          <w:sz w:val="20"/>
          <w:lang w:val="en-GB" w:eastAsia="ko-KR"/>
        </w:rPr>
        <w:t>sdi_aux_id</w:t>
      </w:r>
      <w:r w:rsidRPr="00633F68">
        <w:rPr>
          <w:rFonts w:eastAsia="Batang"/>
          <w:bCs/>
          <w:sz w:val="20"/>
          <w:lang w:val="en-GB" w:eastAsia="ko-KR"/>
        </w:rPr>
        <w:t xml:space="preserve">[ i ] equal to 0 indicates that the i-th layer in </w:t>
      </w:r>
      <w:r w:rsidRPr="00633F68">
        <w:rPr>
          <w:noProof/>
          <w:sz w:val="20"/>
          <w:lang w:val="en-CA"/>
        </w:rPr>
        <w:t xml:space="preserve">bitstreamInScope does not contain auxiliary pictures. </w:t>
      </w:r>
      <w:r w:rsidRPr="00633F68">
        <w:rPr>
          <w:rFonts w:eastAsia="Batang"/>
          <w:sz w:val="20"/>
          <w:lang w:val="en-GB" w:eastAsia="ko-KR"/>
        </w:rPr>
        <w:t>sdi_aux_id</w:t>
      </w:r>
      <w:r w:rsidRPr="00633F68">
        <w:rPr>
          <w:rFonts w:eastAsia="Batang"/>
          <w:bCs/>
          <w:sz w:val="20"/>
          <w:lang w:val="en-GB" w:eastAsia="ko-KR"/>
        </w:rPr>
        <w:t xml:space="preserve">[ i ] greater than 0 indicates the type of auxiliary pictures in the i-th layer in </w:t>
      </w:r>
      <w:r w:rsidRPr="00633F68">
        <w:rPr>
          <w:noProof/>
          <w:sz w:val="20"/>
          <w:lang w:val="en-CA"/>
        </w:rPr>
        <w:t xml:space="preserve">bitstreamInScope </w:t>
      </w:r>
      <w:r w:rsidRPr="00633F68">
        <w:rPr>
          <w:rFonts w:eastAsia="Batang"/>
          <w:bCs/>
          <w:sz w:val="20"/>
          <w:lang w:val="en-GB" w:eastAsia="ko-KR"/>
        </w:rPr>
        <w:t>as specified in</w:t>
      </w:r>
      <w:r>
        <w:rPr>
          <w:rFonts w:eastAsia="Batang"/>
          <w:bCs/>
          <w:sz w:val="20"/>
          <w:lang w:val="en-GB" w:eastAsia="ko-KR"/>
        </w:rPr>
        <w:t xml:space="preserve"> Table </w:t>
      </w:r>
      <w:r w:rsidRPr="00207703">
        <w:rPr>
          <w:rFonts w:eastAsia="Batang"/>
          <w:bCs/>
          <w:sz w:val="20"/>
          <w:lang w:val="en-GB" w:eastAsia="ko-KR"/>
        </w:rPr>
        <w:t>X</w:t>
      </w:r>
      <w:r w:rsidRPr="00633F68">
        <w:rPr>
          <w:rFonts w:eastAsia="Batang"/>
          <w:bCs/>
          <w:sz w:val="20"/>
          <w:lang w:val="en-GB" w:eastAsia="ko-KR"/>
        </w:rPr>
        <w:t>.</w:t>
      </w:r>
      <w:r>
        <w:rPr>
          <w:rFonts w:eastAsia="Batang"/>
          <w:bCs/>
          <w:sz w:val="20"/>
          <w:lang w:val="en-GB" w:eastAsia="ko-KR"/>
        </w:rPr>
        <w:t xml:space="preserve"> </w:t>
      </w:r>
      <w:r w:rsidRPr="00207703">
        <w:rPr>
          <w:rFonts w:eastAsia="Batang"/>
          <w:bCs/>
          <w:sz w:val="20"/>
          <w:highlight w:val="cyan"/>
          <w:lang w:val="en-GB" w:eastAsia="ko-KR"/>
        </w:rPr>
        <w:t xml:space="preserve">When </w:t>
      </w:r>
      <w:r w:rsidRPr="00207703">
        <w:rPr>
          <w:bCs/>
          <w:noProof/>
          <w:sz w:val="20"/>
          <w:highlight w:val="cyan"/>
          <w:lang w:val="en-CA"/>
        </w:rPr>
        <w:t>sdi_auxiliary_info_flag</w:t>
      </w:r>
      <w:r w:rsidRPr="00207703">
        <w:rPr>
          <w:rFonts w:eastAsia="Batang"/>
          <w:bCs/>
          <w:sz w:val="20"/>
          <w:highlight w:val="cyan"/>
          <w:lang w:val="en-GB" w:eastAsia="ko-KR"/>
        </w:rPr>
        <w:t xml:space="preserve"> is equal to 0, the value of </w:t>
      </w:r>
      <w:r w:rsidRPr="00207703">
        <w:rPr>
          <w:rFonts w:eastAsia="Batang"/>
          <w:sz w:val="20"/>
          <w:highlight w:val="cyan"/>
          <w:lang w:val="en-GB" w:eastAsia="ko-KR"/>
        </w:rPr>
        <w:t>sdi_aux_id</w:t>
      </w:r>
      <w:r w:rsidRPr="00207703">
        <w:rPr>
          <w:rFonts w:eastAsia="Batang"/>
          <w:bCs/>
          <w:sz w:val="20"/>
          <w:highlight w:val="cyan"/>
          <w:lang w:val="en-GB" w:eastAsia="ko-KR"/>
        </w:rPr>
        <w:t>[ i ] is inferred to be equal to 0.</w:t>
      </w:r>
    </w:p>
    <w:p w14:paraId="3CA1ABB4" w14:textId="77777777" w:rsidR="00207703" w:rsidRPr="00633F68" w:rsidRDefault="00207703" w:rsidP="002077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1" w:name="_Ref398987190"/>
      <w:bookmarkStart w:id="2" w:name="_Toc415476540"/>
      <w:bookmarkStart w:id="3" w:name="_Toc423602608"/>
      <w:bookmarkStart w:id="4" w:name="_Toc423602782"/>
      <w:bookmarkStart w:id="5" w:name="_Toc501130669"/>
      <w:bookmarkStart w:id="6" w:name="_Toc503770678"/>
      <w:bookmarkEnd w:id="0"/>
      <w:r w:rsidRPr="00633F68">
        <w:rPr>
          <w:rFonts w:eastAsia="Malgun Gothic"/>
          <w:b/>
          <w:bCs/>
          <w:sz w:val="20"/>
          <w:lang w:val="en-GB"/>
        </w:rPr>
        <w:t>Table </w:t>
      </w:r>
      <w:r w:rsidRPr="00207703">
        <w:rPr>
          <w:rFonts w:eastAsia="Malgun Gothic"/>
          <w:b/>
          <w:bCs/>
          <w:sz w:val="20"/>
          <w:lang w:val="en-GB"/>
        </w:rPr>
        <w:t>X</w:t>
      </w:r>
      <w:bookmarkEnd w:id="1"/>
      <w:r w:rsidRPr="00633F68">
        <w:rPr>
          <w:rFonts w:eastAsia="Malgun Gothic"/>
          <w:b/>
          <w:bCs/>
          <w:sz w:val="20"/>
          <w:lang w:val="en-GB" w:eastAsia="ko-KR"/>
        </w:rPr>
        <w:t xml:space="preserve"> </w:t>
      </w:r>
      <w:r w:rsidRPr="00633F68">
        <w:rPr>
          <w:rFonts w:eastAsia="Malgun Gothic"/>
          <w:b/>
          <w:bCs/>
          <w:sz w:val="20"/>
          <w:lang w:val="en-GB"/>
        </w:rPr>
        <w:t>– Mapping of sdi_aux_id[ i ] to the type of auxiliary pictures</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207703" w:rsidRPr="00633F68" w14:paraId="34B2EE63" w14:textId="77777777" w:rsidTr="004E5E0E">
        <w:trPr>
          <w:jc w:val="center"/>
        </w:trPr>
        <w:tc>
          <w:tcPr>
            <w:tcW w:w="1379" w:type="dxa"/>
          </w:tcPr>
          <w:p w14:paraId="2144E63E" w14:textId="77777777" w:rsidR="00207703" w:rsidRPr="00633F68" w:rsidRDefault="00207703" w:rsidP="004E5E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633F68">
              <w:rPr>
                <w:b/>
                <w:noProof/>
                <w:sz w:val="18"/>
                <w:lang w:val="en-GB" w:eastAsia="ko-KR"/>
              </w:rPr>
              <w:t>sdi_aux_id[ i ]</w:t>
            </w:r>
          </w:p>
        </w:tc>
        <w:tc>
          <w:tcPr>
            <w:tcW w:w="1728" w:type="dxa"/>
          </w:tcPr>
          <w:p w14:paraId="6B41A7CC" w14:textId="77777777" w:rsidR="00207703" w:rsidRPr="00633F68" w:rsidRDefault="00207703" w:rsidP="004E5E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633F68">
              <w:rPr>
                <w:b/>
                <w:noProof/>
                <w:sz w:val="18"/>
                <w:lang w:val="en-GB"/>
              </w:rPr>
              <w:t>Name</w:t>
            </w:r>
          </w:p>
        </w:tc>
        <w:tc>
          <w:tcPr>
            <w:tcW w:w="2880" w:type="dxa"/>
          </w:tcPr>
          <w:p w14:paraId="50CF1DB1" w14:textId="77777777" w:rsidR="00207703" w:rsidRPr="00633F68" w:rsidRDefault="00207703" w:rsidP="004E5E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633F68">
              <w:rPr>
                <w:b/>
                <w:noProof/>
                <w:sz w:val="18"/>
                <w:lang w:val="en-GB"/>
              </w:rPr>
              <w:t>Type of auxiliary pictures</w:t>
            </w:r>
          </w:p>
        </w:tc>
      </w:tr>
      <w:tr w:rsidR="00207703" w:rsidRPr="00633F68" w14:paraId="08AD04EC" w14:textId="77777777" w:rsidTr="004E5E0E">
        <w:trPr>
          <w:jc w:val="center"/>
        </w:trPr>
        <w:tc>
          <w:tcPr>
            <w:tcW w:w="1379" w:type="dxa"/>
          </w:tcPr>
          <w:p w14:paraId="4F7012B2"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1</w:t>
            </w:r>
          </w:p>
        </w:tc>
        <w:tc>
          <w:tcPr>
            <w:tcW w:w="1728" w:type="dxa"/>
          </w:tcPr>
          <w:p w14:paraId="198A227D"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AUX_ALPHA</w:t>
            </w:r>
          </w:p>
        </w:tc>
        <w:tc>
          <w:tcPr>
            <w:tcW w:w="2880" w:type="dxa"/>
          </w:tcPr>
          <w:p w14:paraId="6359D77F"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Alpha plane</w:t>
            </w:r>
          </w:p>
        </w:tc>
      </w:tr>
      <w:tr w:rsidR="00207703" w:rsidRPr="00633F68" w14:paraId="1A3379C9" w14:textId="77777777" w:rsidTr="004E5E0E">
        <w:trPr>
          <w:jc w:val="center"/>
        </w:trPr>
        <w:tc>
          <w:tcPr>
            <w:tcW w:w="1379" w:type="dxa"/>
          </w:tcPr>
          <w:p w14:paraId="70A286C8"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2</w:t>
            </w:r>
          </w:p>
        </w:tc>
        <w:tc>
          <w:tcPr>
            <w:tcW w:w="1728" w:type="dxa"/>
          </w:tcPr>
          <w:p w14:paraId="26199793"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AUX_DEPTH</w:t>
            </w:r>
          </w:p>
        </w:tc>
        <w:tc>
          <w:tcPr>
            <w:tcW w:w="2880" w:type="dxa"/>
          </w:tcPr>
          <w:p w14:paraId="3ED8B20D"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Depth picture</w:t>
            </w:r>
          </w:p>
        </w:tc>
      </w:tr>
      <w:tr w:rsidR="00207703" w:rsidRPr="00633F68" w14:paraId="70103720" w14:textId="77777777" w:rsidTr="004E5E0E">
        <w:trPr>
          <w:jc w:val="center"/>
        </w:trPr>
        <w:tc>
          <w:tcPr>
            <w:tcW w:w="1379" w:type="dxa"/>
          </w:tcPr>
          <w:p w14:paraId="43D3DE6C"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3..127</w:t>
            </w:r>
          </w:p>
        </w:tc>
        <w:tc>
          <w:tcPr>
            <w:tcW w:w="1728" w:type="dxa"/>
          </w:tcPr>
          <w:p w14:paraId="3208BD3C"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14508522"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Reserved</w:t>
            </w:r>
          </w:p>
        </w:tc>
      </w:tr>
      <w:tr w:rsidR="00207703" w:rsidRPr="00633F68" w14:paraId="0262D830" w14:textId="77777777" w:rsidTr="004E5E0E">
        <w:trPr>
          <w:jc w:val="center"/>
        </w:trPr>
        <w:tc>
          <w:tcPr>
            <w:tcW w:w="1379" w:type="dxa"/>
          </w:tcPr>
          <w:p w14:paraId="391FB54B"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128..159</w:t>
            </w:r>
          </w:p>
        </w:tc>
        <w:tc>
          <w:tcPr>
            <w:tcW w:w="1728" w:type="dxa"/>
          </w:tcPr>
          <w:p w14:paraId="107AE307"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556442C8"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Unspecified</w:t>
            </w:r>
          </w:p>
        </w:tc>
      </w:tr>
      <w:tr w:rsidR="00207703" w:rsidRPr="00633F68" w14:paraId="181A113F" w14:textId="77777777" w:rsidTr="004E5E0E">
        <w:trPr>
          <w:jc w:val="center"/>
        </w:trPr>
        <w:tc>
          <w:tcPr>
            <w:tcW w:w="1379" w:type="dxa"/>
          </w:tcPr>
          <w:p w14:paraId="250C61A3"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160..255</w:t>
            </w:r>
          </w:p>
        </w:tc>
        <w:tc>
          <w:tcPr>
            <w:tcW w:w="1728" w:type="dxa"/>
          </w:tcPr>
          <w:p w14:paraId="670A6688"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150C68B8" w14:textId="77777777" w:rsidR="00207703" w:rsidRPr="00633F68" w:rsidRDefault="00207703" w:rsidP="004E5E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Reserved</w:t>
            </w:r>
          </w:p>
        </w:tc>
      </w:tr>
    </w:tbl>
    <w:p w14:paraId="3B144C6B" w14:textId="77777777"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p>
    <w:p w14:paraId="14C476FF" w14:textId="77777777" w:rsidR="00207703" w:rsidRPr="00633F68" w:rsidRDefault="00207703" w:rsidP="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633F68">
        <w:rPr>
          <w:sz w:val="18"/>
          <w:lang w:val="en-GB"/>
        </w:rPr>
        <w:fldChar w:fldCharType="begin"/>
      </w:r>
      <w:r w:rsidRPr="00633F68">
        <w:rPr>
          <w:sz w:val="18"/>
          <w:lang w:val="en-GB"/>
        </w:rPr>
        <w:instrText xml:space="preserve"> SEQ NoteCounter  \* MERGEFORMAT </w:instrText>
      </w:r>
      <w:r w:rsidRPr="00633F68">
        <w:rPr>
          <w:sz w:val="18"/>
          <w:lang w:val="en-GB"/>
        </w:rPr>
        <w:fldChar w:fldCharType="separate"/>
      </w:r>
      <w:r w:rsidRPr="00633F68">
        <w:rPr>
          <w:noProof/>
          <w:sz w:val="18"/>
          <w:lang w:val="en-GB"/>
        </w:rPr>
        <w:t>1</w:t>
      </w:r>
      <w:r w:rsidRPr="00633F68">
        <w:rPr>
          <w:noProof/>
          <w:sz w:val="18"/>
          <w:lang w:val="en-GB"/>
        </w:rPr>
        <w:fldChar w:fldCharType="end"/>
      </w:r>
      <w:r w:rsidRPr="00633F68">
        <w:rPr>
          <w:sz w:val="18"/>
          <w:lang w:val="en-GB"/>
        </w:rPr>
        <w:t> – The interpretation of auxiliary pictures associated with sdi_aux_id in the range of 128 to 159, inclusive, is specified through means other than the sdi_aux_id value.</w:t>
      </w:r>
    </w:p>
    <w:p w14:paraId="22F53EE5" w14:textId="5015CB1C" w:rsidR="00207703" w:rsidRPr="00225E8B" w:rsidRDefault="00207703" w:rsidP="00207703">
      <w:pPr>
        <w:rPr>
          <w:rFonts w:eastAsia="Malgun Gothic"/>
          <w:sz w:val="20"/>
          <w:lang w:val="en-GB" w:eastAsia="de-DE"/>
        </w:rPr>
      </w:pPr>
      <w:r w:rsidRPr="00633F68">
        <w:rPr>
          <w:rFonts w:eastAsia="Batang"/>
          <w:sz w:val="20"/>
          <w:lang w:val="en-GB" w:eastAsia="ko-KR"/>
        </w:rPr>
        <w:t>sdi_aux_id</w:t>
      </w:r>
      <w:r w:rsidRPr="00633F68">
        <w:rPr>
          <w:rFonts w:eastAsia="Batang"/>
          <w:bCs/>
          <w:sz w:val="20"/>
          <w:lang w:val="en-GB" w:eastAsia="ko-KR"/>
        </w:rPr>
        <w:t>[ i ]</w:t>
      </w:r>
      <w:r w:rsidRPr="00633F68">
        <w:rPr>
          <w:sz w:val="20"/>
          <w:lang w:val="en-GB"/>
        </w:rPr>
        <w:t xml:space="preserve"> shall be in the range of 0 to 2, inclusive, or 128 to 159, inclusive, for bitstreams conforming to this version of this Specification. Although the value of </w:t>
      </w:r>
      <w:r w:rsidRPr="00633F68">
        <w:rPr>
          <w:rFonts w:eastAsia="Batang"/>
          <w:sz w:val="20"/>
          <w:lang w:val="en-GB" w:eastAsia="ko-KR"/>
        </w:rPr>
        <w:t>sdi_aux_id</w:t>
      </w:r>
      <w:r w:rsidRPr="00633F68">
        <w:rPr>
          <w:rFonts w:eastAsia="Batang"/>
          <w:bCs/>
          <w:sz w:val="20"/>
          <w:lang w:val="en-GB" w:eastAsia="ko-KR"/>
        </w:rPr>
        <w:t>[ i ]</w:t>
      </w:r>
      <w:r w:rsidRPr="00633F68">
        <w:rPr>
          <w:sz w:val="20"/>
          <w:lang w:val="en-GB"/>
        </w:rPr>
        <w:t xml:space="preserve"> shall be in the range of 0 to 2, inclusive, or 128 to</w:t>
      </w:r>
      <w:r>
        <w:rPr>
          <w:sz w:val="20"/>
          <w:lang w:val="en-GB"/>
        </w:rPr>
        <w:t> </w:t>
      </w:r>
      <w:r w:rsidRPr="00633F68">
        <w:rPr>
          <w:sz w:val="20"/>
          <w:lang w:val="en-GB"/>
        </w:rPr>
        <w:t xml:space="preserve">159, inclusive, in this version of this Specification, decoders shall allow values of </w:t>
      </w:r>
      <w:r w:rsidRPr="00633F68">
        <w:rPr>
          <w:rFonts w:eastAsia="Batang"/>
          <w:sz w:val="20"/>
          <w:lang w:val="en-GB" w:eastAsia="ko-KR"/>
        </w:rPr>
        <w:t>sdi_aux_id</w:t>
      </w:r>
      <w:r w:rsidRPr="00633F68">
        <w:rPr>
          <w:rFonts w:eastAsia="Batang"/>
          <w:bCs/>
          <w:sz w:val="20"/>
          <w:lang w:val="en-GB" w:eastAsia="ko-KR"/>
        </w:rPr>
        <w:t>[ i ]</w:t>
      </w:r>
      <w:r w:rsidRPr="00633F68">
        <w:rPr>
          <w:sz w:val="20"/>
          <w:lang w:val="en-GB"/>
        </w:rPr>
        <w:t xml:space="preserve"> in the range of 0 to 255, inclusive.</w:t>
      </w:r>
    </w:p>
    <w:p w14:paraId="5F0CF8E4" w14:textId="77777777" w:rsidR="001F2594" w:rsidRPr="005B217D" w:rsidRDefault="001F2594" w:rsidP="00207703">
      <w:pPr>
        <w:pStyle w:val="Heading1"/>
        <w:rPr>
          <w:lang w:val="en-CA"/>
        </w:rPr>
      </w:pPr>
      <w:r w:rsidRPr="005B217D">
        <w:rPr>
          <w:lang w:val="en-CA"/>
        </w:rPr>
        <w:lastRenderedPageBreak/>
        <w:t>Patent rights declaration</w:t>
      </w:r>
      <w:r w:rsidR="00B94B06" w:rsidRPr="005B217D">
        <w:rPr>
          <w:lang w:val="en-CA"/>
        </w:rPr>
        <w:t>(s)</w:t>
      </w:r>
    </w:p>
    <w:p w14:paraId="32EAF635" w14:textId="63989B18" w:rsidR="007F1F8B" w:rsidRPr="005B217D" w:rsidRDefault="000728E2" w:rsidP="00207703">
      <w:pPr>
        <w:rPr>
          <w:szCs w:val="22"/>
          <w:lang w:val="en-CA"/>
        </w:rPr>
      </w:pPr>
      <w:r w:rsidRPr="001E0C95">
        <w:rPr>
          <w:b/>
          <w:szCs w:val="22"/>
          <w:lang w:val="en-CA"/>
        </w:rPr>
        <w:t>Bytedance Inc.</w:t>
      </w:r>
      <w:r w:rsidR="00221000" w:rsidRPr="007B1CE8">
        <w:rPr>
          <w:b/>
          <w:szCs w:val="22"/>
          <w:lang w:val="en-CA"/>
        </w:rPr>
        <w:t xml:space="preserve"> </w:t>
      </w:r>
      <w:r w:rsidRPr="007B1CE8">
        <w:rPr>
          <w:b/>
          <w:szCs w:val="22"/>
          <w:lang w:val="en-CA"/>
        </w:rPr>
        <w:t>may have current or pending patent rights relating to the technology described in this contribution and,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4BDBA" w14:textId="77777777" w:rsidR="0076459E" w:rsidRDefault="0076459E">
      <w:r>
        <w:separator/>
      </w:r>
    </w:p>
  </w:endnote>
  <w:endnote w:type="continuationSeparator" w:id="0">
    <w:p w14:paraId="0AA41A50" w14:textId="77777777" w:rsidR="0076459E" w:rsidRDefault="0076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35FAAE0"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21FD">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0BD01" w14:textId="77777777" w:rsidR="0076459E" w:rsidRDefault="0076459E">
      <w:r>
        <w:separator/>
      </w:r>
    </w:p>
  </w:footnote>
  <w:footnote w:type="continuationSeparator" w:id="0">
    <w:p w14:paraId="5E3EB094" w14:textId="77777777" w:rsidR="0076459E" w:rsidRDefault="00764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7"/>
  </w:num>
  <w:num w:numId="5">
    <w:abstractNumId w:val="18"/>
  </w:num>
  <w:num w:numId="6">
    <w:abstractNumId w:val="7"/>
  </w:num>
  <w:num w:numId="7">
    <w:abstractNumId w:val="12"/>
  </w:num>
  <w:num w:numId="8">
    <w:abstractNumId w:val="7"/>
  </w:num>
  <w:num w:numId="9">
    <w:abstractNumId w:val="1"/>
  </w:num>
  <w:num w:numId="10">
    <w:abstractNumId w:val="6"/>
  </w:num>
  <w:num w:numId="11">
    <w:abstractNumId w:val="2"/>
  </w:num>
  <w:num w:numId="12">
    <w:abstractNumId w:val="4"/>
  </w:num>
  <w:num w:numId="13">
    <w:abstractNumId w:val="13"/>
  </w:num>
  <w:num w:numId="14">
    <w:abstractNumId w:val="5"/>
  </w:num>
  <w:num w:numId="15">
    <w:abstractNumId w:val="11"/>
  </w:num>
  <w:num w:numId="16">
    <w:abstractNumId w:val="15"/>
  </w:num>
  <w:num w:numId="17">
    <w:abstractNumId w:val="24"/>
  </w:num>
  <w:num w:numId="18">
    <w:abstractNumId w:val="9"/>
  </w:num>
  <w:num w:numId="19">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7"/>
  </w:num>
  <w:num w:numId="23">
    <w:abstractNumId w:val="7"/>
  </w:num>
  <w:num w:numId="24">
    <w:abstractNumId w:val="20"/>
  </w:num>
  <w:num w:numId="25">
    <w:abstractNumId w:val="23"/>
  </w:num>
  <w:num w:numId="26">
    <w:abstractNumId w:val="10"/>
  </w:num>
  <w:num w:numId="27">
    <w:abstractNumId w:val="8"/>
  </w:num>
  <w:num w:numId="28">
    <w:abstractNumId w:val="3"/>
  </w:num>
  <w:num w:numId="29">
    <w:abstractNumId w:val="16"/>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697"/>
    <w:rsid w:val="000458BC"/>
    <w:rsid w:val="00045C41"/>
    <w:rsid w:val="00046C03"/>
    <w:rsid w:val="00065039"/>
    <w:rsid w:val="000728E2"/>
    <w:rsid w:val="0007614F"/>
    <w:rsid w:val="00081398"/>
    <w:rsid w:val="00094479"/>
    <w:rsid w:val="000962AC"/>
    <w:rsid w:val="000B0C0F"/>
    <w:rsid w:val="000B1C6B"/>
    <w:rsid w:val="000B4FF9"/>
    <w:rsid w:val="000C09AC"/>
    <w:rsid w:val="000C2BAA"/>
    <w:rsid w:val="000E00F3"/>
    <w:rsid w:val="000E13F6"/>
    <w:rsid w:val="000F158C"/>
    <w:rsid w:val="00102F3D"/>
    <w:rsid w:val="00124E38"/>
    <w:rsid w:val="0012580B"/>
    <w:rsid w:val="00130B5F"/>
    <w:rsid w:val="00131F90"/>
    <w:rsid w:val="0013458C"/>
    <w:rsid w:val="0013526E"/>
    <w:rsid w:val="00146152"/>
    <w:rsid w:val="00155526"/>
    <w:rsid w:val="00163D0F"/>
    <w:rsid w:val="00171000"/>
    <w:rsid w:val="00171371"/>
    <w:rsid w:val="00173B56"/>
    <w:rsid w:val="00175A24"/>
    <w:rsid w:val="00187E58"/>
    <w:rsid w:val="00191F6F"/>
    <w:rsid w:val="001A297E"/>
    <w:rsid w:val="001A368E"/>
    <w:rsid w:val="001A7329"/>
    <w:rsid w:val="001A792F"/>
    <w:rsid w:val="001B1800"/>
    <w:rsid w:val="001B21FD"/>
    <w:rsid w:val="001B4E28"/>
    <w:rsid w:val="001C3525"/>
    <w:rsid w:val="001C3AFB"/>
    <w:rsid w:val="001C4D01"/>
    <w:rsid w:val="001D02C6"/>
    <w:rsid w:val="001D07F0"/>
    <w:rsid w:val="001D1BD2"/>
    <w:rsid w:val="001D6DDA"/>
    <w:rsid w:val="001E0248"/>
    <w:rsid w:val="001E02BE"/>
    <w:rsid w:val="001E3B37"/>
    <w:rsid w:val="001F2594"/>
    <w:rsid w:val="00203E0A"/>
    <w:rsid w:val="002055A6"/>
    <w:rsid w:val="00206460"/>
    <w:rsid w:val="002069B4"/>
    <w:rsid w:val="00207703"/>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63398"/>
    <w:rsid w:val="00263B99"/>
    <w:rsid w:val="0026432F"/>
    <w:rsid w:val="002647D8"/>
    <w:rsid w:val="00266F06"/>
    <w:rsid w:val="00275BCF"/>
    <w:rsid w:val="00280613"/>
    <w:rsid w:val="00291E36"/>
    <w:rsid w:val="00292257"/>
    <w:rsid w:val="002A54E0"/>
    <w:rsid w:val="002B1595"/>
    <w:rsid w:val="002B191D"/>
    <w:rsid w:val="002B2E83"/>
    <w:rsid w:val="002B36B9"/>
    <w:rsid w:val="002D0AF6"/>
    <w:rsid w:val="002E2031"/>
    <w:rsid w:val="002F164D"/>
    <w:rsid w:val="00301AB0"/>
    <w:rsid w:val="003021BC"/>
    <w:rsid w:val="00302354"/>
    <w:rsid w:val="003033D7"/>
    <w:rsid w:val="00304F72"/>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2E30"/>
    <w:rsid w:val="003D6342"/>
    <w:rsid w:val="003E6F90"/>
    <w:rsid w:val="003E73ED"/>
    <w:rsid w:val="003F5D0F"/>
    <w:rsid w:val="00414101"/>
    <w:rsid w:val="004219CF"/>
    <w:rsid w:val="004234F0"/>
    <w:rsid w:val="00433DDB"/>
    <w:rsid w:val="00435A29"/>
    <w:rsid w:val="00437619"/>
    <w:rsid w:val="00457617"/>
    <w:rsid w:val="00465A1E"/>
    <w:rsid w:val="00487C8C"/>
    <w:rsid w:val="0049445A"/>
    <w:rsid w:val="004A2A63"/>
    <w:rsid w:val="004A2B33"/>
    <w:rsid w:val="004B210C"/>
    <w:rsid w:val="004B6170"/>
    <w:rsid w:val="004C18D7"/>
    <w:rsid w:val="004D405F"/>
    <w:rsid w:val="004E2C6D"/>
    <w:rsid w:val="004E4F4F"/>
    <w:rsid w:val="004E6789"/>
    <w:rsid w:val="004F61E3"/>
    <w:rsid w:val="00502E10"/>
    <w:rsid w:val="0050354E"/>
    <w:rsid w:val="00505BF8"/>
    <w:rsid w:val="00506F9E"/>
    <w:rsid w:val="0051015C"/>
    <w:rsid w:val="00516CF1"/>
    <w:rsid w:val="00531AE9"/>
    <w:rsid w:val="00536188"/>
    <w:rsid w:val="005500A2"/>
    <w:rsid w:val="00550A66"/>
    <w:rsid w:val="00554E55"/>
    <w:rsid w:val="00567EC7"/>
    <w:rsid w:val="00570013"/>
    <w:rsid w:val="0057429D"/>
    <w:rsid w:val="005753EC"/>
    <w:rsid w:val="00575CCF"/>
    <w:rsid w:val="005801A2"/>
    <w:rsid w:val="00584F89"/>
    <w:rsid w:val="005952A5"/>
    <w:rsid w:val="005A33A1"/>
    <w:rsid w:val="005B217D"/>
    <w:rsid w:val="005C385F"/>
    <w:rsid w:val="005C7C26"/>
    <w:rsid w:val="005D6BAE"/>
    <w:rsid w:val="005E1AC6"/>
    <w:rsid w:val="005E3F2B"/>
    <w:rsid w:val="005E715A"/>
    <w:rsid w:val="005F6F1B"/>
    <w:rsid w:val="00607482"/>
    <w:rsid w:val="00615633"/>
    <w:rsid w:val="00615995"/>
    <w:rsid w:val="00616155"/>
    <w:rsid w:val="00621B64"/>
    <w:rsid w:val="00624B33"/>
    <w:rsid w:val="0063041A"/>
    <w:rsid w:val="00630AA2"/>
    <w:rsid w:val="00631D8B"/>
    <w:rsid w:val="00646707"/>
    <w:rsid w:val="00657F7E"/>
    <w:rsid w:val="00662E58"/>
    <w:rsid w:val="006637F2"/>
    <w:rsid w:val="006642A5"/>
    <w:rsid w:val="00664DCF"/>
    <w:rsid w:val="00672FCE"/>
    <w:rsid w:val="006B0554"/>
    <w:rsid w:val="006C5D39"/>
    <w:rsid w:val="006D6D9B"/>
    <w:rsid w:val="006E2810"/>
    <w:rsid w:val="006E5417"/>
    <w:rsid w:val="006E6AD5"/>
    <w:rsid w:val="006F0794"/>
    <w:rsid w:val="006F7528"/>
    <w:rsid w:val="007023DE"/>
    <w:rsid w:val="00702C5C"/>
    <w:rsid w:val="00706D00"/>
    <w:rsid w:val="00712F60"/>
    <w:rsid w:val="00720E3B"/>
    <w:rsid w:val="00720FD9"/>
    <w:rsid w:val="007228CA"/>
    <w:rsid w:val="0074393F"/>
    <w:rsid w:val="00745F6B"/>
    <w:rsid w:val="0075175B"/>
    <w:rsid w:val="0075585E"/>
    <w:rsid w:val="0076459E"/>
    <w:rsid w:val="00770571"/>
    <w:rsid w:val="007708F1"/>
    <w:rsid w:val="007768FF"/>
    <w:rsid w:val="007824D3"/>
    <w:rsid w:val="00796EE3"/>
    <w:rsid w:val="007A2091"/>
    <w:rsid w:val="007A7D29"/>
    <w:rsid w:val="007B1CE8"/>
    <w:rsid w:val="007B4AB8"/>
    <w:rsid w:val="007D1181"/>
    <w:rsid w:val="007E01A3"/>
    <w:rsid w:val="007F1F8B"/>
    <w:rsid w:val="007F6205"/>
    <w:rsid w:val="007F67A1"/>
    <w:rsid w:val="00811C05"/>
    <w:rsid w:val="008206C8"/>
    <w:rsid w:val="00823D13"/>
    <w:rsid w:val="00827DBB"/>
    <w:rsid w:val="0086387C"/>
    <w:rsid w:val="00874A6C"/>
    <w:rsid w:val="00876C65"/>
    <w:rsid w:val="00882F72"/>
    <w:rsid w:val="00893DC4"/>
    <w:rsid w:val="008A309E"/>
    <w:rsid w:val="008A4B4C"/>
    <w:rsid w:val="008C239F"/>
    <w:rsid w:val="008C285C"/>
    <w:rsid w:val="008E07C8"/>
    <w:rsid w:val="008E480C"/>
    <w:rsid w:val="008E4F2B"/>
    <w:rsid w:val="008E5B95"/>
    <w:rsid w:val="0090770C"/>
    <w:rsid w:val="00907757"/>
    <w:rsid w:val="00911ACF"/>
    <w:rsid w:val="009212B0"/>
    <w:rsid w:val="00921FA1"/>
    <w:rsid w:val="009234A5"/>
    <w:rsid w:val="009239B1"/>
    <w:rsid w:val="00927970"/>
    <w:rsid w:val="00933453"/>
    <w:rsid w:val="009336F7"/>
    <w:rsid w:val="0093636C"/>
    <w:rsid w:val="009374A7"/>
    <w:rsid w:val="00937F03"/>
    <w:rsid w:val="00955F6D"/>
    <w:rsid w:val="0096726A"/>
    <w:rsid w:val="00977C16"/>
    <w:rsid w:val="00980974"/>
    <w:rsid w:val="0098551D"/>
    <w:rsid w:val="00985DCB"/>
    <w:rsid w:val="0099518F"/>
    <w:rsid w:val="009A523D"/>
    <w:rsid w:val="009B02A1"/>
    <w:rsid w:val="009B3361"/>
    <w:rsid w:val="009B7F3F"/>
    <w:rsid w:val="009C2A1F"/>
    <w:rsid w:val="009D7CE6"/>
    <w:rsid w:val="009E448E"/>
    <w:rsid w:val="009F496B"/>
    <w:rsid w:val="009F5C44"/>
    <w:rsid w:val="00A00237"/>
    <w:rsid w:val="00A01439"/>
    <w:rsid w:val="00A02E61"/>
    <w:rsid w:val="00A05CFF"/>
    <w:rsid w:val="00A13048"/>
    <w:rsid w:val="00A33D08"/>
    <w:rsid w:val="00A46843"/>
    <w:rsid w:val="00A56B97"/>
    <w:rsid w:val="00A60431"/>
    <w:rsid w:val="00A6093D"/>
    <w:rsid w:val="00A72017"/>
    <w:rsid w:val="00A740EE"/>
    <w:rsid w:val="00A767DC"/>
    <w:rsid w:val="00A76A6D"/>
    <w:rsid w:val="00A83253"/>
    <w:rsid w:val="00A85631"/>
    <w:rsid w:val="00AA6E6F"/>
    <w:rsid w:val="00AA6E84"/>
    <w:rsid w:val="00AB1A1C"/>
    <w:rsid w:val="00AD05A8"/>
    <w:rsid w:val="00AD08C5"/>
    <w:rsid w:val="00AD4D98"/>
    <w:rsid w:val="00AE341B"/>
    <w:rsid w:val="00AF326F"/>
    <w:rsid w:val="00B01905"/>
    <w:rsid w:val="00B07CA7"/>
    <w:rsid w:val="00B1279A"/>
    <w:rsid w:val="00B240FA"/>
    <w:rsid w:val="00B3640F"/>
    <w:rsid w:val="00B4194A"/>
    <w:rsid w:val="00B437E8"/>
    <w:rsid w:val="00B5222E"/>
    <w:rsid w:val="00B53179"/>
    <w:rsid w:val="00B54BE9"/>
    <w:rsid w:val="00B57A23"/>
    <w:rsid w:val="00B600CD"/>
    <w:rsid w:val="00B61C96"/>
    <w:rsid w:val="00B73A2A"/>
    <w:rsid w:val="00B73C00"/>
    <w:rsid w:val="00B75A51"/>
    <w:rsid w:val="00B827C6"/>
    <w:rsid w:val="00B83B2D"/>
    <w:rsid w:val="00B93386"/>
    <w:rsid w:val="00B94B06"/>
    <w:rsid w:val="00B94C28"/>
    <w:rsid w:val="00BB1C3A"/>
    <w:rsid w:val="00BB3696"/>
    <w:rsid w:val="00BC10BA"/>
    <w:rsid w:val="00BC5AFD"/>
    <w:rsid w:val="00BF4730"/>
    <w:rsid w:val="00C00DDE"/>
    <w:rsid w:val="00C03073"/>
    <w:rsid w:val="00C031EC"/>
    <w:rsid w:val="00C04904"/>
    <w:rsid w:val="00C04F43"/>
    <w:rsid w:val="00C0609D"/>
    <w:rsid w:val="00C066D7"/>
    <w:rsid w:val="00C115AB"/>
    <w:rsid w:val="00C26CCB"/>
    <w:rsid w:val="00C26FD2"/>
    <w:rsid w:val="00C30249"/>
    <w:rsid w:val="00C3723B"/>
    <w:rsid w:val="00C42466"/>
    <w:rsid w:val="00C606C9"/>
    <w:rsid w:val="00C71171"/>
    <w:rsid w:val="00C77FBF"/>
    <w:rsid w:val="00C80288"/>
    <w:rsid w:val="00C836F0"/>
    <w:rsid w:val="00C84003"/>
    <w:rsid w:val="00C90650"/>
    <w:rsid w:val="00C94B96"/>
    <w:rsid w:val="00C97D78"/>
    <w:rsid w:val="00CA2EC8"/>
    <w:rsid w:val="00CB5785"/>
    <w:rsid w:val="00CC2AAE"/>
    <w:rsid w:val="00CC5A42"/>
    <w:rsid w:val="00CD0EAB"/>
    <w:rsid w:val="00CE5E02"/>
    <w:rsid w:val="00CE7F60"/>
    <w:rsid w:val="00CF34DB"/>
    <w:rsid w:val="00CF3917"/>
    <w:rsid w:val="00CF558F"/>
    <w:rsid w:val="00D010C0"/>
    <w:rsid w:val="00D073E2"/>
    <w:rsid w:val="00D1555A"/>
    <w:rsid w:val="00D2176F"/>
    <w:rsid w:val="00D31387"/>
    <w:rsid w:val="00D446EC"/>
    <w:rsid w:val="00D503A7"/>
    <w:rsid w:val="00D51BF0"/>
    <w:rsid w:val="00D531DB"/>
    <w:rsid w:val="00D55942"/>
    <w:rsid w:val="00D611D1"/>
    <w:rsid w:val="00D65B3B"/>
    <w:rsid w:val="00D65C5F"/>
    <w:rsid w:val="00D807BF"/>
    <w:rsid w:val="00D82FCC"/>
    <w:rsid w:val="00DA17FC"/>
    <w:rsid w:val="00DA6D84"/>
    <w:rsid w:val="00DA7887"/>
    <w:rsid w:val="00DB2C26"/>
    <w:rsid w:val="00DB3555"/>
    <w:rsid w:val="00DB6C10"/>
    <w:rsid w:val="00DC0C3A"/>
    <w:rsid w:val="00DD02F4"/>
    <w:rsid w:val="00DD2FF8"/>
    <w:rsid w:val="00DD6622"/>
    <w:rsid w:val="00DE1C7C"/>
    <w:rsid w:val="00DE6B43"/>
    <w:rsid w:val="00E02D94"/>
    <w:rsid w:val="00E11923"/>
    <w:rsid w:val="00E262D4"/>
    <w:rsid w:val="00E36250"/>
    <w:rsid w:val="00E47F2D"/>
    <w:rsid w:val="00E54511"/>
    <w:rsid w:val="00E55ECE"/>
    <w:rsid w:val="00E60EDC"/>
    <w:rsid w:val="00E61DAC"/>
    <w:rsid w:val="00E72B80"/>
    <w:rsid w:val="00E75FE3"/>
    <w:rsid w:val="00E86405"/>
    <w:rsid w:val="00E86C4C"/>
    <w:rsid w:val="00E907A3"/>
    <w:rsid w:val="00EA5AE0"/>
    <w:rsid w:val="00EB4F82"/>
    <w:rsid w:val="00EB56E1"/>
    <w:rsid w:val="00EB7AB1"/>
    <w:rsid w:val="00EB7E8F"/>
    <w:rsid w:val="00EC32BD"/>
    <w:rsid w:val="00EC3E8D"/>
    <w:rsid w:val="00EE7CD8"/>
    <w:rsid w:val="00EF37F6"/>
    <w:rsid w:val="00EF48CC"/>
    <w:rsid w:val="00F00801"/>
    <w:rsid w:val="00F15AD2"/>
    <w:rsid w:val="00F2488D"/>
    <w:rsid w:val="00F601A0"/>
    <w:rsid w:val="00F712E9"/>
    <w:rsid w:val="00F73032"/>
    <w:rsid w:val="00F848FC"/>
    <w:rsid w:val="00F906F6"/>
    <w:rsid w:val="00F924AA"/>
    <w:rsid w:val="00F9282A"/>
    <w:rsid w:val="00F96BAD"/>
    <w:rsid w:val="00FA139D"/>
    <w:rsid w:val="00FA60F5"/>
    <w:rsid w:val="00FA7139"/>
    <w:rsid w:val="00FB0E84"/>
    <w:rsid w:val="00FB7F20"/>
    <w:rsid w:val="00FC2405"/>
    <w:rsid w:val="00FD01C2"/>
    <w:rsid w:val="00FE234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wangyang.cs@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4</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21</cp:revision>
  <cp:lastPrinted>1900-01-01T08:00:00Z</cp:lastPrinted>
  <dcterms:created xsi:type="dcterms:W3CDTF">2021-01-07T08:00:00Z</dcterms:created>
  <dcterms:modified xsi:type="dcterms:W3CDTF">2021-04-13T16:10:00Z</dcterms:modified>
</cp:coreProperties>
</file>