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84D1D53" w:rsidR="00E61DAC" w:rsidRPr="003D6852" w:rsidRDefault="00003CE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</w:t>
            </w:r>
            <w:r w:rsidR="00155526" w:rsidRPr="003D6852">
              <w:t>th</w:t>
            </w:r>
            <w:r w:rsidR="00A767DC" w:rsidRPr="003D6852">
              <w:t xml:space="preserve"> Meeting: </w:t>
            </w:r>
            <w:bookmarkStart w:id="0" w:name="_Hlk12871781"/>
            <w:r w:rsidR="00B26ADC">
              <w:rPr>
                <w:lang w:val="en-CA"/>
              </w:rPr>
              <w:t>by teleconference</w:t>
            </w:r>
            <w:r w:rsidR="00B26ADC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="00A41974">
              <w:rPr>
                <w:lang w:val="en-CA"/>
              </w:rPr>
              <w:t xml:space="preserve"> </w:t>
            </w:r>
            <w:r w:rsidR="00B26ADC" w:rsidRPr="00B57A23">
              <w:rPr>
                <w:lang w:val="en-CA"/>
              </w:rPr>
              <w:t>–</w:t>
            </w:r>
            <w:r w:rsidR="00A41974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="00B26ADC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="00B26ADC" w:rsidRPr="00B57A23">
              <w:rPr>
                <w:lang w:val="en-CA"/>
              </w:rPr>
              <w:t xml:space="preserve"> 20</w:t>
            </w:r>
            <w:r w:rsidR="00B26ADC">
              <w:rPr>
                <w:lang w:val="en-CA"/>
              </w:rPr>
              <w:t>20</w:t>
            </w:r>
            <w:bookmarkEnd w:id="0"/>
          </w:p>
        </w:tc>
        <w:tc>
          <w:tcPr>
            <w:tcW w:w="3060" w:type="dxa"/>
          </w:tcPr>
          <w:p w14:paraId="59B7E346" w14:textId="6DC761F1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003CE7">
              <w:rPr>
                <w:lang w:val="en-CA"/>
              </w:rPr>
              <w:t>T</w:t>
            </w:r>
            <w:r w:rsidR="00E235F9">
              <w:rPr>
                <w:lang w:val="en-CA"/>
              </w:rPr>
              <w:t>0</w:t>
            </w:r>
            <w:r w:rsidR="00003CE7">
              <w:rPr>
                <w:lang w:val="en-CA"/>
              </w:rPr>
              <w:t>116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06D6D8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003CE7" w:rsidRPr="00003CE7">
              <w:rPr>
                <w:b/>
                <w:szCs w:val="22"/>
                <w:lang w:val="en-CA" w:eastAsia="zh-CN"/>
              </w:rPr>
              <w:t>AHG10: Extension of rate control to support random access configuration with GOP size of 32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6FF164CE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003CE7">
        <w:t>T</w:t>
      </w:r>
      <w:r>
        <w:t>0</w:t>
      </w:r>
      <w:r w:rsidR="00003CE7">
        <w:t>062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 xml:space="preserve">, which proposes </w:t>
      </w:r>
      <w:r w:rsidR="00D90A4C" w:rsidRPr="00D90A4C">
        <w:t>the extension of the rate control in VTM to support the configuration with the GOP size of 32</w:t>
      </w:r>
      <w:r w:rsidR="00AE5E32">
        <w:t>.</w:t>
      </w:r>
      <w:r w:rsidR="006922BC">
        <w:t xml:space="preserve"> </w:t>
      </w:r>
      <w:r w:rsidR="00700BBA" w:rsidRPr="00E024ED">
        <w:rPr>
          <w:lang w:val="en-CA"/>
        </w:rPr>
        <w:t>There is a mismatch between the simulation resul</w:t>
      </w:r>
      <w:r w:rsidR="00700BBA" w:rsidRPr="00E024ED">
        <w:rPr>
          <w:szCs w:val="22"/>
          <w:lang w:val="en-CA"/>
        </w:rPr>
        <w:t xml:space="preserve">ts and those provided </w:t>
      </w:r>
      <w:r w:rsidR="00700BBA" w:rsidRPr="00E024ED">
        <w:rPr>
          <w:szCs w:val="22"/>
          <w:lang w:val="en-CA" w:eastAsia="zh-CN"/>
        </w:rPr>
        <w:t>in</w:t>
      </w:r>
      <w:r w:rsidR="00700BBA" w:rsidRPr="00E024ED">
        <w:rPr>
          <w:szCs w:val="22"/>
          <w:lang w:val="en-CA"/>
        </w:rPr>
        <w:t xml:space="preserve"> JVET-</w:t>
      </w:r>
      <w:r w:rsidR="00700BBA">
        <w:rPr>
          <w:szCs w:val="22"/>
          <w:lang w:val="en-CA"/>
        </w:rPr>
        <w:t>T</w:t>
      </w:r>
      <w:r w:rsidR="00700BBA" w:rsidRPr="00E024ED">
        <w:rPr>
          <w:szCs w:val="22"/>
          <w:lang w:val="en-CA"/>
        </w:rPr>
        <w:t>0</w:t>
      </w:r>
      <w:r w:rsidR="00700BBA">
        <w:rPr>
          <w:szCs w:val="22"/>
          <w:lang w:val="en-CA"/>
        </w:rPr>
        <w:t>062</w:t>
      </w:r>
      <w:r w:rsidR="00700BBA" w:rsidRPr="00E024ED">
        <w:rPr>
          <w:szCs w:val="22"/>
          <w:lang w:val="en-CA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64F1CD6D" w14:textId="052C316F" w:rsidR="00A55551" w:rsidRPr="009C7B38" w:rsidRDefault="00547559" w:rsidP="00A55551">
      <w:pPr>
        <w:rPr>
          <w:lang w:val="en-CA"/>
        </w:rPr>
      </w:pPr>
      <w:r>
        <w:rPr>
          <w:lang w:val="en-CA"/>
        </w:rPr>
        <w:t>JVET-</w:t>
      </w:r>
      <w:r>
        <w:rPr>
          <w:lang w:val="en-CA" w:eastAsia="zh-CN"/>
        </w:rPr>
        <w:t>T0062</w:t>
      </w:r>
      <w:r>
        <w:rPr>
          <w:lang w:val="en-CA"/>
        </w:rPr>
        <w:t xml:space="preserve"> was implemented on top of</w:t>
      </w:r>
      <w:r w:rsidR="00387437">
        <w:rPr>
          <w:lang w:val="en-CA"/>
        </w:rPr>
        <w:t xml:space="preserve"> </w:t>
      </w:r>
      <w:r>
        <w:rPr>
          <w:lang w:val="en-CA" w:eastAsia="ja-JP"/>
        </w:rPr>
        <w:t>VTM</w:t>
      </w:r>
      <w:r w:rsidR="00387437">
        <w:rPr>
          <w:lang w:val="en-CA" w:eastAsia="ja-JP"/>
        </w:rPr>
        <w:t>-</w:t>
      </w:r>
      <w:r>
        <w:rPr>
          <w:lang w:val="en-CA" w:eastAsia="ja-JP"/>
        </w:rPr>
        <w:t>10.0</w:t>
      </w:r>
      <w:r w:rsidR="00387437">
        <w:rPr>
          <w:lang w:val="en-CA" w:eastAsia="ja-JP"/>
        </w:rPr>
        <w:t>x</w:t>
      </w:r>
      <w:r>
        <w:rPr>
          <w:lang w:val="en-CA" w:eastAsia="ja-JP"/>
        </w:rPr>
        <w:t xml:space="preserve"> </w:t>
      </w:r>
      <w:r w:rsidR="00387437">
        <w:rPr>
          <w:lang w:val="en-CA" w:eastAsia="ja-JP"/>
        </w:rPr>
        <w:t>(</w:t>
      </w:r>
      <w:r>
        <w:rPr>
          <w:lang w:val="en-CA" w:eastAsia="ja-JP"/>
        </w:rPr>
        <w:t>git hash: 16bc143c)</w:t>
      </w:r>
      <w:r>
        <w:rPr>
          <w:lang w:val="en-CA"/>
        </w:rPr>
        <w:t xml:space="preserve">. The simulations are conducted in the condition of </w:t>
      </w:r>
      <w:r>
        <w:t>Random Access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>The crosscheck results of test #1 and test #2 are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1D6FB4">
        <w:rPr>
          <w:szCs w:val="22"/>
        </w:rPr>
        <w:t xml:space="preserve">Table </w:t>
      </w:r>
      <w:r w:rsidR="001D6FB4" w:rsidRPr="001D6FB4">
        <w:rPr>
          <w:noProof/>
          <w:szCs w:val="22"/>
        </w:rPr>
        <w:t>1</w:t>
      </w:r>
      <w:r w:rsidR="001D6FB4" w:rsidRPr="001D6FB4">
        <w:rPr>
          <w:lang w:val="en-CA"/>
        </w:rPr>
        <w:fldChar w:fldCharType="end"/>
      </w:r>
      <w:r>
        <w:rPr>
          <w:lang w:val="en-CA"/>
        </w:rPr>
        <w:t xml:space="preserve"> and</w:t>
      </w:r>
      <w:r w:rsidR="00B26ADC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_Ref20733365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1D6FB4">
        <w:rPr>
          <w:szCs w:val="22"/>
        </w:rPr>
        <w:t xml:space="preserve">Table </w:t>
      </w:r>
      <w:r w:rsidR="001D6FB4" w:rsidRPr="001D6FB4">
        <w:rPr>
          <w:noProof/>
          <w:szCs w:val="22"/>
        </w:rPr>
        <w:t>2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  <w:r w:rsidR="00700BBA">
        <w:rPr>
          <w:lang w:val="en-CA"/>
        </w:rPr>
        <w:t xml:space="preserve"> </w:t>
      </w:r>
      <w:r w:rsidR="00700BBA" w:rsidRPr="00E024ED">
        <w:rPr>
          <w:lang w:val="en-CA"/>
        </w:rPr>
        <w:t>Most simulation results match with those provided in JVET-</w:t>
      </w:r>
      <w:r w:rsidR="00700BBA">
        <w:rPr>
          <w:lang w:val="en-CA"/>
        </w:rPr>
        <w:t>T</w:t>
      </w:r>
      <w:r w:rsidR="00700BBA" w:rsidRPr="00E024ED">
        <w:rPr>
          <w:lang w:val="en-CA"/>
        </w:rPr>
        <w:t>0</w:t>
      </w:r>
      <w:r w:rsidR="00700BBA">
        <w:rPr>
          <w:lang w:val="en-CA"/>
        </w:rPr>
        <w:t>062</w:t>
      </w:r>
      <w:r w:rsidR="00700BBA" w:rsidRPr="00E024ED">
        <w:rPr>
          <w:lang w:val="en-CA"/>
        </w:rPr>
        <w:t xml:space="preserve"> except the case highlighted in </w:t>
      </w:r>
      <w:r w:rsidR="00700BBA" w:rsidRPr="00E024ED">
        <w:rPr>
          <w:highlight w:val="yellow"/>
          <w:lang w:val="en-CA"/>
        </w:rPr>
        <w:t>yellow</w:t>
      </w:r>
      <w:r w:rsidR="00700BBA" w:rsidRPr="00E024ED">
        <w:rPr>
          <w:lang w:val="en-CA"/>
        </w:rPr>
        <w:t xml:space="preserve"> in </w:t>
      </w:r>
      <w:r w:rsidR="00700BBA" w:rsidRPr="00E024ED">
        <w:rPr>
          <w:lang w:val="en-CA"/>
        </w:rPr>
        <w:fldChar w:fldCharType="begin"/>
      </w:r>
      <w:r w:rsidR="00700BBA" w:rsidRPr="00E024ED">
        <w:rPr>
          <w:lang w:val="en-CA"/>
        </w:rPr>
        <w:instrText xml:space="preserve"> REF _Ref20733365 \h  \* MERGEFORMAT </w:instrText>
      </w:r>
      <w:r w:rsidR="00700BBA" w:rsidRPr="00E024ED">
        <w:rPr>
          <w:lang w:val="en-CA"/>
        </w:rPr>
      </w:r>
      <w:r w:rsidR="00700BBA" w:rsidRPr="00E024ED">
        <w:rPr>
          <w:lang w:val="en-CA"/>
        </w:rPr>
        <w:fldChar w:fldCharType="separate"/>
      </w:r>
      <w:r w:rsidR="00700BBA" w:rsidRPr="00E024ED">
        <w:rPr>
          <w:szCs w:val="22"/>
          <w:lang w:val="en-CA"/>
        </w:rPr>
        <w:t xml:space="preserve">Table </w:t>
      </w:r>
      <w:r w:rsidR="00700BBA" w:rsidRPr="00E024ED">
        <w:rPr>
          <w:noProof/>
          <w:szCs w:val="22"/>
          <w:lang w:val="en-CA"/>
        </w:rPr>
        <w:t>2</w:t>
      </w:r>
      <w:r w:rsidR="00700BBA" w:rsidRPr="00E024ED">
        <w:rPr>
          <w:lang w:val="en-CA"/>
        </w:rPr>
        <w:fldChar w:fldCharType="end"/>
      </w:r>
      <w:r w:rsidR="00AE1BD2">
        <w:rPr>
          <w:lang w:val="en-CA"/>
        </w:rPr>
        <w:t>, while the average BD-rate of luma component for class D is 5.73% provided in JVET-T0062</w:t>
      </w:r>
      <w:r w:rsidR="00700BBA" w:rsidRPr="00E024ED">
        <w:rPr>
          <w:lang w:val="en-CA"/>
        </w:rPr>
        <w:t>. The mismatch is caused by rounding difference</w:t>
      </w:r>
      <w:r w:rsidR="00536FBC">
        <w:rPr>
          <w:lang w:val="en-CA"/>
        </w:rPr>
        <w:t xml:space="preserve"> </w:t>
      </w:r>
      <w:r w:rsidR="00AE1BD2">
        <w:rPr>
          <w:lang w:val="en-CA"/>
        </w:rPr>
        <w:t>from</w:t>
      </w:r>
      <w:r w:rsidR="00A231A7">
        <w:rPr>
          <w:lang w:val="en-CA"/>
        </w:rPr>
        <w:t xml:space="preserve"> </w:t>
      </w:r>
      <w:r w:rsidR="00536FBC">
        <w:rPr>
          <w:lang w:val="en-CA"/>
        </w:rPr>
        <w:t>BQSquare with QP32</w:t>
      </w:r>
      <w:r w:rsidR="00196ECE">
        <w:rPr>
          <w:lang w:val="en-CA"/>
        </w:rPr>
        <w:t xml:space="preserve"> </w:t>
      </w:r>
      <w:r w:rsidR="00AE1BD2">
        <w:rPr>
          <w:lang w:val="en-CA"/>
        </w:rPr>
        <w:t xml:space="preserve">in </w:t>
      </w:r>
      <w:r w:rsidR="00196ECE">
        <w:rPr>
          <w:lang w:val="en-CA"/>
        </w:rPr>
        <w:t>VTM anchor</w:t>
      </w:r>
      <w:r w:rsidR="00700BBA" w:rsidRPr="00E024ED">
        <w:rPr>
          <w:lang w:val="en-CA"/>
        </w:rPr>
        <w:t>, wherein</w:t>
      </w:r>
      <w:r w:rsidR="00700BBA">
        <w:rPr>
          <w:lang w:val="en-CA" w:eastAsia="zh-CN"/>
        </w:rPr>
        <w:t xml:space="preserve"> the </w:t>
      </w:r>
      <w:r w:rsidR="00196ECE">
        <w:rPr>
          <w:lang w:val="en-CA" w:eastAsia="zh-CN"/>
        </w:rPr>
        <w:t xml:space="preserve">summary output of PSNR-Y </w:t>
      </w:r>
      <w:r w:rsidR="00536FBC">
        <w:rPr>
          <w:lang w:val="en-CA" w:eastAsia="zh-CN"/>
        </w:rPr>
        <w:t>for sequential encoding is 32.8795</w:t>
      </w:r>
      <w:r w:rsidR="00AE1BD2">
        <w:rPr>
          <w:lang w:val="en-CA" w:eastAsia="zh-CN"/>
        </w:rPr>
        <w:t xml:space="preserve"> dB</w:t>
      </w:r>
      <w:r w:rsidR="00536FBC">
        <w:rPr>
          <w:lang w:val="en-CA" w:eastAsia="zh-CN"/>
        </w:rPr>
        <w:t xml:space="preserve"> provided in JVET-T0062 and the PSNR-Y for parallel encoding calculated by averaging results from all frames is 32.8794</w:t>
      </w:r>
      <w:r w:rsidR="00AE1BD2">
        <w:rPr>
          <w:lang w:val="en-CA" w:eastAsia="zh-CN"/>
        </w:rPr>
        <w:t xml:space="preserve"> dB</w:t>
      </w:r>
      <w:r w:rsidR="00536FBC">
        <w:rPr>
          <w:lang w:val="en-CA" w:eastAsia="zh-CN"/>
        </w:rPr>
        <w:t xml:space="preserve"> (i.e., 32.879449</w:t>
      </w:r>
      <w:r w:rsidR="00AE1BD2">
        <w:rPr>
          <w:lang w:val="en-CA" w:eastAsia="zh-CN"/>
        </w:rPr>
        <w:t xml:space="preserve"> dB</w:t>
      </w:r>
      <w:r w:rsidR="00536FBC">
        <w:rPr>
          <w:lang w:val="en-CA" w:eastAsia="zh-CN"/>
        </w:rPr>
        <w:t>) in this crosscheck report</w:t>
      </w:r>
      <w:r w:rsidR="00700BBA" w:rsidRPr="00E024ED">
        <w:rPr>
          <w:lang w:val="en-CA" w:eastAsia="zh-CN"/>
        </w:rPr>
        <w:t>.</w:t>
      </w:r>
    </w:p>
    <w:p w14:paraId="1D79BEAD" w14:textId="6B232EB1" w:rsidR="00A55551" w:rsidRPr="00700BBA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1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1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test</w:t>
      </w:r>
      <w:r w:rsidR="00673C5B" w:rsidRPr="00700BBA">
        <w:rPr>
          <w:rFonts w:ascii="Times New Roman" w:hAnsi="Times New Roman" w:cs="Times New Roman"/>
          <w:b/>
        </w:rPr>
        <w:t xml:space="preserve"> #1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00BBA" w:rsidRPr="00700BBA" w14:paraId="7637D677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19A5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CA662" w14:textId="3B4B5A0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700BBA" w:rsidRPr="00700BBA" w14:paraId="78DA860A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7D67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6C118" w14:textId="24749085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VTM-10.0-16bc143c</w:t>
            </w:r>
            <w:r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 (fix bit ratio)</w:t>
            </w:r>
          </w:p>
        </w:tc>
      </w:tr>
      <w:tr w:rsidR="00700BBA" w:rsidRPr="00700BBA" w14:paraId="76EB7490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230B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E4F1D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D796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7D59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9695E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112C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700BBA" w:rsidRPr="00700BBA" w14:paraId="380ADEE6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39F44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1BD5B" w14:textId="6260645C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A3B1A" w14:textId="4BFDCAF8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A35A0" w14:textId="0E2C13BC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82B85" w14:textId="761E944C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A527A" w14:textId="7C44CAA2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00BBA" w:rsidRPr="00700BBA" w14:paraId="115FA462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E976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A076B" w14:textId="42873A1A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B6C83" w14:textId="4C390525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EB2DC" w14:textId="046C5D04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07086" w14:textId="6B5058D2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B98CE9" w14:textId="26F6F63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00BBA" w:rsidRPr="00700BBA" w14:paraId="227DBBA8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1FFFF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69C8D" w14:textId="59B569E3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08891" w14:textId="56997F4C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3F720" w14:textId="0AC5855A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C2EEF" w14:textId="44D06BD4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17C63" w14:textId="58CCD33B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00BBA" w:rsidRPr="00700BBA" w14:paraId="4A15E474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4DFC4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943D7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-17.62%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8C3638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-19.56%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08D525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-20.71%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94E8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E3F0E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98%</w:t>
            </w:r>
          </w:p>
        </w:tc>
      </w:tr>
      <w:tr w:rsidR="00700BBA" w:rsidRPr="00700BBA" w14:paraId="0BAAEA6A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01BE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1BA6D" w14:textId="2A405214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9D0B9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91CFB" w14:textId="4C6A6F65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97F82" w14:textId="28E74C64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D6C26" w14:textId="1FAC1D28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00BBA" w:rsidRPr="00700BBA" w14:paraId="4E77E543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F9A9B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B0BB2" w14:textId="6B0B94EA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C67E8" w14:textId="55319AC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B0A9F" w14:textId="44CBB02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33958" w14:textId="20DC76F1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BDF07" w14:textId="0099A1AF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00BBA" w:rsidRPr="00700BBA" w14:paraId="0D6D69AD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30D62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4564D5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-19.52%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A1F5D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-18.99%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D2006A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-18.82%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9CE1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89%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2A53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95%</w:t>
            </w:r>
          </w:p>
        </w:tc>
      </w:tr>
      <w:tr w:rsidR="00700BBA" w:rsidRPr="00700BBA" w14:paraId="2514AC76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BDC2D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A8B61" w14:textId="56847D31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1EAB2" w14:textId="75AF05F5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57C11" w14:textId="59503932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456400" w14:textId="1F3BEF18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A4D4E" w14:textId="365CBFEE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38A078C8" w14:textId="61840621" w:rsidR="00B26ADC" w:rsidRDefault="001D6FB4" w:rsidP="00547559">
      <w:pPr>
        <w:pStyle w:val="ad"/>
        <w:spacing w:before="120"/>
        <w:ind w:left="0"/>
        <w:jc w:val="center"/>
        <w:rPr>
          <w:rFonts w:ascii="Times New Roman" w:hAnsi="Times New Roman"/>
          <w:b/>
        </w:rPr>
      </w:pPr>
      <w:bookmarkStart w:id="2" w:name="_Ref20733365"/>
      <w:r w:rsidRPr="001D6FB4">
        <w:rPr>
          <w:rFonts w:ascii="Times New Roman" w:hAnsi="Times New Roman"/>
          <w:b/>
        </w:rPr>
        <w:t xml:space="preserve">Table </w:t>
      </w:r>
      <w:r w:rsidRPr="001D6FB4">
        <w:rPr>
          <w:rFonts w:hint="eastAsia"/>
        </w:rPr>
        <w:fldChar w:fldCharType="begin"/>
      </w:r>
      <w:r w:rsidRPr="001D6FB4">
        <w:rPr>
          <w:rFonts w:ascii="Times New Roman" w:hAnsi="Times New Roman"/>
          <w:b/>
        </w:rPr>
        <w:instrText xml:space="preserve"> SEQ Table \* ARABIC </w:instrText>
      </w:r>
      <w:r w:rsidRPr="001D6FB4">
        <w:rPr>
          <w:rFonts w:hint="eastAsia"/>
        </w:rPr>
        <w:fldChar w:fldCharType="separate"/>
      </w:r>
      <w:r w:rsidRPr="001D6FB4">
        <w:rPr>
          <w:rFonts w:ascii="Times New Roman" w:hAnsi="Times New Roman"/>
          <w:b/>
          <w:noProof/>
        </w:rPr>
        <w:t>2</w:t>
      </w:r>
      <w:r w:rsidRPr="001D6FB4">
        <w:rPr>
          <w:rFonts w:hint="eastAsia"/>
        </w:rPr>
        <w:fldChar w:fldCharType="end"/>
      </w:r>
      <w:bookmarkEnd w:id="2"/>
      <w:r w:rsidR="00E1107B" w:rsidRPr="001D6FB4">
        <w:rPr>
          <w:rFonts w:ascii="Times New Roman" w:hAnsi="Times New Roman"/>
          <w:b/>
        </w:rPr>
        <w:t xml:space="preserve">. Results of </w:t>
      </w:r>
      <w:r w:rsidR="00525067" w:rsidRPr="001D6FB4">
        <w:rPr>
          <w:rFonts w:ascii="Times New Roman" w:hAnsi="Times New Roman"/>
          <w:b/>
        </w:rPr>
        <w:t>test</w:t>
      </w:r>
      <w:r w:rsidR="00E1107B" w:rsidRPr="001D6FB4">
        <w:rPr>
          <w:rFonts w:ascii="Times New Roman" w:hAnsi="Times New Roman"/>
          <w:b/>
        </w:rPr>
        <w:t xml:space="preserve"> #</w:t>
      </w:r>
      <w:r w:rsidR="009C0EDE" w:rsidRPr="001D6FB4">
        <w:rPr>
          <w:rFonts w:ascii="Times New Roman" w:hAnsi="Times New Roman"/>
          <w:b/>
        </w:rPr>
        <w:t>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00BBA" w:rsidRPr="00700BBA" w14:paraId="648B90AD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4F11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B0F6D" w14:textId="54C983DA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700BBA" w:rsidRPr="00700BBA" w14:paraId="7878A7BB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3302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3BEBA" w14:textId="3867D08B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VTM-10.0-16bc143c</w:t>
            </w:r>
            <w:r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 (fix QP)</w:t>
            </w:r>
          </w:p>
        </w:tc>
      </w:tr>
      <w:tr w:rsidR="00700BBA" w:rsidRPr="00700BBA" w14:paraId="6DDC5A34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99AF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FA604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0C052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CD9A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4F2E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4876E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700BBA" w:rsidRPr="00700BBA" w14:paraId="5DCC75CD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D7587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2809B" w14:textId="40656EC5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C7580" w14:textId="601929CC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49C5F" w14:textId="6C0A3ED4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FBF6D" w14:textId="728ED18F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FAD69" w14:textId="33C39DF0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00BBA" w:rsidRPr="00700BBA" w14:paraId="2A878415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01F74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360C8" w14:textId="29C05ECF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4C8F9" w14:textId="248BFEF2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EDD03" w14:textId="7C53590B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18CC9" w14:textId="47EA232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2ECEA" w14:textId="0E57587B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00BBA" w:rsidRPr="00700BBA" w14:paraId="54A467E3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2E083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BD4FC" w14:textId="71908A98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6A7C1" w14:textId="59B0E00F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E79A6" w14:textId="5F4448FC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D8350" w14:textId="6B600F9F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35BC6" w14:textId="5401FD52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00BBA" w:rsidRPr="00700BBA" w14:paraId="632B8FA0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248B4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1C080B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700BBA">
              <w:rPr>
                <w:rFonts w:eastAsia="宋体"/>
                <w:sz w:val="20"/>
                <w:lang w:eastAsia="zh-CN"/>
              </w:rPr>
              <w:t>3.16%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6D61FE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700BBA">
              <w:rPr>
                <w:rFonts w:eastAsia="宋体"/>
                <w:sz w:val="20"/>
                <w:lang w:eastAsia="zh-CN"/>
              </w:rPr>
              <w:t>6.99%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551880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700BBA">
              <w:rPr>
                <w:rFonts w:eastAsia="宋体"/>
                <w:sz w:val="20"/>
                <w:lang w:eastAsia="zh-CN"/>
              </w:rPr>
              <w:t>7.84%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CE6D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02F6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97%</w:t>
            </w:r>
          </w:p>
        </w:tc>
      </w:tr>
      <w:tr w:rsidR="00700BBA" w:rsidRPr="00700BBA" w14:paraId="01E0D0B1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1DB7F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E5FF8" w14:textId="6A576512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475DA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9EDFB" w14:textId="64E2C2C8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BA274" w14:textId="72E561B8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4280A" w14:textId="5C0625CF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00BBA" w:rsidRPr="00700BBA" w14:paraId="4CEE4B0A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2CD9A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6425E" w14:textId="2B0D461B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D148C" w14:textId="1FBCDA3E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A1734" w14:textId="569EA8C1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8DF4A" w14:textId="1B8EF6CC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AD29A" w14:textId="5121DFAE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00BBA" w:rsidRPr="00700BBA" w14:paraId="2A300FDF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1AA74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B50C97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700BBA">
              <w:rPr>
                <w:rFonts w:eastAsia="宋体"/>
                <w:sz w:val="20"/>
                <w:highlight w:val="yellow"/>
                <w:lang w:eastAsia="zh-CN"/>
              </w:rPr>
              <w:t>5.72%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B0DECA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700BBA">
              <w:rPr>
                <w:rFonts w:eastAsia="宋体"/>
                <w:sz w:val="20"/>
                <w:lang w:eastAsia="zh-CN"/>
              </w:rPr>
              <w:t>15.30%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5FAE5F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700BBA">
              <w:rPr>
                <w:rFonts w:eastAsia="宋体"/>
                <w:sz w:val="20"/>
                <w:lang w:eastAsia="zh-CN"/>
              </w:rPr>
              <w:t>16.82%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34D4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52F9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92%</w:t>
            </w:r>
          </w:p>
        </w:tc>
      </w:tr>
      <w:tr w:rsidR="00700BBA" w:rsidRPr="00700BBA" w14:paraId="4FDFFF7F" w14:textId="77777777" w:rsidTr="00700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DA9C4" w14:textId="7777777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00BBA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6902F" w14:textId="75A87E67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961598" w14:textId="37C0AC8D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73CBD" w14:textId="57DF976A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71F44E" w14:textId="42C3429F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61F69" w14:textId="37473B86" w:rsidR="00700BBA" w:rsidRPr="00700BBA" w:rsidRDefault="00700BBA" w:rsidP="00700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D3A937A" w14:textId="77777777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405A1ABC" w:rsidR="007F1F8B" w:rsidRPr="00D90A4C" w:rsidRDefault="00003CE7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398029621"/>
      <w:bookmarkStart w:id="4" w:name="_Ref390434232"/>
      <w:bookmarkStart w:id="5" w:name="_Ref400108692"/>
      <w:r>
        <w:rPr>
          <w:sz w:val="22"/>
          <w:szCs w:val="22"/>
        </w:rPr>
        <w:t>F. Liu, Z. Liu, Y.</w:t>
      </w:r>
      <w:r w:rsidR="0038743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Li, </w:t>
      </w:r>
      <w:r w:rsidR="00134C7C">
        <w:rPr>
          <w:sz w:val="22"/>
          <w:szCs w:val="22"/>
        </w:rPr>
        <w:t xml:space="preserve">and </w:t>
      </w:r>
      <w:r>
        <w:rPr>
          <w:sz w:val="22"/>
          <w:szCs w:val="22"/>
        </w:rPr>
        <w:t>Z. Chen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Pr="00003CE7">
        <w:rPr>
          <w:sz w:val="22"/>
          <w:szCs w:val="22"/>
        </w:rPr>
        <w:t>AHG10: Extension of rate control to support random access configuration with GOP size of 32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815463" w:rsidRPr="00134C7C">
        <w:rPr>
          <w:sz w:val="22"/>
          <w:szCs w:val="22"/>
        </w:rPr>
        <w:t>JVET-</w:t>
      </w:r>
      <w:r w:rsidRPr="00003CE7">
        <w:rPr>
          <w:sz w:val="22"/>
          <w:szCs w:val="22"/>
        </w:rPr>
        <w:t>T</w:t>
      </w:r>
      <w:r w:rsidR="00E235F9" w:rsidRPr="00134C7C">
        <w:rPr>
          <w:sz w:val="22"/>
          <w:szCs w:val="22"/>
        </w:rPr>
        <w:t>0</w:t>
      </w:r>
      <w:r w:rsidRPr="00003CE7">
        <w:rPr>
          <w:sz w:val="22"/>
          <w:szCs w:val="22"/>
        </w:rPr>
        <w:t>062</w:t>
      </w:r>
      <w:r w:rsidR="00815463" w:rsidRPr="00134C7C">
        <w:rPr>
          <w:sz w:val="22"/>
          <w:szCs w:val="22"/>
        </w:rPr>
        <w:t xml:space="preserve">, </w:t>
      </w:r>
      <w:r w:rsidRPr="00003CE7">
        <w:rPr>
          <w:sz w:val="22"/>
          <w:szCs w:val="22"/>
        </w:rPr>
        <w:t>October</w:t>
      </w:r>
      <w:r w:rsidR="00815463" w:rsidRPr="00134C7C">
        <w:rPr>
          <w:sz w:val="22"/>
          <w:szCs w:val="22"/>
        </w:rPr>
        <w:t xml:space="preserve"> </w:t>
      </w:r>
      <w:r w:rsidR="00B26ADC" w:rsidRPr="00134C7C">
        <w:rPr>
          <w:sz w:val="22"/>
          <w:szCs w:val="22"/>
        </w:rPr>
        <w:t>2020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815463" w:rsidRPr="00134C7C">
        <w:rPr>
          <w:sz w:val="22"/>
          <w:szCs w:val="22"/>
        </w:rPr>
        <w:t>.</w:t>
      </w:r>
      <w:bookmarkEnd w:id="3"/>
      <w:bookmarkEnd w:id="4"/>
      <w:bookmarkEnd w:id="5"/>
    </w:p>
    <w:sectPr w:rsidR="007F1F8B" w:rsidRPr="00D90A4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E190D5" w14:textId="77777777" w:rsidR="00DA0231" w:rsidRDefault="00DA0231">
      <w:r>
        <w:separator/>
      </w:r>
    </w:p>
  </w:endnote>
  <w:endnote w:type="continuationSeparator" w:id="0">
    <w:p w14:paraId="2B3CDD48" w14:textId="77777777" w:rsidR="00DA0231" w:rsidRDefault="00DA0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122C337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6C29C6">
      <w:rPr>
        <w:rStyle w:val="a6"/>
        <w:noProof/>
      </w:rPr>
      <w:t>2020-10-12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2F8D0" w14:textId="77777777" w:rsidR="00DA0231" w:rsidRDefault="00DA0231">
      <w:r>
        <w:separator/>
      </w:r>
    </w:p>
  </w:footnote>
  <w:footnote w:type="continuationSeparator" w:id="0">
    <w:p w14:paraId="7D58584C" w14:textId="77777777" w:rsidR="00DA0231" w:rsidRDefault="00DA0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7"/>
  </w:num>
  <w:num w:numId="16">
    <w:abstractNumId w:val="8"/>
  </w:num>
  <w:num w:numId="17">
    <w:abstractNumId w:val="18"/>
  </w:num>
  <w:num w:numId="18">
    <w:abstractNumId w:val="16"/>
  </w:num>
  <w:num w:numId="19">
    <w:abstractNumId w:val="4"/>
  </w:num>
  <w:num w:numId="20">
    <w:abstractNumId w:val="0"/>
  </w:num>
  <w:num w:numId="21">
    <w:abstractNumId w:val="11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6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5C4C"/>
    <w:rsid w:val="0025130C"/>
    <w:rsid w:val="002536E4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6967"/>
    <w:rsid w:val="0046384E"/>
    <w:rsid w:val="004655CF"/>
    <w:rsid w:val="00465A1E"/>
    <w:rsid w:val="00475C46"/>
    <w:rsid w:val="00476080"/>
    <w:rsid w:val="0047753D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7ACF"/>
    <w:rsid w:val="00837B92"/>
    <w:rsid w:val="00852790"/>
    <w:rsid w:val="00853E9D"/>
    <w:rsid w:val="00856CFB"/>
    <w:rsid w:val="0086387C"/>
    <w:rsid w:val="0087028A"/>
    <w:rsid w:val="00871269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1189"/>
    <w:rsid w:val="00961A96"/>
    <w:rsid w:val="009632D2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7E8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384</Words>
  <Characters>2193</Characters>
  <Application>Microsoft Office Word</Application>
  <DocSecurity>8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82</cp:revision>
  <cp:lastPrinted>1900-01-01T07:59:17Z</cp:lastPrinted>
  <dcterms:created xsi:type="dcterms:W3CDTF">2019-07-01T03:08:00Z</dcterms:created>
  <dcterms:modified xsi:type="dcterms:W3CDTF">2020-10-12T06:09:00Z</dcterms:modified>
</cp:coreProperties>
</file>