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B1289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B4BA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3D06">
              <w:rPr>
                <w:lang w:val="en-CA"/>
              </w:rPr>
              <w:t>T0012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49D81240" w14:textId="56D13A8F" w:rsidR="00E61DAC" w:rsidRPr="005B217D" w:rsidRDefault="00316183" w:rsidP="00A43C1E">
            <w:pPr>
              <w:spacing w:before="0"/>
              <w:rPr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0719B4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0719B4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2C2ABFD" w14:textId="01BEE1C3" w:rsidR="00E61DAC" w:rsidRPr="005B217D" w:rsidRDefault="000719B4" w:rsidP="00A43C1E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316183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FE7B40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6FA83975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AHG12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19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D6018A" w:rsidRPr="00AD7B40">
        <w:t>22 June – 1 July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7 - 16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October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2020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>The AHG was established with the following mandates:</w:t>
      </w:r>
    </w:p>
    <w:p w14:paraId="69AEEF97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Study the benefits and characteristics of VVC coding tools for high bit depth, high bit rate, and high frame rate coding.</w:t>
      </w:r>
    </w:p>
    <w:p w14:paraId="772A6046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Identify potential needs for future extension of VVC to support such application usage.</w:t>
      </w:r>
    </w:p>
    <w:p w14:paraId="2FBC5744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Define testing conditions and test sequences for high bit depth, high bit rate, and high frame rate coding in coordination with AHG 4.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083E2123" w14:textId="799023AD" w:rsidR="00BB30FD" w:rsidRDefault="00D6018A" w:rsidP="00D6018A">
      <w:pPr>
        <w:rPr>
          <w:lang w:val="en-CA"/>
        </w:rPr>
      </w:pPr>
      <w:r>
        <w:rPr>
          <w:lang w:val="en-CA"/>
        </w:rPr>
        <w:t xml:space="preserve">The AHG used the main JVET reflector, </w:t>
      </w:r>
      <w:r w:rsidRPr="0092051C">
        <w:rPr>
          <w:lang w:val="en-CA"/>
        </w:rPr>
        <w:t>jvet@lists.rwth-aachen.de</w:t>
      </w:r>
      <w:r>
        <w:rPr>
          <w:lang w:val="en-CA"/>
        </w:rPr>
        <w:t>, with [AHG12] in message headers. A kick-off message was sent on 16</w:t>
      </w:r>
      <w:r w:rsidRPr="00D6018A">
        <w:rPr>
          <w:vertAlign w:val="superscript"/>
          <w:lang w:val="en-CA"/>
        </w:rPr>
        <w:t>th</w:t>
      </w:r>
      <w:r>
        <w:rPr>
          <w:lang w:val="en-CA"/>
        </w:rPr>
        <w:t xml:space="preserve"> July 2020 and this was followed </w:t>
      </w:r>
      <w:r w:rsidR="00BB30FD">
        <w:rPr>
          <w:lang w:val="en-CA"/>
        </w:rPr>
        <w:t>by an announcement of preliminary test conditions (JVET-T0047) on 24</w:t>
      </w:r>
      <w:r w:rsidR="00BB30FD" w:rsidRPr="00BB30FD">
        <w:rPr>
          <w:vertAlign w:val="superscript"/>
          <w:lang w:val="en-CA"/>
        </w:rPr>
        <w:t>th</w:t>
      </w:r>
      <w:r w:rsidR="00BB30FD">
        <w:rPr>
          <w:lang w:val="en-CA"/>
        </w:rPr>
        <w:t xml:space="preserve"> September 2020 which led to further email discussions. </w:t>
      </w:r>
    </w:p>
    <w:p w14:paraId="6A1C2E2B" w14:textId="60BE5619" w:rsidR="00BB30FD" w:rsidRDefault="00BB30FD" w:rsidP="00D6018A">
      <w:pPr>
        <w:rPr>
          <w:lang w:val="en-CA"/>
        </w:rPr>
      </w:pPr>
      <w:r>
        <w:rPr>
          <w:lang w:val="en-CA"/>
        </w:rPr>
        <w:t xml:space="preserve">In total there are </w:t>
      </w:r>
      <w:r w:rsidR="000719B4">
        <w:rPr>
          <w:lang w:val="en-CA"/>
        </w:rPr>
        <w:t>11</w:t>
      </w:r>
      <w:bookmarkStart w:id="0" w:name="_GoBack"/>
      <w:bookmarkEnd w:id="0"/>
      <w:r>
        <w:rPr>
          <w:lang w:val="en-CA"/>
        </w:rPr>
        <w:t xml:space="preserve"> high bit depth related contributions, but none related to high frame rate.  The contributions are listed in the following section.</w:t>
      </w:r>
    </w:p>
    <w:p w14:paraId="26E22084" w14:textId="39F12E38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0D0D813F" w14:textId="32B69934" w:rsidR="007F3C3D" w:rsidRDefault="007F3C3D" w:rsidP="00BB30FD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2202CFE" w14:textId="601DFB49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p w14:paraId="793DFB74" w14:textId="5EDF0B27" w:rsid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>JVET-T0047, AHG12:</w:t>
      </w:r>
      <w:r w:rsidRPr="007F3C3D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Pr="007F3C3D">
        <w:t>Preliminary common test conditions for high bit</w:t>
      </w:r>
      <w:r>
        <w:t xml:space="preserve"> </w:t>
      </w:r>
      <w:r w:rsidRPr="007F3C3D">
        <w:t>depth video coding</w:t>
      </w:r>
      <w:r>
        <w:rPr>
          <w:lang w:val="en-CA"/>
        </w:rPr>
        <w:t>, T. Ikai, A.Browne, X. Xiu</w:t>
      </w:r>
    </w:p>
    <w:p w14:paraId="2DBBC9E2" w14:textId="6AF8D3BF" w:rsidR="007F3C3D" w:rsidRP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JVET-T0082, </w:t>
      </w:r>
      <w:r w:rsidRPr="007F3C3D">
        <w:t>New HLG sequences for high bit-depth video coding</w:t>
      </w:r>
      <w:r>
        <w:t>, K. Kondo, M. Ikeda, A. Browne (Sony)</w:t>
      </w:r>
    </w:p>
    <w:p w14:paraId="219A2C31" w14:textId="461A858A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lastRenderedPageBreak/>
        <w:t>Tools and transforms</w:t>
      </w:r>
    </w:p>
    <w:p w14:paraId="0281EB5F" w14:textId="66D1EF86" w:rsidR="007F3C3D" w:rsidRPr="009037CE" w:rsidRDefault="007F3C3D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JVET-T0084, </w:t>
      </w:r>
      <w:r w:rsidR="009037CE" w:rsidRPr="009037CE">
        <w:t>AHG12: Transform coefficients range extension for high bit-depth coding</w:t>
      </w:r>
      <w:r w:rsidR="009037CE">
        <w:t xml:space="preserve">, </w:t>
      </w:r>
      <w:r w:rsidR="009037CE" w:rsidRPr="009037CE">
        <w:t>T. Zhou, T. Chujoh, E. Sasaki, T. Ikai (Sharp)</w:t>
      </w:r>
    </w:p>
    <w:p w14:paraId="1EDEDBE5" w14:textId="4D418BE1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JVET-T0086, </w:t>
      </w:r>
      <w:r w:rsidRPr="009037CE">
        <w:t>AHG12: SIMD implementation of BDOF for high bit-depth coding</w:t>
      </w:r>
      <w:r>
        <w:t xml:space="preserve">, </w:t>
      </w:r>
      <w:r w:rsidRPr="009037CE">
        <w:t>T. Chujoh, E. Sasaki, T. Ikai (Sharp)</w:t>
      </w:r>
    </w:p>
    <w:p w14:paraId="66A02794" w14:textId="4AF70934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JVET-T0087, </w:t>
      </w:r>
      <w:r w:rsidRPr="009037CE">
        <w:t>AHG12: VVC coding tool evaluation for high bit-depth coding</w:t>
      </w:r>
      <w:r>
        <w:t xml:space="preserve">, </w:t>
      </w:r>
      <w:r w:rsidRPr="009037CE">
        <w:t>T. Ikai, T. Zhou, T. Hashimoto (Sharp)</w:t>
      </w:r>
    </w:p>
    <w:p w14:paraId="0228DA26" w14:textId="1FFA823C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JVET-T0091, </w:t>
      </w:r>
      <w:r w:rsidRPr="009037CE">
        <w:t>AHG12: Fix on encoder overflow issue of the LMCS at high bit-depth coding</w:t>
      </w:r>
      <w:r>
        <w:t xml:space="preserve">, </w:t>
      </w:r>
      <w:r w:rsidRPr="009037CE">
        <w:t>X. Xiu, H.-J. Jhu, Y.-W. Chen, T.-C. Ma, X. Wang (Kwai)</w:t>
      </w:r>
    </w:p>
    <w:p w14:paraId="35E5D2F8" w14:textId="5E6C8FD6" w:rsidR="009037CE" w:rsidRPr="007F3C3D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JVET-T0093, </w:t>
      </w:r>
      <w:r w:rsidRPr="009037CE">
        <w:t>AHG12: On signalling for high-bit depth</w:t>
      </w:r>
      <w:r>
        <w:t xml:space="preserve">, </w:t>
      </w:r>
      <w:r w:rsidRPr="009037CE">
        <w:t>Y. Kidani, K. Kawamura, K. Unno (KDDI)</w:t>
      </w:r>
    </w:p>
    <w:p w14:paraId="43B307D3" w14:textId="0464FDF9" w:rsidR="007F3C3D" w:rsidRDefault="0092051C" w:rsidP="007F3C3D">
      <w:pPr>
        <w:pStyle w:val="Heading3"/>
        <w:rPr>
          <w:lang w:val="en-CA"/>
        </w:rPr>
      </w:pPr>
      <w:r>
        <w:rPr>
          <w:lang w:val="en-CA"/>
        </w:rPr>
        <w:t>Golomb-</w:t>
      </w:r>
      <w:r w:rsidR="007F3C3D">
        <w:rPr>
          <w:lang w:val="en-CA"/>
        </w:rPr>
        <w:t>Rice</w:t>
      </w:r>
      <w:r>
        <w:rPr>
          <w:lang w:val="en-CA"/>
        </w:rPr>
        <w:t xml:space="preserve"> </w:t>
      </w:r>
      <w:r w:rsidR="007F3C3D">
        <w:rPr>
          <w:lang w:val="en-CA"/>
        </w:rPr>
        <w:t>coding</w:t>
      </w:r>
    </w:p>
    <w:p w14:paraId="2B5DBB4E" w14:textId="47BF73A4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JVET-T0072, </w:t>
      </w:r>
      <w:r w:rsidRPr="0092051C">
        <w:t>AHG12: Rice parameter selection for high bit depths</w:t>
      </w:r>
      <w:r>
        <w:t xml:space="preserve">, </w:t>
      </w:r>
      <w:r w:rsidRPr="0092051C">
        <w:t>A. Browne, S. Keating, K. Sharman (Sony)</w:t>
      </w:r>
    </w:p>
    <w:p w14:paraId="65DD21B5" w14:textId="04C364E1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JVET-T0085, </w:t>
      </w:r>
      <w:r w:rsidRPr="0092051C">
        <w:t>AHG12: Rice parameter derivation for high bit-depth coding</w:t>
      </w:r>
      <w:r>
        <w:t xml:space="preserve">, </w:t>
      </w:r>
      <w:r w:rsidRPr="0092051C">
        <w:t>T. Hashimoto, T. Ikai (Sharp)</w:t>
      </w:r>
    </w:p>
    <w:p w14:paraId="5701B313" w14:textId="2B26DF9C" w:rsidR="0092051C" w:rsidRPr="00484884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JVET-T0089, </w:t>
      </w:r>
      <w:r w:rsidRPr="0092051C">
        <w:t>AHG12: Slice based Rice parameter selection for transform skip residual coding</w:t>
      </w:r>
      <w:r>
        <w:t xml:space="preserve">, </w:t>
      </w:r>
      <w:r w:rsidRPr="0092051C">
        <w:t>H.-J. Jhu, X. Xiu, Y.-W. Chen, T.-C. Ma, C.-W. Kuo, X. Wang (Kwai Inc.)</w:t>
      </w:r>
    </w:p>
    <w:p w14:paraId="0D5D3A84" w14:textId="28A11CF7" w:rsidR="00484884" w:rsidRPr="00476FC2" w:rsidRDefault="00484884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JVET-T0105, AHG12: </w:t>
      </w:r>
      <w:r w:rsidRPr="00484884">
        <w:t>On the Rice parameter derivation for high bit-depth coding</w:t>
      </w:r>
      <w:r>
        <w:t>, L. Pham Van, D. Rusanovskyy, M. Karczewicz (Qualcomm)</w:t>
      </w:r>
      <w:r>
        <w:rPr>
          <w:lang w:val="en-CA"/>
        </w:rPr>
        <w:t xml:space="preserve"> </w:t>
      </w:r>
    </w:p>
    <w:p w14:paraId="2E226058" w14:textId="70F0378D" w:rsidR="00476FC2" w:rsidRDefault="00811187" w:rsidP="00476FC2">
      <w:pPr>
        <w:pStyle w:val="Heading1"/>
        <w:rPr>
          <w:lang w:val="en-CA"/>
        </w:rPr>
      </w:pPr>
      <w:r>
        <w:rPr>
          <w:lang w:val="en-CA"/>
        </w:rPr>
        <w:t>Performance Comparison with HM 16.22</w:t>
      </w:r>
    </w:p>
    <w:p w14:paraId="4A901D40" w14:textId="3326380A" w:rsidR="00811187" w:rsidRDefault="00811187" w:rsidP="00811187">
      <w:pPr>
        <w:rPr>
          <w:lang w:val="en-CA"/>
        </w:rPr>
      </w:pPr>
      <w:r>
        <w:rPr>
          <w:lang w:val="en-CA"/>
        </w:rPr>
        <w:t>The following results comparing the performance of VTM 10.0 and HM 16.22 were obtained using the preliminary test conditions (JVET-T0047).</w:t>
      </w:r>
      <w:r w:rsidR="00732D37">
        <w:rPr>
          <w:lang w:val="en-CA"/>
        </w:rPr>
        <w:t xml:space="preserve">  The preliminary test conditions include SVT content previously included in the HEVC RExt test conditions</w:t>
      </w:r>
      <w:r w:rsidR="00A43C1E">
        <w:rPr>
          <w:lang w:val="en-CA"/>
        </w:rPr>
        <w:t>,</w:t>
      </w:r>
      <w:r w:rsidR="00732D37">
        <w:rPr>
          <w:lang w:val="en-CA"/>
        </w:rPr>
        <w:t xml:space="preserve"> and new 12 bit PQ content converted from the same original sources as the PQ content in the VVC 10 bit HDR test conditions.</w:t>
      </w:r>
    </w:p>
    <w:p w14:paraId="5C40A6FB" w14:textId="5B0B3EFA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t>Extended Precision Enabled</w:t>
      </w:r>
    </w:p>
    <w:p w14:paraId="597BEE09" w14:textId="212D8070" w:rsidR="003D0191" w:rsidRPr="003D0191" w:rsidRDefault="003D0191" w:rsidP="003D0191">
      <w:pPr>
        <w:rPr>
          <w:lang w:val="en-CA"/>
        </w:rPr>
      </w:pPr>
      <w:r>
        <w:rPr>
          <w:lang w:val="en-CA"/>
        </w:rPr>
        <w:t>The following results were obtained with extended precision enabled (--ExtendedPrecision=1)</w:t>
      </w:r>
      <w:r w:rsidR="00732D85">
        <w:rPr>
          <w:lang w:val="en-CA"/>
        </w:rPr>
        <w:t xml:space="preserve"> in both VTM 10.0 and HM16.22</w:t>
      </w:r>
      <w:r>
        <w:rPr>
          <w:lang w:val="en-CA"/>
        </w:rPr>
        <w:t>.</w:t>
      </w:r>
    </w:p>
    <w:p w14:paraId="66C6DE39" w14:textId="77777777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1238A8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29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5D0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15D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3D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10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28E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4728C3A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17A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A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01E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39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3A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C0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D61C87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92C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A47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ED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4C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4F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F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034AE575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55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023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0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CA4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48E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C5D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</w:tr>
      <w:tr w:rsidR="003D0191" w:rsidRPr="003D0191" w14:paraId="3A0C3BF4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6DB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B69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DA6E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-6.16%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9EE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14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48E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4DCD511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D36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3FD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9C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-12.76%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949A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C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A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3CDB04C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828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DC4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744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97F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A01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4EC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041504A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3F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ACDB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3CD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3A2C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0C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E2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5EFAC52F" w14:textId="07B63C2D" w:rsidR="00811187" w:rsidRDefault="00811187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23275F2C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1B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A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60B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CD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293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2B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699D33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CF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35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7E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45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E95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1A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A3758F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7B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AA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B4C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3A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6B3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031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3D9DC2B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325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0B3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1B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52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BB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73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</w:tr>
      <w:tr w:rsidR="003D0191" w:rsidRPr="003D0191" w14:paraId="0A54F19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FF2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18E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-7.18%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621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-8.58%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0E7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26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7F9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7D64A5A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D0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1688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924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-14.41%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E9C9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-15.61%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D9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120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23578BD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1B6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A0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02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75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CE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A922E7D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A50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DFF5C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5A7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-8.06%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1F26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32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23A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180%</w:t>
            </w:r>
          </w:p>
        </w:tc>
      </w:tr>
    </w:tbl>
    <w:p w14:paraId="752F477C" w14:textId="03EF3BFD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131114" w:rsidRPr="00131114" w14:paraId="3CC721E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752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2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E60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EC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0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C6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6C66866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BB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238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ECE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B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D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25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00639CA1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76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A52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D93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51A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17E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489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31114" w:rsidRPr="00131114" w14:paraId="4025D27C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82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8F33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FACF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C6B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C8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EE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206%</w:t>
            </w:r>
          </w:p>
        </w:tc>
      </w:tr>
      <w:tr w:rsidR="00131114" w:rsidRPr="00131114" w14:paraId="586799C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A33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AF38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CC3B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-9.43%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CA57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736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4B3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14CCDDA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2E4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2279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68E1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-15.29%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71E2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87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5D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33B2C14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A27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86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CCD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E1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334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6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767720C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06A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3100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B066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-8.71%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952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DD0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F4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202%</w:t>
            </w:r>
          </w:p>
        </w:tc>
      </w:tr>
    </w:tbl>
    <w:p w14:paraId="6C35F1AF" w14:textId="77777777" w:rsidR="00131114" w:rsidRDefault="00131114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F2916BE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49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8CF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B3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D1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5D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2B6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5A148363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538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7B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17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BF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876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863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3862D1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3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68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C9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0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9B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008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4C28D01B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A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FB67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B658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62056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AD0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2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3D0191" w:rsidRPr="003D0191" w14:paraId="78F8ED3B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947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50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00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1C0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8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FD9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85C8B83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E1C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048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5CCD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FB3F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E22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D1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</w:tbl>
    <w:p w14:paraId="6FEE69F9" w14:textId="5B4F585C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27CCF49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64D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9E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1F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55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AD2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B84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3267E25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1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BD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BC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F9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98E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E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91E1D32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E31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E521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D0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86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8E4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5D537FC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C9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6DE6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BF96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0327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316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5CF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7F6B556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9C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77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567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E88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46B3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23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32FB0BE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72B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73C0C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B6B53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5381B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DE7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294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0DFDA4EE" w14:textId="79C04D90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33C9FB3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274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6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68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9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21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231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8B94A1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FA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FB1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4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001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8E2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7A0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EFB754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AC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CA0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D5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4FC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CDA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4E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37D01982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C2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F8CB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67E7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4F16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CEC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50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2F78F38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69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40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238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5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377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DA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2463AE71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A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8641D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9876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96D9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9C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3C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1F966C23" w14:textId="77777777" w:rsidR="00E86344" w:rsidRDefault="00E86344" w:rsidP="00E86344">
      <w:pPr>
        <w:rPr>
          <w:lang w:val="en-CA"/>
        </w:rPr>
      </w:pPr>
    </w:p>
    <w:p w14:paraId="15543ABC" w14:textId="74349072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lastRenderedPageBreak/>
        <w:t>Extended Precision Disabled</w:t>
      </w:r>
    </w:p>
    <w:p w14:paraId="5B5DFA2A" w14:textId="61C3EDAF" w:rsidR="003D0191" w:rsidRPr="003D0191" w:rsidRDefault="003D0191" w:rsidP="00E86344">
      <w:pPr>
        <w:keepNext/>
        <w:keepLines/>
        <w:rPr>
          <w:lang w:val="en-CA"/>
        </w:rPr>
      </w:pPr>
      <w:r>
        <w:rPr>
          <w:lang w:val="en-CA"/>
        </w:rPr>
        <w:t>The following results were obtained with extended precision disabled (--ExtendedPrecision=0)</w:t>
      </w:r>
      <w:r w:rsidR="00732D85">
        <w:rPr>
          <w:lang w:val="en-CA"/>
        </w:rPr>
        <w:t xml:space="preserve"> in both VTM 10.0 and HM16.22</w:t>
      </w:r>
      <w:r>
        <w:rPr>
          <w:lang w:val="en-CA"/>
        </w:rPr>
        <w:t>.</w:t>
      </w:r>
    </w:p>
    <w:p w14:paraId="5CD28C1B" w14:textId="77777777" w:rsidR="003D0191" w:rsidRDefault="003D0191" w:rsidP="00E86344">
      <w:pPr>
        <w:keepNext/>
        <w:keepLines/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31114" w:rsidRPr="00131114" w14:paraId="0C16E480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ED7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A25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272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799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191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0CE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4DF62A6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B46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AC3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07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853A" w14:textId="5CF09C68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CB0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886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6F12E51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118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CE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D9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AEF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F69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51E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31114" w:rsidRPr="00131114" w14:paraId="47DFE42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5DB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6F3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E8E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92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9BB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A6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144%</w:t>
            </w:r>
          </w:p>
        </w:tc>
      </w:tr>
      <w:tr w:rsidR="00131114" w:rsidRPr="00131114" w14:paraId="2A6B12A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EC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F5AB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7943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E03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15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96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2296B739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E5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19E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A68D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5DE1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29A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5A2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651B0AF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5FE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795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757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500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A35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EE9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20D993EE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7AE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F89DB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-4.29%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7DB4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45CE2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0A0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12F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172%</w:t>
            </w:r>
          </w:p>
        </w:tc>
      </w:tr>
    </w:tbl>
    <w:p w14:paraId="68DD4015" w14:textId="77777777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46D7D9F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8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3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A76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97C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CAB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C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6EC0B4D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062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264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51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E5E2" w14:textId="5AA7CAEE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9D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1E9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3D59B4E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6D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65E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E2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EB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6B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2E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2597E2D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D6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3A2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EE7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0C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F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19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E86344" w:rsidRPr="00E86344" w14:paraId="5E610DB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C0A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B686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2316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-8.50%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314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AB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6372427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88B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2914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C29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-14.96%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9DC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-15.99%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894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48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5936827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49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24E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2A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F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A8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A4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DC168F3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A9F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0D6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-6.88%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28E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-8.22%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10E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7B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E37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</w:tr>
    </w:tbl>
    <w:p w14:paraId="38746EF9" w14:textId="633F79E5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E480F1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F2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0D0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3E9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2917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047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BE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CE9D5A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75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6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2A5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6DB8" w14:textId="36E8B89A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153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E17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DB65989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E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80F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D5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264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78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CF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1497FA5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B4E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933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95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78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8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645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E86344" w:rsidRPr="00E86344" w14:paraId="51BAB49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71B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1D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3403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39F8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C9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64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F6374E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5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2E81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E66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-15.72%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FF8F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4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F28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D2CE28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4C4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A6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DA2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E6E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1BB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15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ED9A33C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38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91B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DAA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9AF5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B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73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</w:tbl>
    <w:p w14:paraId="1534413A" w14:textId="4CDF35E1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F1EF6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2B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99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65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5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88E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A37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39F5AE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3C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AAD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D87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EE9B" w14:textId="39A12F6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76D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06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493CC6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CA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54A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141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91E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96C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D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7869DE7F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3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F522D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4630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CEDA7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060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87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  <w:tr w:rsidR="00E86344" w:rsidRPr="00E86344" w14:paraId="432D875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D9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82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B0C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A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4E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BD3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0D149672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270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C055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23F5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9448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2E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68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2A22D042" w14:textId="7814003A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D39A40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72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3F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A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3C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9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3A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C8D3D7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A22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74D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9C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BFD5" w14:textId="103652A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4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97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999860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4E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70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BE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8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78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E0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23BEB36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081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F37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C14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0F5A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D1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AB4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  <w:tr w:rsidR="00E86344" w:rsidRPr="00E86344" w14:paraId="03981F4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98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3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F46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E1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0C2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1A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88C784B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86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E69C3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47C7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6E24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89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12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</w:tbl>
    <w:p w14:paraId="3259B911" w14:textId="29D3E028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913AA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D3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4CF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5BB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E16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300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6B9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9D4881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C8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24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58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BC1F" w14:textId="1B3E36D5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D6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FAF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397F81C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69D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42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9E9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078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DB5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A5F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6E35830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272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E9135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9769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BC702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3F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9D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  <w:tr w:rsidR="00E86344" w:rsidRPr="00E86344" w14:paraId="703A723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25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E2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A8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9D3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B5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83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16B451D0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9D8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74B7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A470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7029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5F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E7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</w:tbl>
    <w:p w14:paraId="7AADAA13" w14:textId="77777777" w:rsidR="00E86344" w:rsidRDefault="00E86344" w:rsidP="00811187">
      <w:pPr>
        <w:rPr>
          <w:lang w:val="en-CA"/>
        </w:rPr>
      </w:pPr>
    </w:p>
    <w:p w14:paraId="0B62F396" w14:textId="0EAF6B22" w:rsidR="00732D37" w:rsidRPr="00811187" w:rsidRDefault="00732D37" w:rsidP="00811187">
      <w:pPr>
        <w:rPr>
          <w:lang w:val="en-CA"/>
        </w:rPr>
      </w:pPr>
      <w:r>
        <w:rPr>
          <w:lang w:val="en-CA"/>
        </w:rPr>
        <w:t xml:space="preserve">The results show that currently VTM 10.0 offers gains over HM 16.22 for </w:t>
      </w:r>
      <w:r w:rsidR="00A43C1E">
        <w:rPr>
          <w:lang w:val="en-CA"/>
        </w:rPr>
        <w:t xml:space="preserve">most </w:t>
      </w:r>
      <w:r>
        <w:rPr>
          <w:lang w:val="en-CA"/>
        </w:rPr>
        <w:t>12 bit processing</w:t>
      </w:r>
      <w:r w:rsidR="003D0191">
        <w:rPr>
          <w:lang w:val="en-CA"/>
        </w:rPr>
        <w:t xml:space="preserve"> except SVT AI. However, there are</w:t>
      </w:r>
      <w:r w:rsidR="00A43C1E">
        <w:rPr>
          <w:lang w:val="en-CA"/>
        </w:rPr>
        <w:t xml:space="preserve"> significant losses for 16 bit content. This performance was not unexpected and some of the contributions listed above directly address this loss.</w:t>
      </w: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pPr>
        <w:rPr>
          <w:rFonts w:eastAsiaTheme="minorEastAsia"/>
        </w:rPr>
      </w:pPr>
      <w:r w:rsidRPr="0092051C">
        <w:rPr>
          <w:rFonts w:eastAsiaTheme="minorEastAsia"/>
        </w:rPr>
        <w:t>The AHG recommends</w:t>
      </w:r>
      <w:r w:rsidR="00476FC2">
        <w:rPr>
          <w:rFonts w:eastAsiaTheme="minorEastAsia"/>
        </w:rPr>
        <w:t xml:space="preserve"> the following</w:t>
      </w:r>
      <w:r w:rsidRPr="0092051C">
        <w:rPr>
          <w:rFonts w:eastAsiaTheme="minorEastAsia"/>
        </w:rPr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rFonts w:eastAsiaTheme="minorEastAsia"/>
          <w:szCs w:val="24"/>
          <w:lang w:eastAsia="ko-KR"/>
        </w:rPr>
      </w:pPr>
      <w:r w:rsidRPr="0092051C">
        <w:rPr>
          <w:rFonts w:eastAsiaTheme="minorEastAsia"/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55DFF3C9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 xml:space="preserve">refining the preliminary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374B108" w14:textId="7DF33647" w:rsidR="00476FC2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p w14:paraId="1E4DB983" w14:textId="77777777" w:rsidR="0092051C" w:rsidRPr="0092051C" w:rsidRDefault="0092051C" w:rsidP="0092051C">
      <w:pPr>
        <w:rPr>
          <w:lang w:val="en-CA"/>
        </w:rPr>
      </w:pPr>
    </w:p>
    <w:sectPr w:rsidR="0092051C" w:rsidRPr="0092051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926A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9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4884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19B4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1DF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84884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BD7"/>
    <w:rsid w:val="009F496B"/>
    <w:rsid w:val="00A01439"/>
    <w:rsid w:val="00A02E61"/>
    <w:rsid w:val="00A05CFF"/>
    <w:rsid w:val="00A13048"/>
    <w:rsid w:val="00A43C1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2C8A0-9323-4228-AB43-D910AF7562AB}">
  <ds:schemaRefs>
    <ds:schemaRef ds:uri="http://purl.org/dc/elements/1.1/"/>
    <ds:schemaRef ds:uri="7b59c312-58c3-4ce3-9529-3c4467a6efef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0918fc3-219b-4555-953f-57c11515ad88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7335F-03B6-483E-B92F-426746561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3</cp:revision>
  <cp:lastPrinted>1900-01-01T08:00:00Z</cp:lastPrinted>
  <dcterms:created xsi:type="dcterms:W3CDTF">2020-10-07T07:12:00Z</dcterms:created>
  <dcterms:modified xsi:type="dcterms:W3CDTF">2020-10-07T07:13:00Z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