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C818A7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8828E8">
              <w:rPr>
                <w:lang w:val="en-CA"/>
              </w:rPr>
              <w:t>0489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47CD76" w:rsidR="00E61DAC" w:rsidRPr="005B217D" w:rsidRDefault="008828E8" w:rsidP="008828E8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JVET-R0076 (</w:t>
            </w:r>
            <w:r w:rsidRPr="008828E8">
              <w:rPr>
                <w:b/>
                <w:szCs w:val="22"/>
                <w:lang w:val="en-CA"/>
              </w:rPr>
              <w:t>AHG9/AHG15: Chroma QP mapping table cleanups)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A591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A1E4D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4D4403" w14:textId="77777777" w:rsidR="00E61DAC" w:rsidRDefault="008828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</w:p>
          <w:p w14:paraId="49D81240" w14:textId="0F43AC15" w:rsidR="008828E8" w:rsidRPr="005B217D" w:rsidRDefault="008828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</w:t>
            </w:r>
            <w:r>
              <w:rPr>
                <w:szCs w:val="22"/>
                <w:lang w:val="en-CA"/>
              </w:rPr>
              <w:br/>
              <w:t>San Diego, CA,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9A4FD6" w:rsidR="008828E8" w:rsidRPr="005B217D" w:rsidRDefault="00E61DAC" w:rsidP="008828E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28E8">
              <w:rPr>
                <w:szCs w:val="22"/>
                <w:lang w:val="en-CA"/>
              </w:rPr>
              <w:br/>
            </w:r>
            <w:hyperlink r:id="rId9" w:history="1">
              <w:r w:rsidR="008828E8" w:rsidRPr="00B863F3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C9E1D8" w:rsidR="00E61DAC" w:rsidRPr="005B217D" w:rsidRDefault="008828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FC945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D2CE60" w14:textId="5B92723A" w:rsidR="008828E8" w:rsidRPr="008828E8" w:rsidRDefault="008828E8" w:rsidP="008828E8">
      <w:pPr>
        <w:rPr>
          <w:lang w:val="en-CA"/>
        </w:rPr>
      </w:pPr>
      <w:r>
        <w:rPr>
          <w:lang w:val="en-CA"/>
        </w:rPr>
        <w:t xml:space="preserve">This document provides a partial cross-check of the results presented in Section 2.4 of JVET-R0076-v3. The cross-check covers the proposal to modify the chroma QP mapping table specified for the AI, RA and LDB common test conditions. </w:t>
      </w:r>
      <w:r w:rsidR="00DF7B73">
        <w:rPr>
          <w:lang w:val="en-CA"/>
        </w:rPr>
        <w:t>For simulations that are completed, it is reported that the results of the cross-checker match that of the authors provided in Section 2.4 of JVET-R0076-v3</w:t>
      </w:r>
      <w:r w:rsidR="00851B58">
        <w:rPr>
          <w:lang w:val="en-CA"/>
        </w:rPr>
        <w:t xml:space="preserve"> and corresponding Excel files</w:t>
      </w:r>
      <w:r w:rsidR="00213D6B">
        <w:rPr>
          <w:lang w:val="en-CA"/>
        </w:rPr>
        <w:t xml:space="preserve"> (excluding some negligible differences due to rounding in the RA configuration).</w:t>
      </w:r>
    </w:p>
    <w:p w14:paraId="7D2AC1F0" w14:textId="01D71C4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464448E" w14:textId="2EE953E6" w:rsidR="008828E8" w:rsidRDefault="008828E8" w:rsidP="008828E8">
      <w:pPr>
        <w:rPr>
          <w:lang w:val="en-CA"/>
        </w:rPr>
      </w:pPr>
      <w:r>
        <w:rPr>
          <w:lang w:val="en-CA"/>
        </w:rPr>
        <w:t xml:space="preserve">The JVET CTC uses chroma QP mapping tables to derive </w:t>
      </w:r>
      <w:r w:rsidR="00D23FFE">
        <w:rPr>
          <w:lang w:val="en-CA"/>
        </w:rPr>
        <w:t xml:space="preserve">the </w:t>
      </w:r>
      <w:r>
        <w:rPr>
          <w:lang w:val="en-CA"/>
        </w:rPr>
        <w:t xml:space="preserve">chroma QP </w:t>
      </w:r>
      <w:r w:rsidR="00D23FFE">
        <w:rPr>
          <w:lang w:val="en-CA"/>
        </w:rPr>
        <w:t xml:space="preserve">value from the luma QP values. The mapping table is signalled in the bitstream. The </w:t>
      </w:r>
      <w:r w:rsidR="00D509D1">
        <w:rPr>
          <w:lang w:val="en-CA"/>
        </w:rPr>
        <w:t>VTM-8.0 parameters the chroma QP mapping tables are specified in the configuration files as follows:</w:t>
      </w:r>
    </w:p>
    <w:p w14:paraId="7C8F1A2B" w14:textId="77777777" w:rsidR="00D509D1" w:rsidRDefault="00D509D1" w:rsidP="00D509D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AI: </w:t>
      </w:r>
    </w:p>
    <w:p w14:paraId="484463CA" w14:textId="682A54DC" w:rsidR="00D509D1" w:rsidRDefault="00D509D1" w:rsidP="00D509D1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QpInValCb: 1 31 43</w:t>
      </w:r>
      <w:r>
        <w:rPr>
          <w:lang w:val="en-CA"/>
        </w:rPr>
        <w:br/>
        <w:t xml:space="preserve">QpOutValCb: 1 32 41 </w:t>
      </w:r>
    </w:p>
    <w:p w14:paraId="6298A72A" w14:textId="3C709066" w:rsidR="00D509D1" w:rsidRDefault="00D509D1" w:rsidP="00D509D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RA/LDB/LDP</w:t>
      </w:r>
    </w:p>
    <w:p w14:paraId="456068EE" w14:textId="25A133C1" w:rsidR="00D509D1" w:rsidRPr="00D509D1" w:rsidRDefault="00D509D1" w:rsidP="00D509D1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QpInValCb: 32 44</w:t>
      </w:r>
      <w:r>
        <w:rPr>
          <w:lang w:val="en-CA"/>
        </w:rPr>
        <w:br/>
        <w:t>QpOutValCb: 32 41</w:t>
      </w:r>
    </w:p>
    <w:p w14:paraId="662A11DF" w14:textId="29346770" w:rsidR="008828E8" w:rsidRPr="008828E8" w:rsidRDefault="00D509D1" w:rsidP="008828E8">
      <w:pPr>
        <w:rPr>
          <w:lang w:val="en-CA"/>
        </w:rPr>
      </w:pPr>
      <w:r>
        <w:rPr>
          <w:lang w:val="en-CA"/>
        </w:rPr>
        <w:t>The same mapping table is used for both the chroma components.</w:t>
      </w:r>
    </w:p>
    <w:p w14:paraId="3E68A27B" w14:textId="7C04CE4A" w:rsidR="00D509D1" w:rsidRDefault="00D509D1" w:rsidP="00E11923">
      <w:pPr>
        <w:pStyle w:val="Heading1"/>
        <w:rPr>
          <w:lang w:val="en-CA"/>
        </w:rPr>
      </w:pPr>
      <w:r>
        <w:rPr>
          <w:lang w:val="en-CA"/>
        </w:rPr>
        <w:t>Test</w:t>
      </w:r>
    </w:p>
    <w:p w14:paraId="5F6AD58E" w14:textId="50B99387" w:rsidR="00D509D1" w:rsidRDefault="00D509D1" w:rsidP="00D509D1">
      <w:pPr>
        <w:rPr>
          <w:lang w:val="en-CA"/>
        </w:rPr>
      </w:pPr>
      <w:r>
        <w:rPr>
          <w:lang w:val="en-CA"/>
        </w:rPr>
        <w:t xml:space="preserve">Section 2.4 of JVET-R0076-v3 proposes to modify the chroma QP mapping tables for the SDR CTC. </w:t>
      </w:r>
      <w:r w:rsidR="00133A64">
        <w:rPr>
          <w:lang w:val="en-CA"/>
        </w:rPr>
        <w:t xml:space="preserve">Two sets of parameters are proposed: Setting1 and Setting2. </w:t>
      </w:r>
      <w:r w:rsidR="007D3194">
        <w:rPr>
          <w:lang w:val="en-CA"/>
        </w:rPr>
        <w:t xml:space="preserve">The tables used for the AI configuration are the same in both Setting1 and Setting2. </w:t>
      </w:r>
      <w:r>
        <w:rPr>
          <w:lang w:val="en-CA"/>
        </w:rPr>
        <w:t xml:space="preserve">The corresponding VTM parameters </w:t>
      </w:r>
      <w:r w:rsidR="00133A64">
        <w:rPr>
          <w:lang w:val="en-CA"/>
        </w:rPr>
        <w:t>are as follows:</w:t>
      </w:r>
    </w:p>
    <w:p w14:paraId="7F8850AB" w14:textId="4A82972E" w:rsidR="00133A64" w:rsidRPr="00133A64" w:rsidRDefault="00133A64" w:rsidP="00D509D1">
      <w:pPr>
        <w:rPr>
          <w:b/>
          <w:bCs/>
          <w:u w:val="single"/>
          <w:lang w:val="en-CA"/>
        </w:rPr>
      </w:pPr>
      <w:r>
        <w:rPr>
          <w:b/>
          <w:bCs/>
          <w:u w:val="single"/>
          <w:lang w:val="en-CA"/>
        </w:rPr>
        <w:t>Setting 1</w:t>
      </w:r>
    </w:p>
    <w:p w14:paraId="39D9CC5A" w14:textId="77777777" w:rsidR="00133A64" w:rsidRDefault="00133A64" w:rsidP="00133A6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AI: </w:t>
      </w:r>
    </w:p>
    <w:p w14:paraId="738161BF" w14:textId="349F88CE" w:rsidR="00133A64" w:rsidRDefault="00133A64" w:rsidP="00133A64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QpInValCb: 0 20 33 37</w:t>
      </w:r>
      <w:r>
        <w:rPr>
          <w:lang w:val="en-CA"/>
        </w:rPr>
        <w:br/>
        <w:t>QpOutValCb: 0 22 35 38</w:t>
      </w:r>
    </w:p>
    <w:p w14:paraId="458FE069" w14:textId="77777777" w:rsidR="00133A64" w:rsidRDefault="00133A64" w:rsidP="00133A6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RA/LDB/LDP</w:t>
      </w:r>
    </w:p>
    <w:p w14:paraId="3BA0F815" w14:textId="53CB1910" w:rsidR="00133A64" w:rsidRPr="00D509D1" w:rsidRDefault="00133A64" w:rsidP="00133A64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QpInValCb: 12 60</w:t>
      </w:r>
      <w:r>
        <w:rPr>
          <w:lang w:val="en-CA"/>
        </w:rPr>
        <w:br/>
        <w:t>QpOutValCb: 12 60</w:t>
      </w:r>
    </w:p>
    <w:p w14:paraId="7F6A0824" w14:textId="0262A31F" w:rsidR="00133A64" w:rsidRPr="00133A64" w:rsidRDefault="00133A64" w:rsidP="00D509D1">
      <w:pPr>
        <w:rPr>
          <w:b/>
          <w:bCs/>
          <w:u w:val="single"/>
          <w:lang w:val="en-CA"/>
        </w:rPr>
      </w:pPr>
      <w:r>
        <w:rPr>
          <w:b/>
          <w:bCs/>
          <w:u w:val="single"/>
          <w:lang w:val="en-CA"/>
        </w:rPr>
        <w:lastRenderedPageBreak/>
        <w:t>Setting 2</w:t>
      </w:r>
    </w:p>
    <w:p w14:paraId="1888F18A" w14:textId="77777777" w:rsidR="00133A64" w:rsidRDefault="00133A64" w:rsidP="00133A6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AI: </w:t>
      </w:r>
    </w:p>
    <w:p w14:paraId="58A6F1AE" w14:textId="77777777" w:rsidR="00133A64" w:rsidRDefault="00133A64" w:rsidP="00133A64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QpInValCb: 0 20 33 37</w:t>
      </w:r>
      <w:r>
        <w:rPr>
          <w:lang w:val="en-CA"/>
        </w:rPr>
        <w:br/>
        <w:t>QpOutValCb: 0 22 35 38</w:t>
      </w:r>
    </w:p>
    <w:p w14:paraId="1792830B" w14:textId="77777777" w:rsidR="00133A64" w:rsidRDefault="00133A64" w:rsidP="00133A6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RA/LDB/LDP</w:t>
      </w:r>
    </w:p>
    <w:p w14:paraId="6ABA06E0" w14:textId="42B9777C" w:rsidR="00133A64" w:rsidRPr="00D509D1" w:rsidRDefault="00133A64" w:rsidP="00133A64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QpInValCb: 29 30</w:t>
      </w:r>
      <w:r>
        <w:rPr>
          <w:lang w:val="en-CA"/>
        </w:rPr>
        <w:br/>
        <w:t>QpOutValCb: 29 31</w:t>
      </w:r>
    </w:p>
    <w:p w14:paraId="73771126" w14:textId="4E161301" w:rsidR="00133A64" w:rsidRDefault="00EE1EAF" w:rsidP="00D509D1">
      <w:pPr>
        <w:rPr>
          <w:lang w:val="en-CA"/>
        </w:rPr>
      </w:pPr>
      <w:r>
        <w:rPr>
          <w:lang w:val="en-CA"/>
        </w:rPr>
        <w:t>An illustration of the mapping tables are provided in the following figures</w:t>
      </w:r>
      <w:r w:rsidR="00D174E8">
        <w:rPr>
          <w:lang w:val="en-CA"/>
        </w:rPr>
        <w:t xml:space="preserve">. The figures show that the chroma QPs are </w:t>
      </w:r>
      <w:r w:rsidR="00851B58">
        <w:rPr>
          <w:lang w:val="en-CA"/>
        </w:rPr>
        <w:t xml:space="preserve">slightly higher </w:t>
      </w:r>
      <w:r w:rsidR="00D174E8">
        <w:rPr>
          <w:lang w:val="en-CA"/>
        </w:rPr>
        <w:t>for the proposed settings</w:t>
      </w:r>
      <w:r w:rsidR="00851B58">
        <w:rPr>
          <w:lang w:val="en-CA"/>
        </w:rPr>
        <w:t xml:space="preserve"> compared to the anchor</w:t>
      </w:r>
      <w:r w:rsidR="00D174E8">
        <w:rPr>
          <w:lang w:val="en-CA"/>
        </w:rPr>
        <w:t>, which would indicate that the proposed configurations will have relatively more bits</w:t>
      </w:r>
      <w:r w:rsidR="00851B58">
        <w:rPr>
          <w:lang w:val="en-CA"/>
        </w:rPr>
        <w:t xml:space="preserve"> (or rather ratio of bits)</w:t>
      </w:r>
      <w:r w:rsidR="00D174E8">
        <w:rPr>
          <w:lang w:val="en-CA"/>
        </w:rPr>
        <w:t xml:space="preserve"> spent for luma </w:t>
      </w:r>
      <w:r w:rsidR="00851B58">
        <w:rPr>
          <w:lang w:val="en-CA"/>
        </w:rPr>
        <w:t>than chroma when compared to the anchor</w:t>
      </w:r>
      <w:r w:rsidR="00D174E8">
        <w:rPr>
          <w:lang w:val="en-CA"/>
        </w:rPr>
        <w:t>anchor; the BD-rate will also be affected accordingly.</w:t>
      </w:r>
    </w:p>
    <w:p w14:paraId="0029B1F5" w14:textId="77777777" w:rsidR="00EE1EAF" w:rsidRDefault="00EE1EAF" w:rsidP="00EE1EAF">
      <w:pPr>
        <w:keepNext/>
      </w:pPr>
      <w:r>
        <w:rPr>
          <w:noProof/>
          <w:lang w:val="en-CA"/>
        </w:rPr>
        <w:drawing>
          <wp:inline distT="0" distB="0" distL="0" distR="0" wp14:anchorId="5395A5A9" wp14:editId="388A08D3">
            <wp:extent cx="6165037" cy="2707142"/>
            <wp:effectExtent l="0" t="0" r="762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153" cy="272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3E3681" w14:textId="7D376D55" w:rsidR="00EE1EAF" w:rsidRDefault="00EE1EAF" w:rsidP="00EE1EAF">
      <w:pPr>
        <w:pStyle w:val="Caption"/>
        <w:jc w:val="center"/>
        <w:rPr>
          <w:lang w:val="en-CA"/>
        </w:rPr>
      </w:pPr>
      <w:r>
        <w:t xml:space="preserve">Figure </w:t>
      </w:r>
      <w:r w:rsidR="00B767E2">
        <w:fldChar w:fldCharType="begin"/>
      </w:r>
      <w:r w:rsidR="00B767E2">
        <w:instrText xml:space="preserve"> SEQ Figure \* ARABIC </w:instrText>
      </w:r>
      <w:r w:rsidR="00B767E2">
        <w:fldChar w:fldCharType="separate"/>
      </w:r>
      <w:r>
        <w:rPr>
          <w:noProof/>
        </w:rPr>
        <w:t>1</w:t>
      </w:r>
      <w:r w:rsidR="00B767E2">
        <w:rPr>
          <w:noProof/>
        </w:rPr>
        <w:fldChar w:fldCharType="end"/>
      </w:r>
      <w:r>
        <w:t>: Comparison of chroma QP mapping table for the AI configuration</w:t>
      </w:r>
    </w:p>
    <w:p w14:paraId="2F4CED29" w14:textId="671BB425" w:rsidR="00EE1EAF" w:rsidRDefault="00EE1EAF" w:rsidP="00D509D1">
      <w:pPr>
        <w:rPr>
          <w:lang w:val="en-CA"/>
        </w:rPr>
      </w:pPr>
    </w:p>
    <w:p w14:paraId="40F599BA" w14:textId="77777777" w:rsidR="00EE1EAF" w:rsidRDefault="00EE1EAF" w:rsidP="00EE1EAF">
      <w:pPr>
        <w:keepNext/>
      </w:pPr>
      <w:r>
        <w:rPr>
          <w:noProof/>
          <w:lang w:val="en-CA"/>
        </w:rPr>
        <w:drawing>
          <wp:inline distT="0" distB="0" distL="0" distR="0" wp14:anchorId="7AEA7140" wp14:editId="53C07990">
            <wp:extent cx="5966435" cy="3025105"/>
            <wp:effectExtent l="0" t="0" r="0" b="444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5235" cy="30346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DAEFB8" w14:textId="17DBBF26" w:rsidR="00EE1EAF" w:rsidRPr="00D509D1" w:rsidRDefault="00EE1EAF" w:rsidP="00EE1EAF">
      <w:pPr>
        <w:pStyle w:val="Caption"/>
        <w:jc w:val="center"/>
        <w:rPr>
          <w:lang w:val="en-CA"/>
        </w:rPr>
      </w:pPr>
      <w:r>
        <w:t xml:space="preserve">Figure </w:t>
      </w:r>
      <w:r w:rsidR="00B767E2">
        <w:fldChar w:fldCharType="begin"/>
      </w:r>
      <w:r w:rsidR="00B767E2">
        <w:instrText xml:space="preserve"> SEQ Figure \* ARABIC </w:instrText>
      </w:r>
      <w:r w:rsidR="00B767E2">
        <w:fldChar w:fldCharType="separate"/>
      </w:r>
      <w:r>
        <w:rPr>
          <w:noProof/>
        </w:rPr>
        <w:t>2</w:t>
      </w:r>
      <w:r w:rsidR="00B767E2">
        <w:rPr>
          <w:noProof/>
        </w:rPr>
        <w:fldChar w:fldCharType="end"/>
      </w:r>
      <w:r w:rsidRPr="00593D30">
        <w:t>: Comparison of chroma QP mapping table for the AI configuration</w:t>
      </w:r>
    </w:p>
    <w:p w14:paraId="38E5E0F5" w14:textId="177E7443" w:rsidR="00133A64" w:rsidRDefault="00133A64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693EEFD3" w14:textId="61ADC100" w:rsidR="00133A64" w:rsidRPr="00133A64" w:rsidRDefault="007D3194" w:rsidP="00133A64">
      <w:pPr>
        <w:rPr>
          <w:lang w:val="en-CA"/>
        </w:rPr>
      </w:pPr>
      <w:r>
        <w:rPr>
          <w:lang w:val="en-CA"/>
        </w:rPr>
        <w:t>The simulation results</w:t>
      </w:r>
      <w:r w:rsidR="00DF7B73">
        <w:rPr>
          <w:lang w:val="en-CA"/>
        </w:rPr>
        <w:t xml:space="preserve"> obtained by testing the configurations Setting1 and Setting2 on VTM-8.0</w:t>
      </w:r>
      <w:r w:rsidR="00213D6B">
        <w:rPr>
          <w:lang w:val="en-CA"/>
        </w:rPr>
        <w:t xml:space="preserve"> for AI, RA and LD configurations</w:t>
      </w:r>
      <w:r w:rsidR="00DF7B73">
        <w:rPr>
          <w:lang w:val="en-CA"/>
        </w:rPr>
        <w:t>. The bitrate and PSNR for the rate points that are completed in the cross-checker’s simulation match the results provided by the authors of JVET-R0076-v3</w:t>
      </w:r>
      <w:r w:rsidR="00213D6B">
        <w:rPr>
          <w:lang w:val="en-CA"/>
        </w:rPr>
        <w:t>; the PSNR values of few points in the RA configuration have shown some difference in the fourth decimal place but the cross-checkers assert that this is mostly due to difference in rounding calculations and a not a fundamental difference in the results. These difference would not modify the BD-rate values</w:t>
      </w:r>
      <w:r w:rsidR="00DF7B73">
        <w:rPr>
          <w:lang w:val="en-CA"/>
        </w:rPr>
        <w:t>. The attached Excel file provides the rate points that are completed by the cross-checker.</w:t>
      </w:r>
    </w:p>
    <w:p w14:paraId="5F0CF8E4" w14:textId="6029A68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088C084D" w:rsidR="00342FF4" w:rsidRPr="005B217D" w:rsidRDefault="008828E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</w:t>
      </w:r>
      <w:r w:rsidR="00D174E8">
        <w:rPr>
          <w:b/>
          <w:szCs w:val="22"/>
          <w:lang w:val="en-CA"/>
        </w:rPr>
        <w:t>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ED7F71" w14:textId="77777777" w:rsidR="00B767E2" w:rsidRDefault="00B767E2">
      <w:r>
        <w:separator/>
      </w:r>
    </w:p>
  </w:endnote>
  <w:endnote w:type="continuationSeparator" w:id="0">
    <w:p w14:paraId="75FE48C3" w14:textId="77777777" w:rsidR="00B767E2" w:rsidRDefault="00B76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9313F0B" w:rsidR="00D23FFE" w:rsidRPr="00C00DDE" w:rsidRDefault="00D23FF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51B58">
      <w:rPr>
        <w:rStyle w:val="PageNumber"/>
        <w:noProof/>
      </w:rPr>
      <w:t>2020-04-23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DC5C8" w14:textId="77777777" w:rsidR="00B767E2" w:rsidRDefault="00B767E2">
      <w:r>
        <w:separator/>
      </w:r>
    </w:p>
  </w:footnote>
  <w:footnote w:type="continuationSeparator" w:id="0">
    <w:p w14:paraId="3B4D9179" w14:textId="77777777" w:rsidR="00B767E2" w:rsidRDefault="00B76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679C0"/>
    <w:multiLevelType w:val="hybridMultilevel"/>
    <w:tmpl w:val="183E4B3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3A64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D6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3194"/>
    <w:rsid w:val="007E01A3"/>
    <w:rsid w:val="007F1F8B"/>
    <w:rsid w:val="007F6205"/>
    <w:rsid w:val="007F67A1"/>
    <w:rsid w:val="00811C05"/>
    <w:rsid w:val="008206C8"/>
    <w:rsid w:val="00851B58"/>
    <w:rsid w:val="0086387C"/>
    <w:rsid w:val="00874A6C"/>
    <w:rsid w:val="00876C65"/>
    <w:rsid w:val="008828E8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7E2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5D6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74E8"/>
    <w:rsid w:val="00D23FFE"/>
    <w:rsid w:val="00D446EC"/>
    <w:rsid w:val="00D509D1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7B7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1EA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28E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509D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EE1EAF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aramasub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Adarsh Krishnan Ramasubramonian</cp:lastModifiedBy>
  <cp:revision>8</cp:revision>
  <cp:lastPrinted>1900-01-01T08:00:00Z</cp:lastPrinted>
  <dcterms:created xsi:type="dcterms:W3CDTF">2020-01-29T21:34:00Z</dcterms:created>
  <dcterms:modified xsi:type="dcterms:W3CDTF">2020-04-24T05:15:00Z</dcterms:modified>
</cp:coreProperties>
</file>