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16A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A8B3FD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A86CAF">
              <w:rPr>
                <w:lang w:val="en-CA"/>
              </w:rPr>
              <w:t xml:space="preserve">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</w:t>
            </w:r>
            <w:r w:rsidR="00A86CAF">
              <w:rPr>
                <w:lang w:val="en-CA"/>
              </w:rPr>
              <w:t>468-v1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94" w:type="dxa"/>
        <w:tblLayout w:type="fixed"/>
        <w:tblLook w:val="0000" w:firstRow="0" w:lastRow="0" w:firstColumn="0" w:lastColumn="0" w:noHBand="0" w:noVBand="0"/>
      </w:tblPr>
      <w:tblGrid>
        <w:gridCol w:w="1525"/>
        <w:gridCol w:w="4219"/>
        <w:gridCol w:w="3767"/>
        <w:gridCol w:w="283"/>
      </w:tblGrid>
      <w:tr w:rsidR="00E61DAC" w:rsidRPr="005B217D" w14:paraId="188D2B50" w14:textId="77777777" w:rsidTr="002B3AE8">
        <w:trPr>
          <w:trHeight w:val="376"/>
        </w:trPr>
        <w:tc>
          <w:tcPr>
            <w:tcW w:w="152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9" w:type="dxa"/>
            <w:gridSpan w:val="3"/>
          </w:tcPr>
          <w:p w14:paraId="305A7026" w14:textId="68F5AB03" w:rsidR="00E61DAC" w:rsidRPr="0079245B" w:rsidRDefault="006177BD" w:rsidP="5CD60F9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AHG1</w:t>
            </w:r>
            <w:r w:rsidR="00BF7588">
              <w:rPr>
                <w:b/>
                <w:bCs/>
                <w:lang w:val="en-CA"/>
              </w:rPr>
              <w:t>3</w:t>
            </w:r>
            <w:r>
              <w:rPr>
                <w:b/>
                <w:bCs/>
                <w:lang w:val="en-CA"/>
              </w:rPr>
              <w:t xml:space="preserve">: </w:t>
            </w:r>
            <w:r w:rsidR="73544C32" w:rsidRPr="47834D84">
              <w:rPr>
                <w:b/>
                <w:bCs/>
                <w:lang w:val="en-CA"/>
              </w:rPr>
              <w:t xml:space="preserve">On </w:t>
            </w:r>
            <w:r w:rsidR="00BF7588">
              <w:rPr>
                <w:b/>
                <w:bCs/>
              </w:rPr>
              <w:t>RGB common test condition</w:t>
            </w:r>
          </w:p>
        </w:tc>
      </w:tr>
      <w:tr w:rsidR="0079245B" w:rsidRPr="005B217D" w14:paraId="3D8B01B2" w14:textId="77777777" w:rsidTr="002B3AE8">
        <w:trPr>
          <w:trHeight w:val="376"/>
        </w:trPr>
        <w:tc>
          <w:tcPr>
            <w:tcW w:w="1525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9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002B3AE8">
        <w:trPr>
          <w:trHeight w:val="376"/>
        </w:trPr>
        <w:tc>
          <w:tcPr>
            <w:tcW w:w="1525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9" w:type="dxa"/>
            <w:gridSpan w:val="3"/>
          </w:tcPr>
          <w:p w14:paraId="0640C90D" w14:textId="4E8E068B" w:rsidR="0079245B" w:rsidRPr="005B217D" w:rsidRDefault="009A6889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3AE8">
        <w:trPr>
          <w:trHeight w:val="1567"/>
        </w:trPr>
        <w:tc>
          <w:tcPr>
            <w:tcW w:w="152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19" w:type="dxa"/>
          </w:tcPr>
          <w:p w14:paraId="64330726" w14:textId="48E41512" w:rsidR="00E61DAC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</w:t>
            </w:r>
            <w:r w:rsidR="00FD161C">
              <w:t xml:space="preserve"> </w:t>
            </w:r>
            <w:r>
              <w:t>Wei-Jung Chien, 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71093086" w14:textId="77777777" w:rsidR="00A7474A" w:rsidRDefault="00A7474A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  <w:p w14:paraId="73D5345C" w14:textId="22CC8037" w:rsidR="00A7474A" w:rsidRDefault="002C50E5">
            <w:pPr>
              <w:spacing w:before="60" w:after="60"/>
              <w:rPr>
                <w:szCs w:val="22"/>
                <w:lang w:val="en-CA"/>
              </w:rPr>
            </w:pPr>
            <w:r w:rsidRPr="00BB2C28">
              <w:rPr>
                <w:szCs w:val="22"/>
                <w:lang w:val="en-CA"/>
              </w:rPr>
              <w:t>Xiaoyu Xiu</w:t>
            </w:r>
            <w:r w:rsidR="00D4097A">
              <w:rPr>
                <w:szCs w:val="22"/>
                <w:lang w:val="en-CA"/>
              </w:rPr>
              <w:t>, Yi-Wen Chen, Xianglin Wang</w:t>
            </w:r>
          </w:p>
          <w:p w14:paraId="49D81240" w14:textId="14A62508" w:rsidR="00773B92" w:rsidRPr="005B217D" w:rsidRDefault="00773B9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767" w:type="dxa"/>
          </w:tcPr>
          <w:p w14:paraId="68714301" w14:textId="1A596721" w:rsidR="002B3AE8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hyperlink r:id="rId12" w:history="1">
              <w:r w:rsidR="002B3AE8" w:rsidRPr="00F52DD0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4034637D" w14:textId="5442840B" w:rsidR="00E61DAC" w:rsidRDefault="002B3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</w:t>
            </w:r>
            <w:hyperlink r:id="rId13" w:history="1">
              <w:r w:rsidRPr="00F52DD0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0140ECA2" w14:textId="2BAA52BA" w:rsidR="002B3AE8" w:rsidRPr="005B217D" w:rsidRDefault="002B3AE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82" w:type="dxa"/>
          </w:tcPr>
          <w:p w14:paraId="32C2ABFD" w14:textId="432A33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B3AE8">
        <w:trPr>
          <w:trHeight w:val="376"/>
        </w:trPr>
        <w:tc>
          <w:tcPr>
            <w:tcW w:w="152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9" w:type="dxa"/>
            <w:gridSpan w:val="3"/>
          </w:tcPr>
          <w:p w14:paraId="643E6B85" w14:textId="30A9441C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773B92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8F755" w14:textId="54B0AFDB" w:rsidR="0047061F" w:rsidRDefault="00A62D6B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This contribution proposes to disable </w:t>
      </w:r>
      <w:r w:rsidR="003E4689">
        <w:rPr>
          <w:color w:val="000000"/>
          <w:szCs w:val="22"/>
          <w:lang w:eastAsia="zh-TW"/>
        </w:rPr>
        <w:t>chroma separate tree</w:t>
      </w:r>
      <w:r w:rsidR="003E4689" w:rsidDel="003E4689">
        <w:rPr>
          <w:color w:val="000000"/>
          <w:szCs w:val="22"/>
          <w:lang w:eastAsia="zh-TW"/>
        </w:rPr>
        <w:t xml:space="preserve"> </w:t>
      </w:r>
      <w:r>
        <w:rPr>
          <w:color w:val="000000"/>
          <w:szCs w:val="22"/>
          <w:lang w:eastAsia="zh-TW"/>
        </w:rPr>
        <w:t>(--DualITree=0) for RGB sequences in the non-420 common test condition. The results</w:t>
      </w:r>
      <w:r w:rsidR="00680B0F">
        <w:rPr>
          <w:color w:val="000000"/>
          <w:szCs w:val="22"/>
          <w:lang w:eastAsia="zh-TW"/>
        </w:rPr>
        <w:t xml:space="preserve"> </w:t>
      </w:r>
      <w:r w:rsidR="009A6889">
        <w:rPr>
          <w:color w:val="000000"/>
          <w:szCs w:val="22"/>
          <w:lang w:eastAsia="zh-TW"/>
        </w:rPr>
        <w:t>of</w:t>
      </w:r>
      <w:r w:rsidR="00680B0F">
        <w:rPr>
          <w:color w:val="000000"/>
          <w:szCs w:val="22"/>
          <w:lang w:eastAsia="zh-TW"/>
        </w:rPr>
        <w:t xml:space="preserve"> different combination</w:t>
      </w:r>
      <w:r w:rsidR="009A6889">
        <w:rPr>
          <w:color w:val="000000"/>
          <w:szCs w:val="22"/>
          <w:lang w:eastAsia="zh-TW"/>
        </w:rPr>
        <w:t>s</w:t>
      </w:r>
      <w:r w:rsidR="00680B0F">
        <w:rPr>
          <w:color w:val="000000"/>
          <w:szCs w:val="22"/>
          <w:lang w:eastAsia="zh-TW"/>
        </w:rPr>
        <w:t xml:space="preserve"> of ACT and </w:t>
      </w:r>
      <w:r w:rsidR="00A86CAF">
        <w:rPr>
          <w:color w:val="000000"/>
          <w:szCs w:val="22"/>
          <w:lang w:eastAsia="zh-TW"/>
        </w:rPr>
        <w:t>chroma separate tree</w:t>
      </w:r>
      <w:r w:rsidR="009A6889">
        <w:rPr>
          <w:color w:val="000000"/>
          <w:szCs w:val="22"/>
          <w:lang w:eastAsia="zh-TW"/>
        </w:rPr>
        <w:t xml:space="preserve"> setting are presented</w:t>
      </w:r>
      <w:r>
        <w:rPr>
          <w:color w:val="000000"/>
          <w:szCs w:val="22"/>
          <w:lang w:eastAsia="zh-TW"/>
        </w:rPr>
        <w:t xml:space="preserve"> in the document</w:t>
      </w:r>
      <w:r w:rsidR="009A6889">
        <w:rPr>
          <w:color w:val="000000"/>
          <w:szCs w:val="22"/>
          <w:lang w:eastAsia="zh-TW"/>
        </w:rPr>
        <w:t>. From the results,</w:t>
      </w:r>
      <w:r>
        <w:rPr>
          <w:color w:val="000000"/>
          <w:szCs w:val="22"/>
          <w:lang w:eastAsia="zh-TW"/>
        </w:rPr>
        <w:t xml:space="preserve"> enabling ACT and disabling</w:t>
      </w:r>
      <w:r w:rsidR="00D4097A"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>chroma separate tree</w:t>
      </w:r>
      <w:r>
        <w:rPr>
          <w:color w:val="000000"/>
          <w:szCs w:val="22"/>
          <w:lang w:eastAsia="zh-TW"/>
        </w:rPr>
        <w:t xml:space="preserve"> gives the best performance for RGB sequences</w:t>
      </w:r>
      <w:r w:rsidR="004B1C79">
        <w:rPr>
          <w:color w:val="000000"/>
          <w:szCs w:val="22"/>
          <w:lang w:eastAsia="zh-TW"/>
        </w:rPr>
        <w:t xml:space="preserve"> for both natural and screen content</w:t>
      </w:r>
      <w:r w:rsidR="003E1A13">
        <w:rPr>
          <w:color w:val="000000"/>
          <w:szCs w:val="22"/>
          <w:lang w:eastAsia="zh-TW"/>
        </w:rPr>
        <w:t>.</w:t>
      </w:r>
    </w:p>
    <w:p w14:paraId="788D01DF" w14:textId="268D5149" w:rsidR="002F3A88" w:rsidRDefault="003E1A13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Disabling chroma separate tree versus enabling chroma separate tree for ACT:</w:t>
      </w:r>
    </w:p>
    <w:p w14:paraId="71B3C2D9" w14:textId="74B29BA8" w:rsidR="005E4B11" w:rsidRDefault="005E4B11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Natural content:</w:t>
      </w:r>
      <w:r w:rsidR="00111C84">
        <w:rPr>
          <w:color w:val="000000"/>
          <w:szCs w:val="22"/>
          <w:lang w:eastAsia="zh-TW"/>
        </w:rPr>
        <w:t xml:space="preserve"> </w:t>
      </w:r>
      <w:r w:rsidR="00856D66">
        <w:rPr>
          <w:color w:val="000000"/>
          <w:szCs w:val="22"/>
          <w:lang w:eastAsia="zh-TW"/>
        </w:rPr>
        <w:t>-13.59</w:t>
      </w:r>
      <w:r w:rsidR="00111C84">
        <w:rPr>
          <w:color w:val="000000"/>
          <w:szCs w:val="22"/>
          <w:lang w:eastAsia="zh-TW"/>
        </w:rPr>
        <w:t xml:space="preserve">% AI, </w:t>
      </w:r>
      <w:proofErr w:type="gramStart"/>
      <w:r w:rsidR="00111C84" w:rsidRPr="00111C84">
        <w:rPr>
          <w:color w:val="000000"/>
          <w:szCs w:val="22"/>
          <w:highlight w:val="yellow"/>
          <w:lang w:eastAsia="zh-TW"/>
        </w:rPr>
        <w:t>x.xx</w:t>
      </w:r>
      <w:proofErr w:type="gramEnd"/>
      <w:r w:rsidR="00111C84">
        <w:rPr>
          <w:color w:val="000000"/>
          <w:szCs w:val="22"/>
          <w:lang w:eastAsia="zh-TW"/>
        </w:rPr>
        <w:t xml:space="preserve">% RA, </w:t>
      </w:r>
      <w:r w:rsidR="00111C84" w:rsidRPr="00111C84">
        <w:rPr>
          <w:color w:val="000000"/>
          <w:szCs w:val="22"/>
          <w:highlight w:val="yellow"/>
          <w:lang w:eastAsia="zh-TW"/>
        </w:rPr>
        <w:t>x.xx</w:t>
      </w:r>
      <w:r w:rsidR="00111C84">
        <w:rPr>
          <w:color w:val="000000"/>
          <w:szCs w:val="22"/>
          <w:lang w:eastAsia="zh-TW"/>
        </w:rPr>
        <w:t xml:space="preserve">% LDB </w:t>
      </w:r>
    </w:p>
    <w:p w14:paraId="5284A91A" w14:textId="4494AF80" w:rsidR="002F3A88" w:rsidRDefault="005E4B11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Screen Content: </w:t>
      </w:r>
      <w:proofErr w:type="gramStart"/>
      <w:r w:rsidR="00111C84" w:rsidRPr="004156B4">
        <w:rPr>
          <w:color w:val="000000"/>
          <w:szCs w:val="22"/>
          <w:highlight w:val="yellow"/>
          <w:lang w:eastAsia="zh-TW"/>
        </w:rPr>
        <w:t>x.xx</w:t>
      </w:r>
      <w:proofErr w:type="gramEnd"/>
      <w:r w:rsidR="00111C84">
        <w:rPr>
          <w:color w:val="000000"/>
          <w:szCs w:val="22"/>
          <w:lang w:eastAsia="zh-TW"/>
        </w:rPr>
        <w:t xml:space="preserve">% AI, </w:t>
      </w:r>
      <w:r w:rsidR="00111C84" w:rsidRPr="004156B4">
        <w:rPr>
          <w:color w:val="000000"/>
          <w:szCs w:val="22"/>
          <w:highlight w:val="yellow"/>
          <w:lang w:eastAsia="zh-TW"/>
        </w:rPr>
        <w:t>x.xx</w:t>
      </w:r>
      <w:r w:rsidR="00111C84">
        <w:rPr>
          <w:color w:val="000000"/>
          <w:szCs w:val="22"/>
          <w:lang w:eastAsia="zh-TW"/>
        </w:rPr>
        <w:t xml:space="preserve">% RA, </w:t>
      </w:r>
      <w:r w:rsidR="00111C84" w:rsidRPr="004156B4">
        <w:rPr>
          <w:color w:val="000000"/>
          <w:szCs w:val="22"/>
          <w:highlight w:val="yellow"/>
          <w:lang w:eastAsia="zh-TW"/>
        </w:rPr>
        <w:t>x.xx</w:t>
      </w:r>
      <w:r w:rsidR="00111C84">
        <w:rPr>
          <w:color w:val="000000"/>
          <w:szCs w:val="22"/>
          <w:lang w:eastAsia="zh-TW"/>
        </w:rPr>
        <w:t>% LDB</w:t>
      </w:r>
    </w:p>
    <w:p w14:paraId="7D2AC1F0" w14:textId="523CEC7F" w:rsidR="00745F6B" w:rsidRPr="005B217D" w:rsidRDefault="00453E2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317E004" w14:textId="60A69A9F" w:rsidR="00A62D6B" w:rsidRPr="00773B92" w:rsidRDefault="00A62D6B" w:rsidP="00A62D6B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In the non-420 common test condition </w:t>
      </w:r>
      <w:r w:rsidR="00743E2F">
        <w:rPr>
          <w:color w:val="000000"/>
          <w:szCs w:val="22"/>
          <w:lang w:eastAsia="zh-TW"/>
        </w:rPr>
        <w:t>[1],</w:t>
      </w:r>
      <w:r>
        <w:rPr>
          <w:color w:val="000000"/>
          <w:szCs w:val="22"/>
          <w:lang w:eastAsia="zh-TW"/>
        </w:rPr>
        <w:t xml:space="preserve"> adaptive colour transform (ACT) is enabled in SPS for RGB format, for both natural content and screen content sequences. </w:t>
      </w:r>
      <w:r w:rsidR="003E4689">
        <w:rPr>
          <w:color w:val="000000"/>
          <w:szCs w:val="22"/>
          <w:lang w:eastAsia="zh-TW"/>
        </w:rPr>
        <w:t>On the other hand, chroma separate tree (CST)</w:t>
      </w:r>
      <w:r>
        <w:rPr>
          <w:color w:val="000000"/>
          <w:szCs w:val="22"/>
          <w:lang w:eastAsia="zh-TW"/>
        </w:rPr>
        <w:t xml:space="preserve"> is enabled for natural content and disabled for screen content. However, ACT </w:t>
      </w:r>
      <w:r w:rsidR="003E4689">
        <w:rPr>
          <w:color w:val="000000"/>
          <w:szCs w:val="22"/>
          <w:lang w:eastAsia="zh-TW"/>
        </w:rPr>
        <w:t>is not applicable to CUs when CST</w:t>
      </w:r>
      <w:r>
        <w:rPr>
          <w:color w:val="000000"/>
          <w:szCs w:val="22"/>
          <w:lang w:eastAsia="zh-TW"/>
        </w:rPr>
        <w:t xml:space="preserve"> is used for a slice</w:t>
      </w:r>
      <w:r w:rsidR="003E4689">
        <w:rPr>
          <w:color w:val="000000"/>
          <w:szCs w:val="22"/>
          <w:lang w:eastAsia="zh-TW"/>
        </w:rPr>
        <w:t>. Such combination</w:t>
      </w:r>
      <w:r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 xml:space="preserve">may result in sub-optimal coding performance for RGB </w:t>
      </w:r>
      <w:r w:rsidR="003B3873">
        <w:rPr>
          <w:color w:val="000000"/>
          <w:szCs w:val="22"/>
          <w:lang w:eastAsia="zh-TW"/>
        </w:rPr>
        <w:t>natural</w:t>
      </w:r>
      <w:r>
        <w:rPr>
          <w:color w:val="000000"/>
          <w:szCs w:val="22"/>
          <w:lang w:eastAsia="zh-TW"/>
        </w:rPr>
        <w:t xml:space="preserve"> content</w:t>
      </w:r>
      <w:r w:rsidR="003E4689">
        <w:rPr>
          <w:color w:val="000000"/>
          <w:szCs w:val="22"/>
          <w:lang w:eastAsia="zh-TW"/>
        </w:rPr>
        <w:t>s</w:t>
      </w:r>
      <w:r>
        <w:rPr>
          <w:color w:val="000000"/>
          <w:szCs w:val="22"/>
          <w:lang w:eastAsia="zh-TW"/>
        </w:rPr>
        <w:t xml:space="preserve">. In this contribution, the results of different combinations of ACT and </w:t>
      </w:r>
      <w:r w:rsidR="003E4689">
        <w:rPr>
          <w:color w:val="000000"/>
          <w:szCs w:val="22"/>
          <w:lang w:eastAsia="zh-TW"/>
        </w:rPr>
        <w:t>CST</w:t>
      </w:r>
      <w:r>
        <w:rPr>
          <w:color w:val="000000"/>
          <w:szCs w:val="22"/>
          <w:lang w:eastAsia="zh-TW"/>
        </w:rPr>
        <w:t xml:space="preserve"> setting are </w:t>
      </w:r>
      <w:r w:rsidR="00C56164">
        <w:rPr>
          <w:color w:val="000000"/>
          <w:szCs w:val="22"/>
          <w:lang w:eastAsia="zh-TW"/>
        </w:rPr>
        <w:t>compared</w:t>
      </w:r>
      <w:r>
        <w:rPr>
          <w:color w:val="000000"/>
          <w:szCs w:val="22"/>
          <w:lang w:eastAsia="zh-TW"/>
        </w:rPr>
        <w:t xml:space="preserve">. From the results, enabling ACT and disabling </w:t>
      </w:r>
      <w:r w:rsidR="003E4689">
        <w:rPr>
          <w:color w:val="000000"/>
          <w:szCs w:val="22"/>
          <w:lang w:eastAsia="zh-TW"/>
        </w:rPr>
        <w:t>CST</w:t>
      </w:r>
      <w:r w:rsidR="00D4097A">
        <w:rPr>
          <w:color w:val="000000"/>
          <w:szCs w:val="22"/>
          <w:lang w:eastAsia="zh-TW"/>
        </w:rPr>
        <w:t xml:space="preserve"> </w:t>
      </w:r>
      <w:r>
        <w:rPr>
          <w:color w:val="000000"/>
          <w:szCs w:val="22"/>
          <w:lang w:eastAsia="zh-TW"/>
        </w:rPr>
        <w:t xml:space="preserve">gives the best performance for RGB sequences. Therefore, it is suggested to </w:t>
      </w:r>
      <w:r w:rsidR="003B3873">
        <w:rPr>
          <w:color w:val="000000"/>
          <w:szCs w:val="22"/>
          <w:lang w:eastAsia="zh-TW"/>
        </w:rPr>
        <w:t>disable</w:t>
      </w:r>
      <w:r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>CST</w:t>
      </w:r>
      <w:r>
        <w:rPr>
          <w:color w:val="000000"/>
          <w:szCs w:val="22"/>
          <w:lang w:eastAsia="zh-TW"/>
        </w:rPr>
        <w:t xml:space="preserve"> for RGB natural content in the CTC. </w:t>
      </w:r>
    </w:p>
    <w:p w14:paraId="79CABA38" w14:textId="2F90D3D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8074FD3" w14:textId="7FCCC7F2" w:rsidR="007A28A1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The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results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 w:rsidR="005A4C1C">
        <w:rPr>
          <w:b w:val="0"/>
          <w:bCs w:val="0"/>
          <w:i w:val="0"/>
          <w:iCs w:val="0"/>
          <w:sz w:val="22"/>
          <w:szCs w:val="22"/>
          <w:lang w:val="en-CA"/>
        </w:rPr>
        <w:t>on VTM8.0 with merge request #1488 and #1492,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Except the setting of ACT (--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ColorTransform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) and </w:t>
      </w:r>
      <w:r w:rsidR="003E4689">
        <w:rPr>
          <w:b w:val="0"/>
          <w:bCs w:val="0"/>
          <w:i w:val="0"/>
          <w:iCs w:val="0"/>
          <w:sz w:val="22"/>
          <w:szCs w:val="22"/>
          <w:lang w:val="en-CA"/>
        </w:rPr>
        <w:t>CST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(--DualITree), the parameter setting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>follows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common test condition of the non-420 format [1]. Since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the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ACT cannot be enabled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when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maximum TU size is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equal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to 64 (--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Log2MaxTbSize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=6), ACT and 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Log2MaxTbSize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=5 </w:t>
      </w:r>
      <w:proofErr w:type="gramStart"/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proofErr w:type="gramEnd"/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coupled in the parameter setting.</w:t>
      </w:r>
    </w:p>
    <w:p w14:paraId="30ED76E7" w14:textId="0A766217" w:rsidR="00325A54" w:rsidRDefault="000B4120" w:rsidP="00325A54">
      <w:pPr>
        <w:rPr>
          <w:lang w:val="en-CA"/>
        </w:rPr>
      </w:pPr>
      <w:r>
        <w:rPr>
          <w:lang w:val="en-CA"/>
        </w:rPr>
        <w:t>Table 1-</w:t>
      </w:r>
      <w:r w:rsidRPr="00DB2D89">
        <w:rPr>
          <w:highlight w:val="yellow"/>
          <w:lang w:val="en-CA"/>
        </w:rPr>
        <w:t>2</w:t>
      </w:r>
      <w:r>
        <w:rPr>
          <w:lang w:val="en-CA"/>
        </w:rPr>
        <w:t xml:space="preserve"> shows the performance when ACT is enabled </w:t>
      </w:r>
      <w:r>
        <w:rPr>
          <w:szCs w:val="22"/>
          <w:lang w:val="en-CA"/>
        </w:rPr>
        <w:t>(--</w:t>
      </w:r>
      <w:r w:rsidRPr="007A28A1">
        <w:rPr>
          <w:szCs w:val="22"/>
          <w:lang w:val="en-CA"/>
        </w:rPr>
        <w:t>ColorTransform</w:t>
      </w:r>
      <w:r>
        <w:rPr>
          <w:szCs w:val="22"/>
          <w:lang w:val="en-CA"/>
        </w:rPr>
        <w:t>=</w:t>
      </w:r>
      <w:r>
        <w:rPr>
          <w:b/>
          <w:bCs/>
          <w:i/>
          <w:iCs/>
          <w:szCs w:val="22"/>
          <w:lang w:val="en-CA"/>
        </w:rPr>
        <w:t>1</w:t>
      </w:r>
      <w:r>
        <w:rPr>
          <w:szCs w:val="22"/>
          <w:lang w:val="en-CA"/>
        </w:rPr>
        <w:t>, --</w:t>
      </w:r>
      <w:r w:rsidRPr="007A28A1">
        <w:rPr>
          <w:szCs w:val="22"/>
          <w:lang w:val="en-CA"/>
        </w:rPr>
        <w:t>Log2MaxTbSize</w:t>
      </w:r>
      <w:r>
        <w:rPr>
          <w:szCs w:val="22"/>
          <w:lang w:val="en-CA"/>
        </w:rPr>
        <w:t>=</w:t>
      </w:r>
      <w:r>
        <w:rPr>
          <w:b/>
          <w:bCs/>
          <w:i/>
          <w:iCs/>
          <w:szCs w:val="22"/>
          <w:lang w:val="en-CA"/>
        </w:rPr>
        <w:t>5</w:t>
      </w:r>
      <w:r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CST is disabled (--DualITree=0). The results are versus ACT and CST enabled (</w:t>
      </w:r>
      <w:r>
        <w:rPr>
          <w:szCs w:val="22"/>
          <w:lang w:val="en-CA"/>
        </w:rPr>
        <w:t>--</w:t>
      </w:r>
      <w:r w:rsidRPr="007A28A1">
        <w:rPr>
          <w:szCs w:val="22"/>
          <w:lang w:val="en-CA"/>
        </w:rPr>
        <w:t>ColorTransform</w:t>
      </w:r>
      <w:r>
        <w:rPr>
          <w:szCs w:val="22"/>
          <w:lang w:val="en-CA"/>
        </w:rPr>
        <w:t>=</w:t>
      </w:r>
      <w:r>
        <w:rPr>
          <w:b/>
          <w:bCs/>
          <w:i/>
          <w:iCs/>
          <w:szCs w:val="22"/>
          <w:lang w:val="en-CA"/>
        </w:rPr>
        <w:t>1</w:t>
      </w:r>
      <w:r>
        <w:rPr>
          <w:szCs w:val="22"/>
          <w:lang w:val="en-CA"/>
        </w:rPr>
        <w:t>, --</w:t>
      </w:r>
      <w:r w:rsidRPr="007A28A1">
        <w:rPr>
          <w:szCs w:val="22"/>
          <w:lang w:val="en-CA"/>
        </w:rPr>
        <w:t>Log2MaxTbSize</w:t>
      </w:r>
      <w:r>
        <w:rPr>
          <w:szCs w:val="22"/>
          <w:lang w:val="en-CA"/>
        </w:rPr>
        <w:t>=</w:t>
      </w:r>
      <w:r>
        <w:rPr>
          <w:b/>
          <w:bCs/>
          <w:i/>
          <w:iCs/>
          <w:szCs w:val="22"/>
          <w:lang w:val="en-CA"/>
        </w:rPr>
        <w:t>5</w:t>
      </w:r>
      <w:r w:rsidRPr="000B4120">
        <w:rPr>
          <w:i/>
          <w:iCs/>
          <w:szCs w:val="22"/>
          <w:lang w:val="en-CA"/>
        </w:rPr>
        <w:t>,</w:t>
      </w:r>
      <w:r>
        <w:rPr>
          <w:szCs w:val="22"/>
          <w:lang w:val="en-CA"/>
        </w:rPr>
        <w:t xml:space="preserve"> --DualITree=1). </w:t>
      </w:r>
      <w:r>
        <w:rPr>
          <w:lang w:val="en-CA"/>
        </w:rPr>
        <w:t xml:space="preserve"> </w:t>
      </w:r>
    </w:p>
    <w:p w14:paraId="7A9DB26A" w14:textId="77777777" w:rsidR="00A4257C" w:rsidRDefault="00A4257C" w:rsidP="00325A54">
      <w:pPr>
        <w:rPr>
          <w:lang w:val="en-CA"/>
        </w:rPr>
      </w:pPr>
    </w:p>
    <w:p w14:paraId="2BD055F5" w14:textId="07AFF946" w:rsidR="00A4257C" w:rsidRDefault="00A4257C" w:rsidP="00A4257C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Natural content results of disabling CST for ACT</w:t>
      </w: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04"/>
        <w:gridCol w:w="1061"/>
        <w:gridCol w:w="26"/>
        <w:gridCol w:w="1139"/>
        <w:gridCol w:w="129"/>
        <w:gridCol w:w="824"/>
        <w:gridCol w:w="64"/>
        <w:gridCol w:w="889"/>
      </w:tblGrid>
      <w:tr w:rsidR="006827E0" w:rsidRPr="006827E0" w14:paraId="661261DD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7DC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7772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27E0" w:rsidRPr="006827E0" w14:paraId="21C9A41B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478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2FE7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VTM8.0 + MR#1488 and #1492</w:t>
            </w:r>
          </w:p>
        </w:tc>
      </w:tr>
      <w:tr w:rsidR="006827E0" w:rsidRPr="006827E0" w14:paraId="6B5D2C24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571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7F829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C1EE9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EBDE5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9431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DFB1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27E0" w:rsidRPr="006827E0" w14:paraId="37A03663" w14:textId="77777777" w:rsidTr="006827E0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363A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Traffic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C378C1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-21.81%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6FC51A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3.85%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D5C08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-15.35%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9F62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243%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501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827E0" w:rsidRPr="006827E0" w14:paraId="04C52B97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3433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Kimono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475BB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-15.34%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670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C58840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-6.71%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16D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251%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6AE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6827E0" w:rsidRPr="006827E0" w14:paraId="75E3BA2E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5E32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EBULupoCandlelight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87F17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-19.43%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033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2.31%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6B0B87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-8.72%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726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168%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32E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27E0" w:rsidRPr="006827E0" w14:paraId="4D7D8540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A76F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EBURainFruits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63A08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-13.37%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167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AE60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611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268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27E0" w:rsidRPr="006827E0" w14:paraId="7747B2E2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D18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VenueVu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0BEED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-12.15%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D6ED9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D11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419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194%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F65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827E0" w:rsidRPr="006827E0" w14:paraId="492A6A66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805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DucksAndLegs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9737C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-4.18%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2F9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098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B7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324%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9080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6827E0" w:rsidRPr="006827E0" w14:paraId="407C1A6A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941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OldTownCross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77ED3D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-10.41%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6E51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2.70%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EE7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51A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262%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484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827E0" w:rsidRPr="006827E0" w14:paraId="1D228DF1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39C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ParkScene</w:t>
            </w:r>
          </w:p>
        </w:tc>
        <w:tc>
          <w:tcPr>
            <w:tcW w:w="1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0CCAA3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-12.05%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EF1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A37A3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-4.89%</w:t>
            </w:r>
          </w:p>
        </w:tc>
        <w:tc>
          <w:tcPr>
            <w:tcW w:w="88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15B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258%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864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827E0" w:rsidRPr="006827E0" w14:paraId="3C8AFACF" w14:textId="77777777" w:rsidTr="006827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AC0DD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509C199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-13.59%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FAFC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1657E01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-5.35%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373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189%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B5B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827E0" w:rsidRPr="006827E0" w14:paraId="55561D9B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6A5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2AA0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6827E0" w:rsidRPr="006827E0" w14:paraId="4101961B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A93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A57A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VTM8.0 + MR#1488 and #1492</w:t>
            </w:r>
          </w:p>
        </w:tc>
      </w:tr>
      <w:tr w:rsidR="006827E0" w:rsidRPr="006827E0" w14:paraId="4DE938C5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6DF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5722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6D1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19D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8C2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2EC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27E0" w:rsidRPr="006827E0" w14:paraId="6C90DAA4" w14:textId="77777777" w:rsidTr="006827E0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B6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5FE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C65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B6C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8221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E84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827E0" w:rsidRPr="006827E0" w14:paraId="287EE564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AB6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88E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C54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7B0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6D4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C77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827E0" w:rsidRPr="006827E0" w14:paraId="599FD01B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F9E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EBULupoCandlelight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9AA052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-16.12%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95B5F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73838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-7.19%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8D7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E95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27E0" w:rsidRPr="006827E0" w14:paraId="511DBDB1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798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EBURainFruits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E6AC40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-3.85%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FC8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827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C44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C8B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27E0" w:rsidRPr="006827E0" w14:paraId="417EF53E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056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VenueVu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C23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9F9B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DF3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108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33E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27E0" w:rsidRPr="006827E0" w14:paraId="20322817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1A9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DucksAndLegs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4515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FBA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813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157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359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827E0" w:rsidRPr="006827E0" w14:paraId="68FD6EE6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AC1C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OldTownCross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7906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C6A0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D43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52D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2022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827E0" w:rsidRPr="006827E0" w14:paraId="0E8323A6" w14:textId="77777777" w:rsidTr="006827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5062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ParkScene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AFD9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CF0E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20E8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2F6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964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827E0" w:rsidRPr="006827E0" w14:paraId="472024A8" w14:textId="77777777" w:rsidTr="006827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B428A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47A8D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E6BEF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F7B33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4964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5087" w14:textId="77777777" w:rsidR="006827E0" w:rsidRPr="006827E0" w:rsidRDefault="006827E0" w:rsidP="0068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2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7678D6B8" w14:textId="77777777" w:rsidR="000B4120" w:rsidRDefault="000B4120" w:rsidP="00325A54">
      <w:pPr>
        <w:rPr>
          <w:lang w:val="en-CA"/>
        </w:rPr>
      </w:pPr>
    </w:p>
    <w:p w14:paraId="31A77C78" w14:textId="77777777" w:rsidR="00145473" w:rsidRPr="00145473" w:rsidRDefault="000A0F65" w:rsidP="0014547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53AA90A" w14:textId="3AA28A5F" w:rsidR="00F13A87" w:rsidRPr="00ED1A90" w:rsidRDefault="00743E2F" w:rsidP="009234A5">
      <w:pPr>
        <w:pStyle w:val="ListParagraph"/>
        <w:numPr>
          <w:ilvl w:val="0"/>
          <w:numId w:val="17"/>
        </w:numPr>
        <w:rPr>
          <w:lang w:val="en-CA"/>
        </w:rPr>
      </w:pPr>
      <w:r w:rsidRPr="00743E2F">
        <w:rPr>
          <w:lang w:val="en-CA"/>
        </w:rPr>
        <w:t>Y.-H. Chao, Y.-C. Sun, J. Xu, X. Xu</w:t>
      </w:r>
      <w:r w:rsidR="000A0F65" w:rsidRPr="00145473">
        <w:rPr>
          <w:lang w:val="en-CA"/>
        </w:rPr>
        <w:t>, “</w:t>
      </w:r>
      <w:r>
        <w:t>JVET common test conditions and software reference configurations for non-4:2:0 colour formats</w:t>
      </w:r>
      <w:r w:rsidR="000A0F65" w:rsidRPr="00145473">
        <w:rPr>
          <w:lang w:val="en-CA"/>
        </w:rPr>
        <w:t>”, JVET-</w:t>
      </w:r>
      <w:r>
        <w:rPr>
          <w:lang w:val="en-CA"/>
        </w:rPr>
        <w:t>Q2013.</w:t>
      </w: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21378B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4156B4">
        <w:rPr>
          <w:b/>
          <w:szCs w:val="22"/>
          <w:lang w:val="en-CA"/>
        </w:rPr>
        <w:t xml:space="preserve"> and 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D93E1" w14:textId="77777777" w:rsidR="005446A8" w:rsidRDefault="005446A8">
      <w:r>
        <w:separator/>
      </w:r>
    </w:p>
  </w:endnote>
  <w:endnote w:type="continuationSeparator" w:id="0">
    <w:p w14:paraId="2CB1DC8B" w14:textId="77777777" w:rsidR="005446A8" w:rsidRDefault="0054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23A08DE" w:rsidR="00453E25" w:rsidRPr="00C00DDE" w:rsidRDefault="00453E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29B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6D66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7F14B" w14:textId="77777777" w:rsidR="005446A8" w:rsidRDefault="005446A8">
      <w:r>
        <w:separator/>
      </w:r>
    </w:p>
  </w:footnote>
  <w:footnote w:type="continuationSeparator" w:id="0">
    <w:p w14:paraId="0E8A4F36" w14:textId="77777777" w:rsidR="005446A8" w:rsidRDefault="00544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049A1"/>
    <w:multiLevelType w:val="hybridMultilevel"/>
    <w:tmpl w:val="CBC4B6DE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20955"/>
    <w:rsid w:val="000308A3"/>
    <w:rsid w:val="000458BC"/>
    <w:rsid w:val="00045C41"/>
    <w:rsid w:val="00046C03"/>
    <w:rsid w:val="00051135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120"/>
    <w:rsid w:val="000B4FF9"/>
    <w:rsid w:val="000C09AC"/>
    <w:rsid w:val="000C2BAA"/>
    <w:rsid w:val="000D6958"/>
    <w:rsid w:val="000E00F3"/>
    <w:rsid w:val="000E29BD"/>
    <w:rsid w:val="000F158C"/>
    <w:rsid w:val="00102F3D"/>
    <w:rsid w:val="0010528F"/>
    <w:rsid w:val="00111AB6"/>
    <w:rsid w:val="00111C84"/>
    <w:rsid w:val="00124E38"/>
    <w:rsid w:val="0012580B"/>
    <w:rsid w:val="00131F90"/>
    <w:rsid w:val="0013458C"/>
    <w:rsid w:val="0013526E"/>
    <w:rsid w:val="00145473"/>
    <w:rsid w:val="00146152"/>
    <w:rsid w:val="00155526"/>
    <w:rsid w:val="00161ED4"/>
    <w:rsid w:val="00171371"/>
    <w:rsid w:val="00175A24"/>
    <w:rsid w:val="00177D96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2A40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6974"/>
    <w:rsid w:val="00227BA7"/>
    <w:rsid w:val="0023011C"/>
    <w:rsid w:val="002375C1"/>
    <w:rsid w:val="00247E1E"/>
    <w:rsid w:val="00263398"/>
    <w:rsid w:val="00263B99"/>
    <w:rsid w:val="002647D8"/>
    <w:rsid w:val="00266F06"/>
    <w:rsid w:val="00267C65"/>
    <w:rsid w:val="00272D59"/>
    <w:rsid w:val="00275BCF"/>
    <w:rsid w:val="00280613"/>
    <w:rsid w:val="00287725"/>
    <w:rsid w:val="00291E36"/>
    <w:rsid w:val="00292257"/>
    <w:rsid w:val="002A54E0"/>
    <w:rsid w:val="002B1595"/>
    <w:rsid w:val="002B191D"/>
    <w:rsid w:val="002B2E83"/>
    <w:rsid w:val="002B3AE8"/>
    <w:rsid w:val="002C2BBD"/>
    <w:rsid w:val="002C50E5"/>
    <w:rsid w:val="002D0AF6"/>
    <w:rsid w:val="002F164D"/>
    <w:rsid w:val="002F3A88"/>
    <w:rsid w:val="00301D7E"/>
    <w:rsid w:val="003021BC"/>
    <w:rsid w:val="00306206"/>
    <w:rsid w:val="00307042"/>
    <w:rsid w:val="00317D85"/>
    <w:rsid w:val="00325566"/>
    <w:rsid w:val="00325A54"/>
    <w:rsid w:val="00325EA9"/>
    <w:rsid w:val="00327C56"/>
    <w:rsid w:val="003315A1"/>
    <w:rsid w:val="0033407B"/>
    <w:rsid w:val="003373EC"/>
    <w:rsid w:val="003400C3"/>
    <w:rsid w:val="00342FF4"/>
    <w:rsid w:val="00344E5A"/>
    <w:rsid w:val="00346148"/>
    <w:rsid w:val="003669EA"/>
    <w:rsid w:val="003706CC"/>
    <w:rsid w:val="00377710"/>
    <w:rsid w:val="00392353"/>
    <w:rsid w:val="003A2D8E"/>
    <w:rsid w:val="003A7CE6"/>
    <w:rsid w:val="003B3873"/>
    <w:rsid w:val="003B67AB"/>
    <w:rsid w:val="003C20E4"/>
    <w:rsid w:val="003D6342"/>
    <w:rsid w:val="003E1A13"/>
    <w:rsid w:val="003E4689"/>
    <w:rsid w:val="003E6F90"/>
    <w:rsid w:val="003E73ED"/>
    <w:rsid w:val="003F4C0C"/>
    <w:rsid w:val="003F5D0F"/>
    <w:rsid w:val="004034F7"/>
    <w:rsid w:val="00414101"/>
    <w:rsid w:val="004156B4"/>
    <w:rsid w:val="004219CF"/>
    <w:rsid w:val="004234F0"/>
    <w:rsid w:val="00433DDB"/>
    <w:rsid w:val="00435A29"/>
    <w:rsid w:val="00437619"/>
    <w:rsid w:val="00453E25"/>
    <w:rsid w:val="00465A1E"/>
    <w:rsid w:val="0047061F"/>
    <w:rsid w:val="00487582"/>
    <w:rsid w:val="0049445A"/>
    <w:rsid w:val="004979B8"/>
    <w:rsid w:val="004A2A63"/>
    <w:rsid w:val="004A407D"/>
    <w:rsid w:val="004B1291"/>
    <w:rsid w:val="004B1C79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2373"/>
    <w:rsid w:val="005262DD"/>
    <w:rsid w:val="00531AE9"/>
    <w:rsid w:val="00536188"/>
    <w:rsid w:val="005442FF"/>
    <w:rsid w:val="005446A8"/>
    <w:rsid w:val="00550A66"/>
    <w:rsid w:val="00560690"/>
    <w:rsid w:val="00567EC7"/>
    <w:rsid w:val="00570013"/>
    <w:rsid w:val="00574698"/>
    <w:rsid w:val="005753EC"/>
    <w:rsid w:val="005801A2"/>
    <w:rsid w:val="005952A5"/>
    <w:rsid w:val="005A33A1"/>
    <w:rsid w:val="005A4C1C"/>
    <w:rsid w:val="005B217D"/>
    <w:rsid w:val="005C385F"/>
    <w:rsid w:val="005C3A6F"/>
    <w:rsid w:val="005C7C26"/>
    <w:rsid w:val="005D0417"/>
    <w:rsid w:val="005E1AC6"/>
    <w:rsid w:val="005E3F2B"/>
    <w:rsid w:val="005E4B11"/>
    <w:rsid w:val="005F6F1B"/>
    <w:rsid w:val="00615995"/>
    <w:rsid w:val="00616155"/>
    <w:rsid w:val="006177BD"/>
    <w:rsid w:val="00624B33"/>
    <w:rsid w:val="0063041A"/>
    <w:rsid w:val="00630AA2"/>
    <w:rsid w:val="00631D8B"/>
    <w:rsid w:val="00636126"/>
    <w:rsid w:val="00642F34"/>
    <w:rsid w:val="00646707"/>
    <w:rsid w:val="00657F7E"/>
    <w:rsid w:val="00662E58"/>
    <w:rsid w:val="006637F2"/>
    <w:rsid w:val="006642A5"/>
    <w:rsid w:val="00664DCF"/>
    <w:rsid w:val="006759C0"/>
    <w:rsid w:val="00680B0F"/>
    <w:rsid w:val="006827E0"/>
    <w:rsid w:val="006853E3"/>
    <w:rsid w:val="006A3031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16A58"/>
    <w:rsid w:val="00720E3B"/>
    <w:rsid w:val="0074393F"/>
    <w:rsid w:val="00743E2F"/>
    <w:rsid w:val="007454C6"/>
    <w:rsid w:val="00745F6B"/>
    <w:rsid w:val="0075175B"/>
    <w:rsid w:val="007552AA"/>
    <w:rsid w:val="0075585E"/>
    <w:rsid w:val="00770571"/>
    <w:rsid w:val="00773B92"/>
    <w:rsid w:val="007768FF"/>
    <w:rsid w:val="007824D3"/>
    <w:rsid w:val="0079245B"/>
    <w:rsid w:val="00793B3C"/>
    <w:rsid w:val="00796EE3"/>
    <w:rsid w:val="007A28A1"/>
    <w:rsid w:val="007A7D29"/>
    <w:rsid w:val="007B4AB8"/>
    <w:rsid w:val="007C100D"/>
    <w:rsid w:val="007D1181"/>
    <w:rsid w:val="007E01A3"/>
    <w:rsid w:val="007E064F"/>
    <w:rsid w:val="007F1F8B"/>
    <w:rsid w:val="007F6205"/>
    <w:rsid w:val="007F67A1"/>
    <w:rsid w:val="00802803"/>
    <w:rsid w:val="00811C05"/>
    <w:rsid w:val="008206C8"/>
    <w:rsid w:val="00841C7A"/>
    <w:rsid w:val="00847D0B"/>
    <w:rsid w:val="00856D66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31B1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A6889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257C"/>
    <w:rsid w:val="00A46843"/>
    <w:rsid w:val="00A52432"/>
    <w:rsid w:val="00A53F22"/>
    <w:rsid w:val="00A56B97"/>
    <w:rsid w:val="00A6093D"/>
    <w:rsid w:val="00A62D6B"/>
    <w:rsid w:val="00A72017"/>
    <w:rsid w:val="00A7474A"/>
    <w:rsid w:val="00A767DC"/>
    <w:rsid w:val="00A76A6D"/>
    <w:rsid w:val="00A76ED0"/>
    <w:rsid w:val="00A83253"/>
    <w:rsid w:val="00A86CAF"/>
    <w:rsid w:val="00AA6E84"/>
    <w:rsid w:val="00AB1A1C"/>
    <w:rsid w:val="00AD05A8"/>
    <w:rsid w:val="00AE341B"/>
    <w:rsid w:val="00AF112D"/>
    <w:rsid w:val="00B01905"/>
    <w:rsid w:val="00B07CA7"/>
    <w:rsid w:val="00B1279A"/>
    <w:rsid w:val="00B3640F"/>
    <w:rsid w:val="00B37474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B14A8"/>
    <w:rsid w:val="00BB2C28"/>
    <w:rsid w:val="00BB5E92"/>
    <w:rsid w:val="00BC10BA"/>
    <w:rsid w:val="00BC41B3"/>
    <w:rsid w:val="00BC5AFD"/>
    <w:rsid w:val="00BE3536"/>
    <w:rsid w:val="00BF377E"/>
    <w:rsid w:val="00BF7588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56164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D44FB"/>
    <w:rsid w:val="00CD45C9"/>
    <w:rsid w:val="00CE5E02"/>
    <w:rsid w:val="00CF34DB"/>
    <w:rsid w:val="00CF3917"/>
    <w:rsid w:val="00CF558F"/>
    <w:rsid w:val="00D0028F"/>
    <w:rsid w:val="00D010C0"/>
    <w:rsid w:val="00D073E2"/>
    <w:rsid w:val="00D1555A"/>
    <w:rsid w:val="00D4097A"/>
    <w:rsid w:val="00D40D88"/>
    <w:rsid w:val="00D446EC"/>
    <w:rsid w:val="00D50C3A"/>
    <w:rsid w:val="00D51BF0"/>
    <w:rsid w:val="00D531DB"/>
    <w:rsid w:val="00D55942"/>
    <w:rsid w:val="00D807BF"/>
    <w:rsid w:val="00D8286A"/>
    <w:rsid w:val="00D82FCC"/>
    <w:rsid w:val="00DA17FC"/>
    <w:rsid w:val="00DA6626"/>
    <w:rsid w:val="00DA7887"/>
    <w:rsid w:val="00DB2C26"/>
    <w:rsid w:val="00DB2D89"/>
    <w:rsid w:val="00DC5155"/>
    <w:rsid w:val="00DD02F4"/>
    <w:rsid w:val="00DD6622"/>
    <w:rsid w:val="00DE1C7C"/>
    <w:rsid w:val="00DE6B43"/>
    <w:rsid w:val="00E00D96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91D96"/>
    <w:rsid w:val="00EA3B5B"/>
    <w:rsid w:val="00EA5AE0"/>
    <w:rsid w:val="00EA697B"/>
    <w:rsid w:val="00EA6F63"/>
    <w:rsid w:val="00EB40CC"/>
    <w:rsid w:val="00EB56E1"/>
    <w:rsid w:val="00EB7AB1"/>
    <w:rsid w:val="00EC32BD"/>
    <w:rsid w:val="00ED1A90"/>
    <w:rsid w:val="00EE7CD8"/>
    <w:rsid w:val="00EF37F6"/>
    <w:rsid w:val="00EF48CC"/>
    <w:rsid w:val="00F00801"/>
    <w:rsid w:val="00F13A87"/>
    <w:rsid w:val="00F14ED8"/>
    <w:rsid w:val="00F237C0"/>
    <w:rsid w:val="00F2488D"/>
    <w:rsid w:val="00F27DF4"/>
    <w:rsid w:val="00F36F97"/>
    <w:rsid w:val="00F41846"/>
    <w:rsid w:val="00F601A0"/>
    <w:rsid w:val="00F620E8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D161C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B3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21</cp:revision>
  <cp:lastPrinted>1900-01-01T08:00:00Z</cp:lastPrinted>
  <dcterms:created xsi:type="dcterms:W3CDTF">2020-04-16T17:40:00Z</dcterms:created>
  <dcterms:modified xsi:type="dcterms:W3CDTF">2020-04-17T05:49:00Z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_AdHocReviewCycleID">
    <vt:i4>2130053868</vt:i4>
  </property>
  <property fmtid="{D5CDD505-2E9C-101B-9397-08002B2CF9AE}" pid="4" name="_NewReviewCycle">
    <vt:lpwstr/>
  </property>
  <property fmtid="{D5CDD505-2E9C-101B-9397-08002B2CF9AE}" pid="5" name="_EmailSubject">
    <vt:lpwstr>[EXT] Re: Proposal for RGB common test condition</vt:lpwstr>
  </property>
  <property fmtid="{D5CDD505-2E9C-101B-9397-08002B2CF9AE}" pid="6" name="_AuthorEmail">
    <vt:lpwstr>wchien@qti.qualcomm.com</vt:lpwstr>
  </property>
  <property fmtid="{D5CDD505-2E9C-101B-9397-08002B2CF9AE}" pid="7" name="_AuthorEmailDisplayName">
    <vt:lpwstr>Wei-Jung Chien</vt:lpwstr>
  </property>
  <property fmtid="{D5CDD505-2E9C-101B-9397-08002B2CF9AE}" pid="8" name="_ReviewingToolsShownOnce">
    <vt:lpwstr/>
  </property>
</Properties>
</file>