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754360" w:rsidRPr="005B217D" w14:paraId="23B25CB6" w14:textId="77777777" w:rsidTr="002D0AC2">
        <w:tc>
          <w:tcPr>
            <w:tcW w:w="6300" w:type="dxa"/>
          </w:tcPr>
          <w:p w14:paraId="3190CD91" w14:textId="77777777" w:rsidR="00754360" w:rsidRPr="005B217D" w:rsidRDefault="00754360" w:rsidP="002D0AC2">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0C9B6EBD" wp14:editId="41F3FA1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D9F421"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7CEFFE1" wp14:editId="6B3B304E">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8B90ACF" wp14:editId="4DE0856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B2B00C8" w14:textId="77777777" w:rsidR="00754360" w:rsidRPr="005B217D" w:rsidRDefault="00754360" w:rsidP="002D0AC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5BC9A89C" w14:textId="77777777" w:rsidR="00754360" w:rsidRPr="005B217D" w:rsidRDefault="00754360" w:rsidP="002D0AC2">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62564C1A" w14:textId="509444E9" w:rsidR="00754360" w:rsidRPr="005B217D" w:rsidRDefault="00295F10" w:rsidP="002D0AC2">
            <w:pPr>
              <w:tabs>
                <w:tab w:val="left" w:pos="7200"/>
              </w:tabs>
              <w:rPr>
                <w:u w:val="single"/>
                <w:lang w:val="en-CA"/>
              </w:rPr>
            </w:pPr>
            <w:r>
              <w:rPr>
                <w:lang w:val="en-CA"/>
              </w:rPr>
              <w:t xml:space="preserve">      </w:t>
            </w:r>
            <w:r w:rsidR="00754360" w:rsidRPr="005B217D">
              <w:rPr>
                <w:lang w:val="en-CA"/>
              </w:rPr>
              <w:t xml:space="preserve">Document: </w:t>
            </w:r>
            <w:r w:rsidR="00754360">
              <w:rPr>
                <w:lang w:val="en-CA"/>
              </w:rPr>
              <w:t>JVET</w:t>
            </w:r>
            <w:r w:rsidR="00754360" w:rsidRPr="005B217D">
              <w:rPr>
                <w:lang w:val="en-CA"/>
              </w:rPr>
              <w:t>-</w:t>
            </w:r>
            <w:r w:rsidR="00754360">
              <w:rPr>
                <w:lang w:val="en-CA"/>
              </w:rPr>
              <w:t>R0</w:t>
            </w:r>
            <w:r>
              <w:rPr>
                <w:lang w:val="en-CA"/>
              </w:rPr>
              <w:t>43</w:t>
            </w:r>
            <w:r w:rsidR="00A3789F">
              <w:rPr>
                <w:lang w:val="en-CA"/>
              </w:rPr>
              <w:t>9</w:t>
            </w:r>
            <w:r>
              <w:rPr>
                <w:lang w:val="en-CA"/>
              </w:rPr>
              <w:t>-v1</w:t>
            </w:r>
          </w:p>
        </w:tc>
      </w:tr>
      <w:tr w:rsidR="00754360" w:rsidRPr="005B217D" w14:paraId="7E96CA4B" w14:textId="77777777" w:rsidTr="000962AC">
        <w:tc>
          <w:tcPr>
            <w:tcW w:w="6300" w:type="dxa"/>
          </w:tcPr>
          <w:p w14:paraId="19908E82" w14:textId="25BA06D8" w:rsidR="00754360" w:rsidRPr="005B217D" w:rsidRDefault="00754360" w:rsidP="00536188">
            <w:pPr>
              <w:tabs>
                <w:tab w:val="left" w:pos="7200"/>
              </w:tabs>
              <w:spacing w:before="0"/>
              <w:rPr>
                <w:b/>
                <w:szCs w:val="22"/>
                <w:lang w:val="en-CA"/>
              </w:rPr>
            </w:pPr>
          </w:p>
        </w:tc>
        <w:tc>
          <w:tcPr>
            <w:tcW w:w="3060" w:type="dxa"/>
          </w:tcPr>
          <w:p w14:paraId="59B7E346" w14:textId="03640ED5" w:rsidR="00754360" w:rsidRPr="005B217D" w:rsidRDefault="00754360" w:rsidP="00536188">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F3C17E" w:rsidR="00E61DAC" w:rsidRPr="005B217D" w:rsidRDefault="00722FED" w:rsidP="009D7CE6">
            <w:pPr>
              <w:spacing w:before="60" w:after="60"/>
              <w:rPr>
                <w:b/>
                <w:szCs w:val="22"/>
                <w:lang w:val="en-CA"/>
              </w:rPr>
            </w:pPr>
            <w:r>
              <w:rPr>
                <w:b/>
                <w:szCs w:val="22"/>
                <w:lang w:val="en-CA"/>
              </w:rPr>
              <w:t>Crosscheck of JVET-</w:t>
            </w:r>
            <w:r w:rsidR="00754360" w:rsidRPr="00754360">
              <w:rPr>
                <w:b/>
                <w:szCs w:val="22"/>
                <w:lang w:val="en-CA"/>
              </w:rPr>
              <w:t>R</w:t>
            </w:r>
            <w:r w:rsidR="004F15E0" w:rsidRPr="00754360">
              <w:rPr>
                <w:b/>
                <w:szCs w:val="22"/>
                <w:lang w:val="en-CA"/>
              </w:rPr>
              <w:t>0</w:t>
            </w:r>
            <w:r w:rsidR="00754360" w:rsidRPr="00754360">
              <w:rPr>
                <w:b/>
                <w:szCs w:val="22"/>
                <w:lang w:val="en-CA"/>
              </w:rPr>
              <w:t>33</w:t>
            </w:r>
            <w:r w:rsidR="00A3789F">
              <w:rPr>
                <w:b/>
                <w:szCs w:val="22"/>
                <w:lang w:val="en-CA"/>
              </w:rPr>
              <w:t>4</w:t>
            </w:r>
            <w:r w:rsidRPr="00754360">
              <w:rPr>
                <w:b/>
                <w:szCs w:val="22"/>
                <w:lang w:val="en-CA"/>
              </w:rPr>
              <w:t xml:space="preserve">: </w:t>
            </w:r>
            <w:r w:rsidR="00A3789F" w:rsidRPr="00A3789F">
              <w:rPr>
                <w:b/>
              </w:rPr>
              <w:t>AHG11: Disabling chroma CU palette mode under local dual tree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6007A8" w:rsidR="00E61DAC" w:rsidRPr="005B217D" w:rsidRDefault="00E63D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0B3832" w:rsidR="00E61DAC" w:rsidRPr="005B217D" w:rsidRDefault="00007D82"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2E0F0D" w:rsidR="00E61DAC" w:rsidRPr="00C144C8" w:rsidRDefault="009946FF" w:rsidP="009946FF">
            <w:pPr>
              <w:spacing w:before="60" w:after="60"/>
            </w:pPr>
            <w:r>
              <w:rPr>
                <w:szCs w:val="22"/>
                <w:lang w:val="en-CA"/>
              </w:rPr>
              <w:t>Yung-Hsuan Chao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FCDA66C" w:rsidR="00F6554A" w:rsidRPr="00F15B17" w:rsidRDefault="00E61DAC" w:rsidP="005952A5">
            <w:pPr>
              <w:spacing w:before="60" w:after="60"/>
              <w:rPr>
                <w:sz w:val="24"/>
                <w:szCs w:val="22"/>
                <w:lang w:val="en-CA"/>
              </w:rPr>
            </w:pPr>
            <w:r w:rsidRPr="005B217D">
              <w:rPr>
                <w:szCs w:val="22"/>
                <w:lang w:val="en-CA"/>
              </w:rPr>
              <w:br/>
            </w:r>
            <w:r w:rsidR="00553C02">
              <w:rPr>
                <w:szCs w:val="22"/>
                <w:lang w:val="en-CA"/>
              </w:rPr>
              <w:t>+1-858-8452163</w:t>
            </w:r>
            <w:r w:rsidR="00F15B17">
              <w:rPr>
                <w:szCs w:val="22"/>
                <w:lang w:val="en-CA"/>
              </w:rPr>
              <w:br/>
            </w:r>
            <w:hyperlink r:id="rId9" w:history="1">
              <w:r w:rsidR="00553C02" w:rsidRPr="009453B9">
                <w:rPr>
                  <w:rStyle w:val="Hyperlink"/>
                  <w:szCs w:val="22"/>
                  <w:lang w:val="en-CA"/>
                </w:rPr>
                <w:t>yunghsua@qti.qualcomm.com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44CAC7" w:rsidR="00E61DAC" w:rsidRPr="005B217D" w:rsidRDefault="00F6554A">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A83EB3" w14:textId="0BE8AB50" w:rsidR="005A583E" w:rsidRDefault="00580B1B" w:rsidP="00D76EDD">
      <w:pPr>
        <w:rPr>
          <w:lang w:val="en-CA"/>
        </w:rPr>
      </w:pPr>
      <w:r>
        <w:rPr>
          <w:lang w:val="en-CA"/>
        </w:rPr>
        <w:t>This document reports the crosscheck summary for the methods and results in JVET-Q0</w:t>
      </w:r>
      <w:r w:rsidR="00DF169E">
        <w:rPr>
          <w:lang w:val="en-CA"/>
        </w:rPr>
        <w:t>33</w:t>
      </w:r>
      <w:r w:rsidR="00A3789F">
        <w:rPr>
          <w:lang w:val="en-CA"/>
        </w:rPr>
        <w:t>4</w:t>
      </w:r>
      <w:r w:rsidR="004A19BB">
        <w:rPr>
          <w:lang w:val="en-CA"/>
        </w:rPr>
        <w:t xml:space="preserve">. </w:t>
      </w:r>
      <w:r w:rsidR="00DF169E">
        <w:rPr>
          <w:lang w:val="en-CA"/>
        </w:rPr>
        <w:t xml:space="preserve">The proposal </w:t>
      </w:r>
      <w:r w:rsidR="00295F10">
        <w:rPr>
          <w:lang w:val="en-CA"/>
        </w:rPr>
        <w:t>suggest</w:t>
      </w:r>
      <w:r w:rsidR="00A3789F">
        <w:rPr>
          <w:lang w:val="en-CA"/>
        </w:rPr>
        <w:t>s disabling palette mode in chroma tree in the case of local dual tree, to avoid the dependency between luma and chroma tree in palette predictor update</w:t>
      </w:r>
      <w:r w:rsidR="00DF169E">
        <w:rPr>
          <w:lang w:val="en-CA"/>
        </w:rPr>
        <w:t>. This</w:t>
      </w:r>
      <w:r w:rsidR="004A19BB">
        <w:rPr>
          <w:lang w:val="en-CA"/>
        </w:rPr>
        <w:t xml:space="preserve"> report confirms that the crosscheck results match the results provided by the proponent. In addition, the spec change</w:t>
      </w:r>
      <w:r w:rsidR="0092708F">
        <w:rPr>
          <w:lang w:val="en-CA"/>
        </w:rPr>
        <w:t>s</w:t>
      </w:r>
      <w:r w:rsidR="004A19BB">
        <w:rPr>
          <w:lang w:val="en-CA"/>
        </w:rPr>
        <w:t xml:space="preserve"> </w:t>
      </w:r>
      <w:r w:rsidR="0092708F">
        <w:rPr>
          <w:lang w:val="en-CA"/>
        </w:rPr>
        <w:t>are</w:t>
      </w:r>
      <w:r w:rsidR="004A19BB">
        <w:rPr>
          <w:lang w:val="en-CA"/>
        </w:rPr>
        <w:t xml:space="preserve"> aligned with the implementation in the software </w:t>
      </w:r>
      <w:r w:rsidR="00A3789F">
        <w:rPr>
          <w:lang w:val="en-CA"/>
        </w:rPr>
        <w:t>provided</w:t>
      </w:r>
      <w:r w:rsidR="004A19BB">
        <w:rPr>
          <w:lang w:val="en-CA"/>
        </w:rPr>
        <w:t xml:space="preserve">.  </w:t>
      </w:r>
    </w:p>
    <w:p w14:paraId="50C4BE9F" w14:textId="6F18BE75" w:rsidR="002B04AB" w:rsidRPr="00BE5FE0" w:rsidRDefault="00745F6B" w:rsidP="00BE5FE0">
      <w:pPr>
        <w:pStyle w:val="Heading1"/>
        <w:rPr>
          <w:lang w:val="en-CA"/>
        </w:rPr>
      </w:pPr>
      <w:r w:rsidRPr="005B217D">
        <w:rPr>
          <w:lang w:val="en-CA"/>
        </w:rPr>
        <w:t>Introduction</w:t>
      </w:r>
    </w:p>
    <w:p w14:paraId="5C66CD91" w14:textId="69AC0064" w:rsidR="00E43A58" w:rsidRDefault="00CA6928" w:rsidP="00BE5FE0">
      <w:r>
        <w:rPr>
          <w:lang w:val="en-CA"/>
        </w:rPr>
        <w:t>This document reports the crosscheck report for proposal JVET-</w:t>
      </w:r>
      <w:r w:rsidR="00295F10">
        <w:rPr>
          <w:lang w:val="en-CA"/>
        </w:rPr>
        <w:t>R033</w:t>
      </w:r>
      <w:r w:rsidR="00A3789F">
        <w:rPr>
          <w:lang w:val="en-CA"/>
        </w:rPr>
        <w:t>4</w:t>
      </w:r>
      <w:r w:rsidR="00295F10">
        <w:rPr>
          <w:lang w:val="en-CA"/>
        </w:rPr>
        <w:t>.</w:t>
      </w:r>
      <w:r w:rsidR="00A3789F">
        <w:rPr>
          <w:lang w:val="en-CA"/>
        </w:rPr>
        <w:t xml:space="preserve"> The contribution proposes to disable the palette mode for chroma components in the case of local dual tree, to avoid the dependency between luma and chroma blocks during the update of palette predictor. The crosscheck report confirms the correctness of the spec changes provided by the proponents and confirms its alignment with the software. The crosscheck results also match the one provided by the proponents.  </w:t>
      </w:r>
      <w:r w:rsidR="00295F10">
        <w:rPr>
          <w:lang w:val="en-CA"/>
        </w:rPr>
        <w:t xml:space="preserve"> </w:t>
      </w:r>
    </w:p>
    <w:p w14:paraId="01DA230A" w14:textId="287ED56E" w:rsidR="00E43A58" w:rsidRDefault="00E43A58" w:rsidP="00BE5FE0"/>
    <w:p w14:paraId="24CEA98B" w14:textId="274AF60A" w:rsidR="00E43A58" w:rsidRDefault="00E43A58" w:rsidP="00BE5FE0"/>
    <w:p w14:paraId="01CDAE7C" w14:textId="4AAB7E26" w:rsidR="00E43A58" w:rsidRDefault="00E43A58" w:rsidP="00BE5FE0"/>
    <w:p w14:paraId="30134D00" w14:textId="6F7DD7A2" w:rsidR="00E43A58" w:rsidRDefault="00E43A58" w:rsidP="00BE5FE0"/>
    <w:p w14:paraId="49C64B80" w14:textId="574B4BD5" w:rsidR="00E43A58" w:rsidRDefault="00E43A58" w:rsidP="00BE5FE0"/>
    <w:p w14:paraId="7EA91E84" w14:textId="39049C9F" w:rsidR="00E43A58" w:rsidRDefault="00E43A58" w:rsidP="00BE5FE0"/>
    <w:p w14:paraId="00F9648B" w14:textId="7A92E7BB" w:rsidR="00E43A58" w:rsidRDefault="00E43A58" w:rsidP="00BE5FE0"/>
    <w:p w14:paraId="70D0FCD3" w14:textId="1C8014D4" w:rsidR="00E43A58" w:rsidRDefault="00E43A58" w:rsidP="00BE5FE0"/>
    <w:p w14:paraId="78ABCB53" w14:textId="71A425D6" w:rsidR="00E43A58" w:rsidRDefault="00E43A58" w:rsidP="00BE5FE0"/>
    <w:p w14:paraId="414C7828" w14:textId="2DAA6249" w:rsidR="00E43A58" w:rsidRDefault="00E43A58" w:rsidP="00BE5FE0"/>
    <w:p w14:paraId="7F369005" w14:textId="77777777" w:rsidR="00E43A58" w:rsidRDefault="00E43A58" w:rsidP="00BE5FE0">
      <w:pPr>
        <w:rPr>
          <w:noProof/>
          <w:sz w:val="24"/>
          <w:lang w:eastAsia="zh-CN"/>
        </w:rPr>
      </w:pPr>
    </w:p>
    <w:p w14:paraId="6515ADF5" w14:textId="68B36C89" w:rsidR="006F6DEF" w:rsidRDefault="006F6DEF" w:rsidP="006F6DEF">
      <w:pPr>
        <w:pStyle w:val="Heading1"/>
        <w:ind w:left="432" w:hanging="432"/>
        <w:rPr>
          <w:rFonts w:cs="Times New Roman"/>
          <w:lang w:val="en-CA"/>
        </w:rPr>
      </w:pPr>
      <w:r>
        <w:rPr>
          <w:rFonts w:cs="Times New Roman"/>
          <w:lang w:val="en-CA"/>
        </w:rPr>
        <w:lastRenderedPageBreak/>
        <w:t>Simulation Results</w:t>
      </w:r>
    </w:p>
    <w:p w14:paraId="614A9274" w14:textId="52F468F7" w:rsidR="003E1FA2" w:rsidRDefault="00634EC8" w:rsidP="003E1FA2">
      <w:pPr>
        <w:rPr>
          <w:lang w:val="en-CA"/>
        </w:rPr>
      </w:pPr>
      <w:r>
        <w:rPr>
          <w:lang w:val="en-CA"/>
        </w:rPr>
        <w:t>The</w:t>
      </w:r>
      <w:r w:rsidR="00425C4A">
        <w:rPr>
          <w:lang w:val="en-CA"/>
        </w:rPr>
        <w:t xml:space="preserve"> crosscheck simulation is conducted for YUV4:2:0 sequences in class F and class TGM. </w:t>
      </w:r>
      <w:r w:rsidR="003E1FA2">
        <w:rPr>
          <w:lang w:val="en-CA"/>
        </w:rPr>
        <w:t>The IBC, HashME, BDPCM</w:t>
      </w:r>
      <w:r w:rsidR="00425C4A">
        <w:rPr>
          <w:lang w:val="en-CA"/>
        </w:rPr>
        <w:t xml:space="preserve">, and </w:t>
      </w:r>
      <w:r w:rsidR="003E1FA2">
        <w:rPr>
          <w:lang w:val="en-CA"/>
        </w:rPr>
        <w:t>PLT are turned on for</w:t>
      </w:r>
      <w:r w:rsidR="00425C4A">
        <w:rPr>
          <w:lang w:val="en-CA"/>
        </w:rPr>
        <w:t xml:space="preserve"> all the sequences.</w:t>
      </w:r>
      <w:r>
        <w:rPr>
          <w:lang w:val="en-CA"/>
        </w:rPr>
        <w:t xml:space="preserve"> Other configuration settings are according to 420 common test condition. The running time are not reliable in the crosscheck results.</w:t>
      </w:r>
    </w:p>
    <w:tbl>
      <w:tblPr>
        <w:tblW w:w="6940" w:type="dxa"/>
        <w:jc w:val="center"/>
        <w:tblLook w:val="04A0" w:firstRow="1" w:lastRow="0" w:firstColumn="1" w:lastColumn="0" w:noHBand="0" w:noVBand="1"/>
      </w:tblPr>
      <w:tblGrid>
        <w:gridCol w:w="1640"/>
        <w:gridCol w:w="1144"/>
        <w:gridCol w:w="1143"/>
        <w:gridCol w:w="1143"/>
        <w:gridCol w:w="935"/>
        <w:gridCol w:w="935"/>
      </w:tblGrid>
      <w:tr w:rsidR="00634EC8" w:rsidRPr="00634EC8" w14:paraId="050A2CA1"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6CE5FDE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49ECB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34EC8">
              <w:rPr>
                <w:rFonts w:ascii="Arial" w:hAnsi="Arial" w:cs="Arial"/>
                <w:b/>
                <w:bCs/>
                <w:color w:val="000000"/>
                <w:sz w:val="18"/>
                <w:szCs w:val="18"/>
                <w:lang w:eastAsia="zh-TW"/>
              </w:rPr>
              <w:t xml:space="preserve">All Intra Main10 </w:t>
            </w:r>
          </w:p>
        </w:tc>
      </w:tr>
      <w:tr w:rsidR="00634EC8" w:rsidRPr="00634EC8" w14:paraId="0C9CD4FE"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725EC64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EA391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34EC8">
              <w:rPr>
                <w:rFonts w:ascii="Arial" w:hAnsi="Arial" w:cs="Arial"/>
                <w:b/>
                <w:bCs/>
                <w:color w:val="000000"/>
                <w:sz w:val="18"/>
                <w:szCs w:val="18"/>
                <w:lang w:eastAsia="zh-TW"/>
              </w:rPr>
              <w:t>Over VTM8.0 + PLT=1</w:t>
            </w:r>
          </w:p>
        </w:tc>
      </w:tr>
      <w:tr w:rsidR="00634EC8" w:rsidRPr="00634EC8" w14:paraId="563CD72D"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77A3B92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F025BA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78827A0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408FEAA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6C2AFF8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4899FAF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DecT</w:t>
            </w:r>
          </w:p>
        </w:tc>
      </w:tr>
      <w:tr w:rsidR="00634EC8" w:rsidRPr="00634EC8" w14:paraId="5EFA8FB3" w14:textId="77777777" w:rsidTr="00634E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17BB3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4759C4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EF8EFF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7F19A11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546574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68E5FB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3619610C"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67A3E9"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C08125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CB44E4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C2BB5E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23ED930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6C2DDA3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02DB2FF4"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CE6F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224A6B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31D457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54FE2DB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62D60C9"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5E6D08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5995B9B5"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CB53B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C58916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1CCE935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BF7BE6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2A5180E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3CA7922"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6CEC1EF8"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242F9"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1D02BB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3A29DC7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72FC1BB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4CC0552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98FCE5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16E4DB37" w14:textId="77777777" w:rsidTr="00634E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6D0CD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34EC8">
              <w:rPr>
                <w:rFonts w:ascii="Arial"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2792CB4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458E4D72"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F3DEDA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05D2CDF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334AD3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37E250D0" w14:textId="77777777" w:rsidTr="00634EC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BA791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0C53DD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9E2B8C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9D66E72"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1257FD4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49D76C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0843A51B" w14:textId="77777777" w:rsidTr="00634EC8">
        <w:trPr>
          <w:trHeight w:val="255"/>
          <w:jc w:val="center"/>
        </w:trPr>
        <w:tc>
          <w:tcPr>
            <w:tcW w:w="1640" w:type="dxa"/>
            <w:tcBorders>
              <w:top w:val="nil"/>
              <w:left w:val="single" w:sz="8" w:space="0" w:color="auto"/>
              <w:bottom w:val="nil"/>
              <w:right w:val="nil"/>
            </w:tcBorders>
            <w:shd w:val="clear" w:color="auto" w:fill="auto"/>
            <w:noWrap/>
            <w:vAlign w:val="center"/>
            <w:hideMark/>
          </w:tcPr>
          <w:p w14:paraId="00430EF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27A1AD3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0.00%</w:t>
            </w:r>
          </w:p>
        </w:tc>
        <w:tc>
          <w:tcPr>
            <w:tcW w:w="1143" w:type="dxa"/>
            <w:tcBorders>
              <w:top w:val="nil"/>
              <w:left w:val="nil"/>
              <w:bottom w:val="nil"/>
              <w:right w:val="nil"/>
            </w:tcBorders>
            <w:shd w:val="clear" w:color="auto" w:fill="auto"/>
            <w:noWrap/>
            <w:vAlign w:val="center"/>
            <w:hideMark/>
          </w:tcPr>
          <w:p w14:paraId="007ED32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0.00%</w:t>
            </w:r>
          </w:p>
        </w:tc>
        <w:tc>
          <w:tcPr>
            <w:tcW w:w="1143" w:type="dxa"/>
            <w:tcBorders>
              <w:top w:val="nil"/>
              <w:left w:val="nil"/>
              <w:bottom w:val="nil"/>
              <w:right w:val="single" w:sz="4" w:space="0" w:color="auto"/>
            </w:tcBorders>
            <w:shd w:val="clear" w:color="auto" w:fill="auto"/>
            <w:noWrap/>
            <w:vAlign w:val="center"/>
            <w:hideMark/>
          </w:tcPr>
          <w:p w14:paraId="1C773B90"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0.00%</w:t>
            </w:r>
          </w:p>
        </w:tc>
        <w:tc>
          <w:tcPr>
            <w:tcW w:w="935" w:type="dxa"/>
            <w:tcBorders>
              <w:top w:val="nil"/>
              <w:left w:val="nil"/>
              <w:bottom w:val="nil"/>
              <w:right w:val="nil"/>
            </w:tcBorders>
            <w:shd w:val="clear" w:color="auto" w:fill="auto"/>
            <w:noWrap/>
            <w:vAlign w:val="center"/>
            <w:hideMark/>
          </w:tcPr>
          <w:p w14:paraId="2534C63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106%</w:t>
            </w:r>
          </w:p>
        </w:tc>
        <w:tc>
          <w:tcPr>
            <w:tcW w:w="935" w:type="dxa"/>
            <w:tcBorders>
              <w:top w:val="nil"/>
              <w:left w:val="nil"/>
              <w:bottom w:val="nil"/>
              <w:right w:val="single" w:sz="8" w:space="0" w:color="auto"/>
            </w:tcBorders>
            <w:shd w:val="clear" w:color="auto" w:fill="auto"/>
            <w:noWrap/>
            <w:vAlign w:val="center"/>
            <w:hideMark/>
          </w:tcPr>
          <w:p w14:paraId="74A565E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117%</w:t>
            </w:r>
          </w:p>
        </w:tc>
      </w:tr>
      <w:tr w:rsidR="00634EC8" w:rsidRPr="00634EC8" w14:paraId="3255B389" w14:textId="77777777" w:rsidTr="00634E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21A5A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73DC848E"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0.00%</w:t>
            </w:r>
          </w:p>
        </w:tc>
        <w:tc>
          <w:tcPr>
            <w:tcW w:w="1143" w:type="dxa"/>
            <w:tcBorders>
              <w:top w:val="nil"/>
              <w:left w:val="nil"/>
              <w:bottom w:val="single" w:sz="8" w:space="0" w:color="auto"/>
              <w:right w:val="nil"/>
            </w:tcBorders>
            <w:shd w:val="clear" w:color="auto" w:fill="auto"/>
            <w:noWrap/>
            <w:vAlign w:val="center"/>
            <w:hideMark/>
          </w:tcPr>
          <w:p w14:paraId="6DD61EB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0.00%</w:t>
            </w:r>
          </w:p>
        </w:tc>
        <w:tc>
          <w:tcPr>
            <w:tcW w:w="1143" w:type="dxa"/>
            <w:tcBorders>
              <w:top w:val="nil"/>
              <w:left w:val="nil"/>
              <w:bottom w:val="single" w:sz="8" w:space="0" w:color="auto"/>
              <w:right w:val="single" w:sz="4" w:space="0" w:color="auto"/>
            </w:tcBorders>
            <w:shd w:val="clear" w:color="auto" w:fill="auto"/>
            <w:noWrap/>
            <w:vAlign w:val="center"/>
            <w:hideMark/>
          </w:tcPr>
          <w:p w14:paraId="4A65384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0.00%</w:t>
            </w:r>
          </w:p>
        </w:tc>
        <w:tc>
          <w:tcPr>
            <w:tcW w:w="935" w:type="dxa"/>
            <w:tcBorders>
              <w:top w:val="nil"/>
              <w:left w:val="nil"/>
              <w:bottom w:val="single" w:sz="8" w:space="0" w:color="auto"/>
              <w:right w:val="nil"/>
            </w:tcBorders>
            <w:shd w:val="clear" w:color="auto" w:fill="auto"/>
            <w:noWrap/>
            <w:vAlign w:val="center"/>
            <w:hideMark/>
          </w:tcPr>
          <w:p w14:paraId="282E02D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106%</w:t>
            </w:r>
          </w:p>
        </w:tc>
        <w:tc>
          <w:tcPr>
            <w:tcW w:w="935" w:type="dxa"/>
            <w:tcBorders>
              <w:top w:val="nil"/>
              <w:left w:val="nil"/>
              <w:bottom w:val="single" w:sz="8" w:space="0" w:color="auto"/>
              <w:right w:val="single" w:sz="8" w:space="0" w:color="auto"/>
            </w:tcBorders>
            <w:shd w:val="clear" w:color="auto" w:fill="auto"/>
            <w:noWrap/>
            <w:vAlign w:val="center"/>
            <w:hideMark/>
          </w:tcPr>
          <w:p w14:paraId="082FF1A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118%</w:t>
            </w:r>
          </w:p>
        </w:tc>
      </w:tr>
      <w:tr w:rsidR="00634EC8" w:rsidRPr="00634EC8" w14:paraId="7BD7BC00"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1CD566E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41D8DD52"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37AF57E0"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5CCAF1F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70B2209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7C985A9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634EC8" w:rsidRPr="00634EC8" w14:paraId="60F943E0"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1E543CE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B1D30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34EC8">
              <w:rPr>
                <w:rFonts w:ascii="Arial" w:hAnsi="Arial" w:cs="Arial"/>
                <w:b/>
                <w:bCs/>
                <w:color w:val="000000"/>
                <w:sz w:val="18"/>
                <w:szCs w:val="18"/>
                <w:lang w:eastAsia="zh-TW"/>
              </w:rPr>
              <w:t>Random Access Main 10</w:t>
            </w:r>
          </w:p>
        </w:tc>
      </w:tr>
      <w:tr w:rsidR="00634EC8" w:rsidRPr="00634EC8" w14:paraId="2DD8379A"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55ADD92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70221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34EC8">
              <w:rPr>
                <w:rFonts w:ascii="Arial" w:hAnsi="Arial" w:cs="Arial"/>
                <w:b/>
                <w:bCs/>
                <w:color w:val="000000"/>
                <w:sz w:val="18"/>
                <w:szCs w:val="18"/>
                <w:lang w:eastAsia="zh-TW"/>
              </w:rPr>
              <w:t>Over VTM8.0 + PLT=1</w:t>
            </w:r>
          </w:p>
        </w:tc>
      </w:tr>
      <w:tr w:rsidR="00634EC8" w:rsidRPr="00634EC8" w14:paraId="4C9E3B02"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5AD9DCB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2F56D8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4C771F4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10F85EE2"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235CC76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959FF2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DecT</w:t>
            </w:r>
          </w:p>
        </w:tc>
      </w:tr>
      <w:tr w:rsidR="00634EC8" w:rsidRPr="00634EC8" w14:paraId="212B0EFE" w14:textId="77777777" w:rsidTr="00634E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4A8C4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FF43D62"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37E3BE6E"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70D560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5AA431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3FDD2040"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4FCE2D56"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AF4A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FB85DFE"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EFAC35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525F52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C3A59FE"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259B3F0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5BEC71C1"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E19C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91ECEF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DF6A90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ABE6BF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664001F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09980B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4D944031"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D4E19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9DE331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1C5AFB22"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96111E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4BF8C0D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210B67A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47287DAE"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6F7F6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F785A7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1732F68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1928391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3723DD7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75F4B09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r>
      <w:tr w:rsidR="00634EC8" w:rsidRPr="00634EC8" w14:paraId="42E97FD2" w14:textId="77777777" w:rsidTr="00634E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A65C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34EC8">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7CFA73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44F9320"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BCBDC6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56D475C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FB80D7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3B9C6582" w14:textId="77777777" w:rsidTr="00634E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9833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D8BAC59"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325FA43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A2C335E"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2CBB5F0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B38C2F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37D0C565"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EEF5A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5F53082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0.00%</w:t>
            </w:r>
          </w:p>
        </w:tc>
        <w:tc>
          <w:tcPr>
            <w:tcW w:w="1143" w:type="dxa"/>
            <w:tcBorders>
              <w:top w:val="nil"/>
              <w:left w:val="nil"/>
              <w:bottom w:val="nil"/>
              <w:right w:val="nil"/>
            </w:tcBorders>
            <w:shd w:val="clear" w:color="auto" w:fill="auto"/>
            <w:noWrap/>
            <w:vAlign w:val="center"/>
            <w:hideMark/>
          </w:tcPr>
          <w:p w14:paraId="0F6D473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-0.01%</w:t>
            </w:r>
          </w:p>
        </w:tc>
        <w:tc>
          <w:tcPr>
            <w:tcW w:w="1143" w:type="dxa"/>
            <w:tcBorders>
              <w:top w:val="nil"/>
              <w:left w:val="nil"/>
              <w:bottom w:val="nil"/>
              <w:right w:val="single" w:sz="4" w:space="0" w:color="auto"/>
            </w:tcBorders>
            <w:shd w:val="clear" w:color="auto" w:fill="auto"/>
            <w:noWrap/>
            <w:vAlign w:val="center"/>
            <w:hideMark/>
          </w:tcPr>
          <w:p w14:paraId="6E52E56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0.12%</w:t>
            </w:r>
          </w:p>
        </w:tc>
        <w:tc>
          <w:tcPr>
            <w:tcW w:w="935" w:type="dxa"/>
            <w:tcBorders>
              <w:top w:val="nil"/>
              <w:left w:val="nil"/>
              <w:bottom w:val="nil"/>
              <w:right w:val="nil"/>
            </w:tcBorders>
            <w:shd w:val="clear" w:color="auto" w:fill="auto"/>
            <w:noWrap/>
            <w:vAlign w:val="center"/>
            <w:hideMark/>
          </w:tcPr>
          <w:p w14:paraId="7D3745A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109%</w:t>
            </w:r>
          </w:p>
        </w:tc>
        <w:tc>
          <w:tcPr>
            <w:tcW w:w="935" w:type="dxa"/>
            <w:tcBorders>
              <w:top w:val="nil"/>
              <w:left w:val="nil"/>
              <w:bottom w:val="nil"/>
              <w:right w:val="single" w:sz="8" w:space="0" w:color="auto"/>
            </w:tcBorders>
            <w:shd w:val="clear" w:color="auto" w:fill="auto"/>
            <w:noWrap/>
            <w:vAlign w:val="center"/>
            <w:hideMark/>
          </w:tcPr>
          <w:p w14:paraId="4C782282"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108%</w:t>
            </w:r>
          </w:p>
        </w:tc>
      </w:tr>
      <w:tr w:rsidR="00634EC8" w:rsidRPr="00634EC8" w14:paraId="75D413E2" w14:textId="77777777" w:rsidTr="00634EC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318A4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0A93D1A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0.03%</w:t>
            </w:r>
          </w:p>
        </w:tc>
        <w:tc>
          <w:tcPr>
            <w:tcW w:w="1143" w:type="dxa"/>
            <w:tcBorders>
              <w:top w:val="nil"/>
              <w:left w:val="nil"/>
              <w:bottom w:val="single" w:sz="8" w:space="0" w:color="auto"/>
              <w:right w:val="nil"/>
            </w:tcBorders>
            <w:shd w:val="clear" w:color="auto" w:fill="auto"/>
            <w:noWrap/>
            <w:vAlign w:val="center"/>
            <w:hideMark/>
          </w:tcPr>
          <w:p w14:paraId="63DE4B5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0.04%</w:t>
            </w:r>
          </w:p>
        </w:tc>
        <w:tc>
          <w:tcPr>
            <w:tcW w:w="1143" w:type="dxa"/>
            <w:tcBorders>
              <w:top w:val="nil"/>
              <w:left w:val="nil"/>
              <w:bottom w:val="single" w:sz="8" w:space="0" w:color="auto"/>
              <w:right w:val="single" w:sz="4" w:space="0" w:color="auto"/>
            </w:tcBorders>
            <w:shd w:val="clear" w:color="auto" w:fill="auto"/>
            <w:noWrap/>
            <w:vAlign w:val="center"/>
            <w:hideMark/>
          </w:tcPr>
          <w:p w14:paraId="61FDC689"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0.02%</w:t>
            </w:r>
          </w:p>
        </w:tc>
        <w:tc>
          <w:tcPr>
            <w:tcW w:w="935" w:type="dxa"/>
            <w:tcBorders>
              <w:top w:val="nil"/>
              <w:left w:val="nil"/>
              <w:bottom w:val="single" w:sz="8" w:space="0" w:color="auto"/>
              <w:right w:val="nil"/>
            </w:tcBorders>
            <w:shd w:val="clear" w:color="auto" w:fill="auto"/>
            <w:noWrap/>
            <w:vAlign w:val="center"/>
            <w:hideMark/>
          </w:tcPr>
          <w:p w14:paraId="5FB665D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112%</w:t>
            </w:r>
          </w:p>
        </w:tc>
        <w:tc>
          <w:tcPr>
            <w:tcW w:w="935" w:type="dxa"/>
            <w:tcBorders>
              <w:top w:val="nil"/>
              <w:left w:val="nil"/>
              <w:bottom w:val="single" w:sz="8" w:space="0" w:color="auto"/>
              <w:right w:val="single" w:sz="8" w:space="0" w:color="auto"/>
            </w:tcBorders>
            <w:shd w:val="clear" w:color="auto" w:fill="auto"/>
            <w:noWrap/>
            <w:vAlign w:val="center"/>
            <w:hideMark/>
          </w:tcPr>
          <w:p w14:paraId="736E9EEE"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108%</w:t>
            </w:r>
          </w:p>
        </w:tc>
      </w:tr>
      <w:tr w:rsidR="00634EC8" w:rsidRPr="00634EC8" w14:paraId="4CF23A26"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640BB60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3052AD7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6ED58B4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114D86A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6633766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5F514C8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634EC8" w:rsidRPr="00634EC8" w14:paraId="257A337C"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03ADB2D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B3100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34EC8">
              <w:rPr>
                <w:rFonts w:ascii="Arial" w:hAnsi="Arial" w:cs="Arial"/>
                <w:b/>
                <w:bCs/>
                <w:color w:val="000000"/>
                <w:sz w:val="18"/>
                <w:szCs w:val="18"/>
                <w:lang w:eastAsia="zh-TW"/>
              </w:rPr>
              <w:t xml:space="preserve">Low delay B Main10 </w:t>
            </w:r>
          </w:p>
        </w:tc>
      </w:tr>
      <w:tr w:rsidR="00634EC8" w:rsidRPr="00634EC8" w14:paraId="590E0948"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5C15E13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6D7AD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34EC8">
              <w:rPr>
                <w:rFonts w:ascii="Arial" w:hAnsi="Arial" w:cs="Arial"/>
                <w:b/>
                <w:bCs/>
                <w:color w:val="000000"/>
                <w:sz w:val="18"/>
                <w:szCs w:val="18"/>
                <w:lang w:eastAsia="zh-TW"/>
              </w:rPr>
              <w:t>Over VTM8.0 + PLT=1</w:t>
            </w:r>
          </w:p>
        </w:tc>
      </w:tr>
      <w:tr w:rsidR="00634EC8" w:rsidRPr="00634EC8" w14:paraId="00C0A379" w14:textId="77777777" w:rsidTr="00634EC8">
        <w:trPr>
          <w:trHeight w:val="255"/>
          <w:jc w:val="center"/>
        </w:trPr>
        <w:tc>
          <w:tcPr>
            <w:tcW w:w="1640" w:type="dxa"/>
            <w:tcBorders>
              <w:top w:val="nil"/>
              <w:left w:val="nil"/>
              <w:bottom w:val="nil"/>
              <w:right w:val="nil"/>
            </w:tcBorders>
            <w:shd w:val="clear" w:color="auto" w:fill="auto"/>
            <w:noWrap/>
            <w:vAlign w:val="center"/>
            <w:hideMark/>
          </w:tcPr>
          <w:p w14:paraId="0A86E91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4A8302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734D29F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725050EE"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0E3DB712"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0A4E3B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DecT</w:t>
            </w:r>
          </w:p>
        </w:tc>
      </w:tr>
      <w:tr w:rsidR="00634EC8" w:rsidRPr="00634EC8" w14:paraId="7D435812" w14:textId="77777777" w:rsidTr="00634E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C113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63DC7B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3B23C79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c>
          <w:tcPr>
            <w:tcW w:w="1143" w:type="dxa"/>
            <w:tcBorders>
              <w:top w:val="nil"/>
              <w:left w:val="nil"/>
              <w:bottom w:val="nil"/>
              <w:right w:val="single" w:sz="4" w:space="0" w:color="auto"/>
            </w:tcBorders>
            <w:shd w:val="clear" w:color="auto" w:fill="auto"/>
            <w:noWrap/>
            <w:vAlign w:val="center"/>
            <w:hideMark/>
          </w:tcPr>
          <w:p w14:paraId="66ABEAE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6C5F88F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28165EE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r>
      <w:tr w:rsidR="00634EC8" w:rsidRPr="00634EC8" w14:paraId="48D16A50"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96A56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7D54F5E0"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3F6983D1"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4DF2C310"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75322A5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208FD454"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w:t>
            </w:r>
          </w:p>
        </w:tc>
      </w:tr>
      <w:tr w:rsidR="00634EC8" w:rsidRPr="00634EC8" w14:paraId="2AC3469C"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86A10"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339A9F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563A9E3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1D42E8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640A92C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4AE38B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2F900351"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89EF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E786BA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CC80A9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14C1469"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7EB7BED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6A21D90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679F8A62" w14:textId="77777777" w:rsidTr="00634E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BF41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B311DD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653372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717859F0"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11F4CFE"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8D9690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2AD61EE3" w14:textId="77777777" w:rsidTr="00634E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CC510"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34EC8">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970F37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6D3A0C33"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6F3022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13A6754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3EECA5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07A40CC3" w14:textId="77777777" w:rsidTr="00634EC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6BC0D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7D27BF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30EA3D2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53897C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0724416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14EDF38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#DIV/0!</w:t>
            </w:r>
          </w:p>
        </w:tc>
      </w:tr>
      <w:tr w:rsidR="00634EC8" w:rsidRPr="00634EC8" w14:paraId="351D2626" w14:textId="77777777" w:rsidTr="00634EC8">
        <w:trPr>
          <w:trHeight w:val="255"/>
          <w:jc w:val="center"/>
        </w:trPr>
        <w:tc>
          <w:tcPr>
            <w:tcW w:w="1640" w:type="dxa"/>
            <w:tcBorders>
              <w:top w:val="nil"/>
              <w:left w:val="single" w:sz="8" w:space="0" w:color="auto"/>
              <w:bottom w:val="nil"/>
              <w:right w:val="nil"/>
            </w:tcBorders>
            <w:shd w:val="clear" w:color="auto" w:fill="auto"/>
            <w:noWrap/>
            <w:vAlign w:val="center"/>
            <w:hideMark/>
          </w:tcPr>
          <w:p w14:paraId="3B8A4758"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42DFBEC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-0.01%</w:t>
            </w:r>
          </w:p>
        </w:tc>
        <w:tc>
          <w:tcPr>
            <w:tcW w:w="1143" w:type="dxa"/>
            <w:tcBorders>
              <w:top w:val="nil"/>
              <w:left w:val="nil"/>
              <w:bottom w:val="nil"/>
              <w:right w:val="nil"/>
            </w:tcBorders>
            <w:shd w:val="clear" w:color="auto" w:fill="auto"/>
            <w:noWrap/>
            <w:vAlign w:val="center"/>
            <w:hideMark/>
          </w:tcPr>
          <w:p w14:paraId="1CA6C0E5"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-0.13%</w:t>
            </w:r>
          </w:p>
        </w:tc>
        <w:tc>
          <w:tcPr>
            <w:tcW w:w="1143" w:type="dxa"/>
            <w:tcBorders>
              <w:top w:val="nil"/>
              <w:left w:val="nil"/>
              <w:bottom w:val="nil"/>
              <w:right w:val="single" w:sz="4" w:space="0" w:color="auto"/>
            </w:tcBorders>
            <w:shd w:val="clear" w:color="auto" w:fill="auto"/>
            <w:noWrap/>
            <w:vAlign w:val="center"/>
            <w:hideMark/>
          </w:tcPr>
          <w:p w14:paraId="4442DA8C"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0.33%</w:t>
            </w:r>
          </w:p>
        </w:tc>
        <w:tc>
          <w:tcPr>
            <w:tcW w:w="935" w:type="dxa"/>
            <w:tcBorders>
              <w:top w:val="nil"/>
              <w:left w:val="nil"/>
              <w:bottom w:val="nil"/>
              <w:right w:val="nil"/>
            </w:tcBorders>
            <w:shd w:val="clear" w:color="auto" w:fill="auto"/>
            <w:noWrap/>
            <w:vAlign w:val="center"/>
            <w:hideMark/>
          </w:tcPr>
          <w:p w14:paraId="53C70007"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110%</w:t>
            </w:r>
          </w:p>
        </w:tc>
        <w:tc>
          <w:tcPr>
            <w:tcW w:w="935" w:type="dxa"/>
            <w:tcBorders>
              <w:top w:val="nil"/>
              <w:left w:val="nil"/>
              <w:bottom w:val="nil"/>
              <w:right w:val="single" w:sz="8" w:space="0" w:color="auto"/>
            </w:tcBorders>
            <w:shd w:val="clear" w:color="auto" w:fill="auto"/>
            <w:noWrap/>
            <w:vAlign w:val="center"/>
            <w:hideMark/>
          </w:tcPr>
          <w:p w14:paraId="1458FE36"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104%</w:t>
            </w:r>
          </w:p>
        </w:tc>
      </w:tr>
      <w:tr w:rsidR="00634EC8" w:rsidRPr="00634EC8" w14:paraId="75CDCBC3" w14:textId="77777777" w:rsidTr="00634E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4D530D"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4377EBFE"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-0.02%</w:t>
            </w:r>
          </w:p>
        </w:tc>
        <w:tc>
          <w:tcPr>
            <w:tcW w:w="1143" w:type="dxa"/>
            <w:tcBorders>
              <w:top w:val="nil"/>
              <w:left w:val="nil"/>
              <w:bottom w:val="single" w:sz="8" w:space="0" w:color="auto"/>
              <w:right w:val="nil"/>
            </w:tcBorders>
            <w:shd w:val="clear" w:color="auto" w:fill="auto"/>
            <w:noWrap/>
            <w:vAlign w:val="center"/>
            <w:hideMark/>
          </w:tcPr>
          <w:p w14:paraId="6AA55A0B"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-0.02%</w:t>
            </w:r>
          </w:p>
        </w:tc>
        <w:tc>
          <w:tcPr>
            <w:tcW w:w="1143" w:type="dxa"/>
            <w:tcBorders>
              <w:top w:val="nil"/>
              <w:left w:val="nil"/>
              <w:bottom w:val="single" w:sz="8" w:space="0" w:color="auto"/>
              <w:right w:val="single" w:sz="4" w:space="0" w:color="auto"/>
            </w:tcBorders>
            <w:shd w:val="clear" w:color="auto" w:fill="auto"/>
            <w:noWrap/>
            <w:vAlign w:val="center"/>
            <w:hideMark/>
          </w:tcPr>
          <w:p w14:paraId="647C51FA"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-0.05%</w:t>
            </w:r>
          </w:p>
        </w:tc>
        <w:tc>
          <w:tcPr>
            <w:tcW w:w="935" w:type="dxa"/>
            <w:tcBorders>
              <w:top w:val="nil"/>
              <w:left w:val="nil"/>
              <w:bottom w:val="single" w:sz="8" w:space="0" w:color="auto"/>
              <w:right w:val="nil"/>
            </w:tcBorders>
            <w:shd w:val="clear" w:color="auto" w:fill="auto"/>
            <w:noWrap/>
            <w:vAlign w:val="center"/>
            <w:hideMark/>
          </w:tcPr>
          <w:p w14:paraId="1061D8F0"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110%</w:t>
            </w:r>
          </w:p>
        </w:tc>
        <w:tc>
          <w:tcPr>
            <w:tcW w:w="935" w:type="dxa"/>
            <w:tcBorders>
              <w:top w:val="nil"/>
              <w:left w:val="nil"/>
              <w:bottom w:val="single" w:sz="8" w:space="0" w:color="auto"/>
              <w:right w:val="single" w:sz="8" w:space="0" w:color="auto"/>
            </w:tcBorders>
            <w:shd w:val="clear" w:color="auto" w:fill="auto"/>
            <w:noWrap/>
            <w:vAlign w:val="center"/>
            <w:hideMark/>
          </w:tcPr>
          <w:p w14:paraId="14CC1EFF" w14:textId="77777777" w:rsidR="00634EC8" w:rsidRPr="00634EC8" w:rsidRDefault="00634EC8" w:rsidP="0063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34EC8">
              <w:rPr>
                <w:rFonts w:ascii="Arial" w:hAnsi="Arial" w:cs="Arial"/>
                <w:color w:val="000000"/>
                <w:sz w:val="18"/>
                <w:szCs w:val="18"/>
                <w:lang w:eastAsia="zh-TW"/>
              </w:rPr>
              <w:t>99%</w:t>
            </w:r>
          </w:p>
        </w:tc>
      </w:tr>
    </w:tbl>
    <w:p w14:paraId="32EAF635" w14:textId="23A8CDD2" w:rsidR="007F1F8B" w:rsidRDefault="007F1F8B" w:rsidP="009234A5">
      <w:pPr>
        <w:rPr>
          <w:lang w:val="en-CA"/>
        </w:rPr>
      </w:pPr>
    </w:p>
    <w:p w14:paraId="1DECBD32" w14:textId="77777777" w:rsidR="0023091C" w:rsidRPr="000B28CB" w:rsidRDefault="0023091C" w:rsidP="009234A5">
      <w:pPr>
        <w:rPr>
          <w:szCs w:val="22"/>
        </w:rPr>
      </w:pPr>
    </w:p>
    <w:sectPr w:rsidR="0023091C" w:rsidRPr="000B28C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85BCB" w14:textId="77777777" w:rsidR="00183738" w:rsidRDefault="00183738">
      <w:r>
        <w:separator/>
      </w:r>
    </w:p>
  </w:endnote>
  <w:endnote w:type="continuationSeparator" w:id="0">
    <w:p w14:paraId="598F9820" w14:textId="77777777" w:rsidR="00183738" w:rsidRDefault="0018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166C9CA" w:rsidR="009320BE" w:rsidRPr="00C00DDE" w:rsidRDefault="009320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789F">
      <w:rPr>
        <w:rStyle w:val="PageNumber"/>
        <w:noProof/>
      </w:rPr>
      <w:t>2020-04-22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44BEE" w14:textId="77777777" w:rsidR="00183738" w:rsidRDefault="00183738">
      <w:r>
        <w:separator/>
      </w:r>
    </w:p>
  </w:footnote>
  <w:footnote w:type="continuationSeparator" w:id="0">
    <w:p w14:paraId="536857F2" w14:textId="77777777" w:rsidR="00183738" w:rsidRDefault="00183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39"/>
    <w:rsid w:val="00007D82"/>
    <w:rsid w:val="000308A3"/>
    <w:rsid w:val="000458BC"/>
    <w:rsid w:val="00045C41"/>
    <w:rsid w:val="00046C03"/>
    <w:rsid w:val="00054CDB"/>
    <w:rsid w:val="00065039"/>
    <w:rsid w:val="00073DB6"/>
    <w:rsid w:val="0007614F"/>
    <w:rsid w:val="000808E9"/>
    <w:rsid w:val="00081398"/>
    <w:rsid w:val="00093075"/>
    <w:rsid w:val="00094479"/>
    <w:rsid w:val="000962AC"/>
    <w:rsid w:val="000B0289"/>
    <w:rsid w:val="000B0C0F"/>
    <w:rsid w:val="000B1C6B"/>
    <w:rsid w:val="000B28CB"/>
    <w:rsid w:val="000B4FF9"/>
    <w:rsid w:val="000C09AC"/>
    <w:rsid w:val="000C2BAA"/>
    <w:rsid w:val="000E00F3"/>
    <w:rsid w:val="000F158C"/>
    <w:rsid w:val="00102F3D"/>
    <w:rsid w:val="00105D26"/>
    <w:rsid w:val="00106555"/>
    <w:rsid w:val="00124E38"/>
    <w:rsid w:val="0012580B"/>
    <w:rsid w:val="0012739E"/>
    <w:rsid w:val="00131F90"/>
    <w:rsid w:val="0013458C"/>
    <w:rsid w:val="0013526E"/>
    <w:rsid w:val="0013547C"/>
    <w:rsid w:val="00136F3C"/>
    <w:rsid w:val="00146152"/>
    <w:rsid w:val="00155526"/>
    <w:rsid w:val="00165216"/>
    <w:rsid w:val="00171371"/>
    <w:rsid w:val="00175A24"/>
    <w:rsid w:val="00183738"/>
    <w:rsid w:val="00187E58"/>
    <w:rsid w:val="00191F91"/>
    <w:rsid w:val="001A297E"/>
    <w:rsid w:val="001A368E"/>
    <w:rsid w:val="001A7329"/>
    <w:rsid w:val="001A792F"/>
    <w:rsid w:val="001B44BF"/>
    <w:rsid w:val="001B4E28"/>
    <w:rsid w:val="001C09FF"/>
    <w:rsid w:val="001C31D7"/>
    <w:rsid w:val="001C3525"/>
    <w:rsid w:val="001C3AFB"/>
    <w:rsid w:val="001D1BD2"/>
    <w:rsid w:val="001E0248"/>
    <w:rsid w:val="001E02BE"/>
    <w:rsid w:val="001E3B37"/>
    <w:rsid w:val="001E6283"/>
    <w:rsid w:val="001F2594"/>
    <w:rsid w:val="002055A6"/>
    <w:rsid w:val="00206460"/>
    <w:rsid w:val="002069B4"/>
    <w:rsid w:val="00215DFC"/>
    <w:rsid w:val="002212DF"/>
    <w:rsid w:val="00222CD4"/>
    <w:rsid w:val="00223A4E"/>
    <w:rsid w:val="00225016"/>
    <w:rsid w:val="002253CA"/>
    <w:rsid w:val="002264A6"/>
    <w:rsid w:val="00227BA7"/>
    <w:rsid w:val="0023011C"/>
    <w:rsid w:val="0023091C"/>
    <w:rsid w:val="002375C1"/>
    <w:rsid w:val="00247E1E"/>
    <w:rsid w:val="00263398"/>
    <w:rsid w:val="00263B99"/>
    <w:rsid w:val="002647D8"/>
    <w:rsid w:val="00266F06"/>
    <w:rsid w:val="00275BCF"/>
    <w:rsid w:val="00275C54"/>
    <w:rsid w:val="00280613"/>
    <w:rsid w:val="00291E36"/>
    <w:rsid w:val="00292257"/>
    <w:rsid w:val="0029225D"/>
    <w:rsid w:val="00295F10"/>
    <w:rsid w:val="002A54E0"/>
    <w:rsid w:val="002B04AB"/>
    <w:rsid w:val="002B1595"/>
    <w:rsid w:val="002B191D"/>
    <w:rsid w:val="002B2E83"/>
    <w:rsid w:val="002D0AF6"/>
    <w:rsid w:val="002D3FF2"/>
    <w:rsid w:val="002E37E9"/>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769F"/>
    <w:rsid w:val="003D6342"/>
    <w:rsid w:val="003E1FA2"/>
    <w:rsid w:val="003E6F90"/>
    <w:rsid w:val="003E73ED"/>
    <w:rsid w:val="003F5D0F"/>
    <w:rsid w:val="00414101"/>
    <w:rsid w:val="004219CF"/>
    <w:rsid w:val="004234F0"/>
    <w:rsid w:val="00425C4A"/>
    <w:rsid w:val="00433274"/>
    <w:rsid w:val="00433DDB"/>
    <w:rsid w:val="00435A29"/>
    <w:rsid w:val="00437619"/>
    <w:rsid w:val="0044397B"/>
    <w:rsid w:val="00465A1E"/>
    <w:rsid w:val="0049445A"/>
    <w:rsid w:val="004A19BB"/>
    <w:rsid w:val="004A2A63"/>
    <w:rsid w:val="004B101D"/>
    <w:rsid w:val="004B210C"/>
    <w:rsid w:val="004B6170"/>
    <w:rsid w:val="004D405F"/>
    <w:rsid w:val="004E4F4F"/>
    <w:rsid w:val="004E6789"/>
    <w:rsid w:val="004F15E0"/>
    <w:rsid w:val="004F61E3"/>
    <w:rsid w:val="00502E10"/>
    <w:rsid w:val="0050678F"/>
    <w:rsid w:val="0051015C"/>
    <w:rsid w:val="00516CF1"/>
    <w:rsid w:val="00523D09"/>
    <w:rsid w:val="00531AE9"/>
    <w:rsid w:val="00535628"/>
    <w:rsid w:val="00536188"/>
    <w:rsid w:val="00550A66"/>
    <w:rsid w:val="00553C02"/>
    <w:rsid w:val="00567EC7"/>
    <w:rsid w:val="00570013"/>
    <w:rsid w:val="005753EC"/>
    <w:rsid w:val="005801A2"/>
    <w:rsid w:val="00580B1B"/>
    <w:rsid w:val="005931F1"/>
    <w:rsid w:val="005952A5"/>
    <w:rsid w:val="005A33A1"/>
    <w:rsid w:val="005A583E"/>
    <w:rsid w:val="005B217D"/>
    <w:rsid w:val="005C385F"/>
    <w:rsid w:val="005C7C26"/>
    <w:rsid w:val="005D152A"/>
    <w:rsid w:val="005E1AC6"/>
    <w:rsid w:val="005E3F2B"/>
    <w:rsid w:val="005E5CE0"/>
    <w:rsid w:val="005F6F1B"/>
    <w:rsid w:val="00615995"/>
    <w:rsid w:val="00616155"/>
    <w:rsid w:val="006239A4"/>
    <w:rsid w:val="00624B33"/>
    <w:rsid w:val="006254F8"/>
    <w:rsid w:val="0063041A"/>
    <w:rsid w:val="00630AA2"/>
    <w:rsid w:val="00631AC7"/>
    <w:rsid w:val="00634EC8"/>
    <w:rsid w:val="00642E3F"/>
    <w:rsid w:val="0064315C"/>
    <w:rsid w:val="00646707"/>
    <w:rsid w:val="006567A6"/>
    <w:rsid w:val="00657F7E"/>
    <w:rsid w:val="00662E58"/>
    <w:rsid w:val="006637F2"/>
    <w:rsid w:val="006642A5"/>
    <w:rsid w:val="00664DCF"/>
    <w:rsid w:val="006838F6"/>
    <w:rsid w:val="006C5D39"/>
    <w:rsid w:val="006D2E2C"/>
    <w:rsid w:val="006D6D9B"/>
    <w:rsid w:val="006E0CDE"/>
    <w:rsid w:val="006E2810"/>
    <w:rsid w:val="006E5417"/>
    <w:rsid w:val="006F0794"/>
    <w:rsid w:val="006F6DEF"/>
    <w:rsid w:val="006F7528"/>
    <w:rsid w:val="007023DE"/>
    <w:rsid w:val="007066C8"/>
    <w:rsid w:val="00712F60"/>
    <w:rsid w:val="00720E3B"/>
    <w:rsid w:val="00722FED"/>
    <w:rsid w:val="0074393F"/>
    <w:rsid w:val="00745F6B"/>
    <w:rsid w:val="0075175B"/>
    <w:rsid w:val="00754360"/>
    <w:rsid w:val="0075585E"/>
    <w:rsid w:val="0076602E"/>
    <w:rsid w:val="00770571"/>
    <w:rsid w:val="007768FF"/>
    <w:rsid w:val="007824D3"/>
    <w:rsid w:val="00787043"/>
    <w:rsid w:val="007909F2"/>
    <w:rsid w:val="00796EE3"/>
    <w:rsid w:val="007A7D29"/>
    <w:rsid w:val="007B4AB8"/>
    <w:rsid w:val="007D1181"/>
    <w:rsid w:val="007E01A3"/>
    <w:rsid w:val="007F1F8B"/>
    <w:rsid w:val="007F6205"/>
    <w:rsid w:val="007F67A1"/>
    <w:rsid w:val="00807653"/>
    <w:rsid w:val="00811C05"/>
    <w:rsid w:val="008206C8"/>
    <w:rsid w:val="00845F4C"/>
    <w:rsid w:val="00854EEF"/>
    <w:rsid w:val="0086387C"/>
    <w:rsid w:val="00874A6C"/>
    <w:rsid w:val="00876C65"/>
    <w:rsid w:val="00882F72"/>
    <w:rsid w:val="00893598"/>
    <w:rsid w:val="008A4B4C"/>
    <w:rsid w:val="008C239F"/>
    <w:rsid w:val="008E480C"/>
    <w:rsid w:val="00907757"/>
    <w:rsid w:val="009212B0"/>
    <w:rsid w:val="00921FA1"/>
    <w:rsid w:val="009234A5"/>
    <w:rsid w:val="0092708F"/>
    <w:rsid w:val="009320BE"/>
    <w:rsid w:val="00933453"/>
    <w:rsid w:val="009336F7"/>
    <w:rsid w:val="0093636C"/>
    <w:rsid w:val="009374A7"/>
    <w:rsid w:val="00955F6D"/>
    <w:rsid w:val="009653F5"/>
    <w:rsid w:val="00977C16"/>
    <w:rsid w:val="0098551D"/>
    <w:rsid w:val="00985DCB"/>
    <w:rsid w:val="009946FF"/>
    <w:rsid w:val="0099518F"/>
    <w:rsid w:val="009A3ED4"/>
    <w:rsid w:val="009A523D"/>
    <w:rsid w:val="009B02A1"/>
    <w:rsid w:val="009B3361"/>
    <w:rsid w:val="009B7F3F"/>
    <w:rsid w:val="009C164D"/>
    <w:rsid w:val="009D4B54"/>
    <w:rsid w:val="009D7CE6"/>
    <w:rsid w:val="009E448E"/>
    <w:rsid w:val="009F2212"/>
    <w:rsid w:val="009F496B"/>
    <w:rsid w:val="00A01439"/>
    <w:rsid w:val="00A02E61"/>
    <w:rsid w:val="00A05CFF"/>
    <w:rsid w:val="00A13048"/>
    <w:rsid w:val="00A3789F"/>
    <w:rsid w:val="00A46843"/>
    <w:rsid w:val="00A56B97"/>
    <w:rsid w:val="00A6093D"/>
    <w:rsid w:val="00A669D5"/>
    <w:rsid w:val="00A767DC"/>
    <w:rsid w:val="00A76A6D"/>
    <w:rsid w:val="00A77DAE"/>
    <w:rsid w:val="00A83253"/>
    <w:rsid w:val="00AA6E84"/>
    <w:rsid w:val="00AB1A1C"/>
    <w:rsid w:val="00AC24E6"/>
    <w:rsid w:val="00AD05A8"/>
    <w:rsid w:val="00AE341B"/>
    <w:rsid w:val="00B01905"/>
    <w:rsid w:val="00B07CA7"/>
    <w:rsid w:val="00B1279A"/>
    <w:rsid w:val="00B22EC2"/>
    <w:rsid w:val="00B3640F"/>
    <w:rsid w:val="00B4194A"/>
    <w:rsid w:val="00B4314F"/>
    <w:rsid w:val="00B437E8"/>
    <w:rsid w:val="00B5222E"/>
    <w:rsid w:val="00B53179"/>
    <w:rsid w:val="00B57A23"/>
    <w:rsid w:val="00B600CD"/>
    <w:rsid w:val="00B61C96"/>
    <w:rsid w:val="00B73A2A"/>
    <w:rsid w:val="00B75A51"/>
    <w:rsid w:val="00B827C6"/>
    <w:rsid w:val="00B86147"/>
    <w:rsid w:val="00B94B06"/>
    <w:rsid w:val="00B94C28"/>
    <w:rsid w:val="00BC10BA"/>
    <w:rsid w:val="00BC5AFD"/>
    <w:rsid w:val="00BE5FE0"/>
    <w:rsid w:val="00C00DDE"/>
    <w:rsid w:val="00C04F43"/>
    <w:rsid w:val="00C0609D"/>
    <w:rsid w:val="00C07F0C"/>
    <w:rsid w:val="00C115AB"/>
    <w:rsid w:val="00C136E1"/>
    <w:rsid w:val="00C144C8"/>
    <w:rsid w:val="00C26CCB"/>
    <w:rsid w:val="00C30249"/>
    <w:rsid w:val="00C3723B"/>
    <w:rsid w:val="00C42466"/>
    <w:rsid w:val="00C606C9"/>
    <w:rsid w:val="00C6363E"/>
    <w:rsid w:val="00C72BD7"/>
    <w:rsid w:val="00C80288"/>
    <w:rsid w:val="00C82901"/>
    <w:rsid w:val="00C84003"/>
    <w:rsid w:val="00C90650"/>
    <w:rsid w:val="00C97D78"/>
    <w:rsid w:val="00CA6928"/>
    <w:rsid w:val="00CC2AAE"/>
    <w:rsid w:val="00CC5A42"/>
    <w:rsid w:val="00CD0EAB"/>
    <w:rsid w:val="00CE5E02"/>
    <w:rsid w:val="00CF34DB"/>
    <w:rsid w:val="00CF3917"/>
    <w:rsid w:val="00CF558F"/>
    <w:rsid w:val="00D010C0"/>
    <w:rsid w:val="00D04092"/>
    <w:rsid w:val="00D073E2"/>
    <w:rsid w:val="00D1555A"/>
    <w:rsid w:val="00D446EC"/>
    <w:rsid w:val="00D47113"/>
    <w:rsid w:val="00D51BF0"/>
    <w:rsid w:val="00D531DB"/>
    <w:rsid w:val="00D55942"/>
    <w:rsid w:val="00D76EDD"/>
    <w:rsid w:val="00D807BF"/>
    <w:rsid w:val="00D82FCC"/>
    <w:rsid w:val="00DA17FC"/>
    <w:rsid w:val="00DA7887"/>
    <w:rsid w:val="00DB2C26"/>
    <w:rsid w:val="00DC42A2"/>
    <w:rsid w:val="00DD02F4"/>
    <w:rsid w:val="00DD6622"/>
    <w:rsid w:val="00DE1C7C"/>
    <w:rsid w:val="00DE1E96"/>
    <w:rsid w:val="00DE2D9E"/>
    <w:rsid w:val="00DE6B43"/>
    <w:rsid w:val="00DF169E"/>
    <w:rsid w:val="00E00CF4"/>
    <w:rsid w:val="00E11923"/>
    <w:rsid w:val="00E262D4"/>
    <w:rsid w:val="00E36250"/>
    <w:rsid w:val="00E43A58"/>
    <w:rsid w:val="00E47F2D"/>
    <w:rsid w:val="00E54511"/>
    <w:rsid w:val="00E60EDC"/>
    <w:rsid w:val="00E61DAC"/>
    <w:rsid w:val="00E63DC7"/>
    <w:rsid w:val="00E72B80"/>
    <w:rsid w:val="00E75FE3"/>
    <w:rsid w:val="00E86C4C"/>
    <w:rsid w:val="00E907A3"/>
    <w:rsid w:val="00EA5AE0"/>
    <w:rsid w:val="00EB56E1"/>
    <w:rsid w:val="00EB7AB1"/>
    <w:rsid w:val="00EC32BD"/>
    <w:rsid w:val="00EE7CD8"/>
    <w:rsid w:val="00EF37F6"/>
    <w:rsid w:val="00EF48CC"/>
    <w:rsid w:val="00F00801"/>
    <w:rsid w:val="00F00A27"/>
    <w:rsid w:val="00F15B17"/>
    <w:rsid w:val="00F2488D"/>
    <w:rsid w:val="00F24E3E"/>
    <w:rsid w:val="00F34A37"/>
    <w:rsid w:val="00F601A0"/>
    <w:rsid w:val="00F6554A"/>
    <w:rsid w:val="00F712E9"/>
    <w:rsid w:val="00F73032"/>
    <w:rsid w:val="00F764EA"/>
    <w:rsid w:val="00F848FC"/>
    <w:rsid w:val="00F906F6"/>
    <w:rsid w:val="00F9282A"/>
    <w:rsid w:val="00F96BAD"/>
    <w:rsid w:val="00FA139D"/>
    <w:rsid w:val="00FA59B4"/>
    <w:rsid w:val="00FA60F5"/>
    <w:rsid w:val="00FB0E84"/>
    <w:rsid w:val="00FC2405"/>
    <w:rsid w:val="00FC3ABA"/>
    <w:rsid w:val="00FD01C2"/>
    <w:rsid w:val="00FD2C9A"/>
    <w:rsid w:val="00FE595C"/>
    <w:rsid w:val="00FE73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36F3C"/>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36F3C"/>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eastAsia="PMingLiU" w:hAnsi="PMingLiU"/>
      <w:b/>
      <w:bCs/>
      <w:sz w:val="20"/>
    </w:rPr>
  </w:style>
  <w:style w:type="character" w:styleId="PlaceholderText">
    <w:name w:val="Placeholder Text"/>
    <w:basedOn w:val="DefaultParagraphFont"/>
    <w:uiPriority w:val="99"/>
    <w:semiHidden/>
    <w:rsid w:val="00D76EDD"/>
    <w:rPr>
      <w:color w:val="808080"/>
    </w:rPr>
  </w:style>
  <w:style w:type="paragraph" w:styleId="Bibliography">
    <w:name w:val="Bibliography"/>
    <w:basedOn w:val="Normal"/>
    <w:next w:val="Normal"/>
    <w:uiPriority w:val="37"/>
    <w:unhideWhenUsed/>
    <w:rsid w:val="0029225D"/>
  </w:style>
  <w:style w:type="character" w:customStyle="1" w:styleId="ListParagraphChar">
    <w:name w:val="List Paragraph Char"/>
    <w:link w:val="ListParagraph"/>
    <w:uiPriority w:val="34"/>
    <w:locked/>
    <w:rsid w:val="00D47113"/>
    <w:rPr>
      <w:rFonts w:asciiTheme="minorHAnsi" w:hAnsiTheme="minorHAnsi" w:cstheme="minorBidi"/>
      <w:sz w:val="22"/>
      <w:szCs w:val="22"/>
      <w:lang w:eastAsia="zh-CN"/>
    </w:rPr>
  </w:style>
  <w:style w:type="paragraph" w:styleId="ListParagraph">
    <w:name w:val="List Paragraph"/>
    <w:basedOn w:val="Normal"/>
    <w:link w:val="ListParagraphChar"/>
    <w:uiPriority w:val="34"/>
    <w:qFormat/>
    <w:rsid w:val="00D4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UnresolvedMention">
    <w:name w:val="Unresolved Mention"/>
    <w:basedOn w:val="DefaultParagraphFont"/>
    <w:uiPriority w:val="99"/>
    <w:semiHidden/>
    <w:unhideWhenUsed/>
    <w:rsid w:val="00553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9692">
      <w:bodyDiv w:val="1"/>
      <w:marLeft w:val="0"/>
      <w:marRight w:val="0"/>
      <w:marTop w:val="0"/>
      <w:marBottom w:val="0"/>
      <w:divBdr>
        <w:top w:val="none" w:sz="0" w:space="0" w:color="auto"/>
        <w:left w:val="none" w:sz="0" w:space="0" w:color="auto"/>
        <w:bottom w:val="none" w:sz="0" w:space="0" w:color="auto"/>
        <w:right w:val="none" w:sz="0" w:space="0" w:color="auto"/>
      </w:divBdr>
    </w:div>
    <w:div w:id="164631356">
      <w:bodyDiv w:val="1"/>
      <w:marLeft w:val="0"/>
      <w:marRight w:val="0"/>
      <w:marTop w:val="0"/>
      <w:marBottom w:val="0"/>
      <w:divBdr>
        <w:top w:val="none" w:sz="0" w:space="0" w:color="auto"/>
        <w:left w:val="none" w:sz="0" w:space="0" w:color="auto"/>
        <w:bottom w:val="none" w:sz="0" w:space="0" w:color="auto"/>
        <w:right w:val="none" w:sz="0" w:space="0" w:color="auto"/>
      </w:divBdr>
    </w:div>
    <w:div w:id="203831370">
      <w:bodyDiv w:val="1"/>
      <w:marLeft w:val="0"/>
      <w:marRight w:val="0"/>
      <w:marTop w:val="0"/>
      <w:marBottom w:val="0"/>
      <w:divBdr>
        <w:top w:val="none" w:sz="0" w:space="0" w:color="auto"/>
        <w:left w:val="none" w:sz="0" w:space="0" w:color="auto"/>
        <w:bottom w:val="none" w:sz="0" w:space="0" w:color="auto"/>
        <w:right w:val="none" w:sz="0" w:space="0" w:color="auto"/>
      </w:divBdr>
    </w:div>
    <w:div w:id="205459329">
      <w:bodyDiv w:val="1"/>
      <w:marLeft w:val="0"/>
      <w:marRight w:val="0"/>
      <w:marTop w:val="0"/>
      <w:marBottom w:val="0"/>
      <w:divBdr>
        <w:top w:val="none" w:sz="0" w:space="0" w:color="auto"/>
        <w:left w:val="none" w:sz="0" w:space="0" w:color="auto"/>
        <w:bottom w:val="none" w:sz="0" w:space="0" w:color="auto"/>
        <w:right w:val="none" w:sz="0" w:space="0" w:color="auto"/>
      </w:divBdr>
    </w:div>
    <w:div w:id="298582911">
      <w:bodyDiv w:val="1"/>
      <w:marLeft w:val="0"/>
      <w:marRight w:val="0"/>
      <w:marTop w:val="0"/>
      <w:marBottom w:val="0"/>
      <w:divBdr>
        <w:top w:val="none" w:sz="0" w:space="0" w:color="auto"/>
        <w:left w:val="none" w:sz="0" w:space="0" w:color="auto"/>
        <w:bottom w:val="none" w:sz="0" w:space="0" w:color="auto"/>
        <w:right w:val="none" w:sz="0" w:space="0" w:color="auto"/>
      </w:divBdr>
    </w:div>
    <w:div w:id="357901371">
      <w:bodyDiv w:val="1"/>
      <w:marLeft w:val="0"/>
      <w:marRight w:val="0"/>
      <w:marTop w:val="0"/>
      <w:marBottom w:val="0"/>
      <w:divBdr>
        <w:top w:val="none" w:sz="0" w:space="0" w:color="auto"/>
        <w:left w:val="none" w:sz="0" w:space="0" w:color="auto"/>
        <w:bottom w:val="none" w:sz="0" w:space="0" w:color="auto"/>
        <w:right w:val="none" w:sz="0" w:space="0" w:color="auto"/>
      </w:divBdr>
    </w:div>
    <w:div w:id="436484770">
      <w:bodyDiv w:val="1"/>
      <w:marLeft w:val="0"/>
      <w:marRight w:val="0"/>
      <w:marTop w:val="0"/>
      <w:marBottom w:val="0"/>
      <w:divBdr>
        <w:top w:val="none" w:sz="0" w:space="0" w:color="auto"/>
        <w:left w:val="none" w:sz="0" w:space="0" w:color="auto"/>
        <w:bottom w:val="none" w:sz="0" w:space="0" w:color="auto"/>
        <w:right w:val="none" w:sz="0" w:space="0" w:color="auto"/>
      </w:divBdr>
    </w:div>
    <w:div w:id="532353293">
      <w:bodyDiv w:val="1"/>
      <w:marLeft w:val="0"/>
      <w:marRight w:val="0"/>
      <w:marTop w:val="0"/>
      <w:marBottom w:val="0"/>
      <w:divBdr>
        <w:top w:val="none" w:sz="0" w:space="0" w:color="auto"/>
        <w:left w:val="none" w:sz="0" w:space="0" w:color="auto"/>
        <w:bottom w:val="none" w:sz="0" w:space="0" w:color="auto"/>
        <w:right w:val="none" w:sz="0" w:space="0" w:color="auto"/>
      </w:divBdr>
    </w:div>
    <w:div w:id="600722583">
      <w:bodyDiv w:val="1"/>
      <w:marLeft w:val="0"/>
      <w:marRight w:val="0"/>
      <w:marTop w:val="0"/>
      <w:marBottom w:val="0"/>
      <w:divBdr>
        <w:top w:val="none" w:sz="0" w:space="0" w:color="auto"/>
        <w:left w:val="none" w:sz="0" w:space="0" w:color="auto"/>
        <w:bottom w:val="none" w:sz="0" w:space="0" w:color="auto"/>
        <w:right w:val="none" w:sz="0" w:space="0" w:color="auto"/>
      </w:divBdr>
    </w:div>
    <w:div w:id="654533009">
      <w:bodyDiv w:val="1"/>
      <w:marLeft w:val="0"/>
      <w:marRight w:val="0"/>
      <w:marTop w:val="0"/>
      <w:marBottom w:val="0"/>
      <w:divBdr>
        <w:top w:val="none" w:sz="0" w:space="0" w:color="auto"/>
        <w:left w:val="none" w:sz="0" w:space="0" w:color="auto"/>
        <w:bottom w:val="none" w:sz="0" w:space="0" w:color="auto"/>
        <w:right w:val="none" w:sz="0" w:space="0" w:color="auto"/>
      </w:divBdr>
    </w:div>
    <w:div w:id="790436004">
      <w:bodyDiv w:val="1"/>
      <w:marLeft w:val="0"/>
      <w:marRight w:val="0"/>
      <w:marTop w:val="0"/>
      <w:marBottom w:val="0"/>
      <w:divBdr>
        <w:top w:val="none" w:sz="0" w:space="0" w:color="auto"/>
        <w:left w:val="none" w:sz="0" w:space="0" w:color="auto"/>
        <w:bottom w:val="none" w:sz="0" w:space="0" w:color="auto"/>
        <w:right w:val="none" w:sz="0" w:space="0" w:color="auto"/>
      </w:divBdr>
    </w:div>
    <w:div w:id="985011781">
      <w:bodyDiv w:val="1"/>
      <w:marLeft w:val="0"/>
      <w:marRight w:val="0"/>
      <w:marTop w:val="0"/>
      <w:marBottom w:val="0"/>
      <w:divBdr>
        <w:top w:val="none" w:sz="0" w:space="0" w:color="auto"/>
        <w:left w:val="none" w:sz="0" w:space="0" w:color="auto"/>
        <w:bottom w:val="none" w:sz="0" w:space="0" w:color="auto"/>
        <w:right w:val="none" w:sz="0" w:space="0" w:color="auto"/>
      </w:divBdr>
    </w:div>
    <w:div w:id="1209803172">
      <w:bodyDiv w:val="1"/>
      <w:marLeft w:val="0"/>
      <w:marRight w:val="0"/>
      <w:marTop w:val="0"/>
      <w:marBottom w:val="0"/>
      <w:divBdr>
        <w:top w:val="none" w:sz="0" w:space="0" w:color="auto"/>
        <w:left w:val="none" w:sz="0" w:space="0" w:color="auto"/>
        <w:bottom w:val="none" w:sz="0" w:space="0" w:color="auto"/>
        <w:right w:val="none" w:sz="0" w:space="0" w:color="auto"/>
      </w:divBdr>
    </w:div>
    <w:div w:id="1266812927">
      <w:bodyDiv w:val="1"/>
      <w:marLeft w:val="0"/>
      <w:marRight w:val="0"/>
      <w:marTop w:val="0"/>
      <w:marBottom w:val="0"/>
      <w:divBdr>
        <w:top w:val="none" w:sz="0" w:space="0" w:color="auto"/>
        <w:left w:val="none" w:sz="0" w:space="0" w:color="auto"/>
        <w:bottom w:val="none" w:sz="0" w:space="0" w:color="auto"/>
        <w:right w:val="none" w:sz="0" w:space="0" w:color="auto"/>
      </w:divBdr>
    </w:div>
    <w:div w:id="1327246977">
      <w:bodyDiv w:val="1"/>
      <w:marLeft w:val="0"/>
      <w:marRight w:val="0"/>
      <w:marTop w:val="0"/>
      <w:marBottom w:val="0"/>
      <w:divBdr>
        <w:top w:val="none" w:sz="0" w:space="0" w:color="auto"/>
        <w:left w:val="none" w:sz="0" w:space="0" w:color="auto"/>
        <w:bottom w:val="none" w:sz="0" w:space="0" w:color="auto"/>
        <w:right w:val="none" w:sz="0" w:space="0" w:color="auto"/>
      </w:divBdr>
    </w:div>
    <w:div w:id="1337490243">
      <w:bodyDiv w:val="1"/>
      <w:marLeft w:val="0"/>
      <w:marRight w:val="0"/>
      <w:marTop w:val="0"/>
      <w:marBottom w:val="0"/>
      <w:divBdr>
        <w:top w:val="none" w:sz="0" w:space="0" w:color="auto"/>
        <w:left w:val="none" w:sz="0" w:space="0" w:color="auto"/>
        <w:bottom w:val="none" w:sz="0" w:space="0" w:color="auto"/>
        <w:right w:val="none" w:sz="0" w:space="0" w:color="auto"/>
      </w:divBdr>
    </w:div>
    <w:div w:id="1479037440">
      <w:bodyDiv w:val="1"/>
      <w:marLeft w:val="0"/>
      <w:marRight w:val="0"/>
      <w:marTop w:val="0"/>
      <w:marBottom w:val="0"/>
      <w:divBdr>
        <w:top w:val="none" w:sz="0" w:space="0" w:color="auto"/>
        <w:left w:val="none" w:sz="0" w:space="0" w:color="auto"/>
        <w:bottom w:val="none" w:sz="0" w:space="0" w:color="auto"/>
        <w:right w:val="none" w:sz="0" w:space="0" w:color="auto"/>
      </w:divBdr>
    </w:div>
    <w:div w:id="1584753042">
      <w:bodyDiv w:val="1"/>
      <w:marLeft w:val="0"/>
      <w:marRight w:val="0"/>
      <w:marTop w:val="0"/>
      <w:marBottom w:val="0"/>
      <w:divBdr>
        <w:top w:val="none" w:sz="0" w:space="0" w:color="auto"/>
        <w:left w:val="none" w:sz="0" w:space="0" w:color="auto"/>
        <w:bottom w:val="none" w:sz="0" w:space="0" w:color="auto"/>
        <w:right w:val="none" w:sz="0" w:space="0" w:color="auto"/>
      </w:divBdr>
    </w:div>
    <w:div w:id="1608199333">
      <w:bodyDiv w:val="1"/>
      <w:marLeft w:val="0"/>
      <w:marRight w:val="0"/>
      <w:marTop w:val="0"/>
      <w:marBottom w:val="0"/>
      <w:divBdr>
        <w:top w:val="none" w:sz="0" w:space="0" w:color="auto"/>
        <w:left w:val="none" w:sz="0" w:space="0" w:color="auto"/>
        <w:bottom w:val="none" w:sz="0" w:space="0" w:color="auto"/>
        <w:right w:val="none" w:sz="0" w:space="0" w:color="auto"/>
      </w:divBdr>
    </w:div>
    <w:div w:id="1634094095">
      <w:bodyDiv w:val="1"/>
      <w:marLeft w:val="0"/>
      <w:marRight w:val="0"/>
      <w:marTop w:val="0"/>
      <w:marBottom w:val="0"/>
      <w:divBdr>
        <w:top w:val="none" w:sz="0" w:space="0" w:color="auto"/>
        <w:left w:val="none" w:sz="0" w:space="0" w:color="auto"/>
        <w:bottom w:val="none" w:sz="0" w:space="0" w:color="auto"/>
        <w:right w:val="none" w:sz="0" w:space="0" w:color="auto"/>
      </w:divBdr>
    </w:div>
    <w:div w:id="1670251053">
      <w:bodyDiv w:val="1"/>
      <w:marLeft w:val="0"/>
      <w:marRight w:val="0"/>
      <w:marTop w:val="0"/>
      <w:marBottom w:val="0"/>
      <w:divBdr>
        <w:top w:val="none" w:sz="0" w:space="0" w:color="auto"/>
        <w:left w:val="none" w:sz="0" w:space="0" w:color="auto"/>
        <w:bottom w:val="none" w:sz="0" w:space="0" w:color="auto"/>
        <w:right w:val="none" w:sz="0" w:space="0" w:color="auto"/>
      </w:divBdr>
    </w:div>
    <w:div w:id="16996955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515617">
      <w:bodyDiv w:val="1"/>
      <w:marLeft w:val="0"/>
      <w:marRight w:val="0"/>
      <w:marTop w:val="0"/>
      <w:marBottom w:val="0"/>
      <w:divBdr>
        <w:top w:val="none" w:sz="0" w:space="0" w:color="auto"/>
        <w:left w:val="none" w:sz="0" w:space="0" w:color="auto"/>
        <w:bottom w:val="none" w:sz="0" w:space="0" w:color="auto"/>
        <w:right w:val="none" w:sz="0" w:space="0" w:color="auto"/>
      </w:divBdr>
    </w:div>
    <w:div w:id="1743871666">
      <w:bodyDiv w:val="1"/>
      <w:marLeft w:val="0"/>
      <w:marRight w:val="0"/>
      <w:marTop w:val="0"/>
      <w:marBottom w:val="0"/>
      <w:divBdr>
        <w:top w:val="none" w:sz="0" w:space="0" w:color="auto"/>
        <w:left w:val="none" w:sz="0" w:space="0" w:color="auto"/>
        <w:bottom w:val="none" w:sz="0" w:space="0" w:color="auto"/>
        <w:right w:val="none" w:sz="0" w:space="0" w:color="auto"/>
      </w:divBdr>
    </w:div>
    <w:div w:id="1762138374">
      <w:bodyDiv w:val="1"/>
      <w:marLeft w:val="0"/>
      <w:marRight w:val="0"/>
      <w:marTop w:val="0"/>
      <w:marBottom w:val="0"/>
      <w:divBdr>
        <w:top w:val="none" w:sz="0" w:space="0" w:color="auto"/>
        <w:left w:val="none" w:sz="0" w:space="0" w:color="auto"/>
        <w:bottom w:val="none" w:sz="0" w:space="0" w:color="auto"/>
        <w:right w:val="none" w:sz="0" w:space="0" w:color="auto"/>
      </w:divBdr>
    </w:div>
    <w:div w:id="1890066805">
      <w:bodyDiv w:val="1"/>
      <w:marLeft w:val="0"/>
      <w:marRight w:val="0"/>
      <w:marTop w:val="0"/>
      <w:marBottom w:val="0"/>
      <w:divBdr>
        <w:top w:val="none" w:sz="0" w:space="0" w:color="auto"/>
        <w:left w:val="none" w:sz="0" w:space="0" w:color="auto"/>
        <w:bottom w:val="none" w:sz="0" w:space="0" w:color="auto"/>
        <w:right w:val="none" w:sz="0" w:space="0" w:color="auto"/>
      </w:divBdr>
    </w:div>
    <w:div w:id="1954088381">
      <w:bodyDiv w:val="1"/>
      <w:marLeft w:val="0"/>
      <w:marRight w:val="0"/>
      <w:marTop w:val="0"/>
      <w:marBottom w:val="0"/>
      <w:divBdr>
        <w:top w:val="none" w:sz="0" w:space="0" w:color="auto"/>
        <w:left w:val="none" w:sz="0" w:space="0" w:color="auto"/>
        <w:bottom w:val="none" w:sz="0" w:space="0" w:color="auto"/>
        <w:right w:val="none" w:sz="0" w:space="0" w:color="auto"/>
      </w:divBdr>
    </w:div>
    <w:div w:id="1982155802">
      <w:bodyDiv w:val="1"/>
      <w:marLeft w:val="0"/>
      <w:marRight w:val="0"/>
      <w:marTop w:val="0"/>
      <w:marBottom w:val="0"/>
      <w:divBdr>
        <w:top w:val="none" w:sz="0" w:space="0" w:color="auto"/>
        <w:left w:val="none" w:sz="0" w:space="0" w:color="auto"/>
        <w:bottom w:val="none" w:sz="0" w:space="0" w:color="auto"/>
        <w:right w:val="none" w:sz="0" w:space="0" w:color="auto"/>
      </w:divBdr>
    </w:div>
    <w:div w:id="1998655645">
      <w:bodyDiv w:val="1"/>
      <w:marLeft w:val="0"/>
      <w:marRight w:val="0"/>
      <w:marTop w:val="0"/>
      <w:marBottom w:val="0"/>
      <w:divBdr>
        <w:top w:val="none" w:sz="0" w:space="0" w:color="auto"/>
        <w:left w:val="none" w:sz="0" w:space="0" w:color="auto"/>
        <w:bottom w:val="none" w:sz="0" w:space="0" w:color="auto"/>
        <w:right w:val="none" w:sz="0" w:space="0" w:color="auto"/>
      </w:divBdr>
    </w:div>
    <w:div w:id="204690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2</Pages>
  <Words>474</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87</cp:revision>
  <cp:lastPrinted>1900-01-01T08:00:00Z</cp:lastPrinted>
  <dcterms:created xsi:type="dcterms:W3CDTF">2019-11-01T13:47:00Z</dcterms:created>
  <dcterms:modified xsi:type="dcterms:W3CDTF">2020-04-22T09:05:00Z</dcterms:modified>
</cp:coreProperties>
</file>