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62D5C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F62D5C" w:rsidRPr="00787511">
              <w:t>by teleconference, 15–24 April 2020</w:t>
            </w:r>
          </w:p>
        </w:tc>
        <w:tc>
          <w:tcPr>
            <w:tcW w:w="3060" w:type="dxa"/>
          </w:tcPr>
          <w:p w:rsidR="008A4B4C" w:rsidRPr="005B217D" w:rsidRDefault="00E61DAC" w:rsidP="00804B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6205D">
              <w:rPr>
                <w:lang w:val="en-CA"/>
              </w:rPr>
              <w:t>JVET</w:t>
            </w:r>
            <w:r w:rsidRPr="00B6205D">
              <w:rPr>
                <w:lang w:val="en-CA"/>
              </w:rPr>
              <w:t>-</w:t>
            </w:r>
            <w:r w:rsidR="00281493" w:rsidRPr="00804BB6">
              <w:rPr>
                <w:lang w:val="en-CA"/>
              </w:rPr>
              <w:t>R0</w:t>
            </w:r>
            <w:r w:rsidR="00804BB6" w:rsidRPr="00804BB6">
              <w:rPr>
                <w:lang w:val="en-CA"/>
              </w:rPr>
              <w:t>4</w:t>
            </w:r>
            <w:r w:rsidR="00804BB6">
              <w:rPr>
                <w:lang w:val="en-CA"/>
              </w:rPr>
              <w:t>25</w:t>
            </w:r>
            <w:r w:rsidR="00F02EDE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F8455E" w:rsidP="0028149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Crosscehck of JVET-R0223 (</w:t>
            </w:r>
            <w:r w:rsidRPr="00F8455E">
              <w:rPr>
                <w:b/>
                <w:szCs w:val="22"/>
                <w:lang w:val="en-CA"/>
              </w:rPr>
              <w:t>AHG16: On DMVR and</w:t>
            </w:r>
            <w:r>
              <w:rPr>
                <w:b/>
                <w:szCs w:val="22"/>
                <w:lang w:val="en-CA"/>
              </w:rPr>
              <w:t xml:space="preserve"> wraparound motion compensation)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8D0F4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E2589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(MediaTek)</w:t>
            </w:r>
          </w:p>
          <w:p w:rsidR="008B3BBE" w:rsidRPr="00053FB1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053FB1" w:rsidRDefault="00E61DAC" w:rsidP="003A1F5B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r w:rsidR="008B3BBE">
              <w:t>louise.lee</w:t>
            </w:r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r w:rsidR="008B3BBE">
              <w:rPr>
                <w:szCs w:val="22"/>
                <w:lang w:eastAsia="zh-TW"/>
              </w:rPr>
              <w:t>jl.lin</w:t>
            </w:r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2B54CA" w:rsidRDefault="008B3BBE" w:rsidP="008B3BBE">
      <w:pPr>
        <w:rPr>
          <w:szCs w:val="22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</w:t>
      </w:r>
      <w:r w:rsidR="00F62D5C">
        <w:rPr>
          <w:szCs w:val="22"/>
          <w:lang w:val="en-CA"/>
        </w:rPr>
        <w:t xml:space="preserve">is </w:t>
      </w:r>
      <w:r w:rsidR="008D0F4C">
        <w:rPr>
          <w:szCs w:val="22"/>
          <w:lang w:val="en-CA"/>
        </w:rPr>
        <w:t>a</w:t>
      </w:r>
      <w:r w:rsidR="00F62D5C">
        <w:rPr>
          <w:szCs w:val="22"/>
          <w:lang w:val="en-CA"/>
        </w:rPr>
        <w:t xml:space="preserve"> crosscheck report of JVET-R0223</w:t>
      </w:r>
      <w:r w:rsidR="008D0F4C">
        <w:rPr>
          <w:szCs w:val="22"/>
          <w:lang w:val="en-CA"/>
        </w:rPr>
        <w:t xml:space="preserve"> “</w:t>
      </w:r>
      <w:r w:rsidR="008D0F4C" w:rsidRPr="008D0F4C">
        <w:rPr>
          <w:szCs w:val="22"/>
          <w:lang w:val="en-CA"/>
        </w:rPr>
        <w:t>AHG16: On DMVR and</w:t>
      </w:r>
      <w:r w:rsidR="008D0F4C">
        <w:rPr>
          <w:szCs w:val="22"/>
          <w:lang w:val="en-CA"/>
        </w:rPr>
        <w:t xml:space="preserve"> wraparound motion compensation”</w:t>
      </w:r>
      <w:r w:rsidR="00F62D5C">
        <w:rPr>
          <w:szCs w:val="22"/>
          <w:lang w:val="en-CA"/>
        </w:rPr>
        <w:t xml:space="preserve"> that proposed to </w:t>
      </w:r>
      <w:r w:rsidR="00F62D5C">
        <w:rPr>
          <w:szCs w:val="22"/>
        </w:rPr>
        <w:t>apply</w:t>
      </w:r>
      <w:r w:rsidR="00F62D5C" w:rsidRPr="00F8503E">
        <w:rPr>
          <w:szCs w:val="22"/>
        </w:rPr>
        <w:t xml:space="preserve"> regular clipping operation during DMVR motion search</w:t>
      </w:r>
      <w:r w:rsidR="00F62D5C">
        <w:rPr>
          <w:szCs w:val="22"/>
        </w:rPr>
        <w:t xml:space="preserve"> when wrap-around motion compensation is enabled.</w:t>
      </w:r>
      <w:r w:rsidR="00701B38">
        <w:rPr>
          <w:szCs w:val="22"/>
        </w:rPr>
        <w:t xml:space="preserve"> The simulation results perfectly matched with </w:t>
      </w:r>
      <w:r w:rsidR="002C4190">
        <w:rPr>
          <w:szCs w:val="22"/>
        </w:rPr>
        <w:t>those</w:t>
      </w:r>
      <w:r w:rsidR="00701B38">
        <w:rPr>
          <w:szCs w:val="22"/>
        </w:rPr>
        <w:t xml:space="preserve"> provided by the proponent.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</w:t>
      </w:r>
      <w:r w:rsidR="00230C24">
        <w:rPr>
          <w:szCs w:val="22"/>
          <w:lang w:val="en-CA"/>
        </w:rPr>
        <w:t>2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230C24">
        <w:rPr>
          <w:szCs w:val="22"/>
          <w:lang w:val="en-CA"/>
        </w:rPr>
        <w:t>Macao</w:t>
      </w:r>
      <w:r>
        <w:rPr>
          <w:szCs w:val="22"/>
          <w:lang w:val="en-CA"/>
        </w:rPr>
        <w:t xml:space="preserve">, </w:t>
      </w:r>
      <w:r w:rsidR="00230C24">
        <w:rPr>
          <w:szCs w:val="22"/>
          <w:lang w:val="en-CA"/>
        </w:rPr>
        <w:t>the horizontal wrap-around motion compensation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adopted.</w:t>
      </w:r>
      <w:r w:rsidR="001A70CA">
        <w:rPr>
          <w:szCs w:val="22"/>
          <w:lang w:val="en-CA"/>
        </w:rPr>
        <w:t xml:space="preserve"> </w:t>
      </w:r>
      <w:r w:rsidR="00F23BAF">
        <w:rPr>
          <w:szCs w:val="22"/>
          <w:lang w:val="en-CA"/>
        </w:rPr>
        <w:t xml:space="preserve">The wrap-around motion compensation can effectively reduce the seam artifacts in reconstructed viewports </w:t>
      </w:r>
      <w:r w:rsidR="002B54CA">
        <w:rPr>
          <w:szCs w:val="22"/>
          <w:lang w:val="en-CA"/>
        </w:rPr>
        <w:t xml:space="preserve">of 360 videos </w:t>
      </w:r>
      <w:r w:rsidR="00F23BAF">
        <w:rPr>
          <w:szCs w:val="22"/>
          <w:lang w:val="en-CA"/>
        </w:rPr>
        <w:t>that encompass the left and right boundaries.</w:t>
      </w:r>
      <w:r w:rsidR="00701B38">
        <w:rPr>
          <w:szCs w:val="22"/>
          <w:lang w:val="en-CA"/>
        </w:rPr>
        <w:t xml:space="preserve"> I</w:t>
      </w:r>
      <w:r w:rsidR="0092587C">
        <w:rPr>
          <w:szCs w:val="22"/>
          <w:lang w:val="en-CA"/>
        </w:rPr>
        <w:t xml:space="preserve">n JVET-R0223 </w:t>
      </w:r>
      <w:r w:rsidR="000C4C67">
        <w:rPr>
          <w:szCs w:val="22"/>
          <w:lang w:val="en-CA"/>
        </w:rPr>
        <w:fldChar w:fldCharType="begin"/>
      </w:r>
      <w:r w:rsidR="000C4C67">
        <w:rPr>
          <w:szCs w:val="22"/>
          <w:lang w:val="en-CA"/>
        </w:rPr>
        <w:instrText xml:space="preserve"> REF _Ref25670935 \n \h </w:instrText>
      </w:r>
      <w:r w:rsidR="000C4C67">
        <w:rPr>
          <w:szCs w:val="22"/>
          <w:lang w:val="en-CA"/>
        </w:rPr>
      </w:r>
      <w:r w:rsidR="000C4C67">
        <w:rPr>
          <w:szCs w:val="22"/>
          <w:lang w:val="en-CA"/>
        </w:rPr>
        <w:fldChar w:fldCharType="separate"/>
      </w:r>
      <w:r w:rsidR="000C4C67">
        <w:rPr>
          <w:szCs w:val="22"/>
          <w:lang w:val="en-CA"/>
        </w:rPr>
        <w:t>[2]</w:t>
      </w:r>
      <w:r w:rsidR="000C4C67">
        <w:rPr>
          <w:szCs w:val="22"/>
          <w:lang w:val="en-CA"/>
        </w:rPr>
        <w:fldChar w:fldCharType="end"/>
      </w:r>
      <w:r w:rsidR="00701B38">
        <w:rPr>
          <w:szCs w:val="22"/>
          <w:lang w:val="en-CA"/>
        </w:rPr>
        <w:t xml:space="preserve">, it is proposed to disable wrap-around motion compensation during DMVR motion search in order to </w:t>
      </w:r>
      <w:r w:rsidR="00ED7183">
        <w:rPr>
          <w:szCs w:val="22"/>
          <w:lang w:val="en-CA"/>
        </w:rPr>
        <w:t xml:space="preserve">decrease the decoder complexity, and apply wrap-around motion </w:t>
      </w:r>
      <w:r w:rsidR="00ED7183" w:rsidRPr="00F8503E">
        <w:rPr>
          <w:szCs w:val="22"/>
        </w:rPr>
        <w:t>clipping operation only for regular interpolation during the final motion compensation process</w:t>
      </w:r>
      <w:r w:rsidR="00ED7183">
        <w:rPr>
          <w:szCs w:val="22"/>
        </w:rPr>
        <w:t xml:space="preserve"> if wrap-around is enabled.</w:t>
      </w:r>
    </w:p>
    <w:p w:rsidR="001F2594" w:rsidRPr="005B217D" w:rsidRDefault="002C4190" w:rsidP="00E11923">
      <w:pPr>
        <w:pStyle w:val="Heading1"/>
        <w:rPr>
          <w:lang w:val="en-CA"/>
        </w:rPr>
      </w:pPr>
      <w:r>
        <w:rPr>
          <w:noProof/>
          <w:lang w:val="en-CA"/>
        </w:rPr>
        <w:t>Simulation results</w:t>
      </w:r>
    </w:p>
    <w:p w:rsidR="00EC1712" w:rsidRDefault="002C4190" w:rsidP="002C4190">
      <w:pPr>
        <w:rPr>
          <w:lang w:val="en-CA"/>
        </w:rPr>
      </w:pPr>
      <w:r>
        <w:rPr>
          <w:lang w:val="en-CA"/>
        </w:rPr>
        <w:t xml:space="preserve">This simulation </w:t>
      </w:r>
      <w:r w:rsidRPr="000C7A54">
        <w:rPr>
          <w:szCs w:val="22"/>
          <w:lang w:val="en-CA"/>
        </w:rPr>
        <w:t>was</w:t>
      </w:r>
      <w:r>
        <w:rPr>
          <w:lang w:val="en-CA"/>
        </w:rPr>
        <w:t xml:space="preserve"> </w:t>
      </w:r>
      <w:r w:rsidRPr="00D3719D">
        <w:rPr>
          <w:bCs/>
        </w:rPr>
        <w:t xml:space="preserve">conducted on </w:t>
      </w:r>
      <w:r>
        <w:rPr>
          <w:lang w:val="en-CA"/>
        </w:rPr>
        <w:t>t</w:t>
      </w:r>
      <w:r>
        <w:rPr>
          <w:bCs/>
        </w:rPr>
        <w:t xml:space="preserve">he </w:t>
      </w:r>
      <w:r w:rsidRPr="00D3719D">
        <w:rPr>
          <w:bCs/>
        </w:rPr>
        <w:t>360Lib-</w:t>
      </w:r>
      <w:r>
        <w:rPr>
          <w:bCs/>
        </w:rPr>
        <w:t xml:space="preserve">10.1 </w:t>
      </w:r>
      <w:r w:rsidR="007727BD">
        <w:rPr>
          <w:bCs/>
        </w:rPr>
        <w:fldChar w:fldCharType="begin"/>
      </w:r>
      <w:r w:rsidR="007727BD">
        <w:rPr>
          <w:bCs/>
        </w:rPr>
        <w:instrText xml:space="preserve"> REF _Ref37189593 \n \h </w:instrText>
      </w:r>
      <w:r w:rsidR="007727BD">
        <w:rPr>
          <w:bCs/>
        </w:rPr>
      </w:r>
      <w:r w:rsidR="007727BD">
        <w:rPr>
          <w:bCs/>
        </w:rPr>
        <w:fldChar w:fldCharType="separate"/>
      </w:r>
      <w:r w:rsidR="007727BD">
        <w:rPr>
          <w:bCs/>
        </w:rPr>
        <w:t>[3]</w:t>
      </w:r>
      <w:r w:rsidR="007727BD">
        <w:rPr>
          <w:bCs/>
        </w:rPr>
        <w:fldChar w:fldCharType="end"/>
      </w:r>
      <w:r w:rsidRPr="00D3719D">
        <w:rPr>
          <w:bCs/>
        </w:rPr>
        <w:t xml:space="preserve"> and </w:t>
      </w:r>
      <w:r>
        <w:rPr>
          <w:bCs/>
        </w:rPr>
        <w:t xml:space="preserve">the VTM-8.0 </w:t>
      </w:r>
      <w:r w:rsidR="007727BD">
        <w:rPr>
          <w:bCs/>
        </w:rPr>
        <w:fldChar w:fldCharType="begin"/>
      </w:r>
      <w:r w:rsidR="007727BD">
        <w:rPr>
          <w:bCs/>
        </w:rPr>
        <w:instrText xml:space="preserve"> REF _Ref37189613 \n \h </w:instrText>
      </w:r>
      <w:r w:rsidR="007727BD">
        <w:rPr>
          <w:bCs/>
        </w:rPr>
      </w:r>
      <w:r w:rsidR="007727BD">
        <w:rPr>
          <w:bCs/>
        </w:rPr>
        <w:fldChar w:fldCharType="separate"/>
      </w:r>
      <w:r w:rsidR="007727BD">
        <w:rPr>
          <w:bCs/>
        </w:rPr>
        <w:t>[4]</w:t>
      </w:r>
      <w:r w:rsidR="007727BD">
        <w:rPr>
          <w:bCs/>
        </w:rPr>
        <w:fldChar w:fldCharType="end"/>
      </w:r>
      <w:r>
        <w:rPr>
          <w:lang w:val="en-CA" w:eastAsia="zh-TW"/>
        </w:rPr>
        <w:fldChar w:fldCharType="begin"/>
      </w:r>
      <w:r>
        <w:rPr>
          <w:bCs/>
        </w:rPr>
        <w:instrText xml:space="preserve"> REF _Ref471295547 \n \h </w:instrText>
      </w:r>
      <w:r>
        <w:rPr>
          <w:lang w:val="en-CA" w:eastAsia="zh-TW"/>
        </w:rPr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 </w:t>
      </w:r>
      <w:r w:rsidRPr="00D3719D">
        <w:rPr>
          <w:bCs/>
        </w:rPr>
        <w:t>followed by the JVET common test conditions and evaluation procedures for 360° video</w:t>
      </w:r>
      <w:r>
        <w:rPr>
          <w:bCs/>
        </w:rPr>
        <w:t xml:space="preserve"> </w:t>
      </w:r>
      <w:r w:rsidR="007727BD">
        <w:rPr>
          <w:bCs/>
        </w:rPr>
        <w:fldChar w:fldCharType="begin"/>
      </w:r>
      <w:r w:rsidR="007727BD">
        <w:rPr>
          <w:bCs/>
        </w:rPr>
        <w:instrText xml:space="preserve"> REF _Ref37189703 \n \h </w:instrText>
      </w:r>
      <w:r w:rsidR="007727BD">
        <w:rPr>
          <w:bCs/>
        </w:rPr>
      </w:r>
      <w:r w:rsidR="007727BD">
        <w:rPr>
          <w:bCs/>
        </w:rPr>
        <w:fldChar w:fldCharType="separate"/>
      </w:r>
      <w:r w:rsidR="007727BD">
        <w:rPr>
          <w:bCs/>
        </w:rPr>
        <w:t>[5]</w:t>
      </w:r>
      <w:r w:rsidR="007727BD"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REF _Ref486500287 \n \h </w:instrText>
      </w:r>
      <w:r>
        <w:rPr>
          <w:bCs/>
        </w:rPr>
      </w:r>
      <w:r>
        <w:rPr>
          <w:bCs/>
        </w:rPr>
        <w:fldChar w:fldCharType="end"/>
      </w:r>
      <w:r>
        <w:rPr>
          <w:lang w:val="en-CA"/>
        </w:rPr>
        <w:t>. The simulation results</w:t>
      </w:r>
      <w:r w:rsidR="00CC79CA">
        <w:rPr>
          <w:lang w:val="en-CA"/>
        </w:rPr>
        <w:t xml:space="preserve"> as compared to enabling wrap-around motion compensation even during DMVR motion search for the PERP </w:t>
      </w:r>
      <w:r>
        <w:rPr>
          <w:lang w:val="en-CA"/>
        </w:rPr>
        <w:t xml:space="preserve">are summarized in </w:t>
      </w:r>
      <w:r w:rsidR="00EC1712">
        <w:rPr>
          <w:lang w:val="en-CA"/>
        </w:rPr>
        <w:fldChar w:fldCharType="begin"/>
      </w:r>
      <w:r w:rsidR="00EC1712">
        <w:rPr>
          <w:lang w:val="en-CA"/>
        </w:rPr>
        <w:instrText xml:space="preserve"> REF _Ref37189774 \h  \* MERGEFORMAT </w:instrText>
      </w:r>
      <w:r w:rsidR="00EC1712">
        <w:rPr>
          <w:lang w:val="en-CA"/>
        </w:rPr>
      </w:r>
      <w:r w:rsidR="00EC1712">
        <w:rPr>
          <w:lang w:val="en-CA"/>
        </w:rPr>
        <w:fldChar w:fldCharType="separate"/>
      </w:r>
      <w:r w:rsidR="00EC1712" w:rsidRPr="00EC1712">
        <w:rPr>
          <w:lang w:val="en-CA"/>
        </w:rPr>
        <w:t>Table 1</w:t>
      </w:r>
      <w:r w:rsidR="00EC1712">
        <w:rPr>
          <w:lang w:val="en-CA"/>
        </w:rPr>
        <w:fldChar w:fldCharType="end"/>
      </w:r>
      <w:r>
        <w:rPr>
          <w:lang w:val="en-CA"/>
        </w:rPr>
        <w:t>. The simulation results are identical to those provided by the proponents.</w:t>
      </w:r>
    </w:p>
    <w:p w:rsidR="00EC1712" w:rsidRPr="00EC1712" w:rsidRDefault="00EC1712" w:rsidP="008D0F4C">
      <w:pPr>
        <w:pStyle w:val="Caption"/>
        <w:spacing w:before="136"/>
        <w:jc w:val="center"/>
        <w:rPr>
          <w:i w:val="0"/>
          <w:color w:val="auto"/>
          <w:sz w:val="22"/>
          <w:szCs w:val="22"/>
        </w:rPr>
      </w:pPr>
      <w:bookmarkStart w:id="0" w:name="_Ref37189774"/>
      <w:r w:rsidRPr="00EC1712">
        <w:rPr>
          <w:i w:val="0"/>
          <w:color w:val="auto"/>
          <w:sz w:val="22"/>
        </w:rPr>
        <w:t xml:space="preserve">Table </w:t>
      </w:r>
      <w:r w:rsidRPr="00EC1712">
        <w:rPr>
          <w:i w:val="0"/>
          <w:color w:val="auto"/>
          <w:sz w:val="22"/>
        </w:rPr>
        <w:fldChar w:fldCharType="begin"/>
      </w:r>
      <w:r w:rsidRPr="00EC1712">
        <w:rPr>
          <w:i w:val="0"/>
          <w:color w:val="auto"/>
          <w:sz w:val="22"/>
        </w:rPr>
        <w:instrText xml:space="preserve"> SEQ Table \* ARABIC </w:instrText>
      </w:r>
      <w:r w:rsidRPr="00EC1712">
        <w:rPr>
          <w:i w:val="0"/>
          <w:color w:val="auto"/>
          <w:sz w:val="22"/>
        </w:rPr>
        <w:fldChar w:fldCharType="separate"/>
      </w:r>
      <w:r w:rsidRPr="00EC1712">
        <w:rPr>
          <w:i w:val="0"/>
          <w:noProof/>
          <w:color w:val="auto"/>
          <w:sz w:val="22"/>
        </w:rPr>
        <w:t>1</w:t>
      </w:r>
      <w:r w:rsidRPr="00EC1712">
        <w:rPr>
          <w:i w:val="0"/>
          <w:color w:val="auto"/>
          <w:sz w:val="22"/>
        </w:rPr>
        <w:fldChar w:fldCharType="end"/>
      </w:r>
      <w:bookmarkEnd w:id="0"/>
      <w:r w:rsidRPr="00EC1712">
        <w:rPr>
          <w:i w:val="0"/>
          <w:color w:val="auto"/>
          <w:sz w:val="22"/>
          <w:lang w:val="en-CA"/>
        </w:rPr>
        <w:t xml:space="preserve">. </w:t>
      </w:r>
      <w:r w:rsidRPr="00EC1712">
        <w:rPr>
          <w:i w:val="0"/>
          <w:color w:val="auto"/>
          <w:sz w:val="22"/>
          <w:szCs w:val="22"/>
          <w:lang w:val="en-CA"/>
        </w:rPr>
        <w:t xml:space="preserve">BD-rate performance of </w:t>
      </w:r>
      <w:r>
        <w:rPr>
          <w:i w:val="0"/>
          <w:color w:val="auto"/>
          <w:sz w:val="22"/>
          <w:szCs w:val="22"/>
          <w:lang w:val="en-CA"/>
        </w:rPr>
        <w:t xml:space="preserve">the crosscheck results comparing to </w:t>
      </w:r>
      <w:r w:rsidR="00332A14">
        <w:rPr>
          <w:i w:val="0"/>
          <w:color w:val="auto"/>
          <w:sz w:val="22"/>
          <w:szCs w:val="22"/>
          <w:lang w:val="en-CA"/>
        </w:rPr>
        <w:t xml:space="preserve">the </w:t>
      </w:r>
      <w:r>
        <w:rPr>
          <w:i w:val="0"/>
          <w:color w:val="auto"/>
          <w:sz w:val="22"/>
          <w:szCs w:val="22"/>
          <w:lang w:val="en-CA"/>
        </w:rPr>
        <w:t>PERP</w:t>
      </w:r>
      <w:r w:rsidR="00332A14">
        <w:rPr>
          <w:i w:val="0"/>
          <w:color w:val="auto"/>
          <w:sz w:val="22"/>
          <w:szCs w:val="22"/>
          <w:lang w:val="en-CA"/>
        </w:rPr>
        <w:t xml:space="preserve"> anchor</w:t>
      </w:r>
      <w:r>
        <w:rPr>
          <w:i w:val="0"/>
          <w:color w:val="auto"/>
          <w:sz w:val="22"/>
          <w:szCs w:val="22"/>
          <w:lang w:val="en-CA"/>
        </w:rPr>
        <w:t xml:space="preserve"> on VTM-8.0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EC1712" w:rsidRPr="00EE0884" w:rsidTr="00ED6AA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1712" w:rsidRPr="00337DD1" w:rsidRDefault="00EC1712" w:rsidP="00ED6AA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End-to-end WS-PSNR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End-to-end S-PSNR-NN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712" w:rsidRPr="00337DD1" w:rsidRDefault="00EC1712" w:rsidP="00ED6AA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4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</w:t>
            </w:r>
            <w:r w:rsidR="00A14BC7">
              <w:t>0.11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-0.2</w:t>
            </w:r>
            <w:r w:rsidR="00EC1712" w:rsidRPr="00BC6688">
              <w:t>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3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-0.</w:t>
            </w:r>
            <w:r w:rsidR="00A14BC7">
              <w:t>13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</w:t>
            </w:r>
            <w:r w:rsidR="00A14BC7">
              <w:t>0.24</w:t>
            </w:r>
            <w:r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-0.0</w:t>
            </w:r>
            <w:r w:rsidR="00A14BC7">
              <w:t>1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-</w:t>
            </w:r>
            <w:r w:rsidR="00EC1712" w:rsidRPr="00BC6688">
              <w:t>0</w:t>
            </w:r>
            <w:r>
              <w:t>.02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1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1</w:t>
            </w:r>
            <w:r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</w:tr>
      <w:tr w:rsidR="00EC1712" w:rsidRPr="00EE0884" w:rsidTr="00ED6AA3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</w:tr>
      <w:tr w:rsidR="00EC1712" w:rsidRPr="00EE0884" w:rsidTr="00ED6AA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0.00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</w:tr>
      <w:tr w:rsidR="00EC1712" w:rsidRPr="00EE0884" w:rsidTr="00ED6AA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0.05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A14BC7" w:rsidP="00ED6AA3">
            <w:pPr>
              <w:spacing w:before="0"/>
              <w:jc w:val="right"/>
            </w:pPr>
            <w:r>
              <w:t>0.04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CD1E1B" w:rsidP="00CD1E1B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3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0</w:t>
            </w:r>
            <w:r w:rsidR="00EC1712" w:rsidRPr="00BC6688">
              <w:t>.0</w:t>
            </w:r>
            <w:r>
              <w:t>6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</w:t>
            </w:r>
            <w:r w:rsidR="00A14BC7">
              <w:t>6</w:t>
            </w:r>
            <w:r w:rsidRPr="00BC6688">
              <w:t>%</w:t>
            </w:r>
          </w:p>
        </w:tc>
      </w:tr>
      <w:tr w:rsidR="00EC1712" w:rsidRPr="00EE0884" w:rsidTr="00ED6AA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1712" w:rsidRPr="00337DD1" w:rsidRDefault="00EC1712" w:rsidP="00ED6A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</w:t>
            </w:r>
            <w:r w:rsidR="00A14BC7">
              <w:t>0.05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5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-0.0</w:t>
            </w:r>
            <w:r w:rsidR="00A14BC7">
              <w:t>6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5</w:t>
            </w:r>
            <w:r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1712" w:rsidRPr="00337DD1" w:rsidRDefault="00EC1712" w:rsidP="00ED6AA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lastRenderedPageBreak/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-0.0</w:t>
            </w:r>
            <w:r w:rsidR="00A14BC7">
              <w:t>4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6F0705" w:rsidP="00ED6AA3">
            <w:pPr>
              <w:spacing w:before="0"/>
              <w:jc w:val="right"/>
            </w:pPr>
            <w:r>
              <w:t>-</w:t>
            </w:r>
            <w:r w:rsidR="00EC1712" w:rsidRPr="00BC6688">
              <w:t>0</w:t>
            </w:r>
            <w:r>
              <w:t>.01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1712" w:rsidRPr="00BC6688" w:rsidRDefault="0058329C" w:rsidP="00ED6AA3">
            <w:pPr>
              <w:spacing w:before="0"/>
              <w:jc w:val="right"/>
            </w:pPr>
            <w:r>
              <w:t>-0.04</w:t>
            </w:r>
            <w:r w:rsidR="00EC1712"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1712" w:rsidRPr="00337DD1" w:rsidRDefault="00EC1712" w:rsidP="00ED6AA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0.0</w:t>
            </w:r>
            <w:r w:rsidR="00A14BC7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6F0705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EC1712" w:rsidP="006F0705">
            <w:pPr>
              <w:spacing w:before="0"/>
              <w:jc w:val="right"/>
            </w:pPr>
            <w:r w:rsidRPr="00BC6688">
              <w:t>0.0</w:t>
            </w:r>
            <w:r w:rsidR="006F0705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1712" w:rsidRPr="00BC6688" w:rsidRDefault="0058329C" w:rsidP="00ED6AA3">
            <w:pPr>
              <w:spacing w:before="0"/>
              <w:jc w:val="right"/>
            </w:pPr>
            <w:r>
              <w:t>0.03</w:t>
            </w:r>
            <w:r w:rsidR="00EC1712" w:rsidRPr="00BC6688">
              <w:t>%</w:t>
            </w:r>
          </w:p>
        </w:tc>
      </w:tr>
      <w:tr w:rsidR="00EC1712" w:rsidRPr="00EE0884" w:rsidTr="00ED6AA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1712" w:rsidRPr="00337DD1" w:rsidRDefault="00EC1712" w:rsidP="00ED6AA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A14BC7" w:rsidP="00A14BC7">
            <w:pPr>
              <w:spacing w:before="0"/>
              <w:jc w:val="right"/>
            </w:pPr>
            <w:r>
              <w:t>-</w:t>
            </w:r>
            <w:r w:rsidR="00EC1712" w:rsidRPr="00BC6688">
              <w:t>0.0</w:t>
            </w:r>
            <w:r>
              <w:t>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C1712" w:rsidRPr="00BC6688" w:rsidRDefault="00EC1712" w:rsidP="00A14BC7">
            <w:pPr>
              <w:spacing w:before="0"/>
              <w:jc w:val="right"/>
            </w:pPr>
            <w:r w:rsidRPr="00BC6688">
              <w:t>-0.0</w:t>
            </w:r>
            <w:r w:rsidR="00A14BC7">
              <w:t>1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712" w:rsidRPr="00BC6688" w:rsidRDefault="00EC1712" w:rsidP="00ED6AA3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6F0705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C1712" w:rsidRPr="00BC6688" w:rsidRDefault="00EC1712" w:rsidP="006F0705">
            <w:pPr>
              <w:spacing w:before="0"/>
              <w:jc w:val="right"/>
            </w:pPr>
            <w:r w:rsidRPr="00BC6688">
              <w:t>-0.0</w:t>
            </w:r>
            <w:r w:rsidR="006F0705">
              <w:t>1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1712" w:rsidRPr="00BC6688" w:rsidRDefault="0058329C" w:rsidP="00ED6AA3">
            <w:pPr>
              <w:spacing w:before="0"/>
              <w:jc w:val="right"/>
            </w:pPr>
            <w:r>
              <w:t>-0.01</w:t>
            </w:r>
            <w:r w:rsidR="00EC1712" w:rsidRPr="00BC6688">
              <w:t>%</w:t>
            </w:r>
          </w:p>
        </w:tc>
      </w:tr>
    </w:tbl>
    <w:p w:rsidR="00CC79CA" w:rsidRDefault="00CC79CA" w:rsidP="002C4190">
      <w:pPr>
        <w:rPr>
          <w:lang w:val="en-CA"/>
        </w:rPr>
      </w:pPr>
    </w:p>
    <w:p w:rsidR="00D72187" w:rsidRPr="00D12EF6" w:rsidRDefault="00D72187" w:rsidP="00D12EF6">
      <w:pPr>
        <w:pStyle w:val="Heading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 xml:space="preserve">In </w:t>
      </w:r>
      <w:r w:rsidR="00CC79CA">
        <w:rPr>
          <w:lang w:val="en-CA" w:eastAsia="zh-TW"/>
        </w:rPr>
        <w:t>JVET-R0223</w:t>
      </w:r>
      <w:r>
        <w:rPr>
          <w:lang w:val="en-CA" w:eastAsia="zh-TW"/>
        </w:rPr>
        <w:t>,</w:t>
      </w:r>
      <w:r w:rsidR="00A1515B">
        <w:rPr>
          <w:lang w:val="en-CA" w:eastAsia="zh-TW"/>
        </w:rPr>
        <w:t xml:space="preserve"> </w:t>
      </w:r>
      <w:r w:rsidR="00CC5253">
        <w:rPr>
          <w:lang w:val="en-CA" w:eastAsia="zh-TW"/>
        </w:rPr>
        <w:t xml:space="preserve">it is proposed to </w:t>
      </w:r>
      <w:r w:rsidR="00CC79CA">
        <w:rPr>
          <w:lang w:val="en-CA" w:eastAsia="zh-TW"/>
        </w:rPr>
        <w:t>apply regular clipping operation during DMVR motion search even if</w:t>
      </w:r>
      <w:r w:rsidR="00772E48">
        <w:rPr>
          <w:lang w:val="en-CA" w:eastAsia="zh-TW"/>
        </w:rPr>
        <w:t xml:space="preserve"> wrap-around motion compensation </w:t>
      </w:r>
      <w:r w:rsidR="00CC79CA">
        <w:rPr>
          <w:lang w:val="en-CA" w:eastAsia="zh-TW"/>
        </w:rPr>
        <w:t>is enabled</w:t>
      </w:r>
      <w:r w:rsidR="00BA05E9">
        <w:rPr>
          <w:lang w:val="en-CA" w:eastAsia="zh-TW"/>
        </w:rPr>
        <w:t>.</w:t>
      </w:r>
      <w:r w:rsidR="00BA15C8">
        <w:rPr>
          <w:lang w:val="en-CA" w:eastAsia="zh-TW"/>
        </w:rPr>
        <w:t xml:space="preserve"> </w:t>
      </w:r>
      <w:r w:rsidR="00CC79CA">
        <w:rPr>
          <w:lang w:val="en-CA" w:eastAsia="zh-TW"/>
        </w:rPr>
        <w:t>The simulation results matched with those provide</w:t>
      </w:r>
      <w:r w:rsidR="00474774">
        <w:rPr>
          <w:lang w:val="en-CA" w:eastAsia="zh-TW"/>
        </w:rPr>
        <w:t>d</w:t>
      </w:r>
      <w:bookmarkStart w:id="1" w:name="_GoBack"/>
      <w:bookmarkEnd w:id="1"/>
      <w:r w:rsidR="00CC79CA">
        <w:rPr>
          <w:lang w:val="en-CA" w:eastAsia="zh-TW"/>
        </w:rPr>
        <w:t xml:space="preserve"> by the proponent.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10662" w:rsidRPr="0063606A" w:rsidRDefault="00B139A1" w:rsidP="00B139A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" w:name="_Ref19795058"/>
      <w:bookmarkStart w:id="3" w:name="_Ref19795040"/>
      <w:bookmarkStart w:id="4" w:name="_Ref533019132"/>
      <w:r w:rsidRPr="00B139A1">
        <w:rPr>
          <w:rFonts w:ascii="Times New Roman" w:hAnsi="Times New Roman"/>
        </w:rPr>
        <w:t>P. Hanhart, Y. He, Y. Ye</w:t>
      </w:r>
      <w:r w:rsidR="00510662" w:rsidRPr="00664FB9">
        <w:rPr>
          <w:rFonts w:ascii="Times New Roman" w:hAnsi="Times New Roman"/>
        </w:rPr>
        <w:t>, “</w:t>
      </w:r>
      <w:r w:rsidRPr="00B139A1">
        <w:rPr>
          <w:rFonts w:ascii="Times New Roman" w:hAnsi="Times New Roman"/>
        </w:rPr>
        <w:t>CE13: PERP with horizontal geometry padding of reference pictures (Test 3.3)</w:t>
      </w:r>
      <w:r w:rsidR="00510662" w:rsidRPr="00664FB9">
        <w:rPr>
          <w:rFonts w:ascii="Times New Roman" w:hAnsi="Times New Roman"/>
        </w:rPr>
        <w:t>”</w:t>
      </w:r>
      <w:r w:rsidR="00510662">
        <w:rPr>
          <w:rFonts w:ascii="Times New Roman" w:hAnsi="Times New Roman"/>
        </w:rPr>
        <w:t xml:space="preserve">, </w:t>
      </w:r>
      <w:r w:rsidR="00510662" w:rsidRPr="00DE2076">
        <w:rPr>
          <w:rFonts w:ascii="Times New Roman" w:hAnsi="Times New Roman"/>
        </w:rPr>
        <w:t xml:space="preserve">Joint Video </w:t>
      </w:r>
      <w:r w:rsidR="00510662">
        <w:rPr>
          <w:rFonts w:ascii="Times New Roman" w:hAnsi="Times New Roman"/>
        </w:rPr>
        <w:t xml:space="preserve">Experts Team </w:t>
      </w:r>
      <w:r w:rsidR="00510662" w:rsidRPr="00DE2076">
        <w:rPr>
          <w:rFonts w:ascii="Times New Roman" w:hAnsi="Times New Roman"/>
        </w:rPr>
        <w:t>of ITU-T SG 16 WP 3 and ISO/IEC JTC 1/SC 29/WG 11</w:t>
      </w:r>
      <w:r w:rsidR="00510662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L</w:t>
      </w:r>
      <w:r w:rsidR="00510662">
        <w:rPr>
          <w:rFonts w:ascii="Times New Roman" w:hAnsi="Times New Roman"/>
        </w:rPr>
        <w:t>0</w:t>
      </w:r>
      <w:r>
        <w:rPr>
          <w:rFonts w:ascii="Times New Roman" w:hAnsi="Times New Roman"/>
        </w:rPr>
        <w:t>231</w:t>
      </w:r>
      <w:r w:rsidR="00510662" w:rsidRPr="00664FB9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Oct.</w:t>
      </w:r>
      <w:r w:rsidR="00510662"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8</w:t>
      </w:r>
      <w:r w:rsidR="00510662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Macau</w:t>
      </w:r>
      <w:r w:rsidR="00510662" w:rsidRPr="00913E5B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C</w:t>
      </w:r>
      <w:r>
        <w:rPr>
          <w:rFonts w:ascii="Times New Roman" w:hAnsi="Times New Roman"/>
        </w:rPr>
        <w:t>N</w:t>
      </w:r>
      <w:r w:rsidR="00510662" w:rsidRPr="00664FB9">
        <w:rPr>
          <w:rFonts w:ascii="Times New Roman" w:hAnsi="Times New Roman"/>
        </w:rPr>
        <w:t>.</w:t>
      </w:r>
      <w:bookmarkStart w:id="5" w:name="_Ref13512576"/>
      <w:bookmarkEnd w:id="2"/>
    </w:p>
    <w:p w:rsidR="00C24810" w:rsidRDefault="0092587C" w:rsidP="000C4C6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" w:name="_Ref25670935"/>
      <w:bookmarkEnd w:id="5"/>
      <w:r w:rsidRPr="0092587C">
        <w:rPr>
          <w:rFonts w:ascii="Times New Roman" w:hAnsi="Times New Roman"/>
        </w:rPr>
        <w:t>J. Luo, J. Chen, Y. Ye (Alibaba)</w:t>
      </w:r>
      <w:r w:rsidR="00F66772">
        <w:rPr>
          <w:rFonts w:ascii="Times New Roman" w:hAnsi="Times New Roman"/>
        </w:rPr>
        <w:t>,</w:t>
      </w:r>
      <w:r w:rsidR="00F66772"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92587C">
        <w:rPr>
          <w:rFonts w:ascii="Times New Roman" w:hAnsi="Times New Roman"/>
        </w:rPr>
        <w:t>AHG16: On DMVR and</w:t>
      </w:r>
      <w:r w:rsidR="000C4C67">
        <w:rPr>
          <w:rFonts w:ascii="Times New Roman" w:hAnsi="Times New Roman"/>
        </w:rPr>
        <w:t xml:space="preserve"> wraparound motion compensation</w:t>
      </w:r>
      <w:r w:rsidR="00114BCB">
        <w:rPr>
          <w:rFonts w:ascii="Times New Roman" w:hAnsi="Times New Roman"/>
        </w:rPr>
        <w:t xml:space="preserve">” </w:t>
      </w:r>
      <w:r w:rsidR="00F66772" w:rsidRPr="00DE2076">
        <w:rPr>
          <w:rFonts w:ascii="Times New Roman" w:hAnsi="Times New Roman"/>
        </w:rPr>
        <w:t xml:space="preserve">Joint Video </w:t>
      </w:r>
      <w:r w:rsidR="00F66772">
        <w:rPr>
          <w:rFonts w:ascii="Times New Roman" w:hAnsi="Times New Roman"/>
        </w:rPr>
        <w:t xml:space="preserve">Experts Team </w:t>
      </w:r>
      <w:r w:rsidR="00F66772"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 w:rsidR="000C4C67">
        <w:rPr>
          <w:rFonts w:ascii="Times New Roman" w:hAnsi="Times New Roman"/>
        </w:rPr>
        <w:t>JVET-R0223</w:t>
      </w:r>
      <w:r w:rsidR="00114BCB" w:rsidRPr="00DA499B">
        <w:rPr>
          <w:rFonts w:ascii="Times New Roman" w:hAnsi="Times New Roman"/>
        </w:rPr>
        <w:t xml:space="preserve">, </w:t>
      </w:r>
      <w:r w:rsidR="000C4C67">
        <w:rPr>
          <w:rFonts w:ascii="Times New Roman" w:hAnsi="Times New Roman"/>
        </w:rPr>
        <w:t>Apr. 2020</w:t>
      </w:r>
      <w:r w:rsidR="00114BCB" w:rsidRPr="00664FB9">
        <w:rPr>
          <w:rFonts w:ascii="Times New Roman" w:hAnsi="Times New Roman"/>
        </w:rPr>
        <w:t xml:space="preserve">, </w:t>
      </w:r>
      <w:r w:rsidR="000C4C67" w:rsidRPr="000C4C67">
        <w:rPr>
          <w:rFonts w:ascii="Times New Roman" w:hAnsi="Times New Roman"/>
        </w:rPr>
        <w:t>by teleconference</w:t>
      </w:r>
      <w:r w:rsidR="00114BCB" w:rsidRPr="00DA499B">
        <w:rPr>
          <w:rFonts w:ascii="Times New Roman" w:hAnsi="Times New Roman"/>
        </w:rPr>
        <w:t>.</w:t>
      </w:r>
      <w:bookmarkEnd w:id="3"/>
      <w:bookmarkEnd w:id="6"/>
    </w:p>
    <w:p w:rsidR="000C4C67" w:rsidRPr="000C4C67" w:rsidRDefault="000C4C67" w:rsidP="000C4C67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7" w:name="_Ref37189593"/>
      <w:r w:rsidRPr="000C4C67">
        <w:rPr>
          <w:rFonts w:ascii="Times New Roman" w:hAnsi="Times New Roman"/>
        </w:rPr>
        <w:t>360Lib, https://jvet.hhi.fraunhofer.de/svn/svn_360Lib/</w:t>
      </w:r>
      <w:bookmarkEnd w:id="7"/>
    </w:p>
    <w:p w:rsidR="000C4C67" w:rsidRDefault="000C4C67" w:rsidP="000C4C6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8" w:name="_Ref37189613"/>
      <w:r>
        <w:rPr>
          <w:rFonts w:ascii="Times New Roman" w:hAnsi="Times New Roman"/>
        </w:rPr>
        <w:t xml:space="preserve">VTM, </w:t>
      </w:r>
      <w:hyperlink r:id="rId10" w:history="1">
        <w:r w:rsidRPr="007115D3">
          <w:rPr>
            <w:rStyle w:val="Hyperlink"/>
            <w:rFonts w:ascii="Times New Roman" w:hAnsi="Times New Roman"/>
          </w:rPr>
          <w:t>https://vcgit.hhi.fraunhofer.de/jvet/VVCSoftware_VTM</w:t>
        </w:r>
      </w:hyperlink>
      <w:bookmarkEnd w:id="8"/>
    </w:p>
    <w:p w:rsidR="007727BD" w:rsidRPr="0063606A" w:rsidRDefault="007727BD" w:rsidP="007727B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9" w:name="_Ref37189703"/>
      <w:bookmarkEnd w:id="4"/>
      <w:r w:rsidRPr="007727BD">
        <w:rPr>
          <w:rFonts w:ascii="Times New Roman" w:hAnsi="Times New Roman"/>
        </w:rPr>
        <w:t>P. Hanhart, J. Boyc</w:t>
      </w:r>
      <w:r>
        <w:rPr>
          <w:rFonts w:ascii="Times New Roman" w:hAnsi="Times New Roman"/>
        </w:rPr>
        <w:t>e, K. Choi, J.-L. Lin (editors)</w:t>
      </w:r>
      <w:r w:rsidRPr="00664FB9">
        <w:rPr>
          <w:rFonts w:ascii="Times New Roman" w:hAnsi="Times New Roman"/>
        </w:rPr>
        <w:t>, “</w:t>
      </w:r>
      <w:r w:rsidRPr="007727BD">
        <w:rPr>
          <w:rFonts w:ascii="Times New Roman" w:hAnsi="Times New Roman"/>
        </w:rPr>
        <w:t>JVET common test conditions and evalu</w:t>
      </w:r>
      <w:r>
        <w:rPr>
          <w:rFonts w:ascii="Times New Roman" w:hAnsi="Times New Roman"/>
        </w:rPr>
        <w:t>ation procedures for 360° video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 xml:space="preserve">Experts Team </w:t>
      </w:r>
      <w:r w:rsidRPr="00DE2076">
        <w:rPr>
          <w:rFonts w:ascii="Times New Roman" w:hAnsi="Times New Roman"/>
        </w:rPr>
        <w:t>of ITU-T SG 16 WP 3 and ISO/IEC JTC 1/SC 29/WG 11</w:t>
      </w:r>
      <w:r>
        <w:rPr>
          <w:rFonts w:ascii="Times New Roman" w:hAnsi="Times New Roman"/>
        </w:rPr>
        <w:t>, JVET-L1012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8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Macau</w:t>
      </w:r>
      <w:r w:rsidRPr="00913E5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CN</w:t>
      </w:r>
      <w:r w:rsidRPr="00664FB9">
        <w:rPr>
          <w:rFonts w:ascii="Times New Roman" w:hAnsi="Times New Roman"/>
        </w:rPr>
        <w:t>.</w:t>
      </w:r>
      <w:bookmarkEnd w:id="9"/>
    </w:p>
    <w:p w:rsidR="00D72187" w:rsidRPr="005B217D" w:rsidRDefault="00D72187" w:rsidP="00D721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B42735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B4273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3A4" w:rsidRDefault="008433A4">
      <w:r>
        <w:separator/>
      </w:r>
    </w:p>
  </w:endnote>
  <w:endnote w:type="continuationSeparator" w:id="0">
    <w:p w:rsidR="008433A4" w:rsidRDefault="0084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62C" w:rsidRPr="00C00DDE" w:rsidRDefault="00A0562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477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4774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3A4" w:rsidRDefault="008433A4">
      <w:r>
        <w:separator/>
      </w:r>
    </w:p>
  </w:footnote>
  <w:footnote w:type="continuationSeparator" w:id="0">
    <w:p w:rsidR="008433A4" w:rsidRDefault="0084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DD4C3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7.3.2.3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8.5.3.%42.2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CA61AA"/>
    <w:multiLevelType w:val="multilevel"/>
    <w:tmpl w:val="1FB00082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0568C"/>
    <w:rsid w:val="000308A3"/>
    <w:rsid w:val="0003103C"/>
    <w:rsid w:val="00031624"/>
    <w:rsid w:val="000458BC"/>
    <w:rsid w:val="00045C41"/>
    <w:rsid w:val="00046C03"/>
    <w:rsid w:val="00053FB1"/>
    <w:rsid w:val="000543F9"/>
    <w:rsid w:val="00064A6A"/>
    <w:rsid w:val="00065039"/>
    <w:rsid w:val="00065242"/>
    <w:rsid w:val="0007614F"/>
    <w:rsid w:val="00077A4D"/>
    <w:rsid w:val="00081398"/>
    <w:rsid w:val="00081955"/>
    <w:rsid w:val="000823C5"/>
    <w:rsid w:val="00090A81"/>
    <w:rsid w:val="00094479"/>
    <w:rsid w:val="00095C38"/>
    <w:rsid w:val="000962AC"/>
    <w:rsid w:val="000B0C0F"/>
    <w:rsid w:val="000B1C6B"/>
    <w:rsid w:val="000B4FF9"/>
    <w:rsid w:val="000C09AC"/>
    <w:rsid w:val="000C15EF"/>
    <w:rsid w:val="000C4C67"/>
    <w:rsid w:val="000D6ED9"/>
    <w:rsid w:val="000E00F3"/>
    <w:rsid w:val="000E44CA"/>
    <w:rsid w:val="000F0CEA"/>
    <w:rsid w:val="000F158C"/>
    <w:rsid w:val="00100F0F"/>
    <w:rsid w:val="00101408"/>
    <w:rsid w:val="00102073"/>
    <w:rsid w:val="00102F3D"/>
    <w:rsid w:val="0010358A"/>
    <w:rsid w:val="00105ED3"/>
    <w:rsid w:val="00106047"/>
    <w:rsid w:val="00111515"/>
    <w:rsid w:val="001121B4"/>
    <w:rsid w:val="0011274F"/>
    <w:rsid w:val="0011350C"/>
    <w:rsid w:val="001144A0"/>
    <w:rsid w:val="00114BCB"/>
    <w:rsid w:val="00124E38"/>
    <w:rsid w:val="0012580B"/>
    <w:rsid w:val="00125E46"/>
    <w:rsid w:val="00131F90"/>
    <w:rsid w:val="0013458C"/>
    <w:rsid w:val="0013526E"/>
    <w:rsid w:val="00136439"/>
    <w:rsid w:val="00137AF0"/>
    <w:rsid w:val="00146152"/>
    <w:rsid w:val="00147E2D"/>
    <w:rsid w:val="0015401E"/>
    <w:rsid w:val="00155282"/>
    <w:rsid w:val="0015528B"/>
    <w:rsid w:val="00155526"/>
    <w:rsid w:val="00163741"/>
    <w:rsid w:val="00165DF4"/>
    <w:rsid w:val="00171371"/>
    <w:rsid w:val="00175A24"/>
    <w:rsid w:val="00175B9D"/>
    <w:rsid w:val="00187D86"/>
    <w:rsid w:val="00187E58"/>
    <w:rsid w:val="001A297E"/>
    <w:rsid w:val="001A368E"/>
    <w:rsid w:val="001A70CA"/>
    <w:rsid w:val="001A7329"/>
    <w:rsid w:val="001A792F"/>
    <w:rsid w:val="001B4A6E"/>
    <w:rsid w:val="001B4E28"/>
    <w:rsid w:val="001B5BC9"/>
    <w:rsid w:val="001B7EB6"/>
    <w:rsid w:val="001C3525"/>
    <w:rsid w:val="001C3AFB"/>
    <w:rsid w:val="001C5680"/>
    <w:rsid w:val="001D1BD2"/>
    <w:rsid w:val="001D2E66"/>
    <w:rsid w:val="001D4849"/>
    <w:rsid w:val="001E0248"/>
    <w:rsid w:val="001E02BE"/>
    <w:rsid w:val="001E13C0"/>
    <w:rsid w:val="001E3B37"/>
    <w:rsid w:val="001E5FAA"/>
    <w:rsid w:val="001F2594"/>
    <w:rsid w:val="001F2EC9"/>
    <w:rsid w:val="001F47E8"/>
    <w:rsid w:val="00202145"/>
    <w:rsid w:val="0020339C"/>
    <w:rsid w:val="002055A6"/>
    <w:rsid w:val="00205E71"/>
    <w:rsid w:val="00206460"/>
    <w:rsid w:val="002069B4"/>
    <w:rsid w:val="00215DFC"/>
    <w:rsid w:val="00217327"/>
    <w:rsid w:val="0022127B"/>
    <w:rsid w:val="002212DF"/>
    <w:rsid w:val="00222CD4"/>
    <w:rsid w:val="00223E0D"/>
    <w:rsid w:val="00225016"/>
    <w:rsid w:val="002253CA"/>
    <w:rsid w:val="002264A6"/>
    <w:rsid w:val="00227BA7"/>
    <w:rsid w:val="0023011C"/>
    <w:rsid w:val="00230C24"/>
    <w:rsid w:val="00230FB5"/>
    <w:rsid w:val="002375C1"/>
    <w:rsid w:val="00244AEF"/>
    <w:rsid w:val="00253312"/>
    <w:rsid w:val="00256BE0"/>
    <w:rsid w:val="00257C9D"/>
    <w:rsid w:val="00263398"/>
    <w:rsid w:val="00263B99"/>
    <w:rsid w:val="00266F06"/>
    <w:rsid w:val="00270DF5"/>
    <w:rsid w:val="00275BCF"/>
    <w:rsid w:val="00280946"/>
    <w:rsid w:val="00281493"/>
    <w:rsid w:val="00291E36"/>
    <w:rsid w:val="00292257"/>
    <w:rsid w:val="00297B25"/>
    <w:rsid w:val="002A31A5"/>
    <w:rsid w:val="002A395F"/>
    <w:rsid w:val="002A41CA"/>
    <w:rsid w:val="002A54E0"/>
    <w:rsid w:val="002A70DC"/>
    <w:rsid w:val="002B1595"/>
    <w:rsid w:val="002B191D"/>
    <w:rsid w:val="002B2E83"/>
    <w:rsid w:val="002B54CA"/>
    <w:rsid w:val="002B6DF6"/>
    <w:rsid w:val="002B7483"/>
    <w:rsid w:val="002C4190"/>
    <w:rsid w:val="002D0AF6"/>
    <w:rsid w:val="002D6E82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2A14"/>
    <w:rsid w:val="00334FAE"/>
    <w:rsid w:val="003373EC"/>
    <w:rsid w:val="003409B7"/>
    <w:rsid w:val="0034272D"/>
    <w:rsid w:val="00342FF4"/>
    <w:rsid w:val="00344E5A"/>
    <w:rsid w:val="00346148"/>
    <w:rsid w:val="003464A8"/>
    <w:rsid w:val="003669EA"/>
    <w:rsid w:val="003706CC"/>
    <w:rsid w:val="00371E0C"/>
    <w:rsid w:val="00377710"/>
    <w:rsid w:val="0038012F"/>
    <w:rsid w:val="003A1F5B"/>
    <w:rsid w:val="003A2D8E"/>
    <w:rsid w:val="003A59F8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36D0"/>
    <w:rsid w:val="003E6F90"/>
    <w:rsid w:val="003E73ED"/>
    <w:rsid w:val="003F357E"/>
    <w:rsid w:val="003F36FE"/>
    <w:rsid w:val="003F5D0F"/>
    <w:rsid w:val="00414101"/>
    <w:rsid w:val="00420AFB"/>
    <w:rsid w:val="004219CF"/>
    <w:rsid w:val="004234F0"/>
    <w:rsid w:val="00433DDB"/>
    <w:rsid w:val="00435A29"/>
    <w:rsid w:val="00437619"/>
    <w:rsid w:val="00441319"/>
    <w:rsid w:val="00443725"/>
    <w:rsid w:val="00444260"/>
    <w:rsid w:val="00454AE4"/>
    <w:rsid w:val="00456E3E"/>
    <w:rsid w:val="00465A1E"/>
    <w:rsid w:val="00474774"/>
    <w:rsid w:val="00483327"/>
    <w:rsid w:val="0048483C"/>
    <w:rsid w:val="00484F94"/>
    <w:rsid w:val="00485217"/>
    <w:rsid w:val="00487EE0"/>
    <w:rsid w:val="0049445A"/>
    <w:rsid w:val="004A2A63"/>
    <w:rsid w:val="004A3C18"/>
    <w:rsid w:val="004A5FF7"/>
    <w:rsid w:val="004B210C"/>
    <w:rsid w:val="004B235A"/>
    <w:rsid w:val="004C1942"/>
    <w:rsid w:val="004C3EEE"/>
    <w:rsid w:val="004D1361"/>
    <w:rsid w:val="004D2ED3"/>
    <w:rsid w:val="004D405F"/>
    <w:rsid w:val="004D7436"/>
    <w:rsid w:val="004E4F4F"/>
    <w:rsid w:val="004E6789"/>
    <w:rsid w:val="004F47E5"/>
    <w:rsid w:val="004F5943"/>
    <w:rsid w:val="004F61E3"/>
    <w:rsid w:val="005001E8"/>
    <w:rsid w:val="00502E10"/>
    <w:rsid w:val="00505729"/>
    <w:rsid w:val="0051015C"/>
    <w:rsid w:val="00510662"/>
    <w:rsid w:val="00516CF1"/>
    <w:rsid w:val="005171D2"/>
    <w:rsid w:val="00517A57"/>
    <w:rsid w:val="005211B6"/>
    <w:rsid w:val="00525A5F"/>
    <w:rsid w:val="00531AE9"/>
    <w:rsid w:val="00536188"/>
    <w:rsid w:val="00543610"/>
    <w:rsid w:val="00550A66"/>
    <w:rsid w:val="0055259F"/>
    <w:rsid w:val="00552EB2"/>
    <w:rsid w:val="0055548C"/>
    <w:rsid w:val="00563AE8"/>
    <w:rsid w:val="00567EC7"/>
    <w:rsid w:val="00570013"/>
    <w:rsid w:val="005721B0"/>
    <w:rsid w:val="005753EC"/>
    <w:rsid w:val="005801A2"/>
    <w:rsid w:val="00580989"/>
    <w:rsid w:val="0058329C"/>
    <w:rsid w:val="00586AB4"/>
    <w:rsid w:val="00590552"/>
    <w:rsid w:val="00591C86"/>
    <w:rsid w:val="00592C82"/>
    <w:rsid w:val="00592D62"/>
    <w:rsid w:val="005952A5"/>
    <w:rsid w:val="00595C72"/>
    <w:rsid w:val="005A1903"/>
    <w:rsid w:val="005A27AB"/>
    <w:rsid w:val="005A2D34"/>
    <w:rsid w:val="005A33A1"/>
    <w:rsid w:val="005A5B14"/>
    <w:rsid w:val="005B217D"/>
    <w:rsid w:val="005B6C76"/>
    <w:rsid w:val="005C1F6C"/>
    <w:rsid w:val="005C385F"/>
    <w:rsid w:val="005C7C26"/>
    <w:rsid w:val="005D0DC5"/>
    <w:rsid w:val="005D11F6"/>
    <w:rsid w:val="005D6631"/>
    <w:rsid w:val="005D6D3A"/>
    <w:rsid w:val="005E1AC6"/>
    <w:rsid w:val="005E2404"/>
    <w:rsid w:val="005E3F2B"/>
    <w:rsid w:val="005F220D"/>
    <w:rsid w:val="005F5B5E"/>
    <w:rsid w:val="005F6F1B"/>
    <w:rsid w:val="00610B34"/>
    <w:rsid w:val="00615995"/>
    <w:rsid w:val="00616155"/>
    <w:rsid w:val="00624B33"/>
    <w:rsid w:val="00626D94"/>
    <w:rsid w:val="0063041A"/>
    <w:rsid w:val="00630AA2"/>
    <w:rsid w:val="00631A6E"/>
    <w:rsid w:val="00634281"/>
    <w:rsid w:val="0063606A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67911"/>
    <w:rsid w:val="00672BCF"/>
    <w:rsid w:val="00680D1C"/>
    <w:rsid w:val="006914C1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05"/>
    <w:rsid w:val="006F0794"/>
    <w:rsid w:val="006F6B3C"/>
    <w:rsid w:val="006F7528"/>
    <w:rsid w:val="00701B38"/>
    <w:rsid w:val="007023DE"/>
    <w:rsid w:val="007052BA"/>
    <w:rsid w:val="007120AE"/>
    <w:rsid w:val="00712F60"/>
    <w:rsid w:val="00720E3B"/>
    <w:rsid w:val="00723B77"/>
    <w:rsid w:val="00723B94"/>
    <w:rsid w:val="007263A8"/>
    <w:rsid w:val="00732C2A"/>
    <w:rsid w:val="0074393F"/>
    <w:rsid w:val="00745F6B"/>
    <w:rsid w:val="00747126"/>
    <w:rsid w:val="0075175B"/>
    <w:rsid w:val="0075585E"/>
    <w:rsid w:val="0076634F"/>
    <w:rsid w:val="00770571"/>
    <w:rsid w:val="007727BD"/>
    <w:rsid w:val="00772E48"/>
    <w:rsid w:val="0077320E"/>
    <w:rsid w:val="007768FF"/>
    <w:rsid w:val="00777EA1"/>
    <w:rsid w:val="007824D3"/>
    <w:rsid w:val="00783901"/>
    <w:rsid w:val="00796EE3"/>
    <w:rsid w:val="007A7D29"/>
    <w:rsid w:val="007B4AB8"/>
    <w:rsid w:val="007D1181"/>
    <w:rsid w:val="007D32F8"/>
    <w:rsid w:val="007D7841"/>
    <w:rsid w:val="007E01A3"/>
    <w:rsid w:val="007E1583"/>
    <w:rsid w:val="007E1F82"/>
    <w:rsid w:val="007E79EF"/>
    <w:rsid w:val="007F1F8B"/>
    <w:rsid w:val="007F6205"/>
    <w:rsid w:val="007F67A1"/>
    <w:rsid w:val="007F7F96"/>
    <w:rsid w:val="00804BB6"/>
    <w:rsid w:val="0080650B"/>
    <w:rsid w:val="00811C05"/>
    <w:rsid w:val="00811C51"/>
    <w:rsid w:val="00812777"/>
    <w:rsid w:val="008206C8"/>
    <w:rsid w:val="00821D70"/>
    <w:rsid w:val="008433A4"/>
    <w:rsid w:val="00851D67"/>
    <w:rsid w:val="008547E3"/>
    <w:rsid w:val="008571EB"/>
    <w:rsid w:val="0086387C"/>
    <w:rsid w:val="00874A6C"/>
    <w:rsid w:val="00876C65"/>
    <w:rsid w:val="00882F72"/>
    <w:rsid w:val="008A4B4C"/>
    <w:rsid w:val="008B3BBE"/>
    <w:rsid w:val="008B46B2"/>
    <w:rsid w:val="008B4E93"/>
    <w:rsid w:val="008C239F"/>
    <w:rsid w:val="008D0F4C"/>
    <w:rsid w:val="008D40F6"/>
    <w:rsid w:val="008E480C"/>
    <w:rsid w:val="008F0A19"/>
    <w:rsid w:val="00901DB6"/>
    <w:rsid w:val="00907757"/>
    <w:rsid w:val="00914E72"/>
    <w:rsid w:val="00917D79"/>
    <w:rsid w:val="00917F0E"/>
    <w:rsid w:val="009212B0"/>
    <w:rsid w:val="00921FA1"/>
    <w:rsid w:val="009234A5"/>
    <w:rsid w:val="00924D46"/>
    <w:rsid w:val="0092587C"/>
    <w:rsid w:val="0092743F"/>
    <w:rsid w:val="00933453"/>
    <w:rsid w:val="009336F7"/>
    <w:rsid w:val="0093636C"/>
    <w:rsid w:val="009368D7"/>
    <w:rsid w:val="009374A7"/>
    <w:rsid w:val="00953CDC"/>
    <w:rsid w:val="0095410E"/>
    <w:rsid w:val="00955F6D"/>
    <w:rsid w:val="009567CE"/>
    <w:rsid w:val="009568FA"/>
    <w:rsid w:val="00957AAB"/>
    <w:rsid w:val="0096682D"/>
    <w:rsid w:val="00977C16"/>
    <w:rsid w:val="00984FDF"/>
    <w:rsid w:val="0098551D"/>
    <w:rsid w:val="00985DCB"/>
    <w:rsid w:val="0099518F"/>
    <w:rsid w:val="00996593"/>
    <w:rsid w:val="009A523D"/>
    <w:rsid w:val="009A5DC9"/>
    <w:rsid w:val="009B02A1"/>
    <w:rsid w:val="009B0EE4"/>
    <w:rsid w:val="009B3361"/>
    <w:rsid w:val="009B5E07"/>
    <w:rsid w:val="009B7F3F"/>
    <w:rsid w:val="009C2BB0"/>
    <w:rsid w:val="009D7CE6"/>
    <w:rsid w:val="009E3912"/>
    <w:rsid w:val="009F496B"/>
    <w:rsid w:val="009F5BB2"/>
    <w:rsid w:val="009F7F90"/>
    <w:rsid w:val="00A00BD0"/>
    <w:rsid w:val="00A01439"/>
    <w:rsid w:val="00A02E61"/>
    <w:rsid w:val="00A0562C"/>
    <w:rsid w:val="00A05CFF"/>
    <w:rsid w:val="00A13048"/>
    <w:rsid w:val="00A14BC7"/>
    <w:rsid w:val="00A1515B"/>
    <w:rsid w:val="00A300F8"/>
    <w:rsid w:val="00A4480C"/>
    <w:rsid w:val="00A46843"/>
    <w:rsid w:val="00A565C3"/>
    <w:rsid w:val="00A56B97"/>
    <w:rsid w:val="00A6093D"/>
    <w:rsid w:val="00A657FF"/>
    <w:rsid w:val="00A767DC"/>
    <w:rsid w:val="00A76A6D"/>
    <w:rsid w:val="00A83253"/>
    <w:rsid w:val="00A8723B"/>
    <w:rsid w:val="00A91228"/>
    <w:rsid w:val="00A918D9"/>
    <w:rsid w:val="00AA1A38"/>
    <w:rsid w:val="00AA6E84"/>
    <w:rsid w:val="00AB1A1C"/>
    <w:rsid w:val="00AB56CF"/>
    <w:rsid w:val="00AC08EE"/>
    <w:rsid w:val="00AC4B06"/>
    <w:rsid w:val="00AD05A8"/>
    <w:rsid w:val="00AE341B"/>
    <w:rsid w:val="00B01905"/>
    <w:rsid w:val="00B02BB1"/>
    <w:rsid w:val="00B05E40"/>
    <w:rsid w:val="00B07CA7"/>
    <w:rsid w:val="00B1279A"/>
    <w:rsid w:val="00B139A1"/>
    <w:rsid w:val="00B15369"/>
    <w:rsid w:val="00B16B67"/>
    <w:rsid w:val="00B2028B"/>
    <w:rsid w:val="00B21D50"/>
    <w:rsid w:val="00B347EA"/>
    <w:rsid w:val="00B3640F"/>
    <w:rsid w:val="00B4194A"/>
    <w:rsid w:val="00B42735"/>
    <w:rsid w:val="00B437E8"/>
    <w:rsid w:val="00B5087C"/>
    <w:rsid w:val="00B5222E"/>
    <w:rsid w:val="00B52855"/>
    <w:rsid w:val="00B53179"/>
    <w:rsid w:val="00B57A23"/>
    <w:rsid w:val="00B600CD"/>
    <w:rsid w:val="00B61C96"/>
    <w:rsid w:val="00B6205D"/>
    <w:rsid w:val="00B646C5"/>
    <w:rsid w:val="00B65104"/>
    <w:rsid w:val="00B73A2A"/>
    <w:rsid w:val="00B7514C"/>
    <w:rsid w:val="00B75A51"/>
    <w:rsid w:val="00B827C6"/>
    <w:rsid w:val="00B84936"/>
    <w:rsid w:val="00B84ADC"/>
    <w:rsid w:val="00B85680"/>
    <w:rsid w:val="00B94B06"/>
    <w:rsid w:val="00B94C28"/>
    <w:rsid w:val="00BA05E9"/>
    <w:rsid w:val="00BA15C8"/>
    <w:rsid w:val="00BA3FB5"/>
    <w:rsid w:val="00BB3C88"/>
    <w:rsid w:val="00BB70D5"/>
    <w:rsid w:val="00BC10BA"/>
    <w:rsid w:val="00BC5AFD"/>
    <w:rsid w:val="00BD06A0"/>
    <w:rsid w:val="00BD1AAB"/>
    <w:rsid w:val="00BE74BA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723B"/>
    <w:rsid w:val="00C42466"/>
    <w:rsid w:val="00C45BCB"/>
    <w:rsid w:val="00C606C9"/>
    <w:rsid w:val="00C63C84"/>
    <w:rsid w:val="00C773EB"/>
    <w:rsid w:val="00C80288"/>
    <w:rsid w:val="00C84003"/>
    <w:rsid w:val="00C90650"/>
    <w:rsid w:val="00C93A5B"/>
    <w:rsid w:val="00C94D3D"/>
    <w:rsid w:val="00C97D78"/>
    <w:rsid w:val="00CB0A54"/>
    <w:rsid w:val="00CB7AE8"/>
    <w:rsid w:val="00CC1263"/>
    <w:rsid w:val="00CC2AAE"/>
    <w:rsid w:val="00CC4572"/>
    <w:rsid w:val="00CC5253"/>
    <w:rsid w:val="00CC5A42"/>
    <w:rsid w:val="00CC6156"/>
    <w:rsid w:val="00CC79CA"/>
    <w:rsid w:val="00CD0EAB"/>
    <w:rsid w:val="00CD1E1B"/>
    <w:rsid w:val="00CD27CB"/>
    <w:rsid w:val="00CD69F2"/>
    <w:rsid w:val="00CE5E02"/>
    <w:rsid w:val="00CF2AFC"/>
    <w:rsid w:val="00CF34DB"/>
    <w:rsid w:val="00CF3917"/>
    <w:rsid w:val="00CF558F"/>
    <w:rsid w:val="00D010C0"/>
    <w:rsid w:val="00D02D6F"/>
    <w:rsid w:val="00D06C7F"/>
    <w:rsid w:val="00D06D7C"/>
    <w:rsid w:val="00D073E2"/>
    <w:rsid w:val="00D12EF6"/>
    <w:rsid w:val="00D135D9"/>
    <w:rsid w:val="00D35C72"/>
    <w:rsid w:val="00D446EC"/>
    <w:rsid w:val="00D4545E"/>
    <w:rsid w:val="00D51BF0"/>
    <w:rsid w:val="00D531DB"/>
    <w:rsid w:val="00D550F5"/>
    <w:rsid w:val="00D55230"/>
    <w:rsid w:val="00D55942"/>
    <w:rsid w:val="00D5618D"/>
    <w:rsid w:val="00D62C99"/>
    <w:rsid w:val="00D71C05"/>
    <w:rsid w:val="00D72187"/>
    <w:rsid w:val="00D807BF"/>
    <w:rsid w:val="00D8114F"/>
    <w:rsid w:val="00D82FCC"/>
    <w:rsid w:val="00D93A0B"/>
    <w:rsid w:val="00D93C1B"/>
    <w:rsid w:val="00D95726"/>
    <w:rsid w:val="00DA17FC"/>
    <w:rsid w:val="00DA7887"/>
    <w:rsid w:val="00DB2C26"/>
    <w:rsid w:val="00DB5D86"/>
    <w:rsid w:val="00DC0226"/>
    <w:rsid w:val="00DC59FE"/>
    <w:rsid w:val="00DD020C"/>
    <w:rsid w:val="00DD02F4"/>
    <w:rsid w:val="00DD4BE3"/>
    <w:rsid w:val="00DD6622"/>
    <w:rsid w:val="00DD6FBA"/>
    <w:rsid w:val="00DE1C7C"/>
    <w:rsid w:val="00DE46D2"/>
    <w:rsid w:val="00DE6B43"/>
    <w:rsid w:val="00DF754E"/>
    <w:rsid w:val="00E040B0"/>
    <w:rsid w:val="00E11923"/>
    <w:rsid w:val="00E25891"/>
    <w:rsid w:val="00E262D4"/>
    <w:rsid w:val="00E31492"/>
    <w:rsid w:val="00E31FC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AE0"/>
    <w:rsid w:val="00EB56E1"/>
    <w:rsid w:val="00EB7AB1"/>
    <w:rsid w:val="00EC1712"/>
    <w:rsid w:val="00EC32BD"/>
    <w:rsid w:val="00ED5765"/>
    <w:rsid w:val="00ED6429"/>
    <w:rsid w:val="00ED7183"/>
    <w:rsid w:val="00EE3F69"/>
    <w:rsid w:val="00EE7CD8"/>
    <w:rsid w:val="00EF37F6"/>
    <w:rsid w:val="00EF48CC"/>
    <w:rsid w:val="00EF583C"/>
    <w:rsid w:val="00F00801"/>
    <w:rsid w:val="00F02EDE"/>
    <w:rsid w:val="00F11EE4"/>
    <w:rsid w:val="00F14FBA"/>
    <w:rsid w:val="00F177E3"/>
    <w:rsid w:val="00F23BAF"/>
    <w:rsid w:val="00F2488D"/>
    <w:rsid w:val="00F3100F"/>
    <w:rsid w:val="00F363C4"/>
    <w:rsid w:val="00F516A3"/>
    <w:rsid w:val="00F601A0"/>
    <w:rsid w:val="00F609E4"/>
    <w:rsid w:val="00F62D5C"/>
    <w:rsid w:val="00F65E29"/>
    <w:rsid w:val="00F6645E"/>
    <w:rsid w:val="00F66772"/>
    <w:rsid w:val="00F712E9"/>
    <w:rsid w:val="00F73032"/>
    <w:rsid w:val="00F75814"/>
    <w:rsid w:val="00F8455E"/>
    <w:rsid w:val="00F848FC"/>
    <w:rsid w:val="00F906F6"/>
    <w:rsid w:val="00F90AFC"/>
    <w:rsid w:val="00F9282A"/>
    <w:rsid w:val="00F96BAD"/>
    <w:rsid w:val="00F97334"/>
    <w:rsid w:val="00FA139D"/>
    <w:rsid w:val="00FA60F5"/>
    <w:rsid w:val="00FA6470"/>
    <w:rsid w:val="00FB0E84"/>
    <w:rsid w:val="00FB59ED"/>
    <w:rsid w:val="00FC2405"/>
    <w:rsid w:val="00FC29D0"/>
    <w:rsid w:val="00FC7CC1"/>
    <w:rsid w:val="00FD01C2"/>
    <w:rsid w:val="00FD3329"/>
    <w:rsid w:val="00FD446C"/>
    <w:rsid w:val="00FE0C31"/>
    <w:rsid w:val="00FE4F05"/>
    <w:rsid w:val="00FE595C"/>
    <w:rsid w:val="00FF0CE3"/>
    <w:rsid w:val="00FF1A09"/>
    <w:rsid w:val="00FF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9F7F90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F7F90"/>
    <w:pPr>
      <w:keepNext w:val="0"/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4CA51-D748-4887-BC6F-B6F6551A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134</cp:revision>
  <cp:lastPrinted>1900-01-01T08:00:00Z</cp:lastPrinted>
  <dcterms:created xsi:type="dcterms:W3CDTF">2019-12-23T06:37:00Z</dcterms:created>
  <dcterms:modified xsi:type="dcterms:W3CDTF">2020-04-13T08:36:00Z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