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2C1CEF46" w14:textId="7F5EF2CE" w:rsidR="00E7601A" w:rsidRPr="005B217D" w:rsidRDefault="00AB7413" w:rsidP="00E7601A">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E6A0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E7601A" w:rsidRPr="005B217D">
              <w:rPr>
                <w:b/>
                <w:szCs w:val="22"/>
                <w:lang w:val="en-CA"/>
              </w:rPr>
              <w:t xml:space="preserve">oint Video </w:t>
            </w:r>
            <w:r w:rsidR="00E7601A">
              <w:rPr>
                <w:b/>
                <w:szCs w:val="22"/>
                <w:lang w:val="en-CA"/>
              </w:rPr>
              <w:t>Experts Team</w:t>
            </w:r>
            <w:r w:rsidR="00E7601A" w:rsidRPr="005B217D">
              <w:rPr>
                <w:b/>
                <w:szCs w:val="22"/>
                <w:lang w:val="en-CA"/>
              </w:rPr>
              <w:t xml:space="preserve"> (</w:t>
            </w:r>
            <w:r w:rsidR="00E7601A">
              <w:rPr>
                <w:b/>
                <w:szCs w:val="22"/>
                <w:lang w:val="en-CA"/>
              </w:rPr>
              <w:t>JVET</w:t>
            </w:r>
            <w:r w:rsidR="00E7601A" w:rsidRPr="005B217D">
              <w:rPr>
                <w:b/>
                <w:szCs w:val="22"/>
                <w:lang w:val="en-CA"/>
              </w:rPr>
              <w:t>)</w:t>
            </w:r>
          </w:p>
          <w:p w14:paraId="6D140B3F" w14:textId="77777777" w:rsidR="00E7601A" w:rsidRPr="005B217D" w:rsidRDefault="00E7601A" w:rsidP="00E7601A">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35006048" w:rsidR="00E61DAC" w:rsidRPr="00B648F1" w:rsidRDefault="00E7601A" w:rsidP="00E7601A">
            <w:pPr>
              <w:tabs>
                <w:tab w:val="left" w:pos="7200"/>
              </w:tabs>
              <w:spacing w:before="0"/>
              <w:rPr>
                <w:b/>
                <w:szCs w:val="22"/>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708" w:type="dxa"/>
          </w:tcPr>
          <w:p w14:paraId="65E5855C" w14:textId="072758D1" w:rsidR="008A4B4C" w:rsidRPr="00B648F1" w:rsidRDefault="00E61DAC" w:rsidP="00E502D7">
            <w:pPr>
              <w:tabs>
                <w:tab w:val="left" w:pos="7200"/>
              </w:tabs>
              <w:rPr>
                <w:u w:val="single"/>
              </w:rPr>
            </w:pPr>
            <w:r w:rsidRPr="00B648F1">
              <w:t>Document</w:t>
            </w:r>
            <w:r w:rsidR="006C5D39" w:rsidRPr="00B648F1">
              <w:t>: J</w:t>
            </w:r>
            <w:r w:rsidR="00F60376">
              <w:t>VET</w:t>
            </w:r>
            <w:r w:rsidRPr="00B648F1">
              <w:t>-</w:t>
            </w:r>
            <w:r w:rsidR="00E7601A">
              <w:t>R0</w:t>
            </w:r>
            <w:r w:rsidR="0022621D">
              <w:t>403</w:t>
            </w:r>
            <w:r w:rsidR="0045137B">
              <w:t>-v1</w:t>
            </w:r>
          </w:p>
        </w:tc>
      </w:tr>
    </w:tbl>
    <w:p w14:paraId="1A00019F" w14:textId="77777777" w:rsidR="00E61DAC" w:rsidRPr="00B648F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648F1"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280E1E8F" w:rsidR="00E61DAC" w:rsidRPr="00AE4EB2" w:rsidRDefault="0022621D" w:rsidP="00805AA1">
            <w:pPr>
              <w:pStyle w:val="Normal-3-3"/>
              <w:rPr>
                <w:szCs w:val="22"/>
                <w:highlight w:val="yellow"/>
              </w:rPr>
            </w:pPr>
            <w:r>
              <w:t>On the boundary strength derivation of IBC coded blocks</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0180A3B4" w:rsidR="00E61DAC" w:rsidRPr="00B648F1" w:rsidRDefault="00B02680"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680C7A9" w:rsidR="00E61DAC" w:rsidRPr="00B648F1" w:rsidRDefault="00B02680"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305AC308" w14:textId="19F520E4" w:rsidR="00E61DAC" w:rsidRDefault="004203C3" w:rsidP="001550CC">
            <w:pPr>
              <w:pStyle w:val="Normal-3-3"/>
              <w:rPr>
                <w:bCs/>
              </w:rPr>
            </w:pPr>
            <w:r>
              <w:rPr>
                <w:bCs/>
              </w:rPr>
              <w:t>Bappaditya Ray, Geert Van der Auwera, Marta Karczewicz</w:t>
            </w:r>
          </w:p>
          <w:p w14:paraId="1F429A43" w14:textId="77777777" w:rsidR="00B02680" w:rsidRDefault="00B02680" w:rsidP="001550CC">
            <w:pPr>
              <w:pStyle w:val="Normal-3-3"/>
              <w:rPr>
                <w:szCs w:val="22"/>
              </w:rPr>
            </w:pPr>
          </w:p>
          <w:p w14:paraId="4504DB72" w14:textId="77777777" w:rsidR="00B02680" w:rsidRDefault="004203C3" w:rsidP="001550CC">
            <w:pPr>
              <w:pStyle w:val="Normal-3-3"/>
              <w:rPr>
                <w:szCs w:val="22"/>
                <w:lang w:val="en-CA"/>
              </w:rPr>
            </w:pPr>
            <w:r>
              <w:rPr>
                <w:szCs w:val="22"/>
                <w:lang w:val="en-CA"/>
              </w:rPr>
              <w:t xml:space="preserve">10160 pacific Mesa Blvd. </w:t>
            </w:r>
          </w:p>
          <w:p w14:paraId="0228ACEC" w14:textId="44A135E7" w:rsidR="004203C3" w:rsidRPr="00B02680" w:rsidRDefault="004203C3" w:rsidP="001550CC">
            <w:pPr>
              <w:pStyle w:val="Normal-3-3"/>
              <w:rPr>
                <w:szCs w:val="22"/>
              </w:rPr>
            </w:pPr>
            <w:r>
              <w:rPr>
                <w:szCs w:val="22"/>
                <w:lang w:val="en-CA"/>
              </w:rPr>
              <w:t>San Diego, CA, 92121</w:t>
            </w:r>
          </w:p>
        </w:tc>
        <w:tc>
          <w:tcPr>
            <w:tcW w:w="900" w:type="dxa"/>
          </w:tcPr>
          <w:p w14:paraId="2991F297" w14:textId="4EDC59C3" w:rsidR="00E61DAC" w:rsidRPr="00B02680" w:rsidRDefault="00AC6041" w:rsidP="001550CC">
            <w:pPr>
              <w:pStyle w:val="Normal-3-3"/>
            </w:pPr>
            <w:r w:rsidRPr="00B648F1">
              <w:br/>
              <w:t>Tel:</w:t>
            </w:r>
            <w:r w:rsidRPr="00B648F1">
              <w:br/>
              <w:t>Email:</w:t>
            </w:r>
            <w:r w:rsidRPr="00B648F1">
              <w:br/>
            </w:r>
          </w:p>
        </w:tc>
        <w:tc>
          <w:tcPr>
            <w:tcW w:w="3168" w:type="dxa"/>
          </w:tcPr>
          <w:p w14:paraId="5C610EC6" w14:textId="77777777" w:rsidR="00401502" w:rsidRDefault="00AC6041" w:rsidP="001550CC">
            <w:pPr>
              <w:pStyle w:val="Normal-3-3"/>
            </w:pPr>
            <w:r w:rsidRPr="00B648F1">
              <w:br/>
            </w:r>
          </w:p>
          <w:p w14:paraId="5F144320" w14:textId="2416DC1F" w:rsidR="00AC6041" w:rsidRPr="00B648F1" w:rsidRDefault="00290013" w:rsidP="001550CC">
            <w:pPr>
              <w:pStyle w:val="Normal-3-3"/>
            </w:pPr>
            <w:r>
              <w:t>bray@qti.qualcomm.com</w:t>
            </w:r>
            <w:r w:rsidR="00AC6041" w:rsidRPr="00B648F1">
              <w:br/>
            </w:r>
          </w:p>
          <w:p w14:paraId="27600C47" w14:textId="0DF51F70" w:rsidR="00E61DAC" w:rsidRPr="00B648F1" w:rsidRDefault="00AC6041" w:rsidP="00B02680">
            <w:pPr>
              <w:pStyle w:val="Normal-3-3"/>
              <w:rPr>
                <w:szCs w:val="22"/>
              </w:rPr>
            </w:pPr>
            <w:r w:rsidRPr="00B648F1">
              <w:br/>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47B1A6A2" w:rsidR="00E61DAC" w:rsidRPr="00B648F1" w:rsidRDefault="004203C3" w:rsidP="00DA23AC">
            <w:pPr>
              <w:pStyle w:val="Normal-3-3"/>
              <w:rPr>
                <w:szCs w:val="22"/>
              </w:rPr>
            </w:pPr>
            <w:r>
              <w:t>Qualcomm inc.</w:t>
            </w:r>
          </w:p>
        </w:tc>
      </w:tr>
    </w:tbl>
    <w:p w14:paraId="4ACB3895" w14:textId="3FF40C23" w:rsidR="00E61DAC" w:rsidRDefault="00E61DAC" w:rsidP="004468D8">
      <w:pPr>
        <w:jc w:val="center"/>
        <w:rPr>
          <w:u w:val="single"/>
        </w:rPr>
      </w:pPr>
      <w:r w:rsidRPr="00B648F1">
        <w:rPr>
          <w:u w:val="single"/>
        </w:rPr>
        <w:t>_____________________________</w:t>
      </w:r>
    </w:p>
    <w:p w14:paraId="61B3936F" w14:textId="06D4BA5C" w:rsidR="00AE4EB2" w:rsidRDefault="00AE4EB2" w:rsidP="00AE4EB2">
      <w:pPr>
        <w:pStyle w:val="Heading1"/>
        <w:numPr>
          <w:ilvl w:val="0"/>
          <w:numId w:val="0"/>
        </w:numPr>
        <w:ind w:left="432" w:hanging="432"/>
        <w:rPr>
          <w:lang w:val="en-CA"/>
        </w:rPr>
      </w:pPr>
      <w:r w:rsidRPr="005B217D">
        <w:rPr>
          <w:lang w:val="en-CA"/>
        </w:rPr>
        <w:t>Abstract</w:t>
      </w:r>
    </w:p>
    <w:p w14:paraId="1CF8C5B0" w14:textId="180A7DC2" w:rsidR="00E06D76" w:rsidRPr="004203C3" w:rsidRDefault="0022621D" w:rsidP="004203C3">
      <w:pPr>
        <w:rPr>
          <w:lang w:val="en-CA"/>
        </w:rPr>
      </w:pPr>
      <w:r>
        <w:rPr>
          <w:lang w:val="en-CA"/>
        </w:rPr>
        <w:t xml:space="preserve">When both side of the boundary is IBC coded, the boundary strength derivation requires whether the difference between the vertical or horizontal components of the block vectors are greater or equal than 8 units of 1/16 luma samples. However, as IBC always uses integer pixel(s) block vector resolution, the condition can be </w:t>
      </w:r>
      <w:r w:rsidR="006775A4">
        <w:rPr>
          <w:lang w:val="en-CA"/>
        </w:rPr>
        <w:t>corrected</w:t>
      </w:r>
      <w:r>
        <w:rPr>
          <w:lang w:val="en-CA"/>
        </w:rPr>
        <w:t xml:space="preserve"> to check whether the block vectors are equal or not, thus the comparison with the threshold (8 units of 1/16 luma samples) can be avoided.</w:t>
      </w:r>
    </w:p>
    <w:p w14:paraId="6F72FD44" w14:textId="01A8702F" w:rsidR="00B10D23" w:rsidRDefault="00B10D23" w:rsidP="00CA11B6">
      <w:pPr>
        <w:rPr>
          <w:lang w:val="en-CA"/>
        </w:rPr>
      </w:pPr>
    </w:p>
    <w:p w14:paraId="647CE7A3" w14:textId="287E17F4" w:rsidR="00AC0C32" w:rsidRDefault="00AC0C32" w:rsidP="0067463C">
      <w:pPr>
        <w:pStyle w:val="Heading1"/>
        <w:rPr>
          <w:szCs w:val="22"/>
          <w:lang w:val="en-CA"/>
        </w:rPr>
      </w:pPr>
      <w:r>
        <w:rPr>
          <w:rFonts w:hint="eastAsia"/>
          <w:szCs w:val="22"/>
          <w:lang w:val="en-CA" w:eastAsia="zh-CN"/>
        </w:rPr>
        <w:t>P</w:t>
      </w:r>
      <w:r>
        <w:rPr>
          <w:szCs w:val="22"/>
          <w:lang w:val="en-CA" w:eastAsia="zh-CN"/>
        </w:rPr>
        <w:t>roposal</w:t>
      </w:r>
      <w:r w:rsidR="004203C3">
        <w:rPr>
          <w:szCs w:val="22"/>
          <w:lang w:val="en-CA" w:eastAsia="zh-CN"/>
        </w:rPr>
        <w:t>:</w:t>
      </w:r>
    </w:p>
    <w:p w14:paraId="45A67041" w14:textId="6344CC51" w:rsidR="0022621D" w:rsidRPr="004203C3" w:rsidRDefault="0022621D" w:rsidP="0022621D">
      <w:pPr>
        <w:rPr>
          <w:lang w:val="en-CA"/>
        </w:rPr>
      </w:pPr>
      <w:r>
        <w:rPr>
          <w:sz w:val="24"/>
          <w:lang w:val="en-CA"/>
        </w:rPr>
        <w:t xml:space="preserve">Currently, if both the sides of the boundary are IBC coded, </w:t>
      </w:r>
      <w:r>
        <w:rPr>
          <w:lang w:val="en-CA"/>
        </w:rPr>
        <w:t xml:space="preserve">the boundary strength derivation requires whether the difference between the vertical or horizontal components of the block vectors are greater or equal than 8 units of 1/16 luma samples. However, as IBC always uses integer pixel(s) block vector resolution, the condition can be </w:t>
      </w:r>
      <w:r w:rsidR="006775A4">
        <w:rPr>
          <w:lang w:val="en-CA"/>
        </w:rPr>
        <w:t>corrected</w:t>
      </w:r>
      <w:r>
        <w:rPr>
          <w:lang w:val="en-CA"/>
        </w:rPr>
        <w:t xml:space="preserve"> to check whether the block vectors are equal or not, thus the comparison with the threshold (8 units of 1/16 luma samples) can be avoided.</w:t>
      </w:r>
    </w:p>
    <w:p w14:paraId="5151FE44" w14:textId="6D969940" w:rsidR="00805AA1" w:rsidRDefault="00805AA1" w:rsidP="004E095B">
      <w:pPr>
        <w:rPr>
          <w:sz w:val="24"/>
          <w:lang w:val="en-CA"/>
        </w:rPr>
      </w:pPr>
    </w:p>
    <w:p w14:paraId="45821440" w14:textId="3D1B5016" w:rsidR="0022621D" w:rsidRDefault="0022621D" w:rsidP="004E095B">
      <w:pPr>
        <w:rPr>
          <w:sz w:val="24"/>
          <w:lang w:val="en-CA"/>
        </w:rPr>
      </w:pPr>
      <w:r>
        <w:rPr>
          <w:sz w:val="24"/>
          <w:lang w:val="en-CA"/>
        </w:rPr>
        <w:t>The VVC spec. text changes are as follows:</w:t>
      </w:r>
    </w:p>
    <w:p w14:paraId="0935B96A" w14:textId="6D16C01E" w:rsidR="0022621D" w:rsidRDefault="0022621D" w:rsidP="004E095B">
      <w:pPr>
        <w:rPr>
          <w:sz w:val="24"/>
          <w:lang w:val="en-CA"/>
        </w:rPr>
      </w:pPr>
    </w:p>
    <w:p w14:paraId="38B7FEAA" w14:textId="77777777" w:rsidR="0022621D" w:rsidRPr="00125512" w:rsidRDefault="0022621D" w:rsidP="0022621D">
      <w:pPr>
        <w:numPr>
          <w:ilvl w:val="0"/>
          <w:numId w:val="40"/>
        </w:numPr>
        <w:tabs>
          <w:tab w:val="clear" w:pos="360"/>
          <w:tab w:val="clear" w:pos="720"/>
          <w:tab w:val="clear" w:pos="1080"/>
          <w:tab w:val="clear" w:pos="1440"/>
          <w:tab w:val="left" w:pos="400"/>
          <w:tab w:val="left" w:pos="1588"/>
          <w:tab w:val="left" w:pos="1985"/>
        </w:tabs>
        <w:jc w:val="both"/>
        <w:rPr>
          <w:noProof/>
          <w:lang w:val="en-CA" w:eastAsia="ko-KR"/>
        </w:rPr>
      </w:pPr>
      <w:r w:rsidRPr="00125512">
        <w:rPr>
          <w:noProof/>
          <w:lang w:val="en-CA" w:eastAsia="ko-KR"/>
        </w:rPr>
        <w:t>The variable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derived as follows:</w:t>
      </w:r>
    </w:p>
    <w:p w14:paraId="05B184FF" w14:textId="77777777" w:rsidR="0022621D" w:rsidRPr="00125512" w:rsidRDefault="0022621D" w:rsidP="0022621D">
      <w:pPr>
        <w:numPr>
          <w:ilvl w:val="2"/>
          <w:numId w:val="40"/>
        </w:numPr>
        <w:tabs>
          <w:tab w:val="clear" w:pos="360"/>
          <w:tab w:val="clear" w:pos="720"/>
          <w:tab w:val="clear" w:pos="1080"/>
          <w:tab w:val="clear" w:pos="1440"/>
          <w:tab w:val="left" w:pos="400"/>
          <w:tab w:val="left" w:pos="1985"/>
        </w:tabs>
        <w:jc w:val="both"/>
        <w:rPr>
          <w:noProof/>
          <w:lang w:val="en-CA" w:eastAsia="ko-KR"/>
        </w:rPr>
      </w:pPr>
      <w:r w:rsidRPr="00125512">
        <w:rPr>
          <w:noProof/>
          <w:lang w:val="en-CA" w:eastAsia="ko-KR"/>
        </w:rPr>
        <w:t>If cIdx is equal to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intra_bdpcm_luma_flag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0647D7D3" w14:textId="77777777" w:rsidR="0022621D" w:rsidRPr="00125512" w:rsidRDefault="0022621D" w:rsidP="0022621D">
      <w:pPr>
        <w:numPr>
          <w:ilvl w:val="2"/>
          <w:numId w:val="40"/>
        </w:numPr>
        <w:tabs>
          <w:tab w:val="clear" w:pos="360"/>
          <w:tab w:val="clear" w:pos="720"/>
          <w:tab w:val="clear" w:pos="1080"/>
          <w:tab w:val="clear" w:pos="1440"/>
          <w:tab w:val="left" w:pos="400"/>
          <w:tab w:val="left" w:pos="1985"/>
        </w:tabs>
        <w:jc w:val="both"/>
        <w:rPr>
          <w:noProof/>
          <w:lang w:val="en-CA" w:eastAsia="ko-KR"/>
        </w:rPr>
      </w:pPr>
      <w:r w:rsidRPr="00125512">
        <w:rPr>
          <w:noProof/>
          <w:lang w:val="en-CA" w:eastAsia="ko-KR"/>
        </w:rPr>
        <w:t>Otherwise, if cIdx is greater than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intra_bdpcm_chroma_flag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0D2F5B13" w14:textId="77777777" w:rsidR="0022621D" w:rsidRPr="00125512" w:rsidRDefault="0022621D" w:rsidP="0022621D">
      <w:pPr>
        <w:numPr>
          <w:ilvl w:val="2"/>
          <w:numId w:val="40"/>
        </w:numPr>
        <w:tabs>
          <w:tab w:val="clear" w:pos="360"/>
          <w:tab w:val="clear" w:pos="720"/>
          <w:tab w:val="clear" w:pos="1080"/>
          <w:tab w:val="clear" w:pos="1440"/>
          <w:tab w:val="left" w:pos="400"/>
          <w:tab w:val="left" w:pos="1985"/>
        </w:tabs>
        <w:jc w:val="both"/>
        <w:rPr>
          <w:noProof/>
          <w:lang w:val="en-CA" w:eastAsia="ko-KR"/>
        </w:rPr>
      </w:pPr>
      <w:r w:rsidRPr="00125512">
        <w:rPr>
          <w:noProof/>
          <w:lang w:val="en-CA" w:eastAsia="ko-KR"/>
        </w:rPr>
        <w:t>Otherwise, if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the coding block of a coding unit coded with intra prediction mode,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2.</w:t>
      </w:r>
    </w:p>
    <w:p w14:paraId="6CC59BD3" w14:textId="77777777" w:rsidR="0022621D" w:rsidRPr="00125512" w:rsidRDefault="0022621D" w:rsidP="0022621D">
      <w:pPr>
        <w:numPr>
          <w:ilvl w:val="2"/>
          <w:numId w:val="40"/>
        </w:numPr>
        <w:tabs>
          <w:tab w:val="clear" w:pos="360"/>
          <w:tab w:val="clear" w:pos="720"/>
          <w:tab w:val="clear" w:pos="1080"/>
          <w:tab w:val="clear" w:pos="1440"/>
          <w:tab w:val="left" w:pos="400"/>
          <w:tab w:val="left" w:pos="1985"/>
        </w:tabs>
        <w:jc w:val="both"/>
        <w:rPr>
          <w:noProof/>
          <w:lang w:val="en-CA" w:eastAsia="ko-KR"/>
        </w:rPr>
      </w:pPr>
      <w:r w:rsidRPr="00125512">
        <w:rPr>
          <w:noProof/>
          <w:lang w:val="en-CA" w:eastAsia="ko-KR"/>
        </w:rPr>
        <w:lastRenderedPageBreak/>
        <w:t>Otherwise, if the block edge is also a coding block edge and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a coding block with ciip_flag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2.</w:t>
      </w:r>
    </w:p>
    <w:p w14:paraId="73F7E922" w14:textId="77777777" w:rsidR="0022621D" w:rsidRPr="00125512" w:rsidRDefault="0022621D" w:rsidP="0022621D">
      <w:pPr>
        <w:numPr>
          <w:ilvl w:val="2"/>
          <w:numId w:val="40"/>
        </w:numPr>
        <w:tabs>
          <w:tab w:val="clear" w:pos="360"/>
          <w:tab w:val="clear" w:pos="720"/>
          <w:tab w:val="clear" w:pos="1080"/>
          <w:tab w:val="clear" w:pos="1440"/>
          <w:tab w:val="left" w:pos="400"/>
          <w:tab w:val="left" w:pos="1985"/>
        </w:tabs>
        <w:jc w:val="both"/>
        <w:rPr>
          <w:noProof/>
          <w:lang w:val="en-CA" w:eastAsia="ko-KR"/>
        </w:rPr>
      </w:pPr>
      <w:r w:rsidRPr="00125512">
        <w:rPr>
          <w:noProof/>
          <w:lang w:val="en-CA" w:eastAsia="ko-KR"/>
        </w:rPr>
        <w:t>Otherwise, if the block edge is also a transform block edge and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a transform block which contains one or more non-zero transform coefficient levels,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08B7A462" w14:textId="77777777" w:rsidR="0022621D" w:rsidRPr="00125512" w:rsidRDefault="0022621D" w:rsidP="0022621D">
      <w:pPr>
        <w:keepNext/>
        <w:numPr>
          <w:ilvl w:val="2"/>
          <w:numId w:val="40"/>
        </w:numPr>
        <w:tabs>
          <w:tab w:val="clear" w:pos="360"/>
          <w:tab w:val="clear" w:pos="720"/>
          <w:tab w:val="clear" w:pos="1080"/>
          <w:tab w:val="clear" w:pos="1440"/>
          <w:tab w:val="left" w:pos="400"/>
          <w:tab w:val="left" w:pos="1985"/>
        </w:tabs>
        <w:jc w:val="both"/>
        <w:textAlignment w:val="auto"/>
        <w:rPr>
          <w:noProof/>
          <w:lang w:val="en-CA" w:eastAsia="ko-KR"/>
        </w:rPr>
      </w:pPr>
      <w:r w:rsidRPr="00125512">
        <w:rPr>
          <w:noProof/>
          <w:lang w:val="en-CA" w:eastAsia="ko-KR"/>
        </w:rPr>
        <w:t>Otherwise, if the prediction mode of the coding subblock containing the sample p</w:t>
      </w:r>
      <w:r w:rsidRPr="00125512">
        <w:rPr>
          <w:noProof/>
          <w:vertAlign w:val="subscript"/>
          <w:lang w:val="en-CA" w:eastAsia="ko-KR"/>
        </w:rPr>
        <w:t>0</w:t>
      </w:r>
      <w:r w:rsidRPr="00125512">
        <w:rPr>
          <w:noProof/>
          <w:lang w:val="en-CA" w:eastAsia="ko-KR"/>
        </w:rPr>
        <w:t xml:space="preserve"> is different from the prediction mode of the coding subblock containing the sample q</w:t>
      </w:r>
      <w:r w:rsidRPr="00125512">
        <w:rPr>
          <w:noProof/>
          <w:vertAlign w:val="subscript"/>
          <w:lang w:val="en-CA" w:eastAsia="ko-KR"/>
        </w:rPr>
        <w:t>0</w:t>
      </w:r>
      <w:r w:rsidRPr="00125512">
        <w:rPr>
          <w:noProof/>
          <w:lang w:val="en-CA" w:eastAsia="ko-KR"/>
        </w:rPr>
        <w:t xml:space="preserve"> (i.e. one of the coding subblock is coded in IBC prediction mode and the other is coded in inter prediction mode),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0829EDCA" w14:textId="77777777" w:rsidR="0022621D" w:rsidRPr="00125512" w:rsidRDefault="0022621D" w:rsidP="0022621D">
      <w:pPr>
        <w:keepNext/>
        <w:numPr>
          <w:ilvl w:val="2"/>
          <w:numId w:val="40"/>
        </w:numPr>
        <w:tabs>
          <w:tab w:val="clear" w:pos="360"/>
          <w:tab w:val="clear" w:pos="720"/>
          <w:tab w:val="clear" w:pos="1080"/>
          <w:tab w:val="clear" w:pos="1440"/>
          <w:tab w:val="left" w:pos="400"/>
          <w:tab w:val="left" w:pos="1985"/>
        </w:tabs>
        <w:ind w:left="1605" w:hanging="403"/>
        <w:jc w:val="both"/>
        <w:rPr>
          <w:noProof/>
          <w:lang w:val="en-CA" w:eastAsia="ko-KR"/>
        </w:rPr>
      </w:pPr>
      <w:r w:rsidRPr="00125512">
        <w:rPr>
          <w:noProof/>
          <w:lang w:val="en-CA" w:eastAsia="ko-KR"/>
        </w:rPr>
        <w:t>Otherwise, if cIdx is equal to 0, edgeFlags[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equal to 2, and one or more of the following conditions are true,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4B941BF9" w14:textId="1B556AE5" w:rsidR="0022621D" w:rsidRPr="00125512" w:rsidRDefault="0022621D" w:rsidP="0022621D">
      <w:pPr>
        <w:numPr>
          <w:ilvl w:val="3"/>
          <w:numId w:val="40"/>
        </w:numPr>
        <w:tabs>
          <w:tab w:val="clear" w:pos="360"/>
          <w:tab w:val="clear" w:pos="720"/>
          <w:tab w:val="clear" w:pos="1080"/>
          <w:tab w:val="clear" w:pos="1440"/>
          <w:tab w:val="left" w:pos="400"/>
        </w:tabs>
        <w:jc w:val="both"/>
        <w:rPr>
          <w:noProof/>
          <w:lang w:val="en-CA" w:eastAsia="ko-KR"/>
        </w:rPr>
      </w:pPr>
      <w:r w:rsidRPr="00125512">
        <w:rPr>
          <w:noProof/>
          <w:lang w:val="en-CA" w:eastAsia="ko-KR"/>
        </w:rPr>
        <w:t>The coding subblock containing the sample p</w:t>
      </w:r>
      <w:r w:rsidRPr="00125512">
        <w:rPr>
          <w:noProof/>
          <w:vertAlign w:val="subscript"/>
          <w:lang w:val="en-CA" w:eastAsia="ko-KR"/>
        </w:rPr>
        <w:t>0</w:t>
      </w:r>
      <w:r w:rsidRPr="00125512">
        <w:rPr>
          <w:noProof/>
          <w:lang w:val="en-CA" w:eastAsia="ko-KR"/>
        </w:rPr>
        <w:t xml:space="preserve"> and the coding subblock containing the sample q</w:t>
      </w:r>
      <w:r w:rsidRPr="00125512">
        <w:rPr>
          <w:noProof/>
          <w:vertAlign w:val="subscript"/>
          <w:lang w:val="en-CA" w:eastAsia="ko-KR"/>
        </w:rPr>
        <w:t>0</w:t>
      </w:r>
      <w:r w:rsidRPr="00125512">
        <w:rPr>
          <w:noProof/>
          <w:lang w:val="en-CA" w:eastAsia="ko-KR"/>
        </w:rPr>
        <w:t xml:space="preserve"> are both coded in IBC prediction mode, and </w:t>
      </w:r>
      <w:r w:rsidRPr="00E32C0E">
        <w:rPr>
          <w:strike/>
          <w:noProof/>
          <w:highlight w:val="yellow"/>
          <w:lang w:val="en-CA" w:eastAsia="ko-KR"/>
        </w:rPr>
        <w:t>the absolute difference between the horizontal or vertical component of</w:t>
      </w:r>
      <w:r w:rsidRPr="00E32C0E">
        <w:rPr>
          <w:strike/>
          <w:noProof/>
          <w:lang w:val="en-CA" w:eastAsia="ko-KR"/>
        </w:rPr>
        <w:t xml:space="preserve"> </w:t>
      </w:r>
      <w:r w:rsidRPr="00E32C0E">
        <w:rPr>
          <w:noProof/>
          <w:lang w:val="en-CA" w:eastAsia="ko-KR"/>
        </w:rPr>
        <w:t xml:space="preserve">the block vectors used in the prediction of the two coding subblocks </w:t>
      </w:r>
      <w:r w:rsidRPr="00E32C0E">
        <w:rPr>
          <w:strike/>
          <w:noProof/>
          <w:highlight w:val="yellow"/>
          <w:lang w:val="en-CA" w:eastAsia="ko-KR"/>
        </w:rPr>
        <w:t>is greater than or equal to 8 in units of 1/16 luma samples</w:t>
      </w:r>
      <w:r w:rsidR="00D67D0B" w:rsidRPr="00E32C0E">
        <w:rPr>
          <w:noProof/>
          <w:highlight w:val="yellow"/>
          <w:lang w:val="en-CA" w:eastAsia="ko-KR"/>
        </w:rPr>
        <w:t xml:space="preserve"> are not equal</w:t>
      </w:r>
      <w:r w:rsidRPr="00E32C0E">
        <w:rPr>
          <w:noProof/>
          <w:highlight w:val="yellow"/>
          <w:lang w:val="en-CA" w:eastAsia="ko-KR"/>
        </w:rPr>
        <w:t>.</w:t>
      </w:r>
    </w:p>
    <w:p w14:paraId="0C020523" w14:textId="77777777" w:rsidR="0022621D" w:rsidRPr="00125512" w:rsidRDefault="0022621D" w:rsidP="0022621D">
      <w:pPr>
        <w:numPr>
          <w:ilvl w:val="3"/>
          <w:numId w:val="40"/>
        </w:numPr>
        <w:tabs>
          <w:tab w:val="clear" w:pos="360"/>
          <w:tab w:val="clear" w:pos="720"/>
          <w:tab w:val="clear" w:pos="1080"/>
          <w:tab w:val="clear" w:pos="1440"/>
          <w:tab w:val="left" w:pos="400"/>
        </w:tabs>
        <w:jc w:val="both"/>
        <w:rPr>
          <w:noProof/>
          <w:lang w:val="en-CA" w:eastAsia="ko-KR"/>
        </w:rPr>
      </w:pPr>
      <w:r w:rsidRPr="00125512">
        <w:rPr>
          <w:noProof/>
          <w:lang w:val="en-CA" w:eastAsia="ko-KR"/>
        </w:rPr>
        <w:t>For the prediction of the coding subblock containing the sample p</w:t>
      </w:r>
      <w:r w:rsidRPr="00125512">
        <w:rPr>
          <w:noProof/>
          <w:vertAlign w:val="subscript"/>
          <w:lang w:val="en-CA" w:eastAsia="ko-KR"/>
        </w:rPr>
        <w:t>0</w:t>
      </w:r>
      <w:r w:rsidRPr="00125512">
        <w:rPr>
          <w:noProof/>
          <w:lang w:val="en-CA" w:eastAsia="ko-KR"/>
        </w:rPr>
        <w:t xml:space="preserve"> different reference pictures or a different number of motion vectors are used than for the prediction of the coding subblock containing the sample q</w:t>
      </w:r>
      <w:r w:rsidRPr="00125512">
        <w:rPr>
          <w:noProof/>
          <w:vertAlign w:val="subscript"/>
          <w:lang w:val="en-CA" w:eastAsia="ko-KR"/>
        </w:rPr>
        <w:t>0</w:t>
      </w:r>
      <w:r w:rsidRPr="00125512">
        <w:rPr>
          <w:noProof/>
          <w:lang w:val="en-CA" w:eastAsia="ko-KR"/>
        </w:rPr>
        <w:t>.</w:t>
      </w:r>
    </w:p>
    <w:p w14:paraId="448BD5D9" w14:textId="77777777" w:rsidR="0022621D" w:rsidRPr="00125512" w:rsidRDefault="0022621D" w:rsidP="0022621D">
      <w:pPr>
        <w:pStyle w:val="Note1"/>
        <w:ind w:left="2418"/>
        <w:rPr>
          <w:noProof/>
          <w:lang w:val="en-CA" w:eastAsia="ko-KR"/>
        </w:rPr>
      </w:pPr>
      <w:r w:rsidRPr="00125512">
        <w:rPr>
          <w:noProof/>
          <w:lang w:val="en-CA"/>
        </w:rPr>
        <w:t>NOTE </w:t>
      </w:r>
      <w:r w:rsidRPr="00125512">
        <w:rPr>
          <w:noProof/>
          <w:lang w:val="en-CA"/>
        </w:rPr>
        <w:fldChar w:fldCharType="begin" w:fldLock="1"/>
      </w:r>
      <w:r w:rsidRPr="00125512">
        <w:rPr>
          <w:noProof/>
          <w:lang w:val="en-CA"/>
        </w:rPr>
        <w:instrText xml:space="preserve"> SEQ NoteCounter \s 9 \* MERGEFORMAT </w:instrText>
      </w:r>
      <w:r w:rsidRPr="00125512">
        <w:rPr>
          <w:noProof/>
          <w:lang w:val="en-CA"/>
        </w:rPr>
        <w:fldChar w:fldCharType="separate"/>
      </w:r>
      <w:r>
        <w:rPr>
          <w:noProof/>
          <w:lang w:val="en-CA"/>
        </w:rPr>
        <w:t>1</w:t>
      </w:r>
      <w:r w:rsidRPr="00125512">
        <w:rPr>
          <w:noProof/>
          <w:lang w:val="en-CA"/>
        </w:rPr>
        <w:fldChar w:fldCharType="end"/>
      </w:r>
      <w:r w:rsidRPr="00125512">
        <w:rPr>
          <w:noProof/>
          <w:lang w:val="en-CA"/>
        </w:rPr>
        <w:t> – </w:t>
      </w:r>
      <w:r w:rsidRPr="00125512">
        <w:rPr>
          <w:noProof/>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14:paraId="4397C045" w14:textId="77777777" w:rsidR="0022621D" w:rsidRPr="00125512" w:rsidRDefault="0022621D" w:rsidP="0022621D">
      <w:pPr>
        <w:pStyle w:val="Note1"/>
        <w:ind w:left="2418"/>
        <w:rPr>
          <w:noProof/>
          <w:lang w:val="en-CA" w:eastAsia="ko-KR"/>
        </w:rPr>
      </w:pPr>
      <w:r w:rsidRPr="00125512">
        <w:rPr>
          <w:noProof/>
          <w:lang w:val="en-CA"/>
        </w:rPr>
        <w:t>NOTE </w:t>
      </w:r>
      <w:r w:rsidRPr="00125512">
        <w:rPr>
          <w:noProof/>
          <w:lang w:val="en-CA"/>
        </w:rPr>
        <w:fldChar w:fldCharType="begin" w:fldLock="1"/>
      </w:r>
      <w:r w:rsidRPr="00125512">
        <w:rPr>
          <w:noProof/>
          <w:lang w:val="en-CA"/>
        </w:rPr>
        <w:instrText xml:space="preserve"> SEQ NoteCounter \s 9 \* MERGEFORMAT </w:instrText>
      </w:r>
      <w:r w:rsidRPr="00125512">
        <w:rPr>
          <w:noProof/>
          <w:lang w:val="en-CA"/>
        </w:rPr>
        <w:fldChar w:fldCharType="separate"/>
      </w:r>
      <w:r>
        <w:rPr>
          <w:noProof/>
          <w:lang w:val="en-CA"/>
        </w:rPr>
        <w:t>2</w:t>
      </w:r>
      <w:r w:rsidRPr="00125512">
        <w:rPr>
          <w:noProof/>
          <w:lang w:val="en-CA"/>
        </w:rPr>
        <w:fldChar w:fldCharType="end"/>
      </w:r>
      <w:r w:rsidRPr="00125512">
        <w:rPr>
          <w:noProof/>
          <w:lang w:val="en-CA"/>
        </w:rPr>
        <w:t> – </w:t>
      </w:r>
      <w:r w:rsidRPr="00125512">
        <w:rPr>
          <w:noProof/>
          <w:lang w:val="en-CA" w:eastAsia="ko-KR"/>
        </w:rPr>
        <w:t>The number of motion vectors that are used for the prediction of a coding subblock with top-left sample covering ( xSb, ySb ), is equal to PredFlagL0[ xSb ][ ySb ] + PredFlagL1[ xSb ][ ySb ].</w:t>
      </w:r>
    </w:p>
    <w:p w14:paraId="2FB7FA1F" w14:textId="77777777" w:rsidR="0022621D" w:rsidRPr="00125512" w:rsidRDefault="0022621D" w:rsidP="0022621D">
      <w:pPr>
        <w:numPr>
          <w:ilvl w:val="3"/>
          <w:numId w:val="40"/>
        </w:numPr>
        <w:tabs>
          <w:tab w:val="clear" w:pos="360"/>
          <w:tab w:val="clear" w:pos="720"/>
          <w:tab w:val="clear" w:pos="1080"/>
          <w:tab w:val="clear" w:pos="1440"/>
          <w:tab w:val="left" w:pos="400"/>
        </w:tabs>
        <w:jc w:val="both"/>
        <w:rPr>
          <w:noProof/>
          <w:lang w:val="en-CA" w:eastAsia="ko-KR"/>
        </w:rPr>
      </w:pPr>
      <w:r w:rsidRPr="00125512">
        <w:rPr>
          <w:noProof/>
          <w:lang w:val="en-CA" w:eastAsia="ko-KR"/>
        </w:rPr>
        <w:t>One motion vector is used to predict the coding subblock containing the sample p</w:t>
      </w:r>
      <w:r w:rsidRPr="00125512">
        <w:rPr>
          <w:noProof/>
          <w:vertAlign w:val="subscript"/>
          <w:lang w:val="en-CA" w:eastAsia="ko-KR"/>
        </w:rPr>
        <w:t>0</w:t>
      </w:r>
      <w:r w:rsidRPr="00125512">
        <w:rPr>
          <w:noProof/>
          <w:lang w:val="en-CA" w:eastAsia="ko-KR"/>
        </w:rPr>
        <w:t xml:space="preserve"> and one motion vector is used to predict the coding subblock containing the sample q</w:t>
      </w:r>
      <w:r w:rsidRPr="00125512">
        <w:rPr>
          <w:noProof/>
          <w:vertAlign w:val="subscript"/>
          <w:lang w:val="en-CA" w:eastAsia="ko-KR"/>
        </w:rPr>
        <w:t>0</w:t>
      </w:r>
      <w:r w:rsidRPr="00125512">
        <w:rPr>
          <w:noProof/>
          <w:lang w:val="en-CA" w:eastAsia="ko-KR"/>
        </w:rPr>
        <w:t>, and the absolute difference between the horizontal or vertical component of the motion vectors used is greater than or equal to 8 in units of 1/16 luma samples.</w:t>
      </w:r>
    </w:p>
    <w:p w14:paraId="4003560C" w14:textId="77777777" w:rsidR="0022621D" w:rsidRPr="00125512" w:rsidRDefault="0022621D" w:rsidP="0022621D">
      <w:pPr>
        <w:numPr>
          <w:ilvl w:val="3"/>
          <w:numId w:val="40"/>
        </w:numPr>
        <w:tabs>
          <w:tab w:val="clear" w:pos="360"/>
          <w:tab w:val="clear" w:pos="720"/>
          <w:tab w:val="clear" w:pos="1080"/>
          <w:tab w:val="clear" w:pos="1440"/>
          <w:tab w:val="left" w:pos="400"/>
        </w:tabs>
        <w:jc w:val="both"/>
        <w:rPr>
          <w:noProof/>
          <w:lang w:val="en-CA" w:eastAsia="ko-KR"/>
        </w:rPr>
      </w:pPr>
      <w:r w:rsidRPr="00125512">
        <w:rPr>
          <w:noProof/>
          <w:lang w:val="en-CA" w:eastAsia="ko-KR"/>
        </w:rPr>
        <w:t>Two motion vectors and two different reference pictures are used to predict the coding subblock containing the sample p</w:t>
      </w:r>
      <w:r w:rsidRPr="00125512">
        <w:rPr>
          <w:noProof/>
          <w:vertAlign w:val="subscript"/>
          <w:lang w:val="en-CA" w:eastAsia="ko-KR"/>
        </w:rPr>
        <w:t>0</w:t>
      </w:r>
      <w:r w:rsidRPr="00125512">
        <w:rPr>
          <w:noProof/>
          <w:lang w:val="en-CA" w:eastAsia="ko-KR"/>
        </w:rPr>
        <w:t>, two motion vectors for the same two reference pictures are used to predict the coding subblock containing the sample q</w:t>
      </w:r>
      <w:r w:rsidRPr="00125512">
        <w:rPr>
          <w:noProof/>
          <w:vertAlign w:val="subscript"/>
          <w:lang w:val="en-CA" w:eastAsia="ko-KR"/>
        </w:rPr>
        <w:t>0</w:t>
      </w:r>
      <w:r w:rsidRPr="00125512">
        <w:rPr>
          <w:noProof/>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p>
    <w:p w14:paraId="7C337CD6" w14:textId="7C01531B" w:rsidR="00D67D0B" w:rsidRDefault="00D67D0B" w:rsidP="00D67D0B">
      <w:pPr>
        <w:pStyle w:val="Heading1"/>
        <w:tabs>
          <w:tab w:val="left" w:pos="1800"/>
          <w:tab w:val="left" w:pos="2160"/>
          <w:tab w:val="left" w:pos="2520"/>
          <w:tab w:val="left" w:pos="2880"/>
          <w:tab w:val="left" w:pos="3240"/>
          <w:tab w:val="left" w:pos="3600"/>
          <w:tab w:val="left" w:pos="3960"/>
          <w:tab w:val="left" w:pos="4320"/>
        </w:tabs>
        <w:jc w:val="both"/>
        <w:rPr>
          <w:lang w:val="en-CA" w:eastAsia="zh-CN"/>
        </w:rPr>
      </w:pPr>
      <w:r>
        <w:rPr>
          <w:lang w:val="en-CA" w:eastAsia="zh-CN"/>
        </w:rPr>
        <w:t>Experimental results</w:t>
      </w:r>
    </w:p>
    <w:p w14:paraId="59DE3CD3" w14:textId="7EB8F847" w:rsidR="00D67D0B" w:rsidRPr="00D67D0B" w:rsidRDefault="00D67D0B" w:rsidP="00D67D0B">
      <w:pPr>
        <w:rPr>
          <w:lang w:val="en-CA" w:eastAsia="zh-CN"/>
        </w:rPr>
      </w:pPr>
      <w:r>
        <w:rPr>
          <w:lang w:val="en-CA" w:eastAsia="zh-CN"/>
        </w:rPr>
        <w:t>The coding results are identical with the anchor VTM-8.0.</w:t>
      </w:r>
    </w:p>
    <w:p w14:paraId="2D4176EB" w14:textId="77777777" w:rsidR="004203C3" w:rsidRDefault="004203C3" w:rsidP="004E095B">
      <w:pPr>
        <w:rPr>
          <w:sz w:val="24"/>
          <w:lang w:val="en-CA"/>
        </w:rPr>
      </w:pPr>
    </w:p>
    <w:p w14:paraId="0B2CE5E4" w14:textId="7AEB1A8D" w:rsidR="00976D8C" w:rsidRDefault="00976D8C" w:rsidP="00976D8C">
      <w:pPr>
        <w:pStyle w:val="Heading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R</w:t>
      </w:r>
      <w:r>
        <w:rPr>
          <w:lang w:val="en-CA" w:eastAsia="zh-CN"/>
        </w:rPr>
        <w:t>eference</w:t>
      </w:r>
    </w:p>
    <w:p w14:paraId="47DAEA6D" w14:textId="13461F42" w:rsidR="00976D8C" w:rsidRDefault="00976D8C"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0" w:name="_Ref26976392"/>
      <w:r w:rsidRPr="000E2283">
        <w:rPr>
          <w:lang w:val="en-CA"/>
        </w:rPr>
        <w:t>B. Bross, J. Chen, S. Liu, Y.-K. Wang, “</w:t>
      </w:r>
      <w:r>
        <w:rPr>
          <w:lang w:val="en-CA"/>
        </w:rPr>
        <w:t>V</w:t>
      </w:r>
      <w:r w:rsidRPr="000E2283">
        <w:rPr>
          <w:lang w:val="en-CA"/>
        </w:rPr>
        <w:t xml:space="preserve">ersatile Video Coding (Draft </w:t>
      </w:r>
      <w:r w:rsidR="006127E0">
        <w:rPr>
          <w:lang w:val="en-CA"/>
        </w:rPr>
        <w:t>8</w:t>
      </w:r>
      <w:r w:rsidRPr="000E2283">
        <w:rPr>
          <w:lang w:val="en-CA"/>
        </w:rPr>
        <w:t>)”</w:t>
      </w:r>
      <w:r>
        <w:rPr>
          <w:lang w:val="en-CA"/>
        </w:rPr>
        <w:t>, JVET-</w:t>
      </w:r>
      <w:r w:rsidR="006127E0">
        <w:rPr>
          <w:lang w:val="en-CA"/>
        </w:rPr>
        <w:t>Q</w:t>
      </w:r>
      <w:r>
        <w:rPr>
          <w:lang w:val="en-CA"/>
        </w:rPr>
        <w:t>2001, October 2019.</w:t>
      </w:r>
      <w:bookmarkEnd w:id="0"/>
    </w:p>
    <w:p w14:paraId="28668737" w14:textId="77777777" w:rsidR="00976D8C" w:rsidRPr="00976D8C" w:rsidRDefault="00976D8C" w:rsidP="00976D8C">
      <w:pPr>
        <w:rPr>
          <w:lang w:val="en-CA" w:eastAsia="zh-CN"/>
        </w:rPr>
      </w:pPr>
    </w:p>
    <w:p w14:paraId="069EE35C" w14:textId="30E5C71B" w:rsidR="00AE4EB2" w:rsidRPr="005B217D" w:rsidRDefault="00AE4EB2" w:rsidP="00AE4EB2">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06E0F8FC" w14:textId="2D7329F6" w:rsidR="00AE4EB2" w:rsidRPr="00AE4EB2" w:rsidRDefault="004203C3" w:rsidP="00AE4EB2">
      <w:pPr>
        <w:jc w:val="both"/>
        <w:rPr>
          <w:szCs w:val="22"/>
          <w:lang w:val="en-CA"/>
        </w:rPr>
      </w:pPr>
      <w:r>
        <w:rPr>
          <w:b/>
          <w:szCs w:val="22"/>
          <w:lang w:val="en-CA"/>
        </w:rPr>
        <w:t>Qualcomm Inc.</w:t>
      </w:r>
      <w:r w:rsidR="00AE4EB2">
        <w:rPr>
          <w:b/>
          <w:szCs w:val="22"/>
          <w:lang w:val="en-CA"/>
        </w:rPr>
        <w:t xml:space="preserve"> </w:t>
      </w:r>
      <w:r w:rsidR="00AE4EB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AE4EB2"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92A70" w14:textId="77777777" w:rsidR="002F5723" w:rsidRDefault="002F5723">
      <w:r>
        <w:separator/>
      </w:r>
    </w:p>
  </w:endnote>
  <w:endnote w:type="continuationSeparator" w:id="0">
    <w:p w14:paraId="34867D1C" w14:textId="77777777" w:rsidR="002F5723" w:rsidRDefault="002F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81811" w14:textId="0C398657" w:rsidR="00B159EF" w:rsidRPr="00166B08" w:rsidRDefault="00B159EF" w:rsidP="00F542A9">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9B7AFB">
      <w:rPr>
        <w:rStyle w:val="PageNumber"/>
        <w:noProof/>
      </w:rPr>
      <w:t>2</w:t>
    </w:r>
    <w:r w:rsidRPr="00166B08">
      <w:rPr>
        <w:rStyle w:val="PageNumber"/>
      </w:rPr>
      <w:fldChar w:fldCharType="end"/>
    </w:r>
    <w:r w:rsidRPr="00166B08">
      <w:rPr>
        <w:rStyle w:val="PageNumber"/>
      </w:rPr>
      <w:tab/>
      <w:t xml:space="preserve">Date Saved: </w:t>
    </w:r>
    <w:r>
      <w:rPr>
        <w:rStyle w:val="PageNumber"/>
      </w:rPr>
      <w:t>2020-</w:t>
    </w:r>
    <w:r w:rsidR="00D40BD9">
      <w:rPr>
        <w:rStyle w:val="PageNumber"/>
      </w:rPr>
      <w:t>4</w:t>
    </w:r>
    <w:r>
      <w:rPr>
        <w:rStyle w:val="PageNumber"/>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D0875" w14:textId="77777777" w:rsidR="002F5723" w:rsidRDefault="002F5723">
      <w:r>
        <w:separator/>
      </w:r>
    </w:p>
  </w:footnote>
  <w:footnote w:type="continuationSeparator" w:id="0">
    <w:p w14:paraId="170AD0F7" w14:textId="77777777" w:rsidR="002F5723" w:rsidRDefault="002F5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4B517C"/>
    <w:multiLevelType w:val="hybridMultilevel"/>
    <w:tmpl w:val="2B886F48"/>
    <w:lvl w:ilvl="0" w:tplc="1526C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02B6A"/>
    <w:multiLevelType w:val="hybridMultilevel"/>
    <w:tmpl w:val="74E05228"/>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4AA12D1"/>
    <w:multiLevelType w:val="hybridMultilevel"/>
    <w:tmpl w:val="26DAE29E"/>
    <w:lvl w:ilvl="0" w:tplc="44FC0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BE602D"/>
    <w:multiLevelType w:val="hybridMultilevel"/>
    <w:tmpl w:val="218A36C2"/>
    <w:lvl w:ilvl="0" w:tplc="F04E6654">
      <w:start w:val="1"/>
      <w:numFmt w:val="decimalEnclosedCircle"/>
      <w:lvlText w:val="%1"/>
      <w:lvlJc w:val="left"/>
      <w:pPr>
        <w:ind w:left="360" w:hanging="360"/>
      </w:pPr>
      <w:rPr>
        <w:rFonts w:ascii="SimSun" w:eastAsia="SimSun" w:hAnsi="SimSun" w:cs="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56641"/>
    <w:multiLevelType w:val="hybridMultilevel"/>
    <w:tmpl w:val="35902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2652419A"/>
    <w:multiLevelType w:val="hybridMultilevel"/>
    <w:tmpl w:val="E7985A34"/>
    <w:lvl w:ilvl="0" w:tplc="D466C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91192E"/>
    <w:multiLevelType w:val="hybridMultilevel"/>
    <w:tmpl w:val="FD9259A4"/>
    <w:lvl w:ilvl="0" w:tplc="11DEC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0C7891"/>
    <w:multiLevelType w:val="hybridMultilevel"/>
    <w:tmpl w:val="9ACE7B0A"/>
    <w:lvl w:ilvl="0" w:tplc="EA2C3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653928"/>
    <w:multiLevelType w:val="hybridMultilevel"/>
    <w:tmpl w:val="2D9AC1E0"/>
    <w:lvl w:ilvl="0" w:tplc="3820A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8"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33480B"/>
    <w:multiLevelType w:val="hybridMultilevel"/>
    <w:tmpl w:val="13B2F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79723B"/>
    <w:multiLevelType w:val="hybridMultilevel"/>
    <w:tmpl w:val="FE5A7886"/>
    <w:lvl w:ilvl="0" w:tplc="385C80BC">
      <w:start w:val="1"/>
      <w:numFmt w:val="bullet"/>
      <w:lvlText w:val="–"/>
      <w:lvlJc w:val="left"/>
      <w:pPr>
        <w:tabs>
          <w:tab w:val="num" w:pos="1469"/>
        </w:tabs>
        <w:ind w:left="1469" w:hanging="389"/>
      </w:pPr>
      <w:rPr>
        <w:rFonts w:ascii="Times New Roman" w:hAnsi="Times New Roman" w:hint="default"/>
      </w:rPr>
    </w:lvl>
    <w:lvl w:ilvl="1" w:tplc="571E8C16">
      <w:numFmt w:val="bullet"/>
      <w:lvlText w:val="–"/>
      <w:lvlJc w:val="left"/>
      <w:pPr>
        <w:tabs>
          <w:tab w:val="num" w:pos="2160"/>
        </w:tabs>
        <w:ind w:left="2160" w:hanging="360"/>
      </w:pPr>
      <w:rPr>
        <w:rFonts w:ascii="Times New Roman" w:eastAsia="SimSun" w:hAnsi="Times New Roman" w:cs="Times New Roman" w:hint="default"/>
      </w:rPr>
    </w:lvl>
    <w:lvl w:ilvl="2" w:tplc="0407001B">
      <w:start w:val="1"/>
      <w:numFmt w:val="bullet"/>
      <w:lvlText w:val=""/>
      <w:lvlJc w:val="left"/>
      <w:pPr>
        <w:tabs>
          <w:tab w:val="num" w:pos="2880"/>
        </w:tabs>
        <w:ind w:left="2880" w:hanging="360"/>
      </w:pPr>
      <w:rPr>
        <w:rFonts w:ascii="Wingdings" w:hAnsi="Wingdings" w:hint="default"/>
      </w:rPr>
    </w:lvl>
    <w:lvl w:ilvl="3" w:tplc="0407000F">
      <w:start w:val="1"/>
      <w:numFmt w:val="bullet"/>
      <w:lvlText w:val=""/>
      <w:lvlJc w:val="left"/>
      <w:pPr>
        <w:tabs>
          <w:tab w:val="num" w:pos="3600"/>
        </w:tabs>
        <w:ind w:left="3600" w:hanging="360"/>
      </w:pPr>
      <w:rPr>
        <w:rFonts w:ascii="Symbol" w:hAnsi="Symbol" w:hint="default"/>
      </w:rPr>
    </w:lvl>
    <w:lvl w:ilvl="4" w:tplc="04070019">
      <w:start w:val="1"/>
      <w:numFmt w:val="bullet"/>
      <w:lvlText w:val="o"/>
      <w:lvlJc w:val="left"/>
      <w:pPr>
        <w:tabs>
          <w:tab w:val="num" w:pos="4320"/>
        </w:tabs>
        <w:ind w:left="4320" w:hanging="360"/>
      </w:pPr>
      <w:rPr>
        <w:rFonts w:ascii="Courier New" w:hAnsi="Courier New" w:hint="default"/>
      </w:rPr>
    </w:lvl>
    <w:lvl w:ilvl="5" w:tplc="0407001B">
      <w:start w:val="1"/>
      <w:numFmt w:val="bullet"/>
      <w:lvlText w:val=""/>
      <w:lvlJc w:val="left"/>
      <w:pPr>
        <w:tabs>
          <w:tab w:val="num" w:pos="5040"/>
        </w:tabs>
        <w:ind w:left="5040" w:hanging="360"/>
      </w:pPr>
      <w:rPr>
        <w:rFonts w:ascii="Wingdings" w:hAnsi="Wingdings" w:hint="default"/>
      </w:rPr>
    </w:lvl>
    <w:lvl w:ilvl="6" w:tplc="0407000F">
      <w:start w:val="1"/>
      <w:numFmt w:val="bullet"/>
      <w:lvlText w:val=""/>
      <w:lvlJc w:val="left"/>
      <w:pPr>
        <w:tabs>
          <w:tab w:val="num" w:pos="5760"/>
        </w:tabs>
        <w:ind w:left="5760" w:hanging="360"/>
      </w:pPr>
      <w:rPr>
        <w:rFonts w:ascii="Symbol" w:hAnsi="Symbol" w:hint="default"/>
      </w:rPr>
    </w:lvl>
    <w:lvl w:ilvl="7" w:tplc="04070019">
      <w:start w:val="1"/>
      <w:numFmt w:val="bullet"/>
      <w:lvlText w:val="o"/>
      <w:lvlJc w:val="left"/>
      <w:pPr>
        <w:tabs>
          <w:tab w:val="num" w:pos="6480"/>
        </w:tabs>
        <w:ind w:left="6480" w:hanging="360"/>
      </w:pPr>
      <w:rPr>
        <w:rFonts w:ascii="Courier New" w:hAnsi="Courier New" w:hint="default"/>
      </w:rPr>
    </w:lvl>
    <w:lvl w:ilvl="8" w:tplc="0407001B">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D625B3D"/>
    <w:multiLevelType w:val="hybridMultilevel"/>
    <w:tmpl w:val="E0D4E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C51888"/>
    <w:multiLevelType w:val="hybridMultilevel"/>
    <w:tmpl w:val="89DA0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3"/>
  </w:num>
  <w:num w:numId="4">
    <w:abstractNumId w:val="21"/>
  </w:num>
  <w:num w:numId="5">
    <w:abstractNumId w:val="22"/>
  </w:num>
  <w:num w:numId="6">
    <w:abstractNumId w:val="10"/>
  </w:num>
  <w:num w:numId="7">
    <w:abstractNumId w:val="16"/>
  </w:num>
  <w:num w:numId="8">
    <w:abstractNumId w:val="10"/>
  </w:num>
  <w:num w:numId="9">
    <w:abstractNumId w:val="3"/>
  </w:num>
  <w:num w:numId="10">
    <w:abstractNumId w:val="8"/>
  </w:num>
  <w:num w:numId="11">
    <w:abstractNumId w:val="17"/>
  </w:num>
  <w:num w:numId="12">
    <w:abstractNumId w:val="14"/>
  </w:num>
  <w:num w:numId="13">
    <w:abstractNumId w:val="15"/>
  </w:num>
  <w:num w:numId="14">
    <w:abstractNumId w:val="28"/>
  </w:num>
  <w:num w:numId="15">
    <w:abstractNumId w:val="12"/>
  </w:num>
  <w:num w:numId="16">
    <w:abstractNumId w:val="11"/>
  </w:num>
  <w:num w:numId="17">
    <w:abstractNumId w:val="26"/>
  </w:num>
  <w:num w:numId="18">
    <w:abstractNumId w:val="30"/>
  </w:num>
  <w:num w:numId="19">
    <w:abstractNumId w:val="0"/>
  </w:num>
  <w:num w:numId="20">
    <w:abstractNumId w:val="4"/>
  </w:num>
  <w:num w:numId="21">
    <w:abstractNumId w:val="32"/>
  </w:num>
  <w:num w:numId="22">
    <w:abstractNumId w:val="33"/>
  </w:num>
  <w:num w:numId="23">
    <w:abstractNumId w:val="35"/>
  </w:num>
  <w:num w:numId="24">
    <w:abstractNumId w:val="27"/>
    <w:lvlOverride w:ilvl="0">
      <w:startOverride w:val="1"/>
    </w:lvlOverride>
  </w:num>
  <w:num w:numId="25">
    <w:abstractNumId w:val="34"/>
  </w:num>
  <w:num w:numId="26">
    <w:abstractNumId w:val="24"/>
  </w:num>
  <w:num w:numId="27">
    <w:abstractNumId w:val="2"/>
  </w:num>
  <w:num w:numId="28">
    <w:abstractNumId w:val="18"/>
  </w:num>
  <w:num w:numId="29">
    <w:abstractNumId w:val="31"/>
  </w:num>
  <w:num w:numId="30">
    <w:abstractNumId w:val="10"/>
  </w:num>
  <w:num w:numId="31">
    <w:abstractNumId w:val="10"/>
  </w:num>
  <w:num w:numId="32">
    <w:abstractNumId w:val="25"/>
  </w:num>
  <w:num w:numId="33">
    <w:abstractNumId w:val="9"/>
  </w:num>
  <w:num w:numId="34">
    <w:abstractNumId w:val="10"/>
  </w:num>
  <w:num w:numId="35">
    <w:abstractNumId w:val="7"/>
  </w:num>
  <w:num w:numId="36">
    <w:abstractNumId w:val="19"/>
  </w:num>
  <w:num w:numId="37">
    <w:abstractNumId w:val="13"/>
  </w:num>
  <w:num w:numId="38">
    <w:abstractNumId w:val="6"/>
  </w:num>
  <w:num w:numId="39">
    <w:abstractNumId w:val="5"/>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FB"/>
    <w:rsid w:val="000128EB"/>
    <w:rsid w:val="000129B5"/>
    <w:rsid w:val="00015B41"/>
    <w:rsid w:val="000218E2"/>
    <w:rsid w:val="00021A31"/>
    <w:rsid w:val="00021A81"/>
    <w:rsid w:val="00022EDA"/>
    <w:rsid w:val="00023BC1"/>
    <w:rsid w:val="00025169"/>
    <w:rsid w:val="00027D77"/>
    <w:rsid w:val="000458BC"/>
    <w:rsid w:val="00045C41"/>
    <w:rsid w:val="00046C03"/>
    <w:rsid w:val="000548D1"/>
    <w:rsid w:val="0007614F"/>
    <w:rsid w:val="00077A9D"/>
    <w:rsid w:val="00090F27"/>
    <w:rsid w:val="000A01AF"/>
    <w:rsid w:val="000A1AC9"/>
    <w:rsid w:val="000A6F89"/>
    <w:rsid w:val="000B1C6B"/>
    <w:rsid w:val="000B4FBC"/>
    <w:rsid w:val="000B534B"/>
    <w:rsid w:val="000C09AC"/>
    <w:rsid w:val="000D023F"/>
    <w:rsid w:val="000D0DC6"/>
    <w:rsid w:val="000E00F3"/>
    <w:rsid w:val="000E4F03"/>
    <w:rsid w:val="000E53D6"/>
    <w:rsid w:val="000F158C"/>
    <w:rsid w:val="000F691A"/>
    <w:rsid w:val="00102F3D"/>
    <w:rsid w:val="001037C2"/>
    <w:rsid w:val="00106768"/>
    <w:rsid w:val="0011024C"/>
    <w:rsid w:val="00113560"/>
    <w:rsid w:val="00114660"/>
    <w:rsid w:val="001167B3"/>
    <w:rsid w:val="00124E38"/>
    <w:rsid w:val="0012580B"/>
    <w:rsid w:val="0012635D"/>
    <w:rsid w:val="001320CE"/>
    <w:rsid w:val="00133C3F"/>
    <w:rsid w:val="0013526E"/>
    <w:rsid w:val="00142617"/>
    <w:rsid w:val="0015304B"/>
    <w:rsid w:val="00154165"/>
    <w:rsid w:val="001550CC"/>
    <w:rsid w:val="001557EC"/>
    <w:rsid w:val="00156550"/>
    <w:rsid w:val="00156BDA"/>
    <w:rsid w:val="00165617"/>
    <w:rsid w:val="00165F92"/>
    <w:rsid w:val="00166B08"/>
    <w:rsid w:val="00171371"/>
    <w:rsid w:val="00171AC9"/>
    <w:rsid w:val="00172980"/>
    <w:rsid w:val="00175A24"/>
    <w:rsid w:val="00177F05"/>
    <w:rsid w:val="001847F0"/>
    <w:rsid w:val="00184D8A"/>
    <w:rsid w:val="00184F35"/>
    <w:rsid w:val="00186491"/>
    <w:rsid w:val="00187E58"/>
    <w:rsid w:val="00190758"/>
    <w:rsid w:val="00191DAB"/>
    <w:rsid w:val="0019600F"/>
    <w:rsid w:val="001A297E"/>
    <w:rsid w:val="001A3475"/>
    <w:rsid w:val="001A368E"/>
    <w:rsid w:val="001A65E6"/>
    <w:rsid w:val="001A7329"/>
    <w:rsid w:val="001A770F"/>
    <w:rsid w:val="001B2FD4"/>
    <w:rsid w:val="001B4E28"/>
    <w:rsid w:val="001B679D"/>
    <w:rsid w:val="001B75FC"/>
    <w:rsid w:val="001C0B05"/>
    <w:rsid w:val="001C2A19"/>
    <w:rsid w:val="001C3525"/>
    <w:rsid w:val="001D0F29"/>
    <w:rsid w:val="001D1BD2"/>
    <w:rsid w:val="001D41DF"/>
    <w:rsid w:val="001D4877"/>
    <w:rsid w:val="001D5BE9"/>
    <w:rsid w:val="001E02BE"/>
    <w:rsid w:val="001E3B37"/>
    <w:rsid w:val="001F1116"/>
    <w:rsid w:val="001F1DBC"/>
    <w:rsid w:val="001F2594"/>
    <w:rsid w:val="001F5AB0"/>
    <w:rsid w:val="001F5C70"/>
    <w:rsid w:val="002023AF"/>
    <w:rsid w:val="002055A6"/>
    <w:rsid w:val="00206460"/>
    <w:rsid w:val="002069B4"/>
    <w:rsid w:val="002078B7"/>
    <w:rsid w:val="002139D1"/>
    <w:rsid w:val="00213F93"/>
    <w:rsid w:val="0021493F"/>
    <w:rsid w:val="00215DFC"/>
    <w:rsid w:val="002212DF"/>
    <w:rsid w:val="0022234E"/>
    <w:rsid w:val="0022554A"/>
    <w:rsid w:val="0022621D"/>
    <w:rsid w:val="002279F8"/>
    <w:rsid w:val="00227BA7"/>
    <w:rsid w:val="00250391"/>
    <w:rsid w:val="00263398"/>
    <w:rsid w:val="00263F89"/>
    <w:rsid w:val="0027179B"/>
    <w:rsid w:val="00271AD3"/>
    <w:rsid w:val="00275BCF"/>
    <w:rsid w:val="00276628"/>
    <w:rsid w:val="0028486F"/>
    <w:rsid w:val="00284BCD"/>
    <w:rsid w:val="002879C8"/>
    <w:rsid w:val="00290013"/>
    <w:rsid w:val="00292257"/>
    <w:rsid w:val="00297B28"/>
    <w:rsid w:val="002A2A22"/>
    <w:rsid w:val="002A54E0"/>
    <w:rsid w:val="002A7DFD"/>
    <w:rsid w:val="002B1595"/>
    <w:rsid w:val="002B191D"/>
    <w:rsid w:val="002B79B1"/>
    <w:rsid w:val="002C0AB4"/>
    <w:rsid w:val="002D0AF6"/>
    <w:rsid w:val="002D31B8"/>
    <w:rsid w:val="002E042E"/>
    <w:rsid w:val="002E11F1"/>
    <w:rsid w:val="002E6E03"/>
    <w:rsid w:val="002E7372"/>
    <w:rsid w:val="002E7D37"/>
    <w:rsid w:val="002F082E"/>
    <w:rsid w:val="002F164D"/>
    <w:rsid w:val="002F5723"/>
    <w:rsid w:val="002F5738"/>
    <w:rsid w:val="002F5D64"/>
    <w:rsid w:val="003014D0"/>
    <w:rsid w:val="003019DA"/>
    <w:rsid w:val="00301FE5"/>
    <w:rsid w:val="003027AA"/>
    <w:rsid w:val="00306206"/>
    <w:rsid w:val="00310FA9"/>
    <w:rsid w:val="0031394B"/>
    <w:rsid w:val="003169B4"/>
    <w:rsid w:val="00317D85"/>
    <w:rsid w:val="00327C56"/>
    <w:rsid w:val="003315A1"/>
    <w:rsid w:val="003322E3"/>
    <w:rsid w:val="003373EC"/>
    <w:rsid w:val="00341657"/>
    <w:rsid w:val="00342FF4"/>
    <w:rsid w:val="00345039"/>
    <w:rsid w:val="0036504B"/>
    <w:rsid w:val="003706CC"/>
    <w:rsid w:val="00377B9C"/>
    <w:rsid w:val="00384696"/>
    <w:rsid w:val="00393C1D"/>
    <w:rsid w:val="00396674"/>
    <w:rsid w:val="00396869"/>
    <w:rsid w:val="003A2D8E"/>
    <w:rsid w:val="003A52B3"/>
    <w:rsid w:val="003B0150"/>
    <w:rsid w:val="003B1A74"/>
    <w:rsid w:val="003B5968"/>
    <w:rsid w:val="003C20E4"/>
    <w:rsid w:val="003D64E4"/>
    <w:rsid w:val="003E6F90"/>
    <w:rsid w:val="003F0137"/>
    <w:rsid w:val="003F5D0F"/>
    <w:rsid w:val="003F7603"/>
    <w:rsid w:val="00401502"/>
    <w:rsid w:val="00401B84"/>
    <w:rsid w:val="004030E0"/>
    <w:rsid w:val="004032E7"/>
    <w:rsid w:val="00406582"/>
    <w:rsid w:val="00407A6A"/>
    <w:rsid w:val="00414101"/>
    <w:rsid w:val="00416E52"/>
    <w:rsid w:val="004203C3"/>
    <w:rsid w:val="00420BAE"/>
    <w:rsid w:val="00423F33"/>
    <w:rsid w:val="00433DDB"/>
    <w:rsid w:val="00437619"/>
    <w:rsid w:val="00441EA9"/>
    <w:rsid w:val="00443B2E"/>
    <w:rsid w:val="00443EE0"/>
    <w:rsid w:val="004468D8"/>
    <w:rsid w:val="00446AC7"/>
    <w:rsid w:val="00450756"/>
    <w:rsid w:val="0045137B"/>
    <w:rsid w:val="0045433A"/>
    <w:rsid w:val="004549AE"/>
    <w:rsid w:val="00462F3E"/>
    <w:rsid w:val="00467003"/>
    <w:rsid w:val="00467479"/>
    <w:rsid w:val="004726DE"/>
    <w:rsid w:val="00473424"/>
    <w:rsid w:val="00475C4F"/>
    <w:rsid w:val="00480B0A"/>
    <w:rsid w:val="00481293"/>
    <w:rsid w:val="00483494"/>
    <w:rsid w:val="0048524F"/>
    <w:rsid w:val="00486DE0"/>
    <w:rsid w:val="00490E08"/>
    <w:rsid w:val="00497961"/>
    <w:rsid w:val="004A0F7C"/>
    <w:rsid w:val="004A2A63"/>
    <w:rsid w:val="004B210C"/>
    <w:rsid w:val="004B4A86"/>
    <w:rsid w:val="004B62B2"/>
    <w:rsid w:val="004B7923"/>
    <w:rsid w:val="004B7BD1"/>
    <w:rsid w:val="004C330B"/>
    <w:rsid w:val="004C6148"/>
    <w:rsid w:val="004D179A"/>
    <w:rsid w:val="004D3E6F"/>
    <w:rsid w:val="004D405F"/>
    <w:rsid w:val="004E095B"/>
    <w:rsid w:val="004E4F4F"/>
    <w:rsid w:val="004E6789"/>
    <w:rsid w:val="004F06D9"/>
    <w:rsid w:val="004F61E3"/>
    <w:rsid w:val="00500176"/>
    <w:rsid w:val="00500EBA"/>
    <w:rsid w:val="00505806"/>
    <w:rsid w:val="00507025"/>
    <w:rsid w:val="0051015C"/>
    <w:rsid w:val="005145F1"/>
    <w:rsid w:val="00515964"/>
    <w:rsid w:val="00516CF1"/>
    <w:rsid w:val="005251C9"/>
    <w:rsid w:val="00525D9E"/>
    <w:rsid w:val="00531AE9"/>
    <w:rsid w:val="00546767"/>
    <w:rsid w:val="00550A66"/>
    <w:rsid w:val="00552E75"/>
    <w:rsid w:val="00553D5C"/>
    <w:rsid w:val="00565273"/>
    <w:rsid w:val="005659B1"/>
    <w:rsid w:val="0056695B"/>
    <w:rsid w:val="00567EC7"/>
    <w:rsid w:val="00570013"/>
    <w:rsid w:val="00571EFE"/>
    <w:rsid w:val="00573026"/>
    <w:rsid w:val="00573F76"/>
    <w:rsid w:val="0057768D"/>
    <w:rsid w:val="005801A2"/>
    <w:rsid w:val="00584C1E"/>
    <w:rsid w:val="00584FB1"/>
    <w:rsid w:val="005952A5"/>
    <w:rsid w:val="005A188A"/>
    <w:rsid w:val="005A298C"/>
    <w:rsid w:val="005A33A1"/>
    <w:rsid w:val="005A6C45"/>
    <w:rsid w:val="005A773B"/>
    <w:rsid w:val="005B0D15"/>
    <w:rsid w:val="005B3770"/>
    <w:rsid w:val="005B3C45"/>
    <w:rsid w:val="005B411B"/>
    <w:rsid w:val="005B73DC"/>
    <w:rsid w:val="005C385F"/>
    <w:rsid w:val="005D144F"/>
    <w:rsid w:val="005D31E6"/>
    <w:rsid w:val="005D5096"/>
    <w:rsid w:val="005D6CD9"/>
    <w:rsid w:val="005E39B0"/>
    <w:rsid w:val="005F3C9E"/>
    <w:rsid w:val="005F5040"/>
    <w:rsid w:val="005F6F1B"/>
    <w:rsid w:val="0060062A"/>
    <w:rsid w:val="00600BAB"/>
    <w:rsid w:val="00604A4B"/>
    <w:rsid w:val="006127E0"/>
    <w:rsid w:val="00621114"/>
    <w:rsid w:val="00621602"/>
    <w:rsid w:val="00621E96"/>
    <w:rsid w:val="00624385"/>
    <w:rsid w:val="00624B33"/>
    <w:rsid w:val="00630417"/>
    <w:rsid w:val="00630AA2"/>
    <w:rsid w:val="0064110A"/>
    <w:rsid w:val="00641BB6"/>
    <w:rsid w:val="00645715"/>
    <w:rsid w:val="00646707"/>
    <w:rsid w:val="00647940"/>
    <w:rsid w:val="00650BEB"/>
    <w:rsid w:val="00652859"/>
    <w:rsid w:val="00657F51"/>
    <w:rsid w:val="00661759"/>
    <w:rsid w:val="006623E9"/>
    <w:rsid w:val="00662E58"/>
    <w:rsid w:val="00662F0E"/>
    <w:rsid w:val="00664104"/>
    <w:rsid w:val="00664DCF"/>
    <w:rsid w:val="00664F3D"/>
    <w:rsid w:val="006665A4"/>
    <w:rsid w:val="006729CA"/>
    <w:rsid w:val="0067463C"/>
    <w:rsid w:val="00674B0E"/>
    <w:rsid w:val="006775A4"/>
    <w:rsid w:val="006776B7"/>
    <w:rsid w:val="006836DD"/>
    <w:rsid w:val="00691CBD"/>
    <w:rsid w:val="00693A2B"/>
    <w:rsid w:val="006A36D6"/>
    <w:rsid w:val="006B5588"/>
    <w:rsid w:val="006C0F35"/>
    <w:rsid w:val="006C275A"/>
    <w:rsid w:val="006C5D39"/>
    <w:rsid w:val="006D42B7"/>
    <w:rsid w:val="006D5983"/>
    <w:rsid w:val="006E1FE9"/>
    <w:rsid w:val="006E2810"/>
    <w:rsid w:val="006E5417"/>
    <w:rsid w:val="006E7668"/>
    <w:rsid w:val="006E7805"/>
    <w:rsid w:val="006F0FC5"/>
    <w:rsid w:val="006F26B6"/>
    <w:rsid w:val="006F3B48"/>
    <w:rsid w:val="006F6643"/>
    <w:rsid w:val="006F7E55"/>
    <w:rsid w:val="00700018"/>
    <w:rsid w:val="00712F60"/>
    <w:rsid w:val="0071349B"/>
    <w:rsid w:val="00720E3B"/>
    <w:rsid w:val="00722589"/>
    <w:rsid w:val="00722B25"/>
    <w:rsid w:val="00735055"/>
    <w:rsid w:val="00736D94"/>
    <w:rsid w:val="00736E40"/>
    <w:rsid w:val="007438A9"/>
    <w:rsid w:val="00745F6B"/>
    <w:rsid w:val="00747E85"/>
    <w:rsid w:val="0075585E"/>
    <w:rsid w:val="00755D81"/>
    <w:rsid w:val="00757126"/>
    <w:rsid w:val="007668CC"/>
    <w:rsid w:val="007704C2"/>
    <w:rsid w:val="00770571"/>
    <w:rsid w:val="007705C6"/>
    <w:rsid w:val="00770C9E"/>
    <w:rsid w:val="007757E7"/>
    <w:rsid w:val="007768FF"/>
    <w:rsid w:val="00780442"/>
    <w:rsid w:val="007824D3"/>
    <w:rsid w:val="007877D6"/>
    <w:rsid w:val="00787DDF"/>
    <w:rsid w:val="00796B32"/>
    <w:rsid w:val="00796EE3"/>
    <w:rsid w:val="007A7D29"/>
    <w:rsid w:val="007B2686"/>
    <w:rsid w:val="007B433F"/>
    <w:rsid w:val="007B4712"/>
    <w:rsid w:val="007B4AB8"/>
    <w:rsid w:val="007B59B5"/>
    <w:rsid w:val="007B6F77"/>
    <w:rsid w:val="007E2829"/>
    <w:rsid w:val="007E6B04"/>
    <w:rsid w:val="007F14E9"/>
    <w:rsid w:val="007F1F8B"/>
    <w:rsid w:val="007F25A3"/>
    <w:rsid w:val="007F67A1"/>
    <w:rsid w:val="00800DCC"/>
    <w:rsid w:val="008054F1"/>
    <w:rsid w:val="00805AA1"/>
    <w:rsid w:val="0081277A"/>
    <w:rsid w:val="008206C8"/>
    <w:rsid w:val="00822F3D"/>
    <w:rsid w:val="00827B15"/>
    <w:rsid w:val="00831106"/>
    <w:rsid w:val="008316B8"/>
    <w:rsid w:val="008319CB"/>
    <w:rsid w:val="00831AD6"/>
    <w:rsid w:val="00831F3F"/>
    <w:rsid w:val="00835D4B"/>
    <w:rsid w:val="0083611D"/>
    <w:rsid w:val="00837EF9"/>
    <w:rsid w:val="008419B5"/>
    <w:rsid w:val="00844A0D"/>
    <w:rsid w:val="00845A42"/>
    <w:rsid w:val="0085029E"/>
    <w:rsid w:val="008505F8"/>
    <w:rsid w:val="00854550"/>
    <w:rsid w:val="008549C4"/>
    <w:rsid w:val="008664B7"/>
    <w:rsid w:val="00866558"/>
    <w:rsid w:val="00874A6C"/>
    <w:rsid w:val="00876C65"/>
    <w:rsid w:val="0088701D"/>
    <w:rsid w:val="008907C2"/>
    <w:rsid w:val="008A4B4C"/>
    <w:rsid w:val="008A7773"/>
    <w:rsid w:val="008B743F"/>
    <w:rsid w:val="008C158C"/>
    <w:rsid w:val="008C239F"/>
    <w:rsid w:val="008D07A7"/>
    <w:rsid w:val="008E24F4"/>
    <w:rsid w:val="008E480C"/>
    <w:rsid w:val="0090614F"/>
    <w:rsid w:val="00907757"/>
    <w:rsid w:val="00912F08"/>
    <w:rsid w:val="0091597F"/>
    <w:rsid w:val="009171BF"/>
    <w:rsid w:val="009212B0"/>
    <w:rsid w:val="009234A5"/>
    <w:rsid w:val="00926667"/>
    <w:rsid w:val="009317C2"/>
    <w:rsid w:val="00932E71"/>
    <w:rsid w:val="009336F7"/>
    <w:rsid w:val="00933B59"/>
    <w:rsid w:val="009374A7"/>
    <w:rsid w:val="00955824"/>
    <w:rsid w:val="00956CE4"/>
    <w:rsid w:val="009602B7"/>
    <w:rsid w:val="00962458"/>
    <w:rsid w:val="00976D8C"/>
    <w:rsid w:val="0098138F"/>
    <w:rsid w:val="009815D6"/>
    <w:rsid w:val="0098417C"/>
    <w:rsid w:val="0098551D"/>
    <w:rsid w:val="00993010"/>
    <w:rsid w:val="0099518F"/>
    <w:rsid w:val="0099777D"/>
    <w:rsid w:val="009A1AEF"/>
    <w:rsid w:val="009A26D7"/>
    <w:rsid w:val="009A523D"/>
    <w:rsid w:val="009B7AFB"/>
    <w:rsid w:val="009C35D7"/>
    <w:rsid w:val="009D2B03"/>
    <w:rsid w:val="009D3D1E"/>
    <w:rsid w:val="009E208E"/>
    <w:rsid w:val="009E7A4F"/>
    <w:rsid w:val="009F496B"/>
    <w:rsid w:val="009F6ADF"/>
    <w:rsid w:val="009F736C"/>
    <w:rsid w:val="00A01439"/>
    <w:rsid w:val="00A01501"/>
    <w:rsid w:val="00A02E61"/>
    <w:rsid w:val="00A05A26"/>
    <w:rsid w:val="00A05CFF"/>
    <w:rsid w:val="00A072AF"/>
    <w:rsid w:val="00A139AF"/>
    <w:rsid w:val="00A14320"/>
    <w:rsid w:val="00A17F04"/>
    <w:rsid w:val="00A20926"/>
    <w:rsid w:val="00A21E3E"/>
    <w:rsid w:val="00A22346"/>
    <w:rsid w:val="00A4121D"/>
    <w:rsid w:val="00A4595B"/>
    <w:rsid w:val="00A50580"/>
    <w:rsid w:val="00A524A3"/>
    <w:rsid w:val="00A56B97"/>
    <w:rsid w:val="00A6093D"/>
    <w:rsid w:val="00A62F40"/>
    <w:rsid w:val="00A63482"/>
    <w:rsid w:val="00A666CB"/>
    <w:rsid w:val="00A71F24"/>
    <w:rsid w:val="00A73AC1"/>
    <w:rsid w:val="00A76A6D"/>
    <w:rsid w:val="00A83253"/>
    <w:rsid w:val="00A87F38"/>
    <w:rsid w:val="00AA41CE"/>
    <w:rsid w:val="00AA5790"/>
    <w:rsid w:val="00AA6E84"/>
    <w:rsid w:val="00AA7B3E"/>
    <w:rsid w:val="00AB6690"/>
    <w:rsid w:val="00AB7413"/>
    <w:rsid w:val="00AC0C32"/>
    <w:rsid w:val="00AC6041"/>
    <w:rsid w:val="00AD26F5"/>
    <w:rsid w:val="00AD4B77"/>
    <w:rsid w:val="00AE0C7F"/>
    <w:rsid w:val="00AE281B"/>
    <w:rsid w:val="00AE341B"/>
    <w:rsid w:val="00AE4EB2"/>
    <w:rsid w:val="00AF21DA"/>
    <w:rsid w:val="00AF26C1"/>
    <w:rsid w:val="00AF397C"/>
    <w:rsid w:val="00AF7423"/>
    <w:rsid w:val="00B00159"/>
    <w:rsid w:val="00B02680"/>
    <w:rsid w:val="00B06B96"/>
    <w:rsid w:val="00B07CA7"/>
    <w:rsid w:val="00B10D23"/>
    <w:rsid w:val="00B1279A"/>
    <w:rsid w:val="00B14231"/>
    <w:rsid w:val="00B159EF"/>
    <w:rsid w:val="00B15B91"/>
    <w:rsid w:val="00B15DA9"/>
    <w:rsid w:val="00B164E3"/>
    <w:rsid w:val="00B21383"/>
    <w:rsid w:val="00B247EB"/>
    <w:rsid w:val="00B25EBE"/>
    <w:rsid w:val="00B27962"/>
    <w:rsid w:val="00B31558"/>
    <w:rsid w:val="00B330B3"/>
    <w:rsid w:val="00B37496"/>
    <w:rsid w:val="00B45B16"/>
    <w:rsid w:val="00B45BE0"/>
    <w:rsid w:val="00B50DB9"/>
    <w:rsid w:val="00B5222E"/>
    <w:rsid w:val="00B52CF9"/>
    <w:rsid w:val="00B52E72"/>
    <w:rsid w:val="00B61C96"/>
    <w:rsid w:val="00B62C8D"/>
    <w:rsid w:val="00B648F1"/>
    <w:rsid w:val="00B64BD9"/>
    <w:rsid w:val="00B660E2"/>
    <w:rsid w:val="00B73A2A"/>
    <w:rsid w:val="00B73D18"/>
    <w:rsid w:val="00B76CEE"/>
    <w:rsid w:val="00B83FCD"/>
    <w:rsid w:val="00B84230"/>
    <w:rsid w:val="00B94B06"/>
    <w:rsid w:val="00B94C28"/>
    <w:rsid w:val="00BA3A4F"/>
    <w:rsid w:val="00BA6615"/>
    <w:rsid w:val="00BB3807"/>
    <w:rsid w:val="00BB6988"/>
    <w:rsid w:val="00BC0176"/>
    <w:rsid w:val="00BC10BA"/>
    <w:rsid w:val="00BC26D1"/>
    <w:rsid w:val="00BC3F99"/>
    <w:rsid w:val="00BC5396"/>
    <w:rsid w:val="00BC5AFD"/>
    <w:rsid w:val="00BE2D92"/>
    <w:rsid w:val="00BE3D89"/>
    <w:rsid w:val="00BF1CF8"/>
    <w:rsid w:val="00BF1DBA"/>
    <w:rsid w:val="00BF7243"/>
    <w:rsid w:val="00BF7A8D"/>
    <w:rsid w:val="00C00D19"/>
    <w:rsid w:val="00C04F43"/>
    <w:rsid w:val="00C0609D"/>
    <w:rsid w:val="00C11398"/>
    <w:rsid w:val="00C115AB"/>
    <w:rsid w:val="00C11DE3"/>
    <w:rsid w:val="00C14E0A"/>
    <w:rsid w:val="00C16163"/>
    <w:rsid w:val="00C17193"/>
    <w:rsid w:val="00C175C8"/>
    <w:rsid w:val="00C2790A"/>
    <w:rsid w:val="00C30249"/>
    <w:rsid w:val="00C34842"/>
    <w:rsid w:val="00C35C73"/>
    <w:rsid w:val="00C3723B"/>
    <w:rsid w:val="00C423BD"/>
    <w:rsid w:val="00C4296F"/>
    <w:rsid w:val="00C44CFE"/>
    <w:rsid w:val="00C46ED5"/>
    <w:rsid w:val="00C503CB"/>
    <w:rsid w:val="00C51834"/>
    <w:rsid w:val="00C531DB"/>
    <w:rsid w:val="00C6013E"/>
    <w:rsid w:val="00C606C9"/>
    <w:rsid w:val="00C612A1"/>
    <w:rsid w:val="00C61465"/>
    <w:rsid w:val="00C76AA3"/>
    <w:rsid w:val="00C80E02"/>
    <w:rsid w:val="00C8113A"/>
    <w:rsid w:val="00C81B00"/>
    <w:rsid w:val="00C8695C"/>
    <w:rsid w:val="00C90650"/>
    <w:rsid w:val="00C9229D"/>
    <w:rsid w:val="00C9260E"/>
    <w:rsid w:val="00C927A0"/>
    <w:rsid w:val="00C95CC6"/>
    <w:rsid w:val="00C97D78"/>
    <w:rsid w:val="00CA11B6"/>
    <w:rsid w:val="00CA339E"/>
    <w:rsid w:val="00CA5953"/>
    <w:rsid w:val="00CB5AFE"/>
    <w:rsid w:val="00CC2AAE"/>
    <w:rsid w:val="00CC5A42"/>
    <w:rsid w:val="00CC66A3"/>
    <w:rsid w:val="00CD010B"/>
    <w:rsid w:val="00CD0EAB"/>
    <w:rsid w:val="00CD26E9"/>
    <w:rsid w:val="00CD5746"/>
    <w:rsid w:val="00CE07FB"/>
    <w:rsid w:val="00CE5209"/>
    <w:rsid w:val="00CE664E"/>
    <w:rsid w:val="00CF34DB"/>
    <w:rsid w:val="00CF558F"/>
    <w:rsid w:val="00D03C05"/>
    <w:rsid w:val="00D073E2"/>
    <w:rsid w:val="00D07FFB"/>
    <w:rsid w:val="00D10A75"/>
    <w:rsid w:val="00D136E9"/>
    <w:rsid w:val="00D1570F"/>
    <w:rsid w:val="00D304F2"/>
    <w:rsid w:val="00D32451"/>
    <w:rsid w:val="00D3463F"/>
    <w:rsid w:val="00D40BD9"/>
    <w:rsid w:val="00D446EC"/>
    <w:rsid w:val="00D4567F"/>
    <w:rsid w:val="00D45B39"/>
    <w:rsid w:val="00D51BF0"/>
    <w:rsid w:val="00D55942"/>
    <w:rsid w:val="00D62D48"/>
    <w:rsid w:val="00D6359B"/>
    <w:rsid w:val="00D67D0B"/>
    <w:rsid w:val="00D73C8B"/>
    <w:rsid w:val="00D74850"/>
    <w:rsid w:val="00D754BC"/>
    <w:rsid w:val="00D77722"/>
    <w:rsid w:val="00D77D01"/>
    <w:rsid w:val="00D807BF"/>
    <w:rsid w:val="00D82D0D"/>
    <w:rsid w:val="00D843FA"/>
    <w:rsid w:val="00D9454B"/>
    <w:rsid w:val="00D95B6F"/>
    <w:rsid w:val="00DA152F"/>
    <w:rsid w:val="00DA23AC"/>
    <w:rsid w:val="00DA53C6"/>
    <w:rsid w:val="00DA7887"/>
    <w:rsid w:val="00DB1655"/>
    <w:rsid w:val="00DB2C26"/>
    <w:rsid w:val="00DB350F"/>
    <w:rsid w:val="00DB41E1"/>
    <w:rsid w:val="00DB77E8"/>
    <w:rsid w:val="00DC1C94"/>
    <w:rsid w:val="00DC4BF6"/>
    <w:rsid w:val="00DD680A"/>
    <w:rsid w:val="00DE11A4"/>
    <w:rsid w:val="00DE6B43"/>
    <w:rsid w:val="00DE724F"/>
    <w:rsid w:val="00E053DC"/>
    <w:rsid w:val="00E06D76"/>
    <w:rsid w:val="00E10042"/>
    <w:rsid w:val="00E11923"/>
    <w:rsid w:val="00E125CA"/>
    <w:rsid w:val="00E13577"/>
    <w:rsid w:val="00E13ABD"/>
    <w:rsid w:val="00E2591E"/>
    <w:rsid w:val="00E262D4"/>
    <w:rsid w:val="00E313C9"/>
    <w:rsid w:val="00E325CC"/>
    <w:rsid w:val="00E32C0E"/>
    <w:rsid w:val="00E36250"/>
    <w:rsid w:val="00E36D6A"/>
    <w:rsid w:val="00E3755B"/>
    <w:rsid w:val="00E43878"/>
    <w:rsid w:val="00E46E56"/>
    <w:rsid w:val="00E502D7"/>
    <w:rsid w:val="00E521B2"/>
    <w:rsid w:val="00E52C3C"/>
    <w:rsid w:val="00E54511"/>
    <w:rsid w:val="00E55D01"/>
    <w:rsid w:val="00E57CC5"/>
    <w:rsid w:val="00E61DAC"/>
    <w:rsid w:val="00E63ACE"/>
    <w:rsid w:val="00E72D67"/>
    <w:rsid w:val="00E75FE3"/>
    <w:rsid w:val="00E7601A"/>
    <w:rsid w:val="00E77938"/>
    <w:rsid w:val="00E81691"/>
    <w:rsid w:val="00E82FB9"/>
    <w:rsid w:val="00E90091"/>
    <w:rsid w:val="00E90476"/>
    <w:rsid w:val="00E9468B"/>
    <w:rsid w:val="00EA5882"/>
    <w:rsid w:val="00EB7AB1"/>
    <w:rsid w:val="00EC2E52"/>
    <w:rsid w:val="00EC2FC5"/>
    <w:rsid w:val="00EC78C7"/>
    <w:rsid w:val="00ED7F4A"/>
    <w:rsid w:val="00EE4371"/>
    <w:rsid w:val="00EE581D"/>
    <w:rsid w:val="00EE6A97"/>
    <w:rsid w:val="00EF06FB"/>
    <w:rsid w:val="00EF396E"/>
    <w:rsid w:val="00EF48CC"/>
    <w:rsid w:val="00EF617A"/>
    <w:rsid w:val="00F10155"/>
    <w:rsid w:val="00F179C8"/>
    <w:rsid w:val="00F17E45"/>
    <w:rsid w:val="00F201C4"/>
    <w:rsid w:val="00F2548D"/>
    <w:rsid w:val="00F42417"/>
    <w:rsid w:val="00F45516"/>
    <w:rsid w:val="00F47650"/>
    <w:rsid w:val="00F50541"/>
    <w:rsid w:val="00F542A9"/>
    <w:rsid w:val="00F562F3"/>
    <w:rsid w:val="00F57BAF"/>
    <w:rsid w:val="00F57FE7"/>
    <w:rsid w:val="00F60376"/>
    <w:rsid w:val="00F612A4"/>
    <w:rsid w:val="00F63616"/>
    <w:rsid w:val="00F64D8E"/>
    <w:rsid w:val="00F65CD6"/>
    <w:rsid w:val="00F6601D"/>
    <w:rsid w:val="00F73032"/>
    <w:rsid w:val="00F767A8"/>
    <w:rsid w:val="00F776C7"/>
    <w:rsid w:val="00F8477B"/>
    <w:rsid w:val="00F848FC"/>
    <w:rsid w:val="00F87E5C"/>
    <w:rsid w:val="00F9282A"/>
    <w:rsid w:val="00F96043"/>
    <w:rsid w:val="00F96BAD"/>
    <w:rsid w:val="00FA3A0D"/>
    <w:rsid w:val="00FB0E84"/>
    <w:rsid w:val="00FB62EF"/>
    <w:rsid w:val="00FC1CF4"/>
    <w:rsid w:val="00FD01C2"/>
    <w:rsid w:val="00FD32EF"/>
    <w:rsid w:val="00FE014C"/>
    <w:rsid w:val="00FE31E7"/>
    <w:rsid w:val="00FE52E5"/>
    <w:rsid w:val="00FE6EE9"/>
    <w:rsid w:val="00FF0CE3"/>
    <w:rsid w:val="00FF2ACD"/>
    <w:rsid w:val="00FF70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customStyle="1" w:styleId="UnresolvedMention3">
    <w:name w:val="Unresolved Mention3"/>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style>
  <w:style w:type="character" w:customStyle="1" w:styleId="ListParagraphChar">
    <w:name w:val="List Paragraph Char"/>
    <w:link w:val="ListParagraph"/>
    <w:uiPriority w:val="34"/>
    <w:rsid w:val="00AE4EB2"/>
    <w:rPr>
      <w:rFonts w:eastAsiaTheme="minorEastAsia"/>
      <w:sz w:val="22"/>
      <w:lang w:eastAsia="en-US"/>
    </w:rPr>
  </w:style>
  <w:style w:type="paragraph" w:customStyle="1" w:styleId="Reference">
    <w:name w:val="Reference"/>
    <w:basedOn w:val="Normal"/>
    <w:rsid w:val="00976D8C"/>
    <w:pPr>
      <w:numPr>
        <w:numId w:val="24"/>
      </w:numPr>
      <w:tabs>
        <w:tab w:val="clear" w:pos="720"/>
        <w:tab w:val="clear" w:pos="1080"/>
        <w:tab w:val="clear" w:pos="1440"/>
      </w:tabs>
      <w:overflowPunct/>
      <w:autoSpaceDE/>
      <w:autoSpaceDN/>
      <w:adjustRightInd/>
      <w:spacing w:before="0" w:after="60"/>
      <w:jc w:val="both"/>
      <w:textAlignment w:val="auto"/>
    </w:pPr>
    <w:rPr>
      <w:rFonts w:eastAsia="SimSun"/>
      <w:sz w:val="24"/>
    </w:rPr>
  </w:style>
  <w:style w:type="paragraph" w:customStyle="1" w:styleId="tablecell">
    <w:name w:val="table cell"/>
    <w:basedOn w:val="Normal"/>
    <w:rsid w:val="001426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1426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142617"/>
    <w:rPr>
      <w:rFonts w:eastAsia="Malgun Gothic"/>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42617"/>
    <w:rPr>
      <w:rFonts w:asciiTheme="majorHAnsi" w:eastAsia="SimHei" w:hAnsiTheme="majorHAnsi" w:cstheme="majorBidi"/>
      <w:sz w:val="20"/>
    </w:rPr>
  </w:style>
  <w:style w:type="paragraph" w:customStyle="1" w:styleId="tableheading">
    <w:name w:val="table heading"/>
    <w:basedOn w:val="Normal"/>
    <w:rsid w:val="003F7603"/>
    <w:pPr>
      <w:keepNext/>
      <w:keepLines/>
      <w:tabs>
        <w:tab w:val="clear" w:pos="360"/>
        <w:tab w:val="clear" w:pos="720"/>
        <w:tab w:val="clear" w:pos="1080"/>
        <w:tab w:val="clear" w:pos="1440"/>
      </w:tabs>
      <w:spacing w:before="0" w:after="60"/>
      <w:jc w:val="both"/>
    </w:pPr>
    <w:rPr>
      <w:rFonts w:eastAsia="Malgun Gothic"/>
      <w:b/>
      <w:bCs/>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F7603"/>
    <w:rPr>
      <w:rFonts w:asciiTheme="majorHAnsi" w:eastAsia="SimHei" w:hAnsiTheme="majorHAnsi" w:cstheme="majorBidi"/>
      <w:lang w:eastAsia="en-US"/>
    </w:rPr>
  </w:style>
  <w:style w:type="paragraph" w:customStyle="1" w:styleId="Equation">
    <w:name w:val="Equation"/>
    <w:basedOn w:val="Normal"/>
    <w:qFormat/>
    <w:rsid w:val="00473424"/>
    <w:pPr>
      <w:tabs>
        <w:tab w:val="clear" w:pos="360"/>
        <w:tab w:val="clear" w:pos="720"/>
        <w:tab w:val="clear" w:pos="1080"/>
        <w:tab w:val="clear" w:pos="1440"/>
        <w:tab w:val="left" w:pos="794"/>
        <w:tab w:val="left" w:pos="1588"/>
        <w:tab w:val="center" w:pos="4849"/>
        <w:tab w:val="right" w:pos="9696"/>
      </w:tabs>
      <w:spacing w:before="193" w:after="240"/>
    </w:pPr>
    <w:rPr>
      <w:rFonts w:eastAsia="SimSun"/>
      <w:sz w:val="20"/>
      <w:lang w:val="en-GB"/>
    </w:rPr>
  </w:style>
  <w:style w:type="character" w:styleId="CommentReference">
    <w:name w:val="annotation reference"/>
    <w:basedOn w:val="DefaultParagraphFont"/>
    <w:rsid w:val="00A22346"/>
    <w:rPr>
      <w:sz w:val="16"/>
      <w:szCs w:val="16"/>
    </w:rPr>
  </w:style>
  <w:style w:type="paragraph" w:styleId="CommentText">
    <w:name w:val="annotation text"/>
    <w:basedOn w:val="Normal"/>
    <w:link w:val="CommentTextChar"/>
    <w:rsid w:val="00A22346"/>
    <w:rPr>
      <w:sz w:val="20"/>
    </w:rPr>
  </w:style>
  <w:style w:type="character" w:customStyle="1" w:styleId="CommentTextChar">
    <w:name w:val="Comment Text Char"/>
    <w:basedOn w:val="DefaultParagraphFont"/>
    <w:link w:val="CommentText"/>
    <w:rsid w:val="00A22346"/>
    <w:rPr>
      <w:lang w:eastAsia="en-US"/>
    </w:rPr>
  </w:style>
  <w:style w:type="paragraph" w:styleId="CommentSubject">
    <w:name w:val="annotation subject"/>
    <w:basedOn w:val="CommentText"/>
    <w:next w:val="CommentText"/>
    <w:link w:val="CommentSubjectChar"/>
    <w:semiHidden/>
    <w:unhideWhenUsed/>
    <w:rsid w:val="00A22346"/>
    <w:rPr>
      <w:b/>
      <w:bCs/>
    </w:rPr>
  </w:style>
  <w:style w:type="character" w:customStyle="1" w:styleId="CommentSubjectChar">
    <w:name w:val="Comment Subject Char"/>
    <w:basedOn w:val="CommentTextChar"/>
    <w:link w:val="CommentSubject"/>
    <w:semiHidden/>
    <w:rsid w:val="00A22346"/>
    <w:rPr>
      <w:b/>
      <w:bCs/>
      <w:lang w:eastAsia="en-US"/>
    </w:rPr>
  </w:style>
  <w:style w:type="paragraph" w:styleId="FootnoteText">
    <w:name w:val="footnote text"/>
    <w:basedOn w:val="Normal"/>
    <w:link w:val="FootnoteTextChar"/>
    <w:rsid w:val="008B743F"/>
    <w:pPr>
      <w:snapToGrid w:val="0"/>
    </w:pPr>
    <w:rPr>
      <w:sz w:val="18"/>
      <w:szCs w:val="18"/>
    </w:rPr>
  </w:style>
  <w:style w:type="character" w:customStyle="1" w:styleId="FootnoteTextChar">
    <w:name w:val="Footnote Text Char"/>
    <w:basedOn w:val="DefaultParagraphFont"/>
    <w:link w:val="FootnoteText"/>
    <w:rsid w:val="008B743F"/>
    <w:rPr>
      <w:sz w:val="18"/>
      <w:szCs w:val="18"/>
      <w:lang w:eastAsia="en-US"/>
    </w:rPr>
  </w:style>
  <w:style w:type="character" w:styleId="FootnoteReference">
    <w:name w:val="footnote reference"/>
    <w:basedOn w:val="DefaultParagraphFont"/>
    <w:rsid w:val="008B743F"/>
    <w:rPr>
      <w:vertAlign w:val="superscript"/>
    </w:rPr>
  </w:style>
  <w:style w:type="paragraph" w:customStyle="1" w:styleId="Note1">
    <w:name w:val="Note 1"/>
    <w:basedOn w:val="Normal"/>
    <w:link w:val="Note1Char"/>
    <w:qFormat/>
    <w:rsid w:val="0022621D"/>
    <w:pPr>
      <w:tabs>
        <w:tab w:val="clear" w:pos="360"/>
        <w:tab w:val="clear" w:pos="720"/>
        <w:tab w:val="clear" w:pos="1080"/>
        <w:tab w:val="clear" w:pos="1440"/>
      </w:tabs>
      <w:spacing w:before="60" w:line="199" w:lineRule="exact"/>
      <w:ind w:left="284"/>
      <w:jc w:val="both"/>
    </w:pPr>
    <w:rPr>
      <w:rFonts w:eastAsia="SimSun"/>
      <w:sz w:val="18"/>
      <w:lang w:val="en-GB"/>
    </w:rPr>
  </w:style>
  <w:style w:type="character" w:customStyle="1" w:styleId="Note1Char">
    <w:name w:val="Note 1 Char"/>
    <w:basedOn w:val="DefaultParagraphFont"/>
    <w:link w:val="Note1"/>
    <w:rsid w:val="0022621D"/>
    <w:rPr>
      <w:rFonts w:eastAsia="SimSu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91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4B384-D65A-49D5-81D3-57E7F6ADC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TotalTime>
  <Pages>3</Pages>
  <Words>834</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5583</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Bappaditya Ray</cp:lastModifiedBy>
  <cp:revision>79</cp:revision>
  <cp:lastPrinted>2015-07-13T13:11:00Z</cp:lastPrinted>
  <dcterms:created xsi:type="dcterms:W3CDTF">2019-04-11T19:29:00Z</dcterms:created>
  <dcterms:modified xsi:type="dcterms:W3CDTF">2020-04-09T16:05:00Z</dcterms:modified>
</cp:coreProperties>
</file>