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27656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08234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D4D41">
              <w:rPr>
                <w:lang w:val="en-CA"/>
              </w:rPr>
              <w:t>0341</w:t>
            </w:r>
            <w:r w:rsidR="007C58EE">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FAFC2B" w:rsidR="00E61DAC" w:rsidRPr="005B217D" w:rsidRDefault="004509C4" w:rsidP="009D7CE6">
            <w:pPr>
              <w:spacing w:before="60" w:after="60"/>
              <w:rPr>
                <w:b/>
                <w:szCs w:val="22"/>
                <w:lang w:val="en-CA"/>
              </w:rPr>
            </w:pPr>
            <w:r w:rsidRPr="003365C0">
              <w:rPr>
                <w:b/>
                <w:szCs w:val="22"/>
                <w:lang w:val="en-CA"/>
              </w:rPr>
              <w:t>AHG</w:t>
            </w:r>
            <w:r w:rsidR="003365C0" w:rsidRPr="003365C0">
              <w:rPr>
                <w:b/>
                <w:szCs w:val="22"/>
                <w:lang w:val="en-CA"/>
              </w:rPr>
              <w:t>9</w:t>
            </w:r>
            <w:r>
              <w:rPr>
                <w:b/>
                <w:szCs w:val="22"/>
                <w:lang w:val="en-CA"/>
              </w:rPr>
              <w:t>: on constraint flag for local chroma QP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03E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4C742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09C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D799641" w:rsidR="00BC1AD5" w:rsidRPr="00BC1AD5" w:rsidRDefault="004509C4">
            <w:pPr>
              <w:spacing w:before="60" w:after="60"/>
              <w:rPr>
                <w:szCs w:val="22"/>
                <w:lang w:val="en-CA"/>
              </w:rPr>
            </w:pPr>
            <w:r w:rsidRPr="00BC1AD5">
              <w:rPr>
                <w:szCs w:val="22"/>
                <w:lang w:val="en-CA"/>
              </w:rPr>
              <w:t>Philippe de Lagrange,</w:t>
            </w:r>
            <w:r w:rsidRPr="00BC1AD5">
              <w:rPr>
                <w:szCs w:val="22"/>
                <w:lang w:val="en-CA"/>
              </w:rPr>
              <w:br/>
            </w:r>
            <w:r w:rsidR="00BC1AD5" w:rsidRPr="00BC1AD5">
              <w:rPr>
                <w:szCs w:val="22"/>
                <w:lang w:val="en-CA"/>
              </w:rPr>
              <w:t>Karam Naser</w:t>
            </w:r>
            <w:r w:rsidRPr="00BC1AD5">
              <w:rPr>
                <w:szCs w:val="22"/>
                <w:lang w:val="en-CA"/>
              </w:rPr>
              <w:t>,</w:t>
            </w:r>
            <w:r w:rsidRPr="00BC1AD5">
              <w:rPr>
                <w:szCs w:val="22"/>
                <w:lang w:val="en-CA"/>
              </w:rPr>
              <w:br/>
              <w:t>Philippe Bordes</w:t>
            </w:r>
            <w:r w:rsidR="00BC1AD5" w:rsidRPr="00BC1AD5">
              <w:rPr>
                <w:szCs w:val="22"/>
                <w:lang w:val="en-CA"/>
              </w:rPr>
              <w:t>,</w:t>
            </w:r>
            <w:r w:rsidR="00BC1AD5" w:rsidRPr="00BC1AD5">
              <w:rPr>
                <w:szCs w:val="22"/>
                <w:lang w:val="en-CA"/>
              </w:rPr>
              <w:br/>
              <w:t>Fabrice Le Léannec</w:t>
            </w:r>
          </w:p>
        </w:tc>
        <w:tc>
          <w:tcPr>
            <w:tcW w:w="850" w:type="dxa"/>
          </w:tcPr>
          <w:p w14:paraId="0140ECA2" w14:textId="248402FF" w:rsidR="00E61DAC" w:rsidRPr="005B217D" w:rsidRDefault="00E61DAC">
            <w:pPr>
              <w:spacing w:before="60" w:after="60"/>
              <w:rPr>
                <w:szCs w:val="22"/>
                <w:lang w:val="en-CA"/>
              </w:rPr>
            </w:pPr>
            <w:r w:rsidRPr="005B217D">
              <w:rPr>
                <w:szCs w:val="22"/>
                <w:lang w:val="en-CA"/>
              </w:rPr>
              <w:br/>
              <w:t>Email:</w:t>
            </w:r>
          </w:p>
        </w:tc>
        <w:tc>
          <w:tcPr>
            <w:tcW w:w="3690" w:type="dxa"/>
          </w:tcPr>
          <w:p w14:paraId="32C2ABFD" w14:textId="26C1302F" w:rsidR="00E61DAC" w:rsidRPr="004509C4" w:rsidRDefault="00E61DAC" w:rsidP="005952A5">
            <w:pPr>
              <w:spacing w:before="60" w:after="60"/>
              <w:rPr>
                <w:szCs w:val="22"/>
                <w:highlight w:val="yellow"/>
                <w:lang w:val="en-CA"/>
              </w:rPr>
            </w:pPr>
            <w:r w:rsidRPr="004509C4">
              <w:rPr>
                <w:szCs w:val="22"/>
                <w:highlight w:val="yellow"/>
                <w:lang w:val="en-CA"/>
              </w:rPr>
              <w:br/>
            </w:r>
            <w:r w:rsidR="004509C4">
              <w:rPr>
                <w:szCs w:val="22"/>
                <w:lang w:val="en-CA"/>
              </w:rPr>
              <w:t>philippe.delagrange@interdigital.com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3D024" w:rsidR="00E61DAC" w:rsidRPr="005B217D" w:rsidRDefault="004509C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22BBB00" w:rsidR="00263398" w:rsidRPr="005B217D" w:rsidRDefault="0021783B" w:rsidP="00926EC3">
      <w:pPr>
        <w:rPr>
          <w:szCs w:val="22"/>
          <w:lang w:val="en-CA"/>
        </w:rPr>
      </w:pPr>
      <w:r>
        <w:rPr>
          <w:lang w:val="en-CA"/>
        </w:rPr>
        <w:t>T</w:t>
      </w:r>
      <w:r w:rsidRPr="0021783B">
        <w:rPr>
          <w:lang w:val="en-CA"/>
        </w:rPr>
        <w:t xml:space="preserve">he </w:t>
      </w:r>
      <w:r>
        <w:rPr>
          <w:lang w:val="en-CA"/>
        </w:rPr>
        <w:t>constraint flags defined in the</w:t>
      </w:r>
      <w:r w:rsidRPr="0021783B">
        <w:rPr>
          <w:lang w:val="en-CA"/>
        </w:rPr>
        <w:t xml:space="preserve"> current VVC draft allow disabling local luma QP control</w:t>
      </w:r>
      <w:r>
        <w:rPr>
          <w:lang w:val="en-CA"/>
        </w:rPr>
        <w:t>,</w:t>
      </w:r>
      <w:r w:rsidRPr="0021783B">
        <w:rPr>
          <w:lang w:val="en-CA"/>
        </w:rPr>
        <w:t xml:space="preserve"> using</w:t>
      </w:r>
      <w:r>
        <w:rPr>
          <w:lang w:val="en-CA"/>
        </w:rPr>
        <w:t xml:space="preserve"> </w:t>
      </w:r>
      <w:r w:rsidRPr="0021783B">
        <w:rPr>
          <w:lang w:val="en-CA"/>
        </w:rPr>
        <w:t xml:space="preserve">no_qp_delta_constraint_flag. </w:t>
      </w:r>
      <w:r w:rsidR="00AF1529" w:rsidRPr="0021783B">
        <w:rPr>
          <w:lang w:val="en-CA"/>
        </w:rPr>
        <w:t xml:space="preserve">This contribution proposes several methods </w:t>
      </w:r>
      <w:r>
        <w:rPr>
          <w:lang w:val="en-CA"/>
        </w:rPr>
        <w:t xml:space="preserve">to </w:t>
      </w:r>
      <w:r w:rsidRPr="0021783B">
        <w:rPr>
          <w:lang w:val="en-CA"/>
        </w:rPr>
        <w:t xml:space="preserve">allow constraint flags </w:t>
      </w:r>
      <w:r w:rsidR="00AF1529" w:rsidRPr="0021783B">
        <w:rPr>
          <w:lang w:val="en-CA"/>
        </w:rPr>
        <w:t>to disabl</w:t>
      </w:r>
      <w:r w:rsidRPr="0021783B">
        <w:rPr>
          <w:lang w:val="en-CA"/>
        </w:rPr>
        <w:t xml:space="preserve">e </w:t>
      </w:r>
      <w:r w:rsidR="00AF1529" w:rsidRPr="0021783B">
        <w:rPr>
          <w:lang w:val="en-CA"/>
        </w:rPr>
        <w:t xml:space="preserve">local chroma QP control </w:t>
      </w:r>
      <w:r w:rsidRPr="0021783B">
        <w:rPr>
          <w:lang w:val="en-CA"/>
        </w:rPr>
        <w:t>too.</w:t>
      </w:r>
    </w:p>
    <w:p w14:paraId="7D2AC1F0" w14:textId="44A927F7" w:rsidR="00745F6B" w:rsidRPr="005B217D" w:rsidRDefault="00745F6B" w:rsidP="00E11923">
      <w:pPr>
        <w:pStyle w:val="Heading1"/>
        <w:rPr>
          <w:lang w:val="en-CA"/>
        </w:rPr>
      </w:pPr>
      <w:r w:rsidRPr="005B217D">
        <w:rPr>
          <w:lang w:val="en-CA"/>
        </w:rPr>
        <w:t>Introduction</w:t>
      </w:r>
      <w:bookmarkStart w:id="0" w:name="_GoBack"/>
      <w:bookmarkEnd w:id="0"/>
    </w:p>
    <w:p w14:paraId="6C5F0B19" w14:textId="11709391" w:rsidR="00E61DAC" w:rsidRDefault="00BC1AD5" w:rsidP="004234F0">
      <w:pPr>
        <w:rPr>
          <w:szCs w:val="22"/>
          <w:lang w:val="en-CA"/>
        </w:rPr>
      </w:pPr>
      <w:r>
        <w:rPr>
          <w:szCs w:val="22"/>
          <w:lang w:val="en-CA"/>
        </w:rPr>
        <w:t>In VVC draft 8, the general constraint flags</w:t>
      </w:r>
      <w:r w:rsidR="00F0091D">
        <w:rPr>
          <w:szCs w:val="22"/>
          <w:lang w:val="en-CA"/>
        </w:rPr>
        <w:t xml:space="preserve"> (</w:t>
      </w:r>
      <w:r w:rsidR="00F0091D">
        <w:t>general_constraint_info)</w:t>
      </w:r>
      <w:r>
        <w:rPr>
          <w:szCs w:val="22"/>
          <w:lang w:val="en-CA"/>
        </w:rPr>
        <w:t xml:space="preserve"> allow disabling local luma QP-delta</w:t>
      </w:r>
      <w:r w:rsidR="00F0091D">
        <w:rPr>
          <w:szCs w:val="22"/>
          <w:lang w:val="en-CA"/>
        </w:rPr>
        <w:t xml:space="preserve"> using </w:t>
      </w:r>
      <w:r w:rsidR="00F0091D" w:rsidRPr="00F0091D">
        <w:rPr>
          <w:b/>
          <w:bCs/>
          <w:szCs w:val="22"/>
          <w:lang w:val="en-CA"/>
        </w:rPr>
        <w:t>no_qp_delta_constraint_flag</w:t>
      </w:r>
      <w:r>
        <w:rPr>
          <w:szCs w:val="22"/>
          <w:lang w:val="en-CA"/>
        </w:rPr>
        <w:t>, but local chroma QP adjustment</w:t>
      </w:r>
      <w:r w:rsidR="00F0091D">
        <w:rPr>
          <w:szCs w:val="22"/>
          <w:lang w:val="en-CA"/>
        </w:rPr>
        <w:t xml:space="preserve"> can not be disabled with a constraint flag</w:t>
      </w:r>
      <w:r>
        <w:rPr>
          <w:szCs w:val="22"/>
          <w:lang w:val="en-CA"/>
        </w:rPr>
        <w:t>.</w:t>
      </w:r>
    </w:p>
    <w:p w14:paraId="3F45B843" w14:textId="77777777" w:rsidR="00F0091D" w:rsidRDefault="00F0091D" w:rsidP="004234F0">
      <w:pPr>
        <w:rPr>
          <w:szCs w:val="22"/>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F0091D" w:rsidRPr="004A78AF" w14:paraId="4077A7DD"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FF65AE" w14:textId="77777777" w:rsidR="00F0091D" w:rsidRPr="004A78AF" w:rsidRDefault="00F0091D" w:rsidP="00FF3FD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4A78AF">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11ECB20F" w14:textId="77777777" w:rsidR="00F0091D" w:rsidRPr="004A78AF" w:rsidRDefault="00F0091D" w:rsidP="00FF3FDF">
            <w:pPr>
              <w:keepNext/>
              <w:keepLines/>
              <w:tabs>
                <w:tab w:val="left" w:pos="794"/>
                <w:tab w:val="left" w:pos="1191"/>
                <w:tab w:val="left" w:pos="1588"/>
                <w:tab w:val="left" w:pos="1985"/>
              </w:tabs>
              <w:spacing w:before="20" w:after="40"/>
              <w:rPr>
                <w:rFonts w:eastAsia="Malgun Gothic"/>
                <w:b/>
                <w:bCs/>
                <w:noProof/>
                <w:sz w:val="20"/>
                <w:lang w:val="en-CA" w:eastAsia="zh-CN"/>
              </w:rPr>
            </w:pPr>
            <w:r w:rsidRPr="004A78AF">
              <w:rPr>
                <w:rFonts w:eastAsia="Malgun Gothic"/>
                <w:b/>
                <w:bCs/>
                <w:noProof/>
                <w:sz w:val="20"/>
                <w:lang w:val="en-CA" w:eastAsia="zh-CN"/>
              </w:rPr>
              <w:t>Descriptor</w:t>
            </w:r>
          </w:p>
        </w:tc>
      </w:tr>
      <w:tr w:rsidR="00F0091D" w:rsidRPr="004A78AF" w14:paraId="5FF931D5"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6FAEE3" w14:textId="77777777" w:rsidR="00F0091D" w:rsidRPr="004A78AF" w:rsidRDefault="00F0091D" w:rsidP="00FF3FD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A78AF">
              <w:rPr>
                <w:rFonts w:eastAsia="Malgun Gothic"/>
                <w:noProof/>
                <w:sz w:val="20"/>
                <w:lang w:val="en-CA"/>
              </w:rPr>
              <w:tab/>
            </w:r>
            <w:r w:rsidRPr="00F069AF">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5C951FFE" w14:textId="77777777" w:rsidR="00F0091D" w:rsidRPr="004A78AF" w:rsidRDefault="00F0091D" w:rsidP="00FF3FDF">
            <w:pPr>
              <w:spacing w:before="20" w:after="40"/>
              <w:jc w:val="center"/>
              <w:rPr>
                <w:rFonts w:eastAsia="Malgun Gothic"/>
                <w:noProof/>
                <w:sz w:val="20"/>
                <w:lang w:val="en-CA"/>
              </w:rPr>
            </w:pPr>
          </w:p>
        </w:tc>
      </w:tr>
      <w:tr w:rsidR="00F0091D" w:rsidRPr="004A78AF" w14:paraId="3BF881F1" w14:textId="77777777" w:rsidTr="00FF3FDF">
        <w:tblPrEx>
          <w:tblLook w:val="0000" w:firstRow="0" w:lastRow="0" w:firstColumn="0" w:lastColumn="0" w:noHBand="0" w:noVBand="0"/>
        </w:tblPrEx>
        <w:trPr>
          <w:cantSplit/>
          <w:jc w:val="center"/>
        </w:trPr>
        <w:tc>
          <w:tcPr>
            <w:tcW w:w="7920" w:type="dxa"/>
          </w:tcPr>
          <w:p w14:paraId="75F99B0E" w14:textId="77777777" w:rsidR="00F0091D" w:rsidRPr="004A78AF" w:rsidRDefault="00F0091D"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A78AF">
              <w:rPr>
                <w:rFonts w:eastAsia="Malgun Gothic"/>
                <w:b/>
                <w:bCs/>
                <w:noProof/>
                <w:sz w:val="20"/>
                <w:lang w:val="en-CA"/>
              </w:rPr>
              <w:tab/>
              <w:t>no_transform_skip_constraint_flag</w:t>
            </w:r>
          </w:p>
        </w:tc>
        <w:tc>
          <w:tcPr>
            <w:tcW w:w="1158" w:type="dxa"/>
          </w:tcPr>
          <w:p w14:paraId="03BE70C2" w14:textId="77777777" w:rsidR="00F0091D" w:rsidRPr="004A78AF" w:rsidRDefault="00F0091D" w:rsidP="00FF3FDF">
            <w:pPr>
              <w:spacing w:before="20" w:after="40"/>
              <w:jc w:val="center"/>
              <w:rPr>
                <w:rFonts w:eastAsia="Malgun Gothic"/>
                <w:noProof/>
                <w:sz w:val="20"/>
                <w:lang w:val="en-CA"/>
              </w:rPr>
            </w:pPr>
            <w:r w:rsidRPr="004A78AF">
              <w:rPr>
                <w:rFonts w:eastAsia="Malgun Gothic"/>
                <w:noProof/>
                <w:sz w:val="20"/>
                <w:lang w:val="en-CA"/>
              </w:rPr>
              <w:t>u(1)</w:t>
            </w:r>
          </w:p>
        </w:tc>
      </w:tr>
      <w:tr w:rsidR="00F0091D" w:rsidRPr="004A78AF" w14:paraId="55FC49CF" w14:textId="77777777" w:rsidTr="00FF3FDF">
        <w:tblPrEx>
          <w:tblLook w:val="0000" w:firstRow="0" w:lastRow="0" w:firstColumn="0" w:lastColumn="0" w:noHBand="0" w:noVBand="0"/>
        </w:tblPrEx>
        <w:trPr>
          <w:cantSplit/>
          <w:jc w:val="center"/>
        </w:trPr>
        <w:tc>
          <w:tcPr>
            <w:tcW w:w="7920" w:type="dxa"/>
          </w:tcPr>
          <w:p w14:paraId="479DCE9F" w14:textId="77777777" w:rsidR="00F0091D" w:rsidRPr="004A78AF" w:rsidRDefault="00F0091D"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A78AF">
              <w:rPr>
                <w:rFonts w:eastAsia="Malgun Gothic"/>
                <w:b/>
                <w:bCs/>
                <w:noProof/>
                <w:sz w:val="20"/>
                <w:lang w:val="en-CA"/>
              </w:rPr>
              <w:tab/>
              <w:t>no_bdpcm_constraint_flag</w:t>
            </w:r>
          </w:p>
        </w:tc>
        <w:tc>
          <w:tcPr>
            <w:tcW w:w="1158" w:type="dxa"/>
          </w:tcPr>
          <w:p w14:paraId="0C0C7BF6" w14:textId="77777777" w:rsidR="00F0091D" w:rsidRPr="004A78AF" w:rsidRDefault="00F0091D" w:rsidP="00FF3FDF">
            <w:pPr>
              <w:spacing w:before="20" w:after="40"/>
              <w:jc w:val="center"/>
              <w:rPr>
                <w:rFonts w:eastAsia="Malgun Gothic"/>
                <w:noProof/>
                <w:sz w:val="20"/>
                <w:lang w:val="en-CA"/>
              </w:rPr>
            </w:pPr>
            <w:r w:rsidRPr="004A78AF">
              <w:rPr>
                <w:rFonts w:eastAsia="Malgun Gothic"/>
                <w:noProof/>
                <w:sz w:val="20"/>
                <w:lang w:val="en-CA"/>
              </w:rPr>
              <w:t>u(1)</w:t>
            </w:r>
          </w:p>
        </w:tc>
      </w:tr>
      <w:tr w:rsidR="00F0091D" w:rsidRPr="004A78AF" w14:paraId="0BA8E5CA" w14:textId="77777777" w:rsidTr="00FF3FDF">
        <w:tblPrEx>
          <w:tblLook w:val="0000" w:firstRow="0" w:lastRow="0" w:firstColumn="0" w:lastColumn="0" w:noHBand="0" w:noVBand="0"/>
        </w:tblPrEx>
        <w:trPr>
          <w:cantSplit/>
          <w:jc w:val="center"/>
        </w:trPr>
        <w:tc>
          <w:tcPr>
            <w:tcW w:w="7920" w:type="dxa"/>
          </w:tcPr>
          <w:p w14:paraId="4AA861F1" w14:textId="77777777" w:rsidR="00F0091D" w:rsidRPr="004A78AF" w:rsidRDefault="00F0091D"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A78AF">
              <w:rPr>
                <w:rFonts w:eastAsia="Malgun Gothic"/>
                <w:b/>
                <w:noProof/>
                <w:sz w:val="20"/>
                <w:lang w:val="en-CA"/>
              </w:rPr>
              <w:tab/>
              <w:t>no_qp_delta_constraint_flag</w:t>
            </w:r>
          </w:p>
        </w:tc>
        <w:tc>
          <w:tcPr>
            <w:tcW w:w="1158" w:type="dxa"/>
          </w:tcPr>
          <w:p w14:paraId="38C228ED" w14:textId="77777777" w:rsidR="00F0091D" w:rsidRPr="004A78AF" w:rsidRDefault="00F0091D" w:rsidP="00FF3FDF">
            <w:pPr>
              <w:spacing w:before="20" w:after="40"/>
              <w:jc w:val="center"/>
              <w:rPr>
                <w:rFonts w:eastAsia="Malgun Gothic"/>
                <w:noProof/>
                <w:sz w:val="20"/>
                <w:lang w:val="en-CA"/>
              </w:rPr>
            </w:pPr>
            <w:r w:rsidRPr="004A78AF">
              <w:rPr>
                <w:rFonts w:eastAsia="Malgun Gothic"/>
                <w:noProof/>
                <w:sz w:val="20"/>
                <w:lang w:val="en-CA"/>
              </w:rPr>
              <w:t>u(1)</w:t>
            </w:r>
          </w:p>
        </w:tc>
      </w:tr>
      <w:tr w:rsidR="00F0091D" w:rsidRPr="00F069AF" w14:paraId="425498E2" w14:textId="77777777" w:rsidTr="00FF3FDF">
        <w:tblPrEx>
          <w:tblLook w:val="0000" w:firstRow="0" w:lastRow="0" w:firstColumn="0" w:lastColumn="0" w:noHBand="0" w:noVBand="0"/>
        </w:tblPrEx>
        <w:trPr>
          <w:cantSplit/>
          <w:jc w:val="center"/>
        </w:trPr>
        <w:tc>
          <w:tcPr>
            <w:tcW w:w="7920" w:type="dxa"/>
          </w:tcPr>
          <w:p w14:paraId="69843A1E" w14:textId="77777777" w:rsidR="00F0091D" w:rsidRPr="00F069AF" w:rsidRDefault="00F0091D" w:rsidP="00FF3FD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069AF">
              <w:rPr>
                <w:rFonts w:eastAsia="Malgun Gothic"/>
                <w:bCs/>
                <w:noProof/>
                <w:sz w:val="20"/>
                <w:lang w:val="en-CA"/>
              </w:rPr>
              <w:tab/>
              <w:t>[…]</w:t>
            </w:r>
          </w:p>
        </w:tc>
        <w:tc>
          <w:tcPr>
            <w:tcW w:w="1158" w:type="dxa"/>
          </w:tcPr>
          <w:p w14:paraId="10B67289" w14:textId="77777777" w:rsidR="00F0091D" w:rsidRPr="00F069AF" w:rsidRDefault="00F0091D" w:rsidP="00FF3FDF">
            <w:pPr>
              <w:spacing w:before="20" w:after="40"/>
              <w:jc w:val="center"/>
              <w:rPr>
                <w:rFonts w:eastAsia="Malgun Gothic"/>
                <w:bCs/>
                <w:noProof/>
                <w:sz w:val="20"/>
                <w:lang w:val="en-CA"/>
              </w:rPr>
            </w:pPr>
          </w:p>
        </w:tc>
      </w:tr>
      <w:tr w:rsidR="00F0091D" w:rsidRPr="004A78AF" w14:paraId="49AAFC60"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79E8E6" w14:textId="77777777" w:rsidR="00F0091D" w:rsidRPr="004A78AF" w:rsidRDefault="00F0091D" w:rsidP="00FF3FD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4A78AF">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59E88E61" w14:textId="77777777" w:rsidR="00F0091D" w:rsidRPr="004A78AF" w:rsidRDefault="00F0091D" w:rsidP="00FF3FDF">
            <w:pPr>
              <w:keepNext/>
              <w:keepLines/>
              <w:tabs>
                <w:tab w:val="left" w:pos="794"/>
                <w:tab w:val="left" w:pos="1191"/>
                <w:tab w:val="left" w:pos="1588"/>
                <w:tab w:val="left" w:pos="1985"/>
              </w:tabs>
              <w:spacing w:before="20" w:after="40"/>
              <w:jc w:val="center"/>
              <w:rPr>
                <w:rFonts w:eastAsia="Malgun Gothic"/>
                <w:noProof/>
                <w:sz w:val="20"/>
                <w:lang w:val="en-CA" w:eastAsia="zh-CN"/>
              </w:rPr>
            </w:pPr>
          </w:p>
        </w:tc>
      </w:tr>
    </w:tbl>
    <w:p w14:paraId="2F1150A5" w14:textId="77777777" w:rsidR="00F0091D" w:rsidRPr="00EB1828" w:rsidRDefault="00F0091D" w:rsidP="00F0091D">
      <w:pPr>
        <w:tabs>
          <w:tab w:val="left" w:pos="794"/>
          <w:tab w:val="left" w:pos="1191"/>
          <w:tab w:val="left" w:pos="1588"/>
          <w:tab w:val="left" w:pos="1985"/>
        </w:tabs>
        <w:ind w:left="568"/>
        <w:rPr>
          <w:rFonts w:eastAsia="SimSun"/>
          <w:sz w:val="20"/>
          <w:lang w:val="en-CA" w:eastAsia="ko-KR"/>
        </w:rPr>
      </w:pPr>
      <w:bookmarkStart w:id="1" w:name="_Hlk34297118"/>
      <w:r w:rsidRPr="00EB1828">
        <w:rPr>
          <w:rFonts w:eastAsia="SimSun"/>
          <w:b/>
          <w:noProof/>
          <w:sz w:val="20"/>
          <w:lang w:val="en-CA"/>
        </w:rPr>
        <w:t>no_qp_delta_constraint_flag</w:t>
      </w:r>
      <w:r w:rsidRPr="00EB1828">
        <w:rPr>
          <w:rFonts w:eastAsia="SimSun"/>
          <w:sz w:val="20"/>
          <w:lang w:val="en-CA" w:eastAsia="ko-KR"/>
        </w:rPr>
        <w:t xml:space="preserve"> equal to 1 specifies that it is a requirement of bitstream conformance that </w:t>
      </w:r>
      <w:r w:rsidRPr="00EB1828">
        <w:rPr>
          <w:rFonts w:eastAsia="SimSun"/>
          <w:bCs/>
          <w:sz w:val="20"/>
          <w:lang w:val="en-CA"/>
        </w:rPr>
        <w:t>cu_qp_delta_enabled_flag</w:t>
      </w:r>
      <w:r w:rsidRPr="00EB1828">
        <w:rPr>
          <w:rFonts w:eastAsia="SimSun"/>
          <w:sz w:val="20"/>
          <w:lang w:val="en-CA" w:eastAsia="ko-KR"/>
        </w:rPr>
        <w:t xml:space="preserve"> shall be equal to 0.</w:t>
      </w:r>
      <w:r w:rsidRPr="00EB1828">
        <w:rPr>
          <w:rFonts w:eastAsia="SimSun"/>
          <w:noProof/>
          <w:sz w:val="20"/>
          <w:lang w:val="en-CA"/>
        </w:rPr>
        <w:t xml:space="preserve"> no_qp_delta_constraint_flag equal to 0</w:t>
      </w:r>
      <w:r w:rsidRPr="00EB1828">
        <w:rPr>
          <w:rFonts w:eastAsia="SimSun"/>
          <w:sz w:val="20"/>
          <w:lang w:val="en-CA" w:eastAsia="ko-KR"/>
        </w:rPr>
        <w:t xml:space="preserve"> does not impose such a constraint.</w:t>
      </w:r>
    </w:p>
    <w:bookmarkEnd w:id="1"/>
    <w:p w14:paraId="3526B868" w14:textId="628A49B7" w:rsidR="00BC1AD5" w:rsidRDefault="00F0091D" w:rsidP="004234F0">
      <w:pPr>
        <w:rPr>
          <w:szCs w:val="22"/>
          <w:lang w:val="en-CA"/>
        </w:rPr>
      </w:pPr>
      <w:r>
        <w:rPr>
          <w:szCs w:val="22"/>
          <w:lang w:val="en-CA"/>
        </w:rPr>
        <w:t>Since local chroma QP control feature is expected to be disabled in some profiles, t</w:t>
      </w:r>
      <w:r w:rsidR="00BC1AD5">
        <w:rPr>
          <w:szCs w:val="22"/>
          <w:lang w:val="en-CA"/>
        </w:rPr>
        <w:t>his contribution proposes several options to allow disabling of local chroma QP adjustments.</w:t>
      </w:r>
    </w:p>
    <w:p w14:paraId="24592BF3" w14:textId="0ED1E3A5" w:rsidR="00BC1AD5" w:rsidRDefault="00BC1AD5" w:rsidP="00E11923">
      <w:pPr>
        <w:pStyle w:val="Heading1"/>
        <w:rPr>
          <w:lang w:val="en-CA"/>
        </w:rPr>
      </w:pPr>
      <w:r>
        <w:rPr>
          <w:lang w:val="en-CA"/>
        </w:rPr>
        <w:t xml:space="preserve">Option 1: make </w:t>
      </w:r>
      <w:r w:rsidR="00F0091D" w:rsidRPr="00F0091D">
        <w:rPr>
          <w:lang w:val="en-CA"/>
        </w:rPr>
        <w:t xml:space="preserve">no_qp_delta_constraint_flag </w:t>
      </w:r>
      <w:r>
        <w:rPr>
          <w:lang w:val="en-CA"/>
        </w:rPr>
        <w:t>disable both luma and chroma local QP control</w:t>
      </w:r>
    </w:p>
    <w:p w14:paraId="2516EE4F" w14:textId="1671A5BC" w:rsidR="00F0091D" w:rsidRDefault="00F0091D" w:rsidP="00F0091D">
      <w:pPr>
        <w:rPr>
          <w:szCs w:val="22"/>
          <w:lang w:val="en-CA"/>
        </w:rPr>
      </w:pPr>
      <w:r>
        <w:rPr>
          <w:lang w:val="en-CA"/>
        </w:rPr>
        <w:t xml:space="preserve">Syntax is unchanged, by the semantics of </w:t>
      </w:r>
      <w:r w:rsidRPr="00F0091D">
        <w:rPr>
          <w:b/>
          <w:bCs/>
          <w:szCs w:val="22"/>
          <w:lang w:val="en-CA"/>
        </w:rPr>
        <w:t>no_qp_delta_constraint_flag</w:t>
      </w:r>
      <w:r w:rsidRPr="00F0091D">
        <w:rPr>
          <w:szCs w:val="22"/>
          <w:lang w:val="en-CA"/>
        </w:rPr>
        <w:t xml:space="preserve"> is changed as follows:</w:t>
      </w:r>
    </w:p>
    <w:p w14:paraId="7DA46C09" w14:textId="77777777" w:rsidR="00F0091D" w:rsidRPr="00EB1828" w:rsidRDefault="00F0091D" w:rsidP="00F0091D">
      <w:pPr>
        <w:tabs>
          <w:tab w:val="left" w:pos="794"/>
          <w:tab w:val="left" w:pos="1191"/>
          <w:tab w:val="left" w:pos="1588"/>
          <w:tab w:val="left" w:pos="1985"/>
        </w:tabs>
        <w:ind w:left="568"/>
        <w:rPr>
          <w:rFonts w:eastAsia="SimSun"/>
          <w:sz w:val="20"/>
          <w:lang w:val="en-CA" w:eastAsia="ko-KR"/>
        </w:rPr>
      </w:pPr>
      <w:r w:rsidRPr="00EB1828">
        <w:rPr>
          <w:rFonts w:eastAsia="SimSun"/>
          <w:b/>
          <w:noProof/>
          <w:sz w:val="20"/>
          <w:lang w:val="en-CA"/>
        </w:rPr>
        <w:t>no_qp_delta_constraint_flag</w:t>
      </w:r>
      <w:r w:rsidRPr="00EB1828">
        <w:rPr>
          <w:rFonts w:eastAsia="SimSun"/>
          <w:sz w:val="20"/>
          <w:lang w:val="en-CA" w:eastAsia="ko-KR"/>
        </w:rPr>
        <w:t xml:space="preserve"> equal to 1 specifies that it is a requirement of bitstream conformance that </w:t>
      </w:r>
      <w:r w:rsidRPr="00F0091D">
        <w:rPr>
          <w:rFonts w:eastAsia="SimSun"/>
          <w:sz w:val="20"/>
          <w:highlight w:val="yellow"/>
          <w:lang w:val="en-CA" w:eastAsia="ko-KR"/>
        </w:rPr>
        <w:t>both</w:t>
      </w:r>
      <w:r w:rsidRPr="00E3749B">
        <w:rPr>
          <w:rFonts w:eastAsia="SimSun"/>
          <w:sz w:val="20"/>
          <w:u w:val="single"/>
          <w:lang w:val="en-CA" w:eastAsia="ko-KR"/>
        </w:rPr>
        <w:t xml:space="preserve"> </w:t>
      </w:r>
      <w:r w:rsidRPr="00EB1828">
        <w:rPr>
          <w:rFonts w:eastAsia="SimSun"/>
          <w:bCs/>
          <w:sz w:val="20"/>
          <w:lang w:val="en-CA"/>
        </w:rPr>
        <w:t>cu_qp_delta_enabled_flag</w:t>
      </w:r>
      <w:r w:rsidRPr="00EB1828">
        <w:rPr>
          <w:rFonts w:eastAsia="SimSun"/>
          <w:sz w:val="20"/>
          <w:lang w:val="en-CA" w:eastAsia="ko-KR"/>
        </w:rPr>
        <w:t xml:space="preserve"> </w:t>
      </w:r>
      <w:r w:rsidRPr="00F0091D">
        <w:rPr>
          <w:rFonts w:eastAsia="SimSun"/>
          <w:sz w:val="20"/>
          <w:highlight w:val="yellow"/>
          <w:lang w:val="en-CA" w:eastAsia="ko-KR"/>
        </w:rPr>
        <w:t>and</w:t>
      </w:r>
      <w:r w:rsidRPr="00F0091D">
        <w:rPr>
          <w:highlight w:val="yellow"/>
        </w:rPr>
        <w:t xml:space="preserve"> </w:t>
      </w:r>
      <w:bookmarkStart w:id="2" w:name="_Hlk33191133"/>
      <w:r w:rsidRPr="00F0091D">
        <w:rPr>
          <w:rFonts w:eastAsia="SimSun"/>
          <w:sz w:val="20"/>
          <w:highlight w:val="yellow"/>
          <w:lang w:val="en-CA" w:eastAsia="ko-KR"/>
        </w:rPr>
        <w:t>pps_cu_chroma_qp_offset_list_enabled_flag</w:t>
      </w:r>
      <w:bookmarkEnd w:id="2"/>
      <w:r>
        <w:rPr>
          <w:rFonts w:eastAsia="SimSun"/>
          <w:sz w:val="20"/>
          <w:lang w:val="en-CA" w:eastAsia="ko-KR"/>
        </w:rPr>
        <w:t xml:space="preserve"> </w:t>
      </w:r>
      <w:r w:rsidRPr="00EB1828">
        <w:rPr>
          <w:rFonts w:eastAsia="SimSun"/>
          <w:sz w:val="20"/>
          <w:lang w:val="en-CA" w:eastAsia="ko-KR"/>
        </w:rPr>
        <w:t>shall be equal to 0.</w:t>
      </w:r>
      <w:r w:rsidRPr="00EB1828">
        <w:rPr>
          <w:rFonts w:eastAsia="SimSun"/>
          <w:noProof/>
          <w:sz w:val="20"/>
          <w:lang w:val="en-CA"/>
        </w:rPr>
        <w:t xml:space="preserve"> no_qp_delta_constraint_flag equal to 0</w:t>
      </w:r>
      <w:r w:rsidRPr="00EB1828">
        <w:rPr>
          <w:rFonts w:eastAsia="SimSun"/>
          <w:sz w:val="20"/>
          <w:lang w:val="en-CA" w:eastAsia="ko-KR"/>
        </w:rPr>
        <w:t xml:space="preserve"> does not impose such a constraint.</w:t>
      </w:r>
    </w:p>
    <w:p w14:paraId="20EFD56C" w14:textId="2ED32EB6" w:rsidR="00F0091D" w:rsidRPr="00034AAA" w:rsidRDefault="00034AAA" w:rsidP="00F0091D">
      <w:pPr>
        <w:rPr>
          <w:lang w:val="en-CA"/>
        </w:rPr>
      </w:pPr>
      <w:r w:rsidRPr="00034AAA">
        <w:rPr>
          <w:lang w:val="en-CA"/>
        </w:rPr>
        <w:lastRenderedPageBreak/>
        <w:t>Note: pps_cu_chroma_qp_offset_list_enabled_flag is found in the PPS syntax structure, and conditions all syntax related to local chroma QP control. Forcing it to zero means that no local chroma QP control syntax is present in the bitstream, disabling the functionality.</w:t>
      </w:r>
    </w:p>
    <w:p w14:paraId="0D46DCD7" w14:textId="75A6189D" w:rsidR="00BC1AD5" w:rsidRDefault="00BC1AD5" w:rsidP="00BC1AD5">
      <w:pPr>
        <w:pStyle w:val="Heading1"/>
        <w:rPr>
          <w:lang w:val="en-CA"/>
        </w:rPr>
      </w:pPr>
      <w:r>
        <w:rPr>
          <w:lang w:val="en-CA"/>
        </w:rPr>
        <w:t>Option 2: add a specific constraint flag for local chroma QP control</w:t>
      </w:r>
    </w:p>
    <w:p w14:paraId="000B3234" w14:textId="1891ECC1" w:rsidR="00F0091D" w:rsidRDefault="00F0091D" w:rsidP="00F0091D">
      <w:pPr>
        <w:rPr>
          <w:lang w:val="en-CA"/>
        </w:rPr>
      </w:pPr>
      <w:r>
        <w:rPr>
          <w:lang w:val="en-CA"/>
        </w:rPr>
        <w:t>Adding a specific constraint flag is</w:t>
      </w:r>
      <w:r w:rsidR="00D02731">
        <w:rPr>
          <w:lang w:val="en-CA"/>
        </w:rPr>
        <w:t xml:space="preserve"> expected to be</w:t>
      </w:r>
      <w:r>
        <w:rPr>
          <w:lang w:val="en-CA"/>
        </w:rPr>
        <w:t xml:space="preserve"> </w:t>
      </w:r>
      <w:r w:rsidR="00D02731">
        <w:rPr>
          <w:lang w:val="en-CA"/>
        </w:rPr>
        <w:t>preferable</w:t>
      </w:r>
      <w:r>
        <w:rPr>
          <w:lang w:val="en-CA"/>
        </w:rPr>
        <w:t>, since it allows disabling chroma QP control separately</w:t>
      </w:r>
      <w:r w:rsidR="00034AAA">
        <w:rPr>
          <w:lang w:val="en-CA"/>
        </w:rPr>
        <w:t>. This may be desirable because</w:t>
      </w:r>
      <w:r>
        <w:rPr>
          <w:lang w:val="en-CA"/>
        </w:rPr>
        <w:t xml:space="preserve"> </w:t>
      </w:r>
      <w:r w:rsidR="00034AAA">
        <w:rPr>
          <w:lang w:val="en-CA"/>
        </w:rPr>
        <w:t>local chroma QP control feature is probably less essential than local luma QP control. For example, in HEVC, local luma QP control is in the base standard, while local chroma QP control is in range extension.</w:t>
      </w:r>
    </w:p>
    <w:p w14:paraId="07114DFD" w14:textId="5163F986" w:rsidR="00034AAA" w:rsidRDefault="00D02731" w:rsidP="00F0091D">
      <w:pPr>
        <w:rPr>
          <w:lang w:val="en-CA"/>
        </w:rPr>
      </w:pPr>
      <w:r>
        <w:rPr>
          <w:lang w:val="en-CA"/>
        </w:rPr>
        <w:t>The syntax and semantics are changed as follows:</w:t>
      </w:r>
    </w:p>
    <w:p w14:paraId="465EA224" w14:textId="77777777" w:rsidR="00D02731" w:rsidRDefault="00D02731" w:rsidP="00F0091D">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D02731" w:rsidRPr="004A78AF" w14:paraId="2C0CADC8"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8ADAC2" w14:textId="77777777" w:rsidR="00D02731" w:rsidRPr="004A78AF" w:rsidRDefault="00D02731" w:rsidP="00FF3FD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4A78AF">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6AF74B32" w14:textId="77777777" w:rsidR="00D02731" w:rsidRPr="004A78AF" w:rsidRDefault="00D02731" w:rsidP="00FF3FDF">
            <w:pPr>
              <w:keepNext/>
              <w:keepLines/>
              <w:tabs>
                <w:tab w:val="left" w:pos="794"/>
                <w:tab w:val="left" w:pos="1191"/>
                <w:tab w:val="left" w:pos="1588"/>
                <w:tab w:val="left" w:pos="1985"/>
              </w:tabs>
              <w:spacing w:before="20" w:after="40"/>
              <w:rPr>
                <w:rFonts w:eastAsia="Malgun Gothic"/>
                <w:b/>
                <w:bCs/>
                <w:noProof/>
                <w:sz w:val="20"/>
                <w:lang w:val="en-CA" w:eastAsia="zh-CN"/>
              </w:rPr>
            </w:pPr>
            <w:r w:rsidRPr="004A78AF">
              <w:rPr>
                <w:rFonts w:eastAsia="Malgun Gothic"/>
                <w:b/>
                <w:bCs/>
                <w:noProof/>
                <w:sz w:val="20"/>
                <w:lang w:val="en-CA" w:eastAsia="zh-CN"/>
              </w:rPr>
              <w:t>Descriptor</w:t>
            </w:r>
          </w:p>
        </w:tc>
      </w:tr>
      <w:tr w:rsidR="00D02731" w:rsidRPr="004A78AF" w14:paraId="631D9E4D"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73ABCB" w14:textId="77777777" w:rsidR="00D02731" w:rsidRPr="004A78AF"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4A78AF">
              <w:rPr>
                <w:rFonts w:eastAsia="Malgun Gothic"/>
                <w:noProof/>
                <w:sz w:val="20"/>
                <w:lang w:val="en-CA"/>
              </w:rPr>
              <w:tab/>
            </w:r>
            <w:r w:rsidRPr="00F069AF">
              <w:rPr>
                <w:rFonts w:eastAsia="Malgun Gothic"/>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5992784A" w14:textId="77777777" w:rsidR="00D02731" w:rsidRPr="004A78AF" w:rsidRDefault="00D02731" w:rsidP="00FF3FDF">
            <w:pPr>
              <w:spacing w:before="20" w:after="40"/>
              <w:jc w:val="center"/>
              <w:rPr>
                <w:rFonts w:eastAsia="Malgun Gothic"/>
                <w:noProof/>
                <w:sz w:val="20"/>
                <w:lang w:val="en-CA"/>
              </w:rPr>
            </w:pPr>
          </w:p>
        </w:tc>
      </w:tr>
      <w:tr w:rsidR="00D02731" w:rsidRPr="004A78AF" w14:paraId="6AE6A99C" w14:textId="77777777" w:rsidTr="00FF3FDF">
        <w:tblPrEx>
          <w:tblLook w:val="0000" w:firstRow="0" w:lastRow="0" w:firstColumn="0" w:lastColumn="0" w:noHBand="0" w:noVBand="0"/>
        </w:tblPrEx>
        <w:trPr>
          <w:cantSplit/>
          <w:jc w:val="center"/>
        </w:trPr>
        <w:tc>
          <w:tcPr>
            <w:tcW w:w="7920" w:type="dxa"/>
          </w:tcPr>
          <w:p w14:paraId="024ECDA3" w14:textId="77777777" w:rsidR="00D02731" w:rsidRPr="004A78AF"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A78AF">
              <w:rPr>
                <w:rFonts w:eastAsia="Malgun Gothic"/>
                <w:b/>
                <w:bCs/>
                <w:noProof/>
                <w:sz w:val="20"/>
                <w:lang w:val="en-CA"/>
              </w:rPr>
              <w:tab/>
              <w:t>no_transform_skip_constraint_flag</w:t>
            </w:r>
          </w:p>
        </w:tc>
        <w:tc>
          <w:tcPr>
            <w:tcW w:w="1158" w:type="dxa"/>
          </w:tcPr>
          <w:p w14:paraId="24339BA4" w14:textId="77777777" w:rsidR="00D02731" w:rsidRPr="004A78AF" w:rsidRDefault="00D02731" w:rsidP="00FF3FDF">
            <w:pPr>
              <w:spacing w:before="20" w:after="40"/>
              <w:jc w:val="center"/>
              <w:rPr>
                <w:rFonts w:eastAsia="Malgun Gothic"/>
                <w:noProof/>
                <w:sz w:val="20"/>
                <w:lang w:val="en-CA"/>
              </w:rPr>
            </w:pPr>
            <w:r w:rsidRPr="004A78AF">
              <w:rPr>
                <w:rFonts w:eastAsia="Malgun Gothic"/>
                <w:noProof/>
                <w:sz w:val="20"/>
                <w:lang w:val="en-CA"/>
              </w:rPr>
              <w:t>u(1)</w:t>
            </w:r>
          </w:p>
        </w:tc>
      </w:tr>
      <w:tr w:rsidR="00D02731" w:rsidRPr="004A78AF" w14:paraId="02B79AFA" w14:textId="77777777" w:rsidTr="00FF3FDF">
        <w:tblPrEx>
          <w:tblLook w:val="0000" w:firstRow="0" w:lastRow="0" w:firstColumn="0" w:lastColumn="0" w:noHBand="0" w:noVBand="0"/>
        </w:tblPrEx>
        <w:trPr>
          <w:cantSplit/>
          <w:jc w:val="center"/>
        </w:trPr>
        <w:tc>
          <w:tcPr>
            <w:tcW w:w="7920" w:type="dxa"/>
          </w:tcPr>
          <w:p w14:paraId="2E05BE02" w14:textId="77777777" w:rsidR="00D02731" w:rsidRPr="004A78AF"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4A78AF">
              <w:rPr>
                <w:rFonts w:eastAsia="Malgun Gothic"/>
                <w:b/>
                <w:bCs/>
                <w:noProof/>
                <w:sz w:val="20"/>
                <w:lang w:val="en-CA"/>
              </w:rPr>
              <w:tab/>
              <w:t>no_bdpcm_constraint_flag</w:t>
            </w:r>
          </w:p>
        </w:tc>
        <w:tc>
          <w:tcPr>
            <w:tcW w:w="1158" w:type="dxa"/>
          </w:tcPr>
          <w:p w14:paraId="2D5721C7" w14:textId="77777777" w:rsidR="00D02731" w:rsidRPr="004A78AF" w:rsidRDefault="00D02731" w:rsidP="00FF3FDF">
            <w:pPr>
              <w:spacing w:before="20" w:after="40"/>
              <w:jc w:val="center"/>
              <w:rPr>
                <w:rFonts w:eastAsia="Malgun Gothic"/>
                <w:noProof/>
                <w:sz w:val="20"/>
                <w:lang w:val="en-CA"/>
              </w:rPr>
            </w:pPr>
            <w:r w:rsidRPr="004A78AF">
              <w:rPr>
                <w:rFonts w:eastAsia="Malgun Gothic"/>
                <w:noProof/>
                <w:sz w:val="20"/>
                <w:lang w:val="en-CA"/>
              </w:rPr>
              <w:t>u(1)</w:t>
            </w:r>
          </w:p>
        </w:tc>
      </w:tr>
      <w:tr w:rsidR="00D02731" w:rsidRPr="004A78AF" w14:paraId="6F94F9F1" w14:textId="77777777" w:rsidTr="00FF3FDF">
        <w:tblPrEx>
          <w:tblLook w:val="0000" w:firstRow="0" w:lastRow="0" w:firstColumn="0" w:lastColumn="0" w:noHBand="0" w:noVBand="0"/>
        </w:tblPrEx>
        <w:trPr>
          <w:cantSplit/>
          <w:jc w:val="center"/>
        </w:trPr>
        <w:tc>
          <w:tcPr>
            <w:tcW w:w="7920" w:type="dxa"/>
          </w:tcPr>
          <w:p w14:paraId="58C10777" w14:textId="77777777" w:rsidR="00D02731" w:rsidRPr="004A78AF"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A78AF">
              <w:rPr>
                <w:rFonts w:eastAsia="Malgun Gothic"/>
                <w:b/>
                <w:noProof/>
                <w:sz w:val="20"/>
                <w:lang w:val="en-CA"/>
              </w:rPr>
              <w:tab/>
              <w:t>no_qp_delta_constraint_flag</w:t>
            </w:r>
          </w:p>
        </w:tc>
        <w:tc>
          <w:tcPr>
            <w:tcW w:w="1158" w:type="dxa"/>
          </w:tcPr>
          <w:p w14:paraId="0048453E" w14:textId="77777777" w:rsidR="00D02731" w:rsidRPr="004A78AF" w:rsidRDefault="00D02731" w:rsidP="00FF3FDF">
            <w:pPr>
              <w:spacing w:before="20" w:after="40"/>
              <w:jc w:val="center"/>
              <w:rPr>
                <w:rFonts w:eastAsia="Malgun Gothic"/>
                <w:noProof/>
                <w:sz w:val="20"/>
                <w:lang w:val="en-CA"/>
              </w:rPr>
            </w:pPr>
            <w:r w:rsidRPr="004A78AF">
              <w:rPr>
                <w:rFonts w:eastAsia="Malgun Gothic"/>
                <w:noProof/>
                <w:sz w:val="20"/>
                <w:lang w:val="en-CA"/>
              </w:rPr>
              <w:t>u(1)</w:t>
            </w:r>
          </w:p>
        </w:tc>
      </w:tr>
      <w:tr w:rsidR="00D02731" w:rsidRPr="00D02731" w14:paraId="383544AA" w14:textId="77777777" w:rsidTr="00FF3FDF">
        <w:tblPrEx>
          <w:tblLook w:val="0000" w:firstRow="0" w:lastRow="0" w:firstColumn="0" w:lastColumn="0" w:noHBand="0" w:noVBand="0"/>
        </w:tblPrEx>
        <w:trPr>
          <w:cantSplit/>
          <w:jc w:val="center"/>
        </w:trPr>
        <w:tc>
          <w:tcPr>
            <w:tcW w:w="7920" w:type="dxa"/>
          </w:tcPr>
          <w:p w14:paraId="41458904" w14:textId="77777777" w:rsidR="00D02731" w:rsidRPr="00D02731"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rPr>
            </w:pPr>
            <w:r w:rsidRPr="00D02731">
              <w:rPr>
                <w:rFonts w:eastAsia="Malgun Gothic"/>
                <w:b/>
                <w:noProof/>
                <w:sz w:val="20"/>
                <w:lang w:val="en-CA"/>
              </w:rPr>
              <w:tab/>
            </w:r>
            <w:r w:rsidRPr="00D02731">
              <w:rPr>
                <w:rFonts w:eastAsia="Malgun Gothic"/>
                <w:b/>
                <w:noProof/>
                <w:sz w:val="20"/>
                <w:highlight w:val="yellow"/>
                <w:lang w:val="en-CA"/>
              </w:rPr>
              <w:t>no_chroma_qp_offset_contraint_flag</w:t>
            </w:r>
          </w:p>
        </w:tc>
        <w:tc>
          <w:tcPr>
            <w:tcW w:w="1158" w:type="dxa"/>
          </w:tcPr>
          <w:p w14:paraId="23A62710" w14:textId="77777777" w:rsidR="00D02731" w:rsidRPr="00D02731" w:rsidRDefault="00D02731" w:rsidP="00FF3FDF">
            <w:pPr>
              <w:spacing w:before="20" w:after="40"/>
              <w:jc w:val="center"/>
              <w:rPr>
                <w:rFonts w:eastAsia="Malgun Gothic"/>
                <w:noProof/>
                <w:sz w:val="20"/>
                <w:lang w:val="en-CA"/>
              </w:rPr>
            </w:pPr>
            <w:r w:rsidRPr="00D02731">
              <w:rPr>
                <w:rFonts w:eastAsia="Malgun Gothic"/>
                <w:noProof/>
                <w:sz w:val="20"/>
                <w:highlight w:val="yellow"/>
                <w:lang w:val="en-CA"/>
              </w:rPr>
              <w:t>u(1)</w:t>
            </w:r>
          </w:p>
        </w:tc>
      </w:tr>
      <w:tr w:rsidR="00D02731" w:rsidRPr="00F069AF" w14:paraId="5E0CF235" w14:textId="77777777" w:rsidTr="00FF3FDF">
        <w:tblPrEx>
          <w:tblLook w:val="0000" w:firstRow="0" w:lastRow="0" w:firstColumn="0" w:lastColumn="0" w:noHBand="0" w:noVBand="0"/>
        </w:tblPrEx>
        <w:trPr>
          <w:cantSplit/>
          <w:jc w:val="center"/>
        </w:trPr>
        <w:tc>
          <w:tcPr>
            <w:tcW w:w="7920" w:type="dxa"/>
          </w:tcPr>
          <w:p w14:paraId="6E97FBE8" w14:textId="77777777" w:rsidR="00D02731" w:rsidRPr="00F069AF" w:rsidRDefault="00D02731" w:rsidP="00FF3FD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069AF">
              <w:rPr>
                <w:rFonts w:eastAsia="Malgun Gothic"/>
                <w:bCs/>
                <w:noProof/>
                <w:sz w:val="20"/>
                <w:lang w:val="en-CA"/>
              </w:rPr>
              <w:tab/>
              <w:t>[…]</w:t>
            </w:r>
          </w:p>
        </w:tc>
        <w:tc>
          <w:tcPr>
            <w:tcW w:w="1158" w:type="dxa"/>
          </w:tcPr>
          <w:p w14:paraId="57A7DE6D" w14:textId="77777777" w:rsidR="00D02731" w:rsidRPr="00F069AF" w:rsidRDefault="00D02731" w:rsidP="00FF3FDF">
            <w:pPr>
              <w:spacing w:before="20" w:after="40"/>
              <w:jc w:val="center"/>
              <w:rPr>
                <w:rFonts w:eastAsia="Malgun Gothic"/>
                <w:bCs/>
                <w:noProof/>
                <w:sz w:val="20"/>
                <w:lang w:val="en-CA"/>
              </w:rPr>
            </w:pPr>
          </w:p>
        </w:tc>
      </w:tr>
      <w:tr w:rsidR="00D02731" w:rsidRPr="004A78AF" w14:paraId="50F534A6"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B4C9B3" w14:textId="77777777" w:rsidR="00D02731" w:rsidRPr="004A78AF" w:rsidRDefault="00D02731" w:rsidP="00FF3FDF">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4A78AF">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7FAAA7D3" w14:textId="77777777" w:rsidR="00D02731" w:rsidRPr="004A78AF" w:rsidRDefault="00D02731" w:rsidP="00FF3FDF">
            <w:pPr>
              <w:keepNext/>
              <w:keepLines/>
              <w:tabs>
                <w:tab w:val="left" w:pos="794"/>
                <w:tab w:val="left" w:pos="1191"/>
                <w:tab w:val="left" w:pos="1588"/>
                <w:tab w:val="left" w:pos="1985"/>
              </w:tabs>
              <w:spacing w:before="20" w:after="40"/>
              <w:jc w:val="center"/>
              <w:rPr>
                <w:rFonts w:eastAsia="Malgun Gothic"/>
                <w:noProof/>
                <w:sz w:val="20"/>
                <w:lang w:val="en-CA" w:eastAsia="zh-CN"/>
              </w:rPr>
            </w:pPr>
          </w:p>
        </w:tc>
      </w:tr>
    </w:tbl>
    <w:p w14:paraId="3951F856" w14:textId="77777777" w:rsidR="00D02731" w:rsidRDefault="00D02731" w:rsidP="00D02731">
      <w:pPr>
        <w:tabs>
          <w:tab w:val="left" w:pos="794"/>
          <w:tab w:val="left" w:pos="1191"/>
          <w:tab w:val="left" w:pos="1588"/>
          <w:tab w:val="left" w:pos="1985"/>
        </w:tabs>
        <w:ind w:left="568"/>
        <w:rPr>
          <w:rFonts w:eastAsia="SimSun"/>
          <w:sz w:val="20"/>
          <w:lang w:val="en-CA" w:eastAsia="ko-KR"/>
        </w:rPr>
      </w:pPr>
      <w:r w:rsidRPr="00EB1828">
        <w:rPr>
          <w:rFonts w:eastAsia="SimSun"/>
          <w:b/>
          <w:noProof/>
          <w:sz w:val="20"/>
          <w:lang w:val="en-CA"/>
        </w:rPr>
        <w:t>no_qp_delta_constraint_flag</w:t>
      </w:r>
      <w:r w:rsidRPr="00EB1828">
        <w:rPr>
          <w:rFonts w:eastAsia="SimSun"/>
          <w:sz w:val="20"/>
          <w:lang w:val="en-CA" w:eastAsia="ko-KR"/>
        </w:rPr>
        <w:t xml:space="preserve"> equal to 1 specifies that it is a requirement of bitstream conformance that </w:t>
      </w:r>
      <w:r w:rsidRPr="00EB1828">
        <w:rPr>
          <w:rFonts w:eastAsia="SimSun"/>
          <w:bCs/>
          <w:sz w:val="20"/>
          <w:lang w:val="en-CA"/>
        </w:rPr>
        <w:t>cu_qp_delta_enabled_flag</w:t>
      </w:r>
      <w:r w:rsidRPr="00EB1828">
        <w:rPr>
          <w:rFonts w:eastAsia="SimSun"/>
          <w:sz w:val="20"/>
          <w:lang w:val="en-CA" w:eastAsia="ko-KR"/>
        </w:rPr>
        <w:t xml:space="preserve"> shall be equal to 0.</w:t>
      </w:r>
      <w:r w:rsidRPr="00EB1828">
        <w:rPr>
          <w:rFonts w:eastAsia="SimSun"/>
          <w:noProof/>
          <w:sz w:val="20"/>
          <w:lang w:val="en-CA"/>
        </w:rPr>
        <w:t xml:space="preserve"> no_qp_delta_constraint_flag equal to 0</w:t>
      </w:r>
      <w:r w:rsidRPr="00EB1828">
        <w:rPr>
          <w:rFonts w:eastAsia="SimSun"/>
          <w:sz w:val="20"/>
          <w:lang w:val="en-CA" w:eastAsia="ko-KR"/>
        </w:rPr>
        <w:t xml:space="preserve"> does not impose such a constraint.</w:t>
      </w:r>
    </w:p>
    <w:p w14:paraId="18B0CDBE" w14:textId="77777777" w:rsidR="00D02731" w:rsidRPr="00D02731" w:rsidRDefault="00D02731" w:rsidP="00D02731">
      <w:pPr>
        <w:tabs>
          <w:tab w:val="left" w:pos="794"/>
          <w:tab w:val="left" w:pos="1191"/>
          <w:tab w:val="left" w:pos="1588"/>
          <w:tab w:val="left" w:pos="1985"/>
        </w:tabs>
        <w:ind w:left="568"/>
        <w:rPr>
          <w:rFonts w:eastAsia="Malgun Gothic"/>
          <w:bCs/>
          <w:noProof/>
          <w:sz w:val="20"/>
          <w:lang w:val="en-CA"/>
        </w:rPr>
      </w:pPr>
      <w:r w:rsidRPr="00D02731">
        <w:rPr>
          <w:rFonts w:eastAsia="Malgun Gothic"/>
          <w:b/>
          <w:noProof/>
          <w:sz w:val="20"/>
          <w:highlight w:val="yellow"/>
          <w:lang w:val="en-CA"/>
        </w:rPr>
        <w:t>no_chroma_qp_offset_contraint_flag</w:t>
      </w:r>
      <w:r w:rsidRPr="00D02731">
        <w:rPr>
          <w:rFonts w:eastAsia="Malgun Gothic"/>
          <w:bCs/>
          <w:noProof/>
          <w:sz w:val="20"/>
          <w:highlight w:val="yellow"/>
          <w:lang w:val="en-CA"/>
        </w:rPr>
        <w:t xml:space="preserve"> equal to 1 specifies that it is a requirement of bitstream conformance that</w:t>
      </w:r>
      <w:r w:rsidRPr="00D02731">
        <w:rPr>
          <w:highlight w:val="yellow"/>
        </w:rPr>
        <w:t xml:space="preserve"> </w:t>
      </w:r>
      <w:r w:rsidRPr="00D02731">
        <w:rPr>
          <w:rFonts w:eastAsia="Malgun Gothic"/>
          <w:bCs/>
          <w:noProof/>
          <w:sz w:val="20"/>
          <w:highlight w:val="yellow"/>
          <w:lang w:val="en-CA"/>
        </w:rPr>
        <w:t>pps_cu_chroma_qp_offset_list_enabled_flag shall be equal to 0. no_chroma_qp_offset_contraint_flag equal to 0 does not impose such a constraint.</w:t>
      </w:r>
    </w:p>
    <w:p w14:paraId="3CA2DFBD" w14:textId="75803A68" w:rsidR="00BC1AD5" w:rsidRDefault="00BC1AD5" w:rsidP="00E11923">
      <w:pPr>
        <w:pStyle w:val="Heading1"/>
        <w:rPr>
          <w:lang w:val="en-CA"/>
        </w:rPr>
      </w:pPr>
      <w:r>
        <w:rPr>
          <w:lang w:val="en-CA"/>
        </w:rPr>
        <w:t xml:space="preserve">Option 3: condition </w:t>
      </w:r>
      <w:r w:rsidR="00D02731">
        <w:rPr>
          <w:lang w:val="en-CA"/>
        </w:rPr>
        <w:t xml:space="preserve">local </w:t>
      </w:r>
      <w:r>
        <w:rPr>
          <w:lang w:val="en-CA"/>
        </w:rPr>
        <w:t xml:space="preserve">chroma QP control to </w:t>
      </w:r>
      <w:r w:rsidR="00D02731" w:rsidRPr="00D02731">
        <w:rPr>
          <w:lang w:val="en-CA"/>
        </w:rPr>
        <w:t>cu_qp_delta_enabled_flag</w:t>
      </w:r>
    </w:p>
    <w:p w14:paraId="534DAAD4" w14:textId="184D04F9" w:rsidR="00D02731" w:rsidRDefault="00D02731" w:rsidP="00D02731">
      <w:pPr>
        <w:rPr>
          <w:lang w:val="en-CA"/>
        </w:rPr>
      </w:pPr>
      <w:r>
        <w:rPr>
          <w:lang w:val="en-CA"/>
        </w:rPr>
        <w:t>This option is similar to option 1 but implemented in the PPS syntax. Contrary to option 2, it does not allow disabling local chroma QP control while keeping local luma QP control.</w:t>
      </w:r>
    </w:p>
    <w:p w14:paraId="7ACDC122" w14:textId="4A24450D" w:rsidR="00D02731" w:rsidRDefault="00D02731" w:rsidP="00D02731">
      <w:pPr>
        <w:rPr>
          <w:lang w:val="en-CA"/>
        </w:rPr>
      </w:pPr>
      <w:r>
        <w:rPr>
          <w:lang w:val="en-CA"/>
        </w:rPr>
        <w:t>The PPS syntax is changed as follows:</w:t>
      </w:r>
    </w:p>
    <w:p w14:paraId="6C79D0D2" w14:textId="77777777" w:rsidR="00D02731" w:rsidRDefault="00D02731" w:rsidP="00D0273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02731" w14:paraId="3562BC36"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14D36F" w14:textId="77777777" w:rsidR="00D02731" w:rsidRDefault="00D02731" w:rsidP="00FF3FDF">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2F0030F4" w14:textId="77777777" w:rsidR="00D02731" w:rsidRDefault="00D02731" w:rsidP="00FF3FDF">
            <w:pPr>
              <w:pStyle w:val="tableheading"/>
              <w:keepNext w:val="0"/>
              <w:keepLines w:val="0"/>
              <w:spacing w:before="20" w:after="40"/>
              <w:rPr>
                <w:noProof/>
                <w:lang w:val="en-CA"/>
              </w:rPr>
            </w:pPr>
            <w:r>
              <w:rPr>
                <w:noProof/>
                <w:lang w:val="en-CA"/>
              </w:rPr>
              <w:t>Descriptor</w:t>
            </w:r>
          </w:p>
        </w:tc>
      </w:tr>
      <w:tr w:rsidR="00D02731" w14:paraId="3EBE0616"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tcPr>
          <w:p w14:paraId="27DB269B" w14:textId="77777777" w:rsidR="00D02731" w:rsidRDefault="00D02731" w:rsidP="00FF3FDF">
            <w:pPr>
              <w:pStyle w:val="tablesyntax"/>
              <w:keepNext w:val="0"/>
              <w:keepLines w:val="0"/>
              <w:spacing w:before="20" w:after="40"/>
              <w:rPr>
                <w:b/>
                <w:bCs/>
                <w:noProof/>
                <w:sz w:val="22"/>
                <w:szCs w:val="22"/>
                <w:lang w:val="en-CA"/>
              </w:rPr>
            </w:pPr>
            <w:r>
              <w:rPr>
                <w:b/>
                <w:bCs/>
                <w:noProof/>
                <w:sz w:val="22"/>
                <w:szCs w:val="22"/>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D64CA9F" w14:textId="77777777" w:rsidR="00D02731" w:rsidRDefault="00D02731" w:rsidP="00FF3FDF">
            <w:pPr>
              <w:pStyle w:val="tablecell"/>
              <w:keepNext w:val="0"/>
              <w:keepLines w:val="0"/>
              <w:spacing w:before="20" w:after="40"/>
              <w:jc w:val="center"/>
              <w:rPr>
                <w:noProof/>
                <w:lang w:val="en-CA"/>
              </w:rPr>
            </w:pPr>
          </w:p>
        </w:tc>
      </w:tr>
      <w:tr w:rsidR="00D02731" w14:paraId="7D260FDA"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FC490B" w14:textId="77777777" w:rsidR="00D02731" w:rsidRDefault="00D02731" w:rsidP="00FF3FDF">
            <w:pPr>
              <w:pStyle w:val="tablesyntax"/>
              <w:keepNext w:val="0"/>
              <w:keepLines w:val="0"/>
              <w:spacing w:before="20" w:after="40"/>
              <w:rPr>
                <w:b/>
                <w:bCs/>
                <w:noProof/>
                <w:lang w:val="en-CA"/>
              </w:rPr>
            </w:pPr>
            <w:r>
              <w:rPr>
                <w:b/>
                <w:bCs/>
                <w:noProof/>
                <w:lang w:val="en-CA"/>
              </w:rPr>
              <w:tab/>
              <w:t>cu_qp_delta_enabled_flag</w:t>
            </w:r>
          </w:p>
        </w:tc>
        <w:tc>
          <w:tcPr>
            <w:tcW w:w="1157" w:type="dxa"/>
            <w:tcBorders>
              <w:top w:val="single" w:sz="4" w:space="0" w:color="auto"/>
              <w:left w:val="single" w:sz="4" w:space="0" w:color="auto"/>
              <w:bottom w:val="single" w:sz="4" w:space="0" w:color="auto"/>
              <w:right w:val="single" w:sz="4" w:space="0" w:color="auto"/>
            </w:tcBorders>
            <w:hideMark/>
          </w:tcPr>
          <w:p w14:paraId="5B8AF6AC" w14:textId="77777777" w:rsidR="00D02731" w:rsidRDefault="00D02731" w:rsidP="00FF3FDF">
            <w:pPr>
              <w:pStyle w:val="tablecell"/>
              <w:keepNext w:val="0"/>
              <w:keepLines w:val="0"/>
              <w:spacing w:before="20" w:after="40"/>
              <w:jc w:val="center"/>
              <w:rPr>
                <w:noProof/>
                <w:lang w:val="en-CA"/>
              </w:rPr>
            </w:pPr>
            <w:r>
              <w:rPr>
                <w:noProof/>
                <w:lang w:val="en-CA"/>
              </w:rPr>
              <w:t>u(1)</w:t>
            </w:r>
          </w:p>
        </w:tc>
      </w:tr>
      <w:tr w:rsidR="00D02731" w14:paraId="7CC65AAA"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3B2990" w14:textId="77777777" w:rsidR="00D02731" w:rsidRDefault="00D02731" w:rsidP="00FF3FDF">
            <w:pPr>
              <w:pStyle w:val="tablesyntax"/>
              <w:keepNext w:val="0"/>
              <w:keepLines w:val="0"/>
              <w:spacing w:before="20" w:after="40"/>
              <w:rPr>
                <w:b/>
                <w:bCs/>
                <w:noProof/>
                <w:lang w:val="en-CA"/>
              </w:rPr>
            </w:pPr>
            <w:r>
              <w:rPr>
                <w:b/>
                <w:bCs/>
                <w:noProof/>
                <w:lang w:val="en-CA"/>
              </w:rPr>
              <w:tab/>
              <w:t>pps_chroma_tool_offsets_present_flag</w:t>
            </w:r>
          </w:p>
        </w:tc>
        <w:tc>
          <w:tcPr>
            <w:tcW w:w="1157" w:type="dxa"/>
            <w:tcBorders>
              <w:top w:val="single" w:sz="4" w:space="0" w:color="auto"/>
              <w:left w:val="single" w:sz="4" w:space="0" w:color="auto"/>
              <w:bottom w:val="single" w:sz="4" w:space="0" w:color="auto"/>
              <w:right w:val="single" w:sz="4" w:space="0" w:color="auto"/>
            </w:tcBorders>
            <w:hideMark/>
          </w:tcPr>
          <w:p w14:paraId="50B64D75" w14:textId="77777777" w:rsidR="00D02731" w:rsidRDefault="00D02731" w:rsidP="00FF3FDF">
            <w:pPr>
              <w:pStyle w:val="tablecell"/>
              <w:keepNext w:val="0"/>
              <w:keepLines w:val="0"/>
              <w:spacing w:before="20" w:after="40"/>
              <w:jc w:val="center"/>
              <w:rPr>
                <w:noProof/>
                <w:lang w:val="en-CA"/>
              </w:rPr>
            </w:pPr>
            <w:r>
              <w:rPr>
                <w:noProof/>
                <w:lang w:val="en-CA"/>
              </w:rPr>
              <w:t>u(1)</w:t>
            </w:r>
          </w:p>
        </w:tc>
      </w:tr>
      <w:tr w:rsidR="00D02731" w14:paraId="0945D25E"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9131CE" w14:textId="77777777" w:rsidR="00D02731" w:rsidRDefault="00D02731" w:rsidP="00FF3FDF">
            <w:pPr>
              <w:pStyle w:val="tablesyntax"/>
              <w:keepNext w:val="0"/>
              <w:keepLines w:val="0"/>
              <w:spacing w:before="20" w:after="40"/>
              <w:rPr>
                <w:b/>
                <w:bCs/>
                <w:noProof/>
                <w:lang w:val="en-CA"/>
              </w:rPr>
            </w:pPr>
            <w:r>
              <w:rPr>
                <w:b/>
                <w:bCs/>
                <w:noProof/>
                <w:lang w:val="en-CA"/>
              </w:rPr>
              <w:tab/>
            </w:r>
            <w:r>
              <w:rPr>
                <w:noProof/>
                <w:lang w:val="en-CA"/>
              </w:rPr>
              <w:t xml:space="preserve">if( </w:t>
            </w:r>
            <w:r>
              <w:rPr>
                <w:bCs/>
                <w:noProof/>
                <w:lang w:val="en-CA"/>
              </w:rPr>
              <w:t xml:space="preserve">pps_chroma_tool_offsets_present_flag </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3D308407" w14:textId="77777777" w:rsidR="00D02731" w:rsidRDefault="00D02731" w:rsidP="00FF3FDF">
            <w:pPr>
              <w:pStyle w:val="tablecell"/>
              <w:keepNext w:val="0"/>
              <w:keepLines w:val="0"/>
              <w:spacing w:before="20" w:after="40"/>
              <w:jc w:val="center"/>
              <w:rPr>
                <w:noProof/>
                <w:lang w:val="en-CA"/>
              </w:rPr>
            </w:pPr>
          </w:p>
        </w:tc>
      </w:tr>
      <w:tr w:rsidR="00D02731" w14:paraId="4D0789D1"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A4211C" w14:textId="77777777" w:rsidR="00D02731" w:rsidRDefault="00D02731" w:rsidP="00FF3FDF">
            <w:pPr>
              <w:pStyle w:val="tablesyntax"/>
              <w:keepNext w:val="0"/>
              <w:keepLines w:val="0"/>
              <w:spacing w:before="20" w:after="40"/>
              <w:rPr>
                <w:b/>
                <w:bCs/>
                <w:noProof/>
                <w:lang w:val="en-CA"/>
              </w:rPr>
            </w:pPr>
            <w:r>
              <w:rPr>
                <w:noProof/>
                <w:lang w:val="en-CA"/>
              </w:rPr>
              <w:tab/>
            </w:r>
            <w:r>
              <w:rPr>
                <w:noProof/>
                <w:lang w:val="en-CA"/>
              </w:rPr>
              <w:tab/>
            </w:r>
            <w:r>
              <w:rPr>
                <w:b/>
                <w:bCs/>
                <w:noProof/>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71971B84" w14:textId="77777777" w:rsidR="00D02731" w:rsidRDefault="00D02731" w:rsidP="00FF3FDF">
            <w:pPr>
              <w:pStyle w:val="tablecell"/>
              <w:keepNext w:val="0"/>
              <w:keepLines w:val="0"/>
              <w:spacing w:before="20" w:after="40"/>
              <w:jc w:val="center"/>
              <w:rPr>
                <w:noProof/>
                <w:lang w:val="en-CA"/>
              </w:rPr>
            </w:pPr>
          </w:p>
        </w:tc>
      </w:tr>
      <w:tr w:rsidR="00D02731" w14:paraId="5E99152E"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3F024D" w14:textId="77777777" w:rsidR="00D02731" w:rsidRDefault="00D02731" w:rsidP="00FF3FDF">
            <w:pPr>
              <w:pStyle w:val="tablesyntax"/>
              <w:keepNext w:val="0"/>
              <w:keepLines w:val="0"/>
              <w:spacing w:before="20" w:after="40"/>
              <w:rPr>
                <w:b/>
                <w:bCs/>
                <w:noProof/>
                <w:lang w:val="en-CA"/>
              </w:rPr>
            </w:pPr>
            <w:r>
              <w:rPr>
                <w:noProof/>
                <w:lang w:val="en-CA"/>
              </w:rPr>
              <w:tab/>
            </w:r>
            <w:r>
              <w:rPr>
                <w:noProof/>
                <w:lang w:val="en-CA"/>
              </w:rPr>
              <w:tab/>
              <w:t>if( pps_joint_cbcr_qp_offset_present_flag )</w:t>
            </w:r>
          </w:p>
        </w:tc>
        <w:tc>
          <w:tcPr>
            <w:tcW w:w="1157" w:type="dxa"/>
            <w:tcBorders>
              <w:top w:val="single" w:sz="4" w:space="0" w:color="auto"/>
              <w:left w:val="single" w:sz="4" w:space="0" w:color="auto"/>
              <w:bottom w:val="single" w:sz="4" w:space="0" w:color="auto"/>
              <w:right w:val="single" w:sz="4" w:space="0" w:color="auto"/>
            </w:tcBorders>
          </w:tcPr>
          <w:p w14:paraId="4D48029D" w14:textId="77777777" w:rsidR="00D02731" w:rsidRDefault="00D02731" w:rsidP="00FF3FDF">
            <w:pPr>
              <w:pStyle w:val="tablecell"/>
              <w:keepNext w:val="0"/>
              <w:keepLines w:val="0"/>
              <w:spacing w:before="20" w:after="40"/>
              <w:jc w:val="center"/>
              <w:rPr>
                <w:noProof/>
                <w:lang w:val="en-CA"/>
              </w:rPr>
            </w:pPr>
          </w:p>
        </w:tc>
      </w:tr>
      <w:tr w:rsidR="00D02731" w14:paraId="7821F290"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CE5EE0" w14:textId="77777777" w:rsidR="00D02731" w:rsidRDefault="00D02731" w:rsidP="00FF3FDF">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t>pps_joint_cbcr_qp_offset_value</w:t>
            </w:r>
          </w:p>
        </w:tc>
        <w:tc>
          <w:tcPr>
            <w:tcW w:w="1157" w:type="dxa"/>
            <w:tcBorders>
              <w:top w:val="single" w:sz="4" w:space="0" w:color="auto"/>
              <w:left w:val="single" w:sz="4" w:space="0" w:color="auto"/>
              <w:bottom w:val="single" w:sz="4" w:space="0" w:color="auto"/>
              <w:right w:val="single" w:sz="4" w:space="0" w:color="auto"/>
            </w:tcBorders>
            <w:hideMark/>
          </w:tcPr>
          <w:p w14:paraId="551A970F" w14:textId="77777777" w:rsidR="00D02731" w:rsidRDefault="00D02731" w:rsidP="00FF3FDF">
            <w:pPr>
              <w:pStyle w:val="tablecell"/>
              <w:keepNext w:val="0"/>
              <w:keepLines w:val="0"/>
              <w:spacing w:before="20" w:after="40"/>
              <w:jc w:val="center"/>
              <w:rPr>
                <w:noProof/>
                <w:lang w:val="en-CA"/>
              </w:rPr>
            </w:pPr>
            <w:r>
              <w:rPr>
                <w:noProof/>
                <w:lang w:val="en-CA"/>
              </w:rPr>
              <w:t>se(v)</w:t>
            </w:r>
          </w:p>
        </w:tc>
      </w:tr>
      <w:tr w:rsidR="00D02731" w14:paraId="3AD67C41"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636F87" w14:textId="77777777" w:rsidR="00D02731" w:rsidRDefault="00D02731" w:rsidP="00FF3FDF">
            <w:pPr>
              <w:pStyle w:val="tablesyntax"/>
              <w:keepNext w:val="0"/>
              <w:keepLines w:val="0"/>
              <w:spacing w:before="20" w:after="40"/>
              <w:rPr>
                <w:b/>
                <w:bCs/>
                <w:noProof/>
                <w:lang w:val="en-CA"/>
              </w:rPr>
            </w:pPr>
            <w:r>
              <w:rPr>
                <w:b/>
                <w:bCs/>
                <w:noProof/>
                <w:lang w:val="en-CA"/>
              </w:rPr>
              <w:tab/>
            </w:r>
            <w:r>
              <w:rPr>
                <w:b/>
                <w:bCs/>
                <w:noProof/>
                <w:lang w:val="en-CA"/>
              </w:rPr>
              <w:tab/>
              <w:t>pps_slice_chroma_qp_offsets_present_flag</w:t>
            </w:r>
          </w:p>
        </w:tc>
        <w:tc>
          <w:tcPr>
            <w:tcW w:w="1157" w:type="dxa"/>
            <w:tcBorders>
              <w:top w:val="single" w:sz="4" w:space="0" w:color="auto"/>
              <w:left w:val="single" w:sz="4" w:space="0" w:color="auto"/>
              <w:bottom w:val="single" w:sz="4" w:space="0" w:color="auto"/>
              <w:right w:val="single" w:sz="4" w:space="0" w:color="auto"/>
            </w:tcBorders>
            <w:hideMark/>
          </w:tcPr>
          <w:p w14:paraId="06BA7992" w14:textId="77777777" w:rsidR="00D02731" w:rsidRDefault="00D02731" w:rsidP="00FF3FDF">
            <w:pPr>
              <w:pStyle w:val="tablecell"/>
              <w:keepNext w:val="0"/>
              <w:keepLines w:val="0"/>
              <w:spacing w:before="20" w:after="40"/>
              <w:jc w:val="center"/>
              <w:rPr>
                <w:noProof/>
                <w:lang w:val="en-CA"/>
              </w:rPr>
            </w:pPr>
            <w:r>
              <w:rPr>
                <w:noProof/>
                <w:lang w:val="en-CA"/>
              </w:rPr>
              <w:t>u(1)</w:t>
            </w:r>
          </w:p>
        </w:tc>
      </w:tr>
      <w:tr w:rsidR="00D02731" w14:paraId="57D5974A"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699584" w14:textId="77777777" w:rsidR="00D02731" w:rsidRPr="00FF3FDF" w:rsidRDefault="00D02731" w:rsidP="00FF3FDF">
            <w:pPr>
              <w:pStyle w:val="tablesyntax"/>
              <w:keepNext w:val="0"/>
              <w:keepLines w:val="0"/>
              <w:spacing w:before="20" w:after="40"/>
              <w:rPr>
                <w:noProof/>
                <w:lang w:val="en-CA"/>
              </w:rPr>
            </w:pPr>
            <w:r w:rsidRPr="00FF3FDF">
              <w:rPr>
                <w:noProof/>
                <w:lang w:val="en-CA"/>
              </w:rPr>
              <w:tab/>
            </w:r>
            <w:r w:rsidRPr="00FF3FDF">
              <w:rPr>
                <w:noProof/>
                <w:lang w:val="en-CA"/>
              </w:rPr>
              <w:tab/>
            </w:r>
            <w:r w:rsidRPr="00D02731">
              <w:rPr>
                <w:noProof/>
                <w:highlight w:val="yellow"/>
                <w:lang w:val="en-CA"/>
              </w:rPr>
              <w:t>if (cu_qp_delta_enabled_flag)</w:t>
            </w:r>
          </w:p>
        </w:tc>
        <w:tc>
          <w:tcPr>
            <w:tcW w:w="1157" w:type="dxa"/>
            <w:tcBorders>
              <w:top w:val="single" w:sz="4" w:space="0" w:color="auto"/>
              <w:left w:val="single" w:sz="4" w:space="0" w:color="auto"/>
              <w:bottom w:val="single" w:sz="4" w:space="0" w:color="auto"/>
              <w:right w:val="single" w:sz="4" w:space="0" w:color="auto"/>
            </w:tcBorders>
            <w:hideMark/>
          </w:tcPr>
          <w:p w14:paraId="5A99C2DE" w14:textId="77777777" w:rsidR="00D02731" w:rsidRDefault="00D02731" w:rsidP="00FF3FDF">
            <w:pPr>
              <w:pStyle w:val="tablecell"/>
              <w:keepNext w:val="0"/>
              <w:keepLines w:val="0"/>
              <w:spacing w:before="20" w:after="40"/>
              <w:jc w:val="center"/>
              <w:rPr>
                <w:noProof/>
                <w:lang w:val="en-CA"/>
              </w:rPr>
            </w:pPr>
          </w:p>
        </w:tc>
      </w:tr>
      <w:tr w:rsidR="00D02731" w14:paraId="42BCDACC"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19C727" w14:textId="77777777" w:rsidR="00D02731" w:rsidRDefault="00D02731" w:rsidP="00FF3FDF">
            <w:pPr>
              <w:pStyle w:val="tablesyntax"/>
              <w:keepNext w:val="0"/>
              <w:keepLines w:val="0"/>
              <w:spacing w:before="20" w:after="40"/>
              <w:rPr>
                <w:b/>
                <w:bCs/>
                <w:noProof/>
                <w:lang w:val="en-CA"/>
              </w:rPr>
            </w:pPr>
            <w:r>
              <w:rPr>
                <w:noProof/>
                <w:lang w:val="en-CA"/>
              </w:rPr>
              <w:t xml:space="preserve">                   </w:t>
            </w:r>
            <w:r>
              <w:rPr>
                <w:b/>
                <w:bCs/>
                <w:noProof/>
                <w:lang w:val="en-CA"/>
              </w:rPr>
              <w:t>pps_cu_chroma_qp_offset_list_enabled_flag</w:t>
            </w:r>
          </w:p>
        </w:tc>
        <w:tc>
          <w:tcPr>
            <w:tcW w:w="1157" w:type="dxa"/>
            <w:tcBorders>
              <w:top w:val="single" w:sz="4" w:space="0" w:color="auto"/>
              <w:left w:val="single" w:sz="4" w:space="0" w:color="auto"/>
              <w:bottom w:val="single" w:sz="4" w:space="0" w:color="auto"/>
              <w:right w:val="single" w:sz="4" w:space="0" w:color="auto"/>
            </w:tcBorders>
          </w:tcPr>
          <w:p w14:paraId="4FF9F1C4" w14:textId="77777777" w:rsidR="00D02731" w:rsidRDefault="00D02731" w:rsidP="00FF3FDF">
            <w:pPr>
              <w:pStyle w:val="tablecell"/>
              <w:keepNext w:val="0"/>
              <w:keepLines w:val="0"/>
              <w:spacing w:before="20" w:after="40"/>
              <w:jc w:val="center"/>
              <w:rPr>
                <w:noProof/>
                <w:lang w:val="en-CA"/>
              </w:rPr>
            </w:pPr>
            <w:r>
              <w:rPr>
                <w:noProof/>
                <w:lang w:val="en-CA"/>
              </w:rPr>
              <w:t>u(1)</w:t>
            </w:r>
          </w:p>
        </w:tc>
      </w:tr>
      <w:tr w:rsidR="00D02731" w14:paraId="6F3979FB"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tcPr>
          <w:p w14:paraId="6222A1D8" w14:textId="77777777" w:rsidR="00D02731" w:rsidRDefault="00D02731" w:rsidP="00FF3FDF">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5A7BE39" w14:textId="77777777" w:rsidR="00D02731" w:rsidRDefault="00D02731" w:rsidP="00FF3FDF">
            <w:pPr>
              <w:pStyle w:val="tablecell"/>
              <w:keepNext w:val="0"/>
              <w:keepLines w:val="0"/>
              <w:spacing w:before="20" w:after="40"/>
              <w:jc w:val="center"/>
              <w:rPr>
                <w:noProof/>
                <w:lang w:val="en-CA"/>
              </w:rPr>
            </w:pPr>
          </w:p>
        </w:tc>
      </w:tr>
      <w:tr w:rsidR="00D02731" w14:paraId="66563A1A"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tcPr>
          <w:p w14:paraId="0B0973E5" w14:textId="77777777" w:rsidR="00D02731" w:rsidRDefault="00D02731" w:rsidP="00FF3FDF">
            <w:pPr>
              <w:pStyle w:val="tablesyntax"/>
              <w:keepNext w:val="0"/>
              <w:keepLines w:val="0"/>
              <w:spacing w:before="20" w:after="40"/>
              <w:rPr>
                <w:noProof/>
                <w:lang w:val="en-CA"/>
              </w:rPr>
            </w:pPr>
            <w:r>
              <w:rPr>
                <w:noProof/>
                <w:lang w:val="en-CA"/>
              </w:rPr>
              <w:lastRenderedPageBreak/>
              <w:t xml:space="preserve">    }</w:t>
            </w:r>
          </w:p>
        </w:tc>
        <w:tc>
          <w:tcPr>
            <w:tcW w:w="1157" w:type="dxa"/>
            <w:tcBorders>
              <w:top w:val="single" w:sz="4" w:space="0" w:color="auto"/>
              <w:left w:val="single" w:sz="4" w:space="0" w:color="auto"/>
              <w:bottom w:val="single" w:sz="4" w:space="0" w:color="auto"/>
              <w:right w:val="single" w:sz="4" w:space="0" w:color="auto"/>
            </w:tcBorders>
          </w:tcPr>
          <w:p w14:paraId="04AFC647" w14:textId="77777777" w:rsidR="00D02731" w:rsidRDefault="00D02731" w:rsidP="00FF3FDF">
            <w:pPr>
              <w:pStyle w:val="tablecell"/>
              <w:keepNext w:val="0"/>
              <w:keepLines w:val="0"/>
              <w:spacing w:before="20" w:after="40"/>
              <w:jc w:val="center"/>
              <w:rPr>
                <w:noProof/>
                <w:lang w:val="en-CA"/>
              </w:rPr>
            </w:pPr>
          </w:p>
        </w:tc>
      </w:tr>
      <w:tr w:rsidR="00D02731" w14:paraId="246ECFBD" w14:textId="77777777" w:rsidTr="00FF3FDF">
        <w:trPr>
          <w:cantSplit/>
          <w:jc w:val="center"/>
        </w:trPr>
        <w:tc>
          <w:tcPr>
            <w:tcW w:w="7920" w:type="dxa"/>
            <w:tcBorders>
              <w:top w:val="single" w:sz="4" w:space="0" w:color="auto"/>
              <w:left w:val="single" w:sz="4" w:space="0" w:color="auto"/>
              <w:bottom w:val="single" w:sz="4" w:space="0" w:color="auto"/>
              <w:right w:val="single" w:sz="4" w:space="0" w:color="auto"/>
            </w:tcBorders>
          </w:tcPr>
          <w:p w14:paraId="14FFED03" w14:textId="77777777" w:rsidR="00D02731" w:rsidRDefault="00D02731" w:rsidP="00FF3FDF">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9343F57" w14:textId="77777777" w:rsidR="00D02731" w:rsidRDefault="00D02731" w:rsidP="00FF3FDF">
            <w:pPr>
              <w:pStyle w:val="tablecell"/>
              <w:keepNext w:val="0"/>
              <w:keepLines w:val="0"/>
              <w:spacing w:before="20" w:after="40"/>
              <w:jc w:val="center"/>
              <w:rPr>
                <w:noProof/>
                <w:lang w:val="en-CA"/>
              </w:rPr>
            </w:pPr>
          </w:p>
        </w:tc>
      </w:tr>
    </w:tbl>
    <w:p w14:paraId="6860FAB4" w14:textId="77777777" w:rsidR="00D02731" w:rsidRPr="00D02731" w:rsidRDefault="00D02731" w:rsidP="00D02731">
      <w:pPr>
        <w:rPr>
          <w:lang w:val="en-CA"/>
        </w:rPr>
      </w:pPr>
    </w:p>
    <w:p w14:paraId="5F0CF8E4" w14:textId="007FA9D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4EFD93" w:rsidR="00342FF4" w:rsidRPr="005B217D" w:rsidRDefault="00926EC3"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F1FC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58EE">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AAA"/>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83B"/>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65C0"/>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09C4"/>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4D41"/>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58EE"/>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26EC3"/>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1529"/>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1AD5"/>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731"/>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091D"/>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027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27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0273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D02731"/>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1081</TotalTime>
  <Pages>3</Pages>
  <Words>585</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8</cp:revision>
  <cp:lastPrinted>1900-01-01T08:00:00Z</cp:lastPrinted>
  <dcterms:created xsi:type="dcterms:W3CDTF">2020-04-01T16:07:00Z</dcterms:created>
  <dcterms:modified xsi:type="dcterms:W3CDTF">2020-04-05T18:01:00Z</dcterms:modified>
</cp:coreProperties>
</file>