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9787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10C94">
              <w:rPr>
                <w:lang w:val="en-CA"/>
              </w:rPr>
              <w:t>0321-v1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EB90E0" w:rsidR="00E61DAC" w:rsidRPr="005B217D" w:rsidRDefault="00143C7C" w:rsidP="000B61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AHG3: Chroma QP table bug-fix </w:t>
            </w:r>
            <w:r w:rsidR="00110C94">
              <w:rPr>
                <w:b/>
                <w:szCs w:val="22"/>
                <w:lang w:val="en-CA"/>
              </w:rPr>
              <w:t xml:space="preserve">and CTC update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0B6189">
              <w:rPr>
                <w:b/>
                <w:szCs w:val="22"/>
                <w:lang w:val="en-CA"/>
              </w:rPr>
              <w:t>RGB coding</w:t>
            </w:r>
            <w:r>
              <w:rPr>
                <w:b/>
                <w:szCs w:val="22"/>
                <w:lang w:val="en-CA"/>
              </w:rPr>
              <w:t xml:space="preserve"> in VTM-8.0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27BB38" w14:textId="2FAD5DC4" w:rsidR="008E0DE0" w:rsidRDefault="008E0DE0" w:rsidP="00F96F9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i-Zheng Xu</w:t>
            </w:r>
            <w:r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110C94">
              <w:rPr>
                <w:szCs w:val="22"/>
                <w:lang w:val="en-CA"/>
              </w:rPr>
              <w:t>, Li Zhang</w:t>
            </w:r>
            <w:r w:rsidR="00110C94"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110C94">
              <w:rPr>
                <w:szCs w:val="22"/>
                <w:lang w:val="en-CA"/>
              </w:rPr>
              <w:t>, Weijia Zhu</w:t>
            </w:r>
            <w:r w:rsidR="00110C94" w:rsidRPr="008E0DE0">
              <w:rPr>
                <w:szCs w:val="22"/>
                <w:vertAlign w:val="superscript"/>
                <w:lang w:val="en-CA" w:eastAsia="zh-CN"/>
              </w:rPr>
              <w:t>1</w:t>
            </w:r>
          </w:p>
          <w:p w14:paraId="27255C50" w14:textId="77777777" w:rsidR="008E0DE0" w:rsidRDefault="008E0DE0" w:rsidP="00F96F9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CB1EB6" w:rsidR="00E61DAC" w:rsidRPr="005B217D" w:rsidRDefault="00F96F9F" w:rsidP="008E0D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>, Yi-Wen Chen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>, Tsung-Chuan Ma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6E46C7D" w14:textId="0CB44181" w:rsidR="00110C94" w:rsidRDefault="00E61DAC" w:rsidP="00F96F9F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110C94">
              <w:rPr>
                <w:rStyle w:val="Hyperlink"/>
              </w:rPr>
              <w:t>xujizheng@bytedance.com</w:t>
            </w:r>
          </w:p>
          <w:p w14:paraId="32C2ABFD" w14:textId="4B21B332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 w:rsidRPr="00CC19B1">
              <w:rPr>
                <w:rStyle w:val="Hyperlink"/>
              </w:rPr>
              <w:t>xiaoyuxiu</w:t>
            </w:r>
            <w:hyperlink r:id="rId10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D41C94" w:rsidR="00E61DAC" w:rsidRPr="005B217D" w:rsidRDefault="008E0D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EB5F16">
              <w:rPr>
                <w:szCs w:val="22"/>
                <w:lang w:val="en-CA"/>
              </w:rPr>
              <w:t xml:space="preserve"> Inc.</w:t>
            </w:r>
            <w:r w:rsidR="00EB5F16" w:rsidRPr="008E0DE0">
              <w:rPr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F96F9F">
              <w:rPr>
                <w:szCs w:val="22"/>
                <w:lang w:val="en-CA"/>
              </w:rPr>
              <w:t>Kwai Inc</w:t>
            </w:r>
            <w:r w:rsidR="00EB5F16"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F96F9F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783BE6" w14:textId="1EA4780A" w:rsidR="00B33ADC" w:rsidRDefault="00476623" w:rsidP="00C97D78">
      <w:pPr>
        <w:rPr>
          <w:rFonts w:eastAsia="NSimSun"/>
          <w:szCs w:val="22"/>
        </w:rPr>
      </w:pPr>
      <w:r>
        <w:rPr>
          <w:lang w:val="en-CA" w:eastAsia="zh-CN"/>
        </w:rPr>
        <w:t xml:space="preserve">In VTM-8.0, when input video is in non-420 chroma format, one encoder configuration parameter </w:t>
      </w:r>
      <w:r w:rsidRPr="00476623">
        <w:rPr>
          <w:rFonts w:eastAsia="NSimSun"/>
          <w:szCs w:val="22"/>
        </w:rPr>
        <w:t>UseIdentityTableForNon420Chroma</w:t>
      </w:r>
      <w:r>
        <w:rPr>
          <w:rFonts w:eastAsia="NSimSun"/>
          <w:szCs w:val="22"/>
        </w:rPr>
        <w:t xml:space="preserve"> is </w:t>
      </w:r>
      <w:r w:rsidR="00644D7A">
        <w:rPr>
          <w:rFonts w:eastAsia="NSimSun"/>
          <w:szCs w:val="22"/>
        </w:rPr>
        <w:t>enabled</w:t>
      </w:r>
      <w:r>
        <w:rPr>
          <w:rFonts w:eastAsia="NSimSun"/>
          <w:szCs w:val="22"/>
        </w:rPr>
        <w:t xml:space="preserve"> which</w:t>
      </w:r>
      <w:r w:rsidR="00E82022">
        <w:rPr>
          <w:rFonts w:eastAsia="NSimSun"/>
          <w:szCs w:val="22"/>
        </w:rPr>
        <w:t xml:space="preserve"> aims at using</w:t>
      </w:r>
      <w:r>
        <w:rPr>
          <w:rFonts w:eastAsia="NSimSun"/>
          <w:szCs w:val="22"/>
        </w:rPr>
        <w:t xml:space="preserve"> identical</w:t>
      </w:r>
      <w:r w:rsidR="00E96A11">
        <w:rPr>
          <w:rFonts w:eastAsia="NSimSun"/>
          <w:szCs w:val="22"/>
        </w:rPr>
        <w:t xml:space="preserve"> QPs </w:t>
      </w:r>
      <w:r>
        <w:rPr>
          <w:rFonts w:eastAsia="NSimSun"/>
          <w:szCs w:val="22"/>
        </w:rPr>
        <w:t>for both luma and chroma components.</w:t>
      </w:r>
      <w:r w:rsidR="00E96A11">
        <w:rPr>
          <w:rFonts w:eastAsia="NSimSun"/>
          <w:szCs w:val="22"/>
        </w:rPr>
        <w:t xml:space="preserve"> This is done by manipulating the values </w:t>
      </w:r>
      <w:r w:rsidR="00E963F5">
        <w:rPr>
          <w:rFonts w:eastAsia="NSimSun"/>
          <w:szCs w:val="22"/>
        </w:rPr>
        <w:t xml:space="preserve">of </w:t>
      </w:r>
      <w:r w:rsidR="00E96A11">
        <w:rPr>
          <w:rFonts w:eastAsia="NSimSun"/>
          <w:szCs w:val="22"/>
        </w:rPr>
        <w:t>chroma QP table</w:t>
      </w:r>
      <w:r w:rsidR="00E963F5">
        <w:rPr>
          <w:rFonts w:eastAsia="NSimSun"/>
          <w:szCs w:val="22"/>
        </w:rPr>
        <w:t xml:space="preserve"> syntax elements</w:t>
      </w:r>
      <w:r w:rsidR="00E96A11">
        <w:rPr>
          <w:rFonts w:eastAsia="NSimSun"/>
          <w:szCs w:val="22"/>
        </w:rPr>
        <w:t xml:space="preserve"> in SPS.</w:t>
      </w:r>
      <w:r w:rsidR="00B9036E">
        <w:rPr>
          <w:rFonts w:eastAsia="NSimSun"/>
          <w:szCs w:val="22"/>
        </w:rPr>
        <w:t xml:space="preserve"> However, it </w:t>
      </w:r>
      <w:r w:rsidR="00D866B6">
        <w:rPr>
          <w:rFonts w:eastAsia="NSimSun"/>
          <w:szCs w:val="22"/>
        </w:rPr>
        <w:t>was</w:t>
      </w:r>
      <w:r w:rsidR="00B9036E">
        <w:rPr>
          <w:rFonts w:eastAsia="NSimSun"/>
          <w:szCs w:val="22"/>
        </w:rPr>
        <w:t xml:space="preserve"> found that the currently </w:t>
      </w:r>
      <w:r w:rsidR="00D866B6">
        <w:rPr>
          <w:rFonts w:eastAsia="NSimSun"/>
          <w:szCs w:val="22"/>
        </w:rPr>
        <w:t>used</w:t>
      </w:r>
      <w:r w:rsidR="00B9036E">
        <w:rPr>
          <w:rFonts w:eastAsia="NSimSun"/>
          <w:szCs w:val="22"/>
        </w:rPr>
        <w:t xml:space="preserve"> values of chroma QP table </w:t>
      </w:r>
      <w:r w:rsidR="00ED3821">
        <w:rPr>
          <w:rFonts w:eastAsia="NSimSun"/>
          <w:szCs w:val="22"/>
        </w:rPr>
        <w:t>syntax</w:t>
      </w:r>
      <w:r w:rsidR="00B9036E">
        <w:rPr>
          <w:rFonts w:eastAsia="NSimSun"/>
          <w:szCs w:val="22"/>
        </w:rPr>
        <w:t xml:space="preserve"> could unintentionally lead to unequal luma and chroma QPs when the input QP is larger than 26.</w:t>
      </w:r>
      <w:r w:rsidR="00644D7A">
        <w:rPr>
          <w:rFonts w:eastAsia="NSimSun"/>
          <w:szCs w:val="22"/>
        </w:rPr>
        <w:t xml:space="preserve"> This contribution provides </w:t>
      </w:r>
      <w:r w:rsidR="00075B48">
        <w:rPr>
          <w:rFonts w:eastAsia="NSimSun"/>
          <w:szCs w:val="22"/>
        </w:rPr>
        <w:t xml:space="preserve">an encoder </w:t>
      </w:r>
      <w:r w:rsidR="00644D7A">
        <w:rPr>
          <w:rFonts w:eastAsia="NSimSun"/>
          <w:szCs w:val="22"/>
        </w:rPr>
        <w:t>fix to appropriately set the equal chroma QP table for non-420 videos.</w:t>
      </w:r>
      <w:r w:rsidR="00B33ADC">
        <w:rPr>
          <w:rFonts w:eastAsia="NSimSun"/>
          <w:szCs w:val="22"/>
        </w:rPr>
        <w:t xml:space="preserve"> Simulation results are summarized as follows: </w:t>
      </w:r>
    </w:p>
    <w:p w14:paraId="6AF04050" w14:textId="2D1C0C2A" w:rsidR="00075B48" w:rsidRDefault="00B33ADC" w:rsidP="00075B48">
      <w:pPr>
        <w:rPr>
          <w:rFonts w:eastAsia="NSimSun"/>
          <w:szCs w:val="22"/>
        </w:rPr>
      </w:pPr>
      <w:r>
        <w:rPr>
          <w:rFonts w:eastAsia="NSimSun"/>
          <w:szCs w:val="22"/>
        </w:rPr>
        <w:t xml:space="preserve">For RGB SCC content, the average {G, B, R} BD-rate impacts of the proposed software fix are </w:t>
      </w:r>
      <w:r w:rsidR="00075B48">
        <w:rPr>
          <w:rFonts w:eastAsia="NSimSun"/>
          <w:szCs w:val="22"/>
        </w:rPr>
        <w:t>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2.10%, 0.80%, 0.61%} and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2.59%, 0.43%, 0.20%} for AI and RA configurations, respectively. For RGB natural content, the corresponding BD-rate changes are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10.69%, 2.23%, 0.87%} and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 xml:space="preserve">5.85%, 0.93%, </w:t>
      </w:r>
      <w:r w:rsidR="00075B48" w:rsidRPr="00357823">
        <w:rPr>
          <w:szCs w:val="22"/>
          <w:lang w:val="en-CA"/>
        </w:rPr>
        <w:t>−</w:t>
      </w:r>
      <w:r w:rsidR="00075B48">
        <w:rPr>
          <w:szCs w:val="22"/>
          <w:lang w:val="en-CA"/>
        </w:rPr>
        <w:t>0.06</w:t>
      </w:r>
      <w:r w:rsidR="00075B48">
        <w:rPr>
          <w:rFonts w:eastAsia="NSimSun"/>
          <w:szCs w:val="22"/>
        </w:rPr>
        <w:t>%} for AI and RA configurations, respectively.</w:t>
      </w:r>
    </w:p>
    <w:p w14:paraId="4FECF253" w14:textId="6B98FFC1" w:rsidR="00476623" w:rsidRDefault="00075B48" w:rsidP="00075B48">
      <w:pPr>
        <w:rPr>
          <w:rFonts w:eastAsia="NSimSun"/>
          <w:szCs w:val="22"/>
          <w:lang w:eastAsia="zh-CN"/>
        </w:rPr>
      </w:pPr>
      <w:r>
        <w:rPr>
          <w:rFonts w:eastAsia="NSimSun"/>
          <w:szCs w:val="22"/>
        </w:rPr>
        <w:t>With the above results, it is suggested updating the current CTC for RGB coding.</w:t>
      </w:r>
    </w:p>
    <w:p w14:paraId="7D2AC1F0" w14:textId="16534FA8" w:rsidR="00745F6B" w:rsidRPr="005B217D" w:rsidRDefault="0024397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E656AF3" w14:textId="4E0C288E" w:rsidR="00F16BCB" w:rsidRDefault="00F16BCB" w:rsidP="00E060EC">
      <w:pPr>
        <w:spacing w:afterLines="50" w:after="12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chroma QP is derived from luma QP based on one chroma QP table which is signaled in SPS.</w:t>
      </w:r>
      <w:r w:rsidR="00E060EC">
        <w:rPr>
          <w:szCs w:val="22"/>
          <w:lang w:val="en-CA" w:eastAsia="zh-CN"/>
        </w:rPr>
        <w:t xml:space="preserve"> The chroma QP table defines a piecewise luma-to-chroma QP mapping function by signalling a number of pivot points based on the following syntax elements: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60EC" w:rsidRPr="00E060EC" w14:paraId="6383EA53" w14:textId="77777777" w:rsidTr="00011AA5">
        <w:trPr>
          <w:cantSplit/>
          <w:jc w:val="center"/>
        </w:trPr>
        <w:tc>
          <w:tcPr>
            <w:tcW w:w="7920" w:type="dxa"/>
          </w:tcPr>
          <w:p w14:paraId="3FB5A27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060EC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3625CF06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68278B2D" w14:textId="77777777" w:rsidTr="00011AA5">
        <w:trPr>
          <w:cantSplit/>
          <w:jc w:val="center"/>
        </w:trPr>
        <w:tc>
          <w:tcPr>
            <w:tcW w:w="7920" w:type="dxa"/>
          </w:tcPr>
          <w:p w14:paraId="56C1677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54AC117B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060EC" w:rsidRPr="00E060EC" w14:paraId="115BC1D2" w14:textId="77777777" w:rsidTr="00011AA5">
        <w:trPr>
          <w:cantSplit/>
          <w:jc w:val="center"/>
        </w:trPr>
        <w:tc>
          <w:tcPr>
            <w:tcW w:w="7920" w:type="dxa"/>
          </w:tcPr>
          <w:p w14:paraId="501321FA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090B4B7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060EC" w:rsidRPr="00E060EC" w14:paraId="30354EF9" w14:textId="77777777" w:rsidTr="00011AA5">
        <w:trPr>
          <w:cantSplit/>
          <w:jc w:val="center"/>
        </w:trPr>
        <w:tc>
          <w:tcPr>
            <w:tcW w:w="7920" w:type="dxa"/>
          </w:tcPr>
          <w:p w14:paraId="08274CB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66B7B205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798E1C7F" w14:textId="77777777" w:rsidTr="00011AA5">
        <w:trPr>
          <w:cantSplit/>
          <w:jc w:val="center"/>
        </w:trPr>
        <w:tc>
          <w:tcPr>
            <w:tcW w:w="7920" w:type="dxa"/>
          </w:tcPr>
          <w:p w14:paraId="0823622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507A2945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478A3AB7" w14:textId="77777777" w:rsidTr="00011AA5">
        <w:trPr>
          <w:cantSplit/>
          <w:jc w:val="center"/>
        </w:trPr>
        <w:tc>
          <w:tcPr>
            <w:tcW w:w="7920" w:type="dxa"/>
          </w:tcPr>
          <w:p w14:paraId="5BE82B9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E060E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4DC6E8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060EC" w:rsidRPr="00E060EC" w14:paraId="76F83C03" w14:textId="77777777" w:rsidTr="00011AA5">
        <w:trPr>
          <w:cantSplit/>
          <w:jc w:val="center"/>
        </w:trPr>
        <w:tc>
          <w:tcPr>
            <w:tcW w:w="7920" w:type="dxa"/>
          </w:tcPr>
          <w:p w14:paraId="1CFB658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371FCB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553C3A36" w14:textId="77777777" w:rsidTr="00011AA5">
        <w:trPr>
          <w:cantSplit/>
          <w:jc w:val="center"/>
        </w:trPr>
        <w:tc>
          <w:tcPr>
            <w:tcW w:w="7920" w:type="dxa"/>
          </w:tcPr>
          <w:p w14:paraId="2C2328F7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5BE75888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6C0996B0" w14:textId="77777777" w:rsidTr="00011AA5">
        <w:trPr>
          <w:cantSplit/>
          <w:jc w:val="center"/>
        </w:trPr>
        <w:tc>
          <w:tcPr>
            <w:tcW w:w="7920" w:type="dxa"/>
          </w:tcPr>
          <w:p w14:paraId="02921D89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A83C42C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310FE411" w14:textId="77777777" w:rsidTr="00011AA5">
        <w:trPr>
          <w:cantSplit/>
          <w:jc w:val="center"/>
        </w:trPr>
        <w:tc>
          <w:tcPr>
            <w:tcW w:w="7920" w:type="dxa"/>
          </w:tcPr>
          <w:p w14:paraId="46E6D27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0247101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15021E4D" w14:textId="77777777" w:rsidTr="00011AA5">
        <w:trPr>
          <w:cantSplit/>
          <w:jc w:val="center"/>
        </w:trPr>
        <w:tc>
          <w:tcPr>
            <w:tcW w:w="7920" w:type="dxa"/>
          </w:tcPr>
          <w:p w14:paraId="49AD3C90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5F938BB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59A27D87" w14:textId="77777777" w:rsidTr="00011AA5">
        <w:trPr>
          <w:cantSplit/>
          <w:jc w:val="center"/>
        </w:trPr>
        <w:tc>
          <w:tcPr>
            <w:tcW w:w="7920" w:type="dxa"/>
          </w:tcPr>
          <w:p w14:paraId="0D51249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F4E28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50AA2611" w14:textId="77777777" w:rsidTr="00011AA5">
        <w:trPr>
          <w:cantSplit/>
          <w:jc w:val="center"/>
        </w:trPr>
        <w:tc>
          <w:tcPr>
            <w:tcW w:w="7920" w:type="dxa"/>
          </w:tcPr>
          <w:p w14:paraId="49B677E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822231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37CAE5F" w14:textId="0DB8B78C" w:rsidR="00E060EC" w:rsidRDefault="00E65115" w:rsidP="009234A5">
      <w:pPr>
        <w:rPr>
          <w:bCs/>
          <w:noProof/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t decoder, the chroma QP mapping table </w:t>
      </w:r>
      <w:r w:rsidRPr="00357823">
        <w:rPr>
          <w:bCs/>
          <w:noProof/>
          <w:szCs w:val="22"/>
          <w:lang w:val="en-CA"/>
        </w:rPr>
        <w:t>ChromaQpTable[ i ] for i = 0..numQpTables </w:t>
      </w:r>
      <w:r w:rsidRPr="00357823">
        <w:rPr>
          <w:szCs w:val="22"/>
          <w:lang w:val="en-CA"/>
        </w:rPr>
        <w:t>− </w:t>
      </w:r>
      <w:r w:rsidRPr="00357823">
        <w:rPr>
          <w:bCs/>
          <w:noProof/>
          <w:szCs w:val="22"/>
          <w:lang w:val="en-CA"/>
        </w:rPr>
        <w:t xml:space="preserve">1 is </w:t>
      </w:r>
      <w:r>
        <w:rPr>
          <w:bCs/>
          <w:noProof/>
          <w:szCs w:val="22"/>
          <w:lang w:val="en-CA"/>
        </w:rPr>
        <w:t>built</w:t>
      </w:r>
      <w:r w:rsidRPr="00357823">
        <w:rPr>
          <w:bCs/>
          <w:noProof/>
          <w:szCs w:val="22"/>
          <w:lang w:val="en-CA"/>
        </w:rPr>
        <w:t xml:space="preserve"> as follows</w:t>
      </w:r>
      <w:r>
        <w:rPr>
          <w:bCs/>
          <w:noProof/>
          <w:szCs w:val="22"/>
          <w:lang w:val="en-CA"/>
        </w:rPr>
        <w:t>:</w:t>
      </w:r>
    </w:p>
    <w:p w14:paraId="02661D20" w14:textId="4B3209A2" w:rsidR="00F675B5" w:rsidRPr="00F675B5" w:rsidRDefault="00F675B5" w:rsidP="006E7252">
      <w:pPr>
        <w:pStyle w:val="Caption"/>
        <w:spacing w:after="0"/>
        <w:jc w:val="center"/>
        <w:rPr>
          <w:bCs/>
          <w:i w:val="0"/>
          <w:noProof/>
          <w:color w:val="auto"/>
          <w:sz w:val="22"/>
          <w:szCs w:val="22"/>
          <w:lang w:val="en-CA"/>
        </w:rPr>
      </w:pPr>
      <w:bookmarkStart w:id="0" w:name="_Ref36314070"/>
      <w:r w:rsidRPr="00F675B5">
        <w:rPr>
          <w:i w:val="0"/>
          <w:color w:val="auto"/>
          <w:sz w:val="22"/>
          <w:szCs w:val="22"/>
        </w:rPr>
        <w:t xml:space="preserve">Table </w:t>
      </w:r>
      <w:r w:rsidRPr="00F675B5">
        <w:rPr>
          <w:i w:val="0"/>
          <w:color w:val="auto"/>
          <w:sz w:val="22"/>
          <w:szCs w:val="22"/>
        </w:rPr>
        <w:fldChar w:fldCharType="begin"/>
      </w:r>
      <w:r w:rsidRPr="00F675B5">
        <w:rPr>
          <w:i w:val="0"/>
          <w:color w:val="auto"/>
          <w:sz w:val="22"/>
          <w:szCs w:val="22"/>
        </w:rPr>
        <w:instrText xml:space="preserve"> SEQ Table \* ARABIC </w:instrText>
      </w:r>
      <w:r w:rsidRPr="00F675B5">
        <w:rPr>
          <w:i w:val="0"/>
          <w:color w:val="auto"/>
          <w:sz w:val="22"/>
          <w:szCs w:val="22"/>
        </w:rPr>
        <w:fldChar w:fldCharType="separate"/>
      </w:r>
      <w:r w:rsidRPr="00F675B5">
        <w:rPr>
          <w:i w:val="0"/>
          <w:noProof/>
          <w:color w:val="auto"/>
          <w:sz w:val="22"/>
          <w:szCs w:val="22"/>
        </w:rPr>
        <w:t>1</w:t>
      </w:r>
      <w:r w:rsidRPr="00F675B5">
        <w:rPr>
          <w:i w:val="0"/>
          <w:color w:val="auto"/>
          <w:sz w:val="22"/>
          <w:szCs w:val="22"/>
        </w:rPr>
        <w:fldChar w:fldCharType="end"/>
      </w:r>
      <w:bookmarkEnd w:id="0"/>
      <w:r>
        <w:rPr>
          <w:i w:val="0"/>
          <w:color w:val="auto"/>
          <w:sz w:val="22"/>
          <w:szCs w:val="22"/>
        </w:rPr>
        <w:t xml:space="preserve"> </w:t>
      </w:r>
      <w:r w:rsidR="006E7252">
        <w:rPr>
          <w:i w:val="0"/>
          <w:color w:val="auto"/>
          <w:sz w:val="22"/>
          <w:szCs w:val="22"/>
        </w:rPr>
        <w:t>The chroma QP table generation in VVC draft 8</w:t>
      </w:r>
    </w:p>
    <w:p w14:paraId="0566D976" w14:textId="2A41338B" w:rsidR="00E65115" w:rsidRDefault="00E65115" w:rsidP="009234A5">
      <w:pPr>
        <w:rPr>
          <w:szCs w:val="22"/>
          <w:lang w:val="en-CA" w:eastAsia="zh-CN"/>
        </w:rPr>
      </w:pPr>
      <w:r w:rsidRPr="00E65115">
        <w:rPr>
          <w:noProof/>
          <w:szCs w:val="22"/>
          <w:lang w:eastAsia="zh-CN"/>
        </w:rPr>
        <mc:AlternateContent>
          <mc:Choice Requires="wps">
            <w:drawing>
              <wp:inline distT="0" distB="0" distL="0" distR="0" wp14:anchorId="4B99EB65" wp14:editId="0BA2AE5A">
                <wp:extent cx="5886450" cy="2647950"/>
                <wp:effectExtent l="0" t="0" r="19050" b="19050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7DC20" w14:textId="3CFE478F" w:rsidR="00F4409E" w:rsidRPr="00E65115" w:rsidRDefault="00F4409E" w:rsidP="00E65115">
                            <w:pPr>
                              <w:tabs>
                                <w:tab w:val="left" w:pos="2430"/>
                                <w:tab w:val="right" w:pos="9719"/>
                              </w:tabs>
                              <w:spacing w:before="0"/>
                              <w:ind w:left="357"/>
                              <w:jc w:val="left"/>
                              <w:rPr>
                                <w:sz w:val="20"/>
                                <w:lang w:val="en-CA"/>
                              </w:rPr>
                            </w:pPr>
                            <w:r w:rsidRPr="00E65115">
                              <w:rPr>
                                <w:sz w:val="20"/>
                                <w:lang w:val="en-CA"/>
                              </w:rPr>
                              <w:t>qpInVal[ i ][ 0 ] = qp_table_start_minus26[ i ] + 26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qpOutVal[ i ][ 0 ] = qpInVal[ i ][ 0 ]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j = 0; j  &lt;=  num_points_in_qp_table_minus1[ i ]; j++ ) {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qpInVal[ i ][ j + 1 ] = qpInVal[ i ][ j ] + delta_qp_in_val_minus1[ i ][ j ] + 1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qpOutVal[ i ][ j + 1 ] = qpOutVal[ i ][ j ] + ( delta_qp_in_val_minus1[ i ][ j ] ^ delta_qp_diff_val[ i ][ j ] 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}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ChromaQpTable[ i ][ qpInVal[ i ][ 0 ] ] = qpOutVal[ i ][ 0 ]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k = qpInVal[ i ][ 0 ] − 1; k  &gt;=  −QpBdOffset; k − −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Clip3( −QpBdOffset, 63, ChromaQpTable[ i ][ k + 1 ] − 1 )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noProof/>
                                <w:sz w:val="20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instrText xml:space="preserve"> SEQ Equation \* ARABIC </w:instrTex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end"/>
                            </w:r>
                            <w:r w:rsidRPr="00E65115">
                              <w:rPr>
                                <w:noProof/>
                                <w:sz w:val="20"/>
                                <w:lang w:val="en-CA"/>
                              </w:rPr>
                              <w:t>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j = 0; j  &lt;=  num_points_in_qp_table_minus1[ i ]; j++ ) {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sh = ( delta_qp_in_val_minus1[ i ][j ] + 1 )  &gt;&gt;  1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for( k = qpInVal[ i ][ j ] + 1, m = 1; k  &lt;=  qpInval[ i ][ j + 1 ]; k++, m++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ChromaQpTable[ i ][ qpInVal[ i ][ j ] ] +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( ( qpOutVal[ i ][j + 1] − qpOutVal[ i ][j ] ) * m + sh ) / ( delta_qp_in_val_minus1[ i ][ j ] + 1 )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}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k = qpInVal[ i ][ num_points_in_qp_table_minus1[ i ] + 1 ] + 1; k  &lt;=  63; k++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Clip3( −QpBdOffset, 63, ChromaQpTable[ i ][ k − 1 ] + 1 )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99EB6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3.5pt;height:20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">
                <v:textbox>
                  <w:txbxContent>
                    <w:p w14:paraId="5B57DC20" w14:textId="3CFE478F" w:rsidR="00F4409E" w:rsidRPr="00E65115" w:rsidRDefault="00F4409E" w:rsidP="00E65115">
                      <w:pPr>
                        <w:tabs>
                          <w:tab w:val="left" w:pos="2430"/>
                          <w:tab w:val="right" w:pos="9719"/>
                        </w:tabs>
                        <w:spacing w:before="0"/>
                        <w:ind w:left="357"/>
                        <w:jc w:val="left"/>
                        <w:rPr>
                          <w:sz w:val="20"/>
                          <w:lang w:val="en-CA"/>
                        </w:rPr>
                      </w:pPr>
                      <w:r w:rsidRPr="00E65115">
                        <w:rPr>
                          <w:sz w:val="20"/>
                          <w:lang w:val="en-CA"/>
                        </w:rPr>
                        <w:t>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 = qp_table_start_minus26[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 + 26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j = 0; j  &lt;=  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];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j++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{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+ 1 ]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 + 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+ 1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j + 1 ]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 + ( delta_qp_in_val_minus1[ i ][ j ] ^ delta_qp_diff_val[ i ][ j ] 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}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][ 0 ]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 − 1; k  &gt;= 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; k − −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] = Clip3(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, 63,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+ 1 ] − 1 )</w:t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noProof/>
                          <w:sz w:val="20"/>
                          <w:lang w:val="en-CA"/>
                        </w:rPr>
                        <w:t>(</w: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instrText xml:space="preserve"> SEQ Equation \* ARABIC </w:instrTex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t>1</w: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end"/>
                      </w:r>
                      <w:r w:rsidRPr="00E65115">
                        <w:rPr>
                          <w:noProof/>
                          <w:sz w:val="20"/>
                          <w:lang w:val="en-CA"/>
                        </w:rPr>
                        <w:t>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j = 0; j  &lt;=  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];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j++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{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sh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= ( 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][j ] + 1 )  &gt;&gt;  1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j ] + 1, m = 1; k  &lt;= 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qpInval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+ 1 ]; k++, m++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k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] +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( (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][j + 1] −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][j ] ) * m +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sh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/ ( 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+ 1 )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}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 + 1 ] + 1; k  &lt;=  63; k++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] = Clip3(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, 63,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− 1 ] + 1 )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11AA5">
        <w:rPr>
          <w:rFonts w:hint="eastAsia"/>
          <w:szCs w:val="22"/>
          <w:lang w:val="en-CA" w:eastAsia="zh-CN"/>
        </w:rPr>
        <w:t>,</w:t>
      </w:r>
    </w:p>
    <w:p w14:paraId="18AAE888" w14:textId="4C01B75C" w:rsidR="00011AA5" w:rsidRDefault="00011AA5" w:rsidP="00011AA5">
      <w:pPr>
        <w:spacing w:afterLines="50" w:after="120"/>
        <w:rPr>
          <w:szCs w:val="22"/>
          <w:lang w:val="en-CA" w:eastAsia="zh-CN"/>
        </w:rPr>
      </w:pPr>
      <w:r w:rsidRPr="00011AA5">
        <w:rPr>
          <w:szCs w:val="22"/>
          <w:lang w:val="en-CA" w:eastAsia="zh-CN"/>
        </w:rPr>
        <w:t xml:space="preserve">Additionally, when </w:t>
      </w:r>
      <w:r>
        <w:rPr>
          <w:szCs w:val="22"/>
          <w:lang w:val="en-CA" w:eastAsia="zh-CN"/>
        </w:rPr>
        <w:t xml:space="preserve">the </w:t>
      </w:r>
      <w:r w:rsidRPr="00011AA5">
        <w:rPr>
          <w:szCs w:val="22"/>
          <w:lang w:val="en-CA" w:eastAsia="zh-CN"/>
        </w:rPr>
        <w:t xml:space="preserve">input is non-420 </w:t>
      </w:r>
      <w:r>
        <w:rPr>
          <w:szCs w:val="22"/>
          <w:lang w:val="en-CA" w:eastAsia="zh-CN"/>
        </w:rPr>
        <w:t>video</w:t>
      </w:r>
      <w:r w:rsidRPr="00011AA5">
        <w:rPr>
          <w:szCs w:val="22"/>
          <w:lang w:val="en-CA" w:eastAsia="zh-CN"/>
        </w:rPr>
        <w:t xml:space="preserve">, one encoder configuration parameter UseIdentityTableForNon420Chroma is enabled which aims at using identical QPs for </w:t>
      </w:r>
      <w:r>
        <w:rPr>
          <w:szCs w:val="22"/>
          <w:lang w:val="en-CA" w:eastAsia="zh-CN"/>
        </w:rPr>
        <w:t xml:space="preserve">coding </w:t>
      </w:r>
      <w:r w:rsidR="009C2F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luma and chroma components</w:t>
      </w:r>
      <w:r w:rsidR="009C2FA4">
        <w:rPr>
          <w:szCs w:val="22"/>
          <w:lang w:val="en-CA" w:eastAsia="zh-CN"/>
        </w:rPr>
        <w:t xml:space="preserve"> of the input video. </w:t>
      </w:r>
      <w:r>
        <w:rPr>
          <w:szCs w:val="22"/>
          <w:lang w:val="en-CA" w:eastAsia="zh-CN"/>
        </w:rPr>
        <w:t>Specifically</w:t>
      </w:r>
      <w:r w:rsidR="009C2FA4">
        <w:rPr>
          <w:szCs w:val="22"/>
          <w:lang w:val="en-CA" w:eastAsia="zh-CN"/>
        </w:rPr>
        <w:t xml:space="preserve">, </w:t>
      </w:r>
      <w:r w:rsidR="00326F07">
        <w:rPr>
          <w:szCs w:val="22"/>
          <w:lang w:val="en-CA" w:eastAsia="zh-CN"/>
        </w:rPr>
        <w:t>when the parameter is enabled</w:t>
      </w:r>
      <w:r w:rsidR="009C2FA4">
        <w:rPr>
          <w:szCs w:val="22"/>
          <w:lang w:val="en-CA" w:eastAsia="zh-CN"/>
        </w:rPr>
        <w:t>, the chroma QP table syntax elements are set to the following values:</w:t>
      </w:r>
    </w:p>
    <w:p w14:paraId="48E0E8B1" w14:textId="604F675D" w:rsidR="009C2FA4" w:rsidRPr="009C2FA4" w:rsidRDefault="009C2FA4" w:rsidP="009C2FA4">
      <w:pPr>
        <w:pStyle w:val="ListParagraph"/>
        <w:numPr>
          <w:ilvl w:val="0"/>
          <w:numId w:val="19"/>
        </w:numPr>
        <w:rPr>
          <w:sz w:val="22"/>
          <w:szCs w:val="22"/>
          <w:lang w:val="en-CA" w:eastAsia="zh-CN"/>
        </w:rPr>
      </w:pPr>
      <w:r w:rsidRPr="009C2FA4">
        <w:rPr>
          <w:sz w:val="22"/>
          <w:szCs w:val="22"/>
        </w:rPr>
        <w:t>same_qp_table_for_chroma = 1</w:t>
      </w:r>
    </w:p>
    <w:p w14:paraId="3E6E5073" w14:textId="7DFCD5A0" w:rsidR="00011AA5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qp_table_start_minus26[0] = 0</w:t>
      </w:r>
    </w:p>
    <w:p w14:paraId="679C5495" w14:textId="5963E651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num_points_in_qp_table_minus1[0] = 0</w:t>
      </w:r>
      <w:r w:rsidR="006E7252">
        <w:rPr>
          <w:sz w:val="22"/>
          <w:szCs w:val="22"/>
        </w:rPr>
        <w:t xml:space="preserve">                                              (1)</w:t>
      </w:r>
    </w:p>
    <w:p w14:paraId="4BBCAE04" w14:textId="653D9FC6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delta_qp_in_val_minus1[0][0] = 0</w:t>
      </w:r>
    </w:p>
    <w:p w14:paraId="08275450" w14:textId="1F466422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  <w:lang w:val="en-CA" w:eastAsia="zh-CN"/>
        </w:rPr>
      </w:pPr>
      <w:r w:rsidRPr="009C2FA4">
        <w:rPr>
          <w:sz w:val="22"/>
          <w:szCs w:val="22"/>
        </w:rPr>
        <w:t>delta_qp_diff_val[0][0] = 0</w:t>
      </w:r>
    </w:p>
    <w:p w14:paraId="3D3A2A5D" w14:textId="617DC7CF" w:rsidR="009C2FA4" w:rsidRDefault="00F675B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</w:t>
      </w:r>
      <w:r>
        <w:rPr>
          <w:szCs w:val="22"/>
          <w:lang w:val="en-CA" w:eastAsia="zh-CN"/>
        </w:rPr>
        <w:t xml:space="preserve">owever, </w:t>
      </w:r>
      <w:r w:rsidRPr="006E7252">
        <w:rPr>
          <w:szCs w:val="22"/>
          <w:lang w:val="en-CA" w:eastAsia="zh-CN"/>
        </w:rPr>
        <w:t>by following</w:t>
      </w:r>
      <w:r w:rsidR="006E7252" w:rsidRPr="006E7252">
        <w:rPr>
          <w:szCs w:val="22"/>
          <w:lang w:val="en-CA" w:eastAsia="zh-CN"/>
        </w:rPr>
        <w:t xml:space="preserve"> the chroma QP table generation process </w:t>
      </w:r>
      <w:r w:rsidR="006E7252">
        <w:rPr>
          <w:szCs w:val="22"/>
          <w:lang w:val="en-CA" w:eastAsia="zh-CN"/>
        </w:rPr>
        <w:t xml:space="preserve">in </w:t>
      </w:r>
      <w:r w:rsidR="006E7252" w:rsidRPr="006E7252">
        <w:rPr>
          <w:szCs w:val="22"/>
          <w:lang w:val="en-CA" w:eastAsia="zh-CN"/>
        </w:rPr>
        <w:fldChar w:fldCharType="begin"/>
      </w:r>
      <w:r w:rsidR="006E7252" w:rsidRPr="006E7252">
        <w:rPr>
          <w:szCs w:val="22"/>
          <w:lang w:val="en-CA" w:eastAsia="zh-CN"/>
        </w:rPr>
        <w:instrText xml:space="preserve"> REF _Ref36314070 \h  \* MERGEFORMAT </w:instrText>
      </w:r>
      <w:r w:rsidR="006E7252" w:rsidRPr="006E7252">
        <w:rPr>
          <w:szCs w:val="22"/>
          <w:lang w:val="en-CA" w:eastAsia="zh-CN"/>
        </w:rPr>
      </w:r>
      <w:r w:rsidR="006E7252" w:rsidRPr="006E7252">
        <w:rPr>
          <w:szCs w:val="22"/>
          <w:lang w:val="en-CA" w:eastAsia="zh-CN"/>
        </w:rPr>
        <w:fldChar w:fldCharType="separate"/>
      </w:r>
      <w:r w:rsidR="006E7252" w:rsidRPr="006E7252">
        <w:rPr>
          <w:szCs w:val="22"/>
        </w:rPr>
        <w:t xml:space="preserve">Table </w:t>
      </w:r>
      <w:r w:rsidR="006E7252" w:rsidRPr="006E7252">
        <w:rPr>
          <w:noProof/>
          <w:szCs w:val="22"/>
        </w:rPr>
        <w:t>1</w:t>
      </w:r>
      <w:r w:rsidR="006E7252" w:rsidRPr="006E7252">
        <w:rPr>
          <w:szCs w:val="22"/>
          <w:lang w:val="en-CA" w:eastAsia="zh-CN"/>
        </w:rPr>
        <w:fldChar w:fldCharType="end"/>
      </w:r>
      <w:r w:rsidR="006E7252" w:rsidRPr="006E7252">
        <w:rPr>
          <w:szCs w:val="22"/>
          <w:lang w:val="en-CA" w:eastAsia="zh-CN"/>
        </w:rPr>
        <w:t xml:space="preserve">, </w:t>
      </w:r>
      <w:r w:rsidR="006E7252">
        <w:rPr>
          <w:szCs w:val="22"/>
          <w:lang w:val="en-CA" w:eastAsia="zh-CN"/>
        </w:rPr>
        <w:t>the above set values</w:t>
      </w:r>
      <w:r w:rsidR="00201A05">
        <w:rPr>
          <w:szCs w:val="22"/>
          <w:lang w:val="en-CA" w:eastAsia="zh-CN"/>
        </w:rPr>
        <w:t xml:space="preserve"> in equation (1) actually lead to one two-piece luma-to-chroma QP mapping function as defined as:</w:t>
      </w:r>
    </w:p>
    <w:p w14:paraId="49A53804" w14:textId="2202257A" w:rsidR="00201A05" w:rsidRPr="009E18DF" w:rsidRDefault="00B6012C" w:rsidP="009E18DF">
      <w:pPr>
        <w:wordWrap w:val="0"/>
        <w:jc w:val="right"/>
        <w:rPr>
          <w:szCs w:val="22"/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val="en-CA" w:eastAsia="ko-KR"/>
              </w:rPr>
              <m:t>QP</m:t>
            </m:r>
          </m:e>
          <m:sub>
            <m:r>
              <w:rPr>
                <w:rFonts w:ascii="Cambria Math" w:hAnsi="Cambria Math"/>
                <w:szCs w:val="22"/>
                <w:lang w:val="en-CA" w:eastAsia="ko-KR"/>
              </w:rPr>
              <m:t>c</m:t>
            </m:r>
          </m:sub>
        </m:sSub>
        <m:r>
          <w:rPr>
            <w:rFonts w:ascii="Cambria Math" w:hAnsi="Cambria Math"/>
            <w:szCs w:val="22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-BDOffset≤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≤26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 xml:space="preserve">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-1,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&gt;26</m:t>
                  </m:r>
                </m:e>
              </m:mr>
            </m:m>
          </m:e>
        </m:d>
      </m:oMath>
      <w:r w:rsidR="009E18DF">
        <w:rPr>
          <w:rFonts w:hint="eastAsia"/>
          <w:szCs w:val="22"/>
          <w:lang w:val="en-CA" w:eastAsia="zh-CN"/>
        </w:rPr>
        <w:t xml:space="preserve"> </w:t>
      </w:r>
      <w:r w:rsidR="009E18DF">
        <w:rPr>
          <w:szCs w:val="22"/>
          <w:lang w:val="en-CA" w:eastAsia="zh-CN"/>
        </w:rPr>
        <w:t xml:space="preserve">                 </w:t>
      </w:r>
      <w:r w:rsidR="00B41162">
        <w:rPr>
          <w:szCs w:val="22"/>
          <w:lang w:val="en-CA" w:eastAsia="zh-CN"/>
        </w:rPr>
        <w:t xml:space="preserve"> </w:t>
      </w:r>
      <w:r w:rsidR="009E18DF">
        <w:rPr>
          <w:szCs w:val="22"/>
          <w:lang w:val="en-CA" w:eastAsia="zh-CN"/>
        </w:rPr>
        <w:t xml:space="preserve"> (2)</w:t>
      </w:r>
    </w:p>
    <w:p w14:paraId="5E6FC1B5" w14:textId="08A711D6" w:rsidR="009C2FA4" w:rsidRPr="00B41162" w:rsidRDefault="00735DF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 can be seen in equation (2), unequal QP values are used for coding luma and chroma components when the input QP is larger than 26.</w:t>
      </w:r>
    </w:p>
    <w:p w14:paraId="212FEB2A" w14:textId="70BCD784" w:rsidR="009C2FA4" w:rsidRPr="00CD7B47" w:rsidRDefault="00E2276D" w:rsidP="00CD7B47">
      <w:pPr>
        <w:pStyle w:val="Heading1"/>
        <w:rPr>
          <w:lang w:val="en-CA" w:eastAsia="zh-CN"/>
        </w:rPr>
      </w:pPr>
      <w:r w:rsidRPr="00CD7B47">
        <w:rPr>
          <w:rFonts w:hint="eastAsia"/>
          <w:lang w:val="en-CA" w:eastAsia="zh-CN"/>
        </w:rPr>
        <w:t>P</w:t>
      </w:r>
      <w:r w:rsidRPr="00CD7B47">
        <w:rPr>
          <w:lang w:val="en-CA" w:eastAsia="zh-CN"/>
        </w:rPr>
        <w:t>roposal</w:t>
      </w:r>
    </w:p>
    <w:p w14:paraId="700DDA50" w14:textId="43614BEA" w:rsidR="00075B48" w:rsidRDefault="00E2276D" w:rsidP="00075B48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solve above issue, this contribution provides </w:t>
      </w:r>
      <w:r w:rsidR="00F8209F">
        <w:rPr>
          <w:szCs w:val="22"/>
          <w:lang w:val="en-CA" w:eastAsia="zh-CN"/>
        </w:rPr>
        <w:t>cfg files</w:t>
      </w:r>
      <w:r>
        <w:rPr>
          <w:szCs w:val="22"/>
          <w:lang w:val="en-CA" w:eastAsia="zh-CN"/>
        </w:rPr>
        <w:t xml:space="preserve"> to correctly set the equal chroma QP mapping table</w:t>
      </w:r>
      <w:r w:rsidR="00326F07">
        <w:rPr>
          <w:szCs w:val="22"/>
          <w:lang w:val="en-CA" w:eastAsia="zh-CN"/>
        </w:rPr>
        <w:t xml:space="preserve"> for </w:t>
      </w:r>
      <w:r w:rsidR="00E31306">
        <w:rPr>
          <w:rFonts w:hint="eastAsia"/>
          <w:szCs w:val="22"/>
          <w:lang w:val="en-CA" w:eastAsia="zh-CN"/>
        </w:rPr>
        <w:t>RGB</w:t>
      </w:r>
      <w:r w:rsidR="00326F07">
        <w:rPr>
          <w:szCs w:val="22"/>
          <w:lang w:val="en-CA" w:eastAsia="zh-CN"/>
        </w:rPr>
        <w:t xml:space="preserve"> videos. </w:t>
      </w:r>
      <w:r w:rsidR="00075B48">
        <w:rPr>
          <w:szCs w:val="22"/>
          <w:lang w:val="en-CA"/>
        </w:rPr>
        <w:t xml:space="preserve">Specifically, we set UseIdentityTableForNon420Chroma to 0 </w:t>
      </w:r>
      <w:r w:rsidR="00075B48">
        <w:rPr>
          <w:szCs w:val="22"/>
        </w:rPr>
        <w:t xml:space="preserve">and </w:t>
      </w:r>
      <w:r w:rsidR="00BD4773">
        <w:rPr>
          <w:szCs w:val="22"/>
        </w:rPr>
        <w:t>define</w:t>
      </w:r>
      <w:r w:rsidR="00075B48">
        <w:rPr>
          <w:szCs w:val="22"/>
        </w:rPr>
        <w:t xml:space="preserve"> the chroma QP mapping table as follows:</w:t>
      </w:r>
    </w:p>
    <w:p w14:paraId="5E7D1DA8" w14:textId="77777777" w:rsidR="00075B48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SameCQPTablesForAllChroma           : 1</w:t>
      </w:r>
    </w:p>
    <w:p w14:paraId="00E793C5" w14:textId="77777777" w:rsidR="00075B48" w:rsidRPr="00BD0D17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QpInValCb                           : 22 62</w:t>
      </w:r>
    </w:p>
    <w:p w14:paraId="4F1CA8F5" w14:textId="77777777" w:rsidR="00075B48" w:rsidRPr="009C2FA4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QpOutValCb                          : 22 62</w:t>
      </w:r>
    </w:p>
    <w:p w14:paraId="05099813" w14:textId="5229D01F" w:rsidR="00636422" w:rsidRDefault="00636422" w:rsidP="006B4D2D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Simulations</w:t>
      </w:r>
    </w:p>
    <w:p w14:paraId="29221266" w14:textId="243DC32D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</w:t>
      </w:r>
      <w:r w:rsidR="00CD7B47">
        <w:rPr>
          <w:szCs w:val="22"/>
          <w:lang w:val="en-CA"/>
        </w:rPr>
        <w:t>bug-fix</w:t>
      </w:r>
      <w:r w:rsidRPr="004A0354">
        <w:rPr>
          <w:szCs w:val="22"/>
          <w:lang w:val="en-CA"/>
        </w:rPr>
        <w:t xml:space="preserve"> was </w:t>
      </w:r>
      <w:r w:rsidR="00CD7B47">
        <w:rPr>
          <w:szCs w:val="22"/>
          <w:lang w:val="en-CA"/>
        </w:rPr>
        <w:t>implemented</w:t>
      </w:r>
      <w:r w:rsidRPr="004A0354">
        <w:rPr>
          <w:szCs w:val="22"/>
          <w:lang w:val="en-CA"/>
        </w:rPr>
        <w:t xml:space="preserve">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[2]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</w:t>
      </w:r>
      <w:r w:rsidR="00B2638C">
        <w:rPr>
          <w:szCs w:val="22"/>
          <w:lang w:val="en-CA"/>
        </w:rPr>
        <w:t xml:space="preserve"> for non-420 chroma format</w:t>
      </w:r>
      <w:r w:rsidR="007706B2">
        <w:rPr>
          <w:szCs w:val="22"/>
          <w:lang w:val="en-CA"/>
        </w:rPr>
        <w:t xml:space="preserve"> </w:t>
      </w:r>
      <w:r w:rsidR="007706B2">
        <w:rPr>
          <w:szCs w:val="22"/>
          <w:lang w:val="en-CA"/>
        </w:rPr>
        <w:fldChar w:fldCharType="begin"/>
      </w:r>
      <w:r w:rsidR="007706B2">
        <w:rPr>
          <w:szCs w:val="22"/>
          <w:lang w:val="en-CA"/>
        </w:rPr>
        <w:instrText xml:space="preserve"> REF _Ref11838572 \r \h </w:instrText>
      </w:r>
      <w:r w:rsidR="007706B2">
        <w:rPr>
          <w:szCs w:val="22"/>
          <w:lang w:val="en-CA"/>
        </w:rPr>
      </w:r>
      <w:r w:rsidR="007706B2">
        <w:rPr>
          <w:szCs w:val="22"/>
          <w:lang w:val="en-CA"/>
        </w:rPr>
        <w:fldChar w:fldCharType="separate"/>
      </w:r>
      <w:r w:rsidR="007706B2">
        <w:rPr>
          <w:szCs w:val="22"/>
          <w:lang w:val="en-CA"/>
        </w:rPr>
        <w:t>[3]</w:t>
      </w:r>
      <w:r w:rsidR="007706B2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. </w:t>
      </w:r>
      <w:r w:rsidR="007706B2">
        <w:rPr>
          <w:szCs w:val="22"/>
          <w:lang w:val="en-CA"/>
        </w:rPr>
        <w:t xml:space="preserve">The screen and natural video contents </w:t>
      </w:r>
      <w:r w:rsidR="00EB5F16">
        <w:rPr>
          <w:szCs w:val="22"/>
          <w:lang w:val="en-CA"/>
        </w:rPr>
        <w:t>in RGB</w:t>
      </w:r>
      <w:r w:rsidR="007706B2">
        <w:rPr>
          <w:szCs w:val="22"/>
          <w:lang w:val="en-CA"/>
        </w:rPr>
        <w:t xml:space="preserve"> formats are tested.</w:t>
      </w:r>
    </w:p>
    <w:p w14:paraId="71C2A423" w14:textId="29AC0C41" w:rsidR="00075B48" w:rsidRDefault="00F4409E" w:rsidP="00BC32FD">
      <w:pPr>
        <w:pStyle w:val="Caption"/>
        <w:spacing w:beforeLines="100" w:before="240"/>
        <w:jc w:val="center"/>
        <w:rPr>
          <w:i w:val="0"/>
          <w:iCs w:val="0"/>
          <w:color w:val="auto"/>
          <w:sz w:val="22"/>
          <w:szCs w:val="22"/>
          <w:lang w:eastAsia="zh-CN"/>
        </w:rPr>
      </w:pPr>
      <w:r w:rsidRPr="004A0354">
        <w:rPr>
          <w:i w:val="0"/>
          <w:iCs w:val="0"/>
          <w:color w:val="auto"/>
          <w:sz w:val="22"/>
          <w:szCs w:val="22"/>
        </w:rPr>
        <w:t xml:space="preserve">Table </w:t>
      </w:r>
      <w:r w:rsidRPr="004A0354">
        <w:rPr>
          <w:i w:val="0"/>
          <w:iCs w:val="0"/>
          <w:color w:val="auto"/>
          <w:sz w:val="22"/>
          <w:szCs w:val="22"/>
        </w:rPr>
        <w:fldChar w:fldCharType="begin"/>
      </w:r>
      <w:r w:rsidRPr="004A035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4A0354">
        <w:rPr>
          <w:i w:val="0"/>
          <w:iCs w:val="0"/>
          <w:color w:val="auto"/>
          <w:sz w:val="22"/>
          <w:szCs w:val="22"/>
        </w:rPr>
        <w:fldChar w:fldCharType="end"/>
      </w:r>
      <w:r w:rsidRPr="004A0354">
        <w:rPr>
          <w:i w:val="0"/>
          <w:iCs w:val="0"/>
          <w:color w:val="auto"/>
          <w:sz w:val="22"/>
          <w:szCs w:val="22"/>
        </w:rPr>
        <w:t xml:space="preserve"> The BD-rate impact of the proposed </w:t>
      </w:r>
      <w:r>
        <w:rPr>
          <w:i w:val="0"/>
          <w:iCs w:val="0"/>
          <w:color w:val="auto"/>
          <w:sz w:val="22"/>
          <w:szCs w:val="22"/>
        </w:rPr>
        <w:t>change</w:t>
      </w:r>
      <w:r w:rsidRPr="004A0354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 xml:space="preserve">for RGB </w:t>
      </w:r>
      <w:r w:rsidR="00075B48">
        <w:rPr>
          <w:i w:val="0"/>
          <w:iCs w:val="0"/>
          <w:color w:val="auto"/>
          <w:sz w:val="22"/>
          <w:szCs w:val="22"/>
        </w:rPr>
        <w:t>4</w:t>
      </w:r>
      <w:r w:rsidR="00075B48">
        <w:rPr>
          <w:rFonts w:hint="eastAsia"/>
          <w:i w:val="0"/>
          <w:iCs w:val="0"/>
          <w:color w:val="auto"/>
          <w:sz w:val="22"/>
          <w:szCs w:val="22"/>
          <w:lang w:eastAsia="zh-CN"/>
        </w:rPr>
        <w:t>:4</w:t>
      </w:r>
      <w:r w:rsidR="00075B48">
        <w:rPr>
          <w:i w:val="0"/>
          <w:iCs w:val="0"/>
          <w:color w:val="auto"/>
          <w:sz w:val="22"/>
          <w:szCs w:val="22"/>
          <w:lang w:eastAsia="zh-CN"/>
        </w:rPr>
        <w:t>:4 format.</w:t>
      </w:r>
    </w:p>
    <w:tbl>
      <w:tblPr>
        <w:tblW w:w="6620" w:type="dxa"/>
        <w:jc w:val="center"/>
        <w:tblLook w:val="04A0" w:firstRow="1" w:lastRow="0" w:firstColumn="1" w:lastColumn="0" w:noHBand="0" w:noVBand="1"/>
      </w:tblPr>
      <w:tblGrid>
        <w:gridCol w:w="1320"/>
        <w:gridCol w:w="1315"/>
        <w:gridCol w:w="1015"/>
        <w:gridCol w:w="1128"/>
        <w:gridCol w:w="921"/>
        <w:gridCol w:w="921"/>
      </w:tblGrid>
      <w:tr w:rsidR="00075B48" w14:paraId="7F35D25B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CEA5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7A9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75B48" w14:paraId="25F07582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EA6A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BA0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 CTC</w:t>
            </w:r>
          </w:p>
        </w:tc>
      </w:tr>
      <w:tr w:rsidR="00075B48" w14:paraId="55568246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B819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4F9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B8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60D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65F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142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5B48" w14:paraId="1D2950F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8A4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TGM1080p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81C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154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B6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D79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1FC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5B48" w14:paraId="510F76D8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D41F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TGM720p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9DC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A01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EF5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A34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4C4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5B48" w14:paraId="1A88FBE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0CA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Animation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4D70E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080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F8F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C7A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C91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5693A905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900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 Content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7F8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5AD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549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6CC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665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2A28CE9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F73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Natural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4B183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93A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50A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EE3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871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4DE0A6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B698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8BDE74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DE1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B29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CC7A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72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14B0022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E73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01BA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0BFE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FDCC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2B82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2779" w14:textId="77777777" w:rsidR="00075B48" w:rsidRDefault="00075B48" w:rsidP="00F267B2">
            <w:pPr>
              <w:rPr>
                <w:sz w:val="20"/>
              </w:rPr>
            </w:pPr>
          </w:p>
        </w:tc>
      </w:tr>
      <w:tr w:rsidR="00075B48" w14:paraId="5C7AC3E4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F484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2F77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B4F4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F4D8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D423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4278" w14:textId="77777777" w:rsidR="00075B48" w:rsidRDefault="00075B48" w:rsidP="00F267B2">
            <w:pPr>
              <w:rPr>
                <w:sz w:val="20"/>
              </w:rPr>
            </w:pPr>
          </w:p>
        </w:tc>
      </w:tr>
      <w:tr w:rsidR="00075B48" w14:paraId="4736C19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FAE9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BAADD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5B48" w14:paraId="2DD73281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A25E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7AD1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 CTC</w:t>
            </w:r>
          </w:p>
        </w:tc>
      </w:tr>
      <w:tr w:rsidR="00075B48" w14:paraId="37D0C6B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3B9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E74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44D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DE5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965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15D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5B48" w14:paraId="7871DCF4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9D7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TGM1080p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EA0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7FD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DDB0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565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4AA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24EF4E8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793F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TGM720p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426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0F9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CBF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118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74D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5B48" w14:paraId="25F4B6BF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46D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Animation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888C9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695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7AF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C34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66F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76B7D7E7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8D0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 Content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6F5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DA4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E42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B0D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26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52023D7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9DA0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Natural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5BB65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FB5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16C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29A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0FE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5224086D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760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0DC07D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E413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CC7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4B5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3FB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DE78837" w14:textId="14B46FFE" w:rsidR="006E7D12" w:rsidRDefault="006E7D12" w:rsidP="000A514F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408F86F" w14:textId="08182297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28042707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1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19825315"/>
      <w:bookmarkStart w:id="3" w:name="_Ref398029621"/>
      <w:bookmarkStart w:id="4" w:name="_Ref390434232"/>
      <w:bookmarkStart w:id="5" w:name="_Ref400108692"/>
      <w:bookmarkStart w:id="6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1" w:history="1">
        <w:r w:rsidRPr="003F77A5">
          <w:rPr>
            <w:rStyle w:val="Hyperlink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2"/>
      <w:bookmarkEnd w:id="3"/>
      <w:bookmarkEnd w:id="4"/>
      <w:bookmarkEnd w:id="5"/>
      <w:bookmarkEnd w:id="6"/>
    </w:p>
    <w:p w14:paraId="30CF8207" w14:textId="71965950" w:rsidR="00FF28DD" w:rsidRPr="00FF28DD" w:rsidRDefault="00B2638C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11838572"/>
      <w:r w:rsidRPr="00B2638C">
        <w:rPr>
          <w:sz w:val="22"/>
          <w:szCs w:val="22"/>
        </w:rPr>
        <w:t>Y.-H. Chao, Y.-C. Sun, J. Xu, X. Xu</w:t>
      </w:r>
      <w:r w:rsidR="00FF28DD" w:rsidRPr="00493804">
        <w:rPr>
          <w:rFonts w:hint="eastAsia"/>
          <w:sz w:val="22"/>
          <w:szCs w:val="22"/>
        </w:rPr>
        <w:t>,</w:t>
      </w:r>
      <w:r w:rsidR="00FF28DD" w:rsidRPr="00493804">
        <w:rPr>
          <w:sz w:val="22"/>
          <w:szCs w:val="22"/>
        </w:rPr>
        <w:t xml:space="preserve"> “</w:t>
      </w:r>
      <w:r w:rsidRPr="00B2638C">
        <w:rPr>
          <w:sz w:val="22"/>
          <w:szCs w:val="22"/>
        </w:rPr>
        <w:t>JVET common test conditions and software reference configurations for non-4:2:0 colour formats</w:t>
      </w:r>
      <w:r w:rsidR="00FF28DD" w:rsidRPr="00493804">
        <w:rPr>
          <w:sz w:val="22"/>
          <w:szCs w:val="22"/>
        </w:rPr>
        <w:t>”, JV</w:t>
      </w:r>
      <w:r>
        <w:rPr>
          <w:sz w:val="22"/>
          <w:szCs w:val="22"/>
        </w:rPr>
        <w:t>ET-Q2013, Jan.</w:t>
      </w:r>
      <w:r w:rsidR="00FF28DD" w:rsidRPr="00493804">
        <w:rPr>
          <w:sz w:val="22"/>
          <w:szCs w:val="22"/>
        </w:rPr>
        <w:t xml:space="preserve"> 20</w:t>
      </w:r>
      <w:r>
        <w:rPr>
          <w:sz w:val="22"/>
          <w:szCs w:val="22"/>
        </w:rPr>
        <w:t>20</w:t>
      </w:r>
      <w:r w:rsidR="00FF28DD" w:rsidRPr="00493804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="00FF28DD" w:rsidRPr="00493804">
        <w:rPr>
          <w:sz w:val="22"/>
          <w:szCs w:val="22"/>
        </w:rPr>
        <w:t>.</w:t>
      </w:r>
      <w:bookmarkEnd w:id="7"/>
    </w:p>
    <w:p w14:paraId="5F0CF8E4" w14:textId="1E98FB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EA1A0" w14:textId="1A45919F" w:rsidR="00EB5F16" w:rsidRPr="002358BB" w:rsidRDefault="00EB5F16" w:rsidP="00EB5F16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4C8ACA8" w:rsidR="007F1F8B" w:rsidRPr="002358BB" w:rsidRDefault="002358BB" w:rsidP="009234A5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lastRenderedPageBreak/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92356" w14:textId="77777777" w:rsidR="00B6012C" w:rsidRDefault="00B6012C">
      <w:r>
        <w:separator/>
      </w:r>
    </w:p>
  </w:endnote>
  <w:endnote w:type="continuationSeparator" w:id="0">
    <w:p w14:paraId="1200E132" w14:textId="77777777" w:rsidR="00B6012C" w:rsidRDefault="00B6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695BF70" w:rsidR="00F4409E" w:rsidRPr="00C00DDE" w:rsidRDefault="00F440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618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1306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ED50C" w14:textId="77777777" w:rsidR="00B6012C" w:rsidRDefault="00B6012C">
      <w:r>
        <w:separator/>
      </w:r>
    </w:p>
  </w:footnote>
  <w:footnote w:type="continuationSeparator" w:id="0">
    <w:p w14:paraId="6DB1A409" w14:textId="77777777" w:rsidR="00B6012C" w:rsidRDefault="00B60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64EA6"/>
    <w:multiLevelType w:val="hybridMultilevel"/>
    <w:tmpl w:val="06264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555567"/>
    <w:multiLevelType w:val="hybridMultilevel"/>
    <w:tmpl w:val="56BA8AAE"/>
    <w:lvl w:ilvl="0" w:tplc="37E0FF5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AB118A"/>
    <w:multiLevelType w:val="hybridMultilevel"/>
    <w:tmpl w:val="400C61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7"/>
  </w:num>
  <w:num w:numId="15">
    <w:abstractNumId w:val="11"/>
  </w:num>
  <w:num w:numId="16">
    <w:abstractNumId w:val="10"/>
  </w:num>
  <w:num w:numId="17">
    <w:abstractNumId w:val="5"/>
  </w:num>
  <w:num w:numId="18">
    <w:abstractNumId w:val="7"/>
  </w:num>
  <w:num w:numId="19">
    <w:abstractNumId w:val="16"/>
  </w:num>
  <w:num w:numId="20">
    <w:abstractNumId w:val="8"/>
  </w:num>
  <w:num w:numId="21">
    <w:abstractNumId w:val="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A5"/>
    <w:rsid w:val="000308A3"/>
    <w:rsid w:val="000458BC"/>
    <w:rsid w:val="00045C41"/>
    <w:rsid w:val="00046C03"/>
    <w:rsid w:val="00050F21"/>
    <w:rsid w:val="00065039"/>
    <w:rsid w:val="00075B48"/>
    <w:rsid w:val="0007614F"/>
    <w:rsid w:val="00081398"/>
    <w:rsid w:val="00094479"/>
    <w:rsid w:val="000962AC"/>
    <w:rsid w:val="000A514F"/>
    <w:rsid w:val="000B0C0F"/>
    <w:rsid w:val="000B1C6B"/>
    <w:rsid w:val="000B4FF9"/>
    <w:rsid w:val="000B6189"/>
    <w:rsid w:val="000C09AC"/>
    <w:rsid w:val="000C2BAA"/>
    <w:rsid w:val="000E00F3"/>
    <w:rsid w:val="000E7BFE"/>
    <w:rsid w:val="000F158C"/>
    <w:rsid w:val="00102F3D"/>
    <w:rsid w:val="00110C94"/>
    <w:rsid w:val="00124E38"/>
    <w:rsid w:val="0012580B"/>
    <w:rsid w:val="00131F90"/>
    <w:rsid w:val="0013458C"/>
    <w:rsid w:val="0013526E"/>
    <w:rsid w:val="00143C7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474"/>
    <w:rsid w:val="001D51B4"/>
    <w:rsid w:val="001E0248"/>
    <w:rsid w:val="001E02BE"/>
    <w:rsid w:val="001E261A"/>
    <w:rsid w:val="001E3B37"/>
    <w:rsid w:val="001F2594"/>
    <w:rsid w:val="001F4680"/>
    <w:rsid w:val="00201A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7E1E"/>
    <w:rsid w:val="00262F0B"/>
    <w:rsid w:val="00263398"/>
    <w:rsid w:val="00263B99"/>
    <w:rsid w:val="002647D8"/>
    <w:rsid w:val="00266F06"/>
    <w:rsid w:val="00275BCF"/>
    <w:rsid w:val="00280613"/>
    <w:rsid w:val="00285EE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EA6"/>
    <w:rsid w:val="00317D85"/>
    <w:rsid w:val="00326F0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6623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1F9F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23F3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4D7A"/>
    <w:rsid w:val="00646707"/>
    <w:rsid w:val="00657F7E"/>
    <w:rsid w:val="00662E58"/>
    <w:rsid w:val="006637F2"/>
    <w:rsid w:val="006642A5"/>
    <w:rsid w:val="00664DCF"/>
    <w:rsid w:val="006B4D2D"/>
    <w:rsid w:val="006C5D39"/>
    <w:rsid w:val="006D6D9B"/>
    <w:rsid w:val="006E2810"/>
    <w:rsid w:val="006E5417"/>
    <w:rsid w:val="006E7252"/>
    <w:rsid w:val="006E7D12"/>
    <w:rsid w:val="006F0794"/>
    <w:rsid w:val="006F7528"/>
    <w:rsid w:val="007023DE"/>
    <w:rsid w:val="00712F60"/>
    <w:rsid w:val="00720E3B"/>
    <w:rsid w:val="00735DFD"/>
    <w:rsid w:val="0074393F"/>
    <w:rsid w:val="00745F6B"/>
    <w:rsid w:val="0075175B"/>
    <w:rsid w:val="0075585E"/>
    <w:rsid w:val="00770571"/>
    <w:rsid w:val="007706B2"/>
    <w:rsid w:val="007768FF"/>
    <w:rsid w:val="007824D3"/>
    <w:rsid w:val="00796EE3"/>
    <w:rsid w:val="007A7D29"/>
    <w:rsid w:val="007B4AB8"/>
    <w:rsid w:val="007D1181"/>
    <w:rsid w:val="007E01A3"/>
    <w:rsid w:val="007F0FCA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0DE0"/>
    <w:rsid w:val="008E480C"/>
    <w:rsid w:val="00907757"/>
    <w:rsid w:val="009212B0"/>
    <w:rsid w:val="00921FA1"/>
    <w:rsid w:val="009234A5"/>
    <w:rsid w:val="00927EDE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271"/>
    <w:rsid w:val="009A523D"/>
    <w:rsid w:val="009B02A1"/>
    <w:rsid w:val="009B3361"/>
    <w:rsid w:val="009B7F3F"/>
    <w:rsid w:val="009C2FA4"/>
    <w:rsid w:val="009D7CE6"/>
    <w:rsid w:val="009E18DF"/>
    <w:rsid w:val="009E1BF2"/>
    <w:rsid w:val="009E448E"/>
    <w:rsid w:val="009F496B"/>
    <w:rsid w:val="00A01439"/>
    <w:rsid w:val="00A02E61"/>
    <w:rsid w:val="00A05CFF"/>
    <w:rsid w:val="00A11CA6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7276"/>
    <w:rsid w:val="00B01905"/>
    <w:rsid w:val="00B07CA7"/>
    <w:rsid w:val="00B1279A"/>
    <w:rsid w:val="00B2638C"/>
    <w:rsid w:val="00B3387B"/>
    <w:rsid w:val="00B33ADC"/>
    <w:rsid w:val="00B3640F"/>
    <w:rsid w:val="00B41162"/>
    <w:rsid w:val="00B4194A"/>
    <w:rsid w:val="00B437E8"/>
    <w:rsid w:val="00B5222E"/>
    <w:rsid w:val="00B53179"/>
    <w:rsid w:val="00B57A23"/>
    <w:rsid w:val="00B600CD"/>
    <w:rsid w:val="00B6012C"/>
    <w:rsid w:val="00B61C96"/>
    <w:rsid w:val="00B73A2A"/>
    <w:rsid w:val="00B75A51"/>
    <w:rsid w:val="00B827C6"/>
    <w:rsid w:val="00B9036E"/>
    <w:rsid w:val="00B94B06"/>
    <w:rsid w:val="00B94C28"/>
    <w:rsid w:val="00BC10BA"/>
    <w:rsid w:val="00BC32FD"/>
    <w:rsid w:val="00BC5AFD"/>
    <w:rsid w:val="00BD4773"/>
    <w:rsid w:val="00BE7E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D7B47"/>
    <w:rsid w:val="00CE5E02"/>
    <w:rsid w:val="00CF34DB"/>
    <w:rsid w:val="00CF3917"/>
    <w:rsid w:val="00CF3B68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61177"/>
    <w:rsid w:val="00D807BF"/>
    <w:rsid w:val="00D82FCC"/>
    <w:rsid w:val="00D866B6"/>
    <w:rsid w:val="00DA17FC"/>
    <w:rsid w:val="00DA7887"/>
    <w:rsid w:val="00DB2C26"/>
    <w:rsid w:val="00DD02F4"/>
    <w:rsid w:val="00DD6622"/>
    <w:rsid w:val="00DE1C7C"/>
    <w:rsid w:val="00DE6B43"/>
    <w:rsid w:val="00E060EC"/>
    <w:rsid w:val="00E11923"/>
    <w:rsid w:val="00E2276D"/>
    <w:rsid w:val="00E262D4"/>
    <w:rsid w:val="00E31306"/>
    <w:rsid w:val="00E36250"/>
    <w:rsid w:val="00E454BD"/>
    <w:rsid w:val="00E47F2D"/>
    <w:rsid w:val="00E54511"/>
    <w:rsid w:val="00E60EDC"/>
    <w:rsid w:val="00E61DAC"/>
    <w:rsid w:val="00E65115"/>
    <w:rsid w:val="00E72B80"/>
    <w:rsid w:val="00E75FE3"/>
    <w:rsid w:val="00E82022"/>
    <w:rsid w:val="00E86C4C"/>
    <w:rsid w:val="00E907A3"/>
    <w:rsid w:val="00E963F5"/>
    <w:rsid w:val="00E96A11"/>
    <w:rsid w:val="00EA5AE0"/>
    <w:rsid w:val="00EB56E1"/>
    <w:rsid w:val="00EB5F16"/>
    <w:rsid w:val="00EB7AB1"/>
    <w:rsid w:val="00EC32BD"/>
    <w:rsid w:val="00ED3821"/>
    <w:rsid w:val="00ED628B"/>
    <w:rsid w:val="00EE7CD8"/>
    <w:rsid w:val="00EF37F6"/>
    <w:rsid w:val="00EF48CC"/>
    <w:rsid w:val="00F00801"/>
    <w:rsid w:val="00F16BCB"/>
    <w:rsid w:val="00F2488D"/>
    <w:rsid w:val="00F4409E"/>
    <w:rsid w:val="00F601A0"/>
    <w:rsid w:val="00F675B5"/>
    <w:rsid w:val="00F712E9"/>
    <w:rsid w:val="00F73032"/>
    <w:rsid w:val="00F8209F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D01C2"/>
    <w:rsid w:val="00FE595C"/>
    <w:rsid w:val="00FF0CE3"/>
    <w:rsid w:val="00FF28DD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11CA6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0354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0354"/>
    <w:rPr>
      <w:rFonts w:eastAsia="SimSun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B5F16"/>
    <w:rPr>
      <w:sz w:val="21"/>
      <w:szCs w:val="21"/>
    </w:rPr>
  </w:style>
  <w:style w:type="paragraph" w:styleId="CommentText">
    <w:name w:val="annotation text"/>
    <w:basedOn w:val="Normal"/>
    <w:link w:val="CommentTextChar"/>
    <w:rsid w:val="00EB5F1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B5F16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F1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C105C-0F94-A14C-9DE2-918F3DCF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61</cp:revision>
  <cp:lastPrinted>1900-01-01T08:00:00Z</cp:lastPrinted>
  <dcterms:created xsi:type="dcterms:W3CDTF">2020-01-29T21:34:00Z</dcterms:created>
  <dcterms:modified xsi:type="dcterms:W3CDTF">2020-04-04T08:54:00Z</dcterms:modified>
</cp:coreProperties>
</file>