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58CDC5" w:rsidR="00E61DAC" w:rsidRPr="005B217D" w:rsidRDefault="00F712E9" w:rsidP="0020239F">
            <w:pPr>
              <w:tabs>
                <w:tab w:val="left" w:pos="7200"/>
              </w:tabs>
              <w:spacing w:before="0"/>
              <w:rPr>
                <w:b/>
                <w:szCs w:val="22"/>
                <w:lang w:val="en-CA"/>
              </w:rPr>
            </w:pPr>
            <w:r>
              <w:t>1</w:t>
            </w:r>
            <w:r w:rsidR="00893DC4">
              <w:t>8</w:t>
            </w:r>
            <w:r w:rsidR="00155526">
              <w:t>th</w:t>
            </w:r>
            <w:r w:rsidR="00A767DC" w:rsidRPr="00B648F1">
              <w:t xml:space="preserve"> Meeting: </w:t>
            </w:r>
            <w:r w:rsidR="001E4566">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4AB40C8" w:rsidR="008A4B4C" w:rsidRPr="005B217D" w:rsidRDefault="00E61DAC" w:rsidP="006624C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624C7">
              <w:rPr>
                <w:lang w:val="en-CA"/>
              </w:rPr>
              <w:t>R0109</w:t>
            </w:r>
            <w:r w:rsidR="00FF1F5D">
              <w:rPr>
                <w:lang w:val="en-CA"/>
              </w:rPr>
              <w:t>-v1</w:t>
            </w:r>
          </w:p>
        </w:tc>
      </w:tr>
    </w:tbl>
    <w:p w14:paraId="79DBA597" w14:textId="77777777" w:rsidR="00E61DAC" w:rsidRPr="005B217D" w:rsidRDefault="00E61DAC" w:rsidP="00531AE9">
      <w:pPr>
        <w:spacing w:before="0"/>
        <w:rPr>
          <w:lang w:val="en-CA"/>
        </w:rPr>
      </w:pPr>
    </w:p>
    <w:tbl>
      <w:tblPr>
        <w:tblW w:w="9450" w:type="dxa"/>
        <w:tblLayout w:type="fixed"/>
        <w:tblLook w:val="0000" w:firstRow="0" w:lastRow="0" w:firstColumn="0" w:lastColumn="0" w:noHBand="0" w:noVBand="0"/>
      </w:tblPr>
      <w:tblGrid>
        <w:gridCol w:w="1458"/>
        <w:gridCol w:w="3942"/>
        <w:gridCol w:w="900"/>
        <w:gridCol w:w="3150"/>
      </w:tblGrid>
      <w:tr w:rsidR="00E61DAC" w:rsidRPr="005B217D" w14:paraId="188D2B50" w14:textId="77777777" w:rsidTr="00A942A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92" w:type="dxa"/>
            <w:gridSpan w:val="3"/>
          </w:tcPr>
          <w:p w14:paraId="305A7026" w14:textId="437784A9" w:rsidR="00E61DAC" w:rsidRPr="005B217D" w:rsidRDefault="00731A6A" w:rsidP="00B22356">
            <w:pPr>
              <w:spacing w:before="60" w:after="60"/>
              <w:rPr>
                <w:b/>
                <w:szCs w:val="22"/>
                <w:lang w:val="en-CA"/>
              </w:rPr>
            </w:pPr>
            <w:r>
              <w:rPr>
                <w:rFonts w:eastAsiaTheme="minorEastAsia"/>
                <w:b/>
                <w:szCs w:val="22"/>
                <w:lang w:val="en-CA" w:eastAsia="zh-TW"/>
              </w:rPr>
              <w:t>AHG9/AHG12</w:t>
            </w:r>
            <w:r>
              <w:rPr>
                <w:rFonts w:eastAsiaTheme="minorEastAsia" w:hint="eastAsia"/>
                <w:b/>
                <w:szCs w:val="22"/>
                <w:lang w:val="en-CA" w:eastAsia="zh-TW"/>
              </w:rPr>
              <w:t xml:space="preserve">: </w:t>
            </w:r>
            <w:r w:rsidR="00B22356">
              <w:rPr>
                <w:rFonts w:eastAsiaTheme="minorEastAsia"/>
                <w:b/>
                <w:szCs w:val="22"/>
                <w:lang w:val="en-CA" w:eastAsia="zh-TW"/>
              </w:rPr>
              <w:t>On tile, slice</w:t>
            </w:r>
            <w:r w:rsidR="00FF1F5D">
              <w:rPr>
                <w:rFonts w:eastAsiaTheme="minorEastAsia"/>
                <w:b/>
                <w:szCs w:val="22"/>
                <w:lang w:val="en-CA" w:eastAsia="zh-TW"/>
              </w:rPr>
              <w:t>,</w:t>
            </w:r>
            <w:r w:rsidR="00B22356">
              <w:rPr>
                <w:rFonts w:eastAsiaTheme="minorEastAsia"/>
                <w:b/>
                <w:szCs w:val="22"/>
                <w:lang w:val="en-CA" w:eastAsia="zh-TW"/>
              </w:rPr>
              <w:t xml:space="preserve"> and related </w:t>
            </w:r>
            <w:r w:rsidR="00FF1F5D">
              <w:rPr>
                <w:rFonts w:eastAsiaTheme="minorEastAsia"/>
                <w:b/>
                <w:szCs w:val="22"/>
                <w:lang w:val="en-CA" w:eastAsia="zh-TW"/>
              </w:rPr>
              <w:t xml:space="preserve">loop filter </w:t>
            </w:r>
            <w:r w:rsidR="00B22356">
              <w:rPr>
                <w:rFonts w:eastAsiaTheme="minorEastAsia"/>
                <w:b/>
                <w:szCs w:val="22"/>
                <w:lang w:val="en-CA" w:eastAsia="zh-TW"/>
              </w:rPr>
              <w:t>control flags</w:t>
            </w:r>
          </w:p>
        </w:tc>
      </w:tr>
      <w:tr w:rsidR="00E61DAC" w:rsidRPr="005B217D" w14:paraId="3D8B01B2" w14:textId="77777777" w:rsidTr="00A942A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92" w:type="dxa"/>
            <w:gridSpan w:val="3"/>
          </w:tcPr>
          <w:p w14:paraId="32E60643" w14:textId="33A59869" w:rsidR="00E61DAC" w:rsidRPr="005B217D" w:rsidRDefault="005F228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A942A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92" w:type="dxa"/>
            <w:gridSpan w:val="3"/>
          </w:tcPr>
          <w:p w14:paraId="0640C90D" w14:textId="53DAE3CB" w:rsidR="00E61DAC" w:rsidRPr="005B217D" w:rsidRDefault="008D040A" w:rsidP="005E1AC6">
            <w:pPr>
              <w:spacing w:before="60" w:after="60"/>
              <w:rPr>
                <w:szCs w:val="22"/>
                <w:lang w:val="en-CA"/>
              </w:rPr>
            </w:pPr>
            <w:r>
              <w:rPr>
                <w:szCs w:val="22"/>
                <w:lang w:val="en-CA"/>
              </w:rPr>
              <w:t>Information</w:t>
            </w:r>
          </w:p>
        </w:tc>
      </w:tr>
      <w:tr w:rsidR="00E61DAC" w:rsidRPr="005B217D" w14:paraId="714CD808" w14:textId="77777777" w:rsidTr="00A942A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70F542" w14:textId="2355E896" w:rsidR="00DD357C" w:rsidRDefault="005F2288" w:rsidP="00713BFB">
            <w:pPr>
              <w:spacing w:before="60" w:after="60"/>
              <w:rPr>
                <w:szCs w:val="22"/>
                <w:lang w:val="en-CA"/>
              </w:rPr>
            </w:pPr>
            <w:proofErr w:type="spellStart"/>
            <w:r>
              <w:rPr>
                <w:szCs w:val="22"/>
                <w:lang w:val="en-CA"/>
              </w:rPr>
              <w:t>Lulin</w:t>
            </w:r>
            <w:proofErr w:type="spellEnd"/>
            <w:r>
              <w:rPr>
                <w:szCs w:val="22"/>
                <w:lang w:val="en-CA"/>
              </w:rPr>
              <w:t xml:space="preserve"> Chen</w:t>
            </w:r>
            <w:r w:rsidR="00A942A4">
              <w:rPr>
                <w:szCs w:val="22"/>
                <w:lang w:val="en-CA"/>
              </w:rPr>
              <w:t xml:space="preserve">, </w:t>
            </w:r>
            <w:proofErr w:type="spellStart"/>
            <w:r w:rsidR="00A942A4" w:rsidRPr="001758E1">
              <w:rPr>
                <w:szCs w:val="22"/>
              </w:rPr>
              <w:t>Chih</w:t>
            </w:r>
            <w:proofErr w:type="spellEnd"/>
            <w:r w:rsidR="00A942A4" w:rsidRPr="001758E1">
              <w:rPr>
                <w:szCs w:val="22"/>
              </w:rPr>
              <w:t>-Wei Hsu</w:t>
            </w:r>
            <w:r w:rsidR="00A942A4">
              <w:rPr>
                <w:szCs w:val="22"/>
              </w:rPr>
              <w:t>,</w:t>
            </w:r>
            <w:r w:rsidR="00E61DAC" w:rsidRPr="005B217D">
              <w:rPr>
                <w:szCs w:val="22"/>
                <w:lang w:val="en-CA"/>
              </w:rPr>
              <w:br/>
            </w:r>
            <w:r w:rsidR="00724A1E">
              <w:rPr>
                <w:szCs w:val="22"/>
              </w:rPr>
              <w:t>Chia-Ming</w:t>
            </w:r>
            <w:r w:rsidR="00243122">
              <w:rPr>
                <w:szCs w:val="22"/>
              </w:rPr>
              <w:t xml:space="preserve"> Tsai, </w:t>
            </w:r>
            <w:r w:rsidR="00F56020">
              <w:rPr>
                <w:szCs w:val="22"/>
              </w:rPr>
              <w:t>Olena Chubach,</w:t>
            </w:r>
            <w:r w:rsidR="00EA4CCC">
              <w:rPr>
                <w:szCs w:val="22"/>
              </w:rPr>
              <w:br/>
            </w:r>
            <w:r w:rsidR="00A942A4">
              <w:rPr>
                <w:szCs w:val="22"/>
                <w:lang w:val="en-CA"/>
              </w:rPr>
              <w:t>Yu-</w:t>
            </w:r>
            <w:r w:rsidR="00A942A4" w:rsidRPr="00662CE0">
              <w:rPr>
                <w:szCs w:val="22"/>
                <w:lang w:val="en-CA"/>
              </w:rPr>
              <w:t>Wen Huang</w:t>
            </w:r>
            <w:r w:rsidR="00A942A4">
              <w:rPr>
                <w:szCs w:val="22"/>
                <w:lang w:val="en-CA"/>
              </w:rPr>
              <w:t>,</w:t>
            </w:r>
            <w:r w:rsidR="00F56020">
              <w:rPr>
                <w:szCs w:val="22"/>
                <w:lang w:val="en-CA"/>
              </w:rPr>
              <w:t xml:space="preserve"> </w:t>
            </w:r>
            <w:r w:rsidR="00A942A4">
              <w:rPr>
                <w:szCs w:val="22"/>
                <w:lang w:val="en-CA"/>
              </w:rPr>
              <w:t>Shaw-M</w:t>
            </w:r>
            <w:r w:rsidR="00A942A4" w:rsidRPr="00662CE0">
              <w:rPr>
                <w:szCs w:val="22"/>
                <w:lang w:val="en-CA"/>
              </w:rPr>
              <w:t>in Lei</w:t>
            </w:r>
          </w:p>
          <w:p w14:paraId="49D81240" w14:textId="13D2BE58" w:rsidR="00E61DAC" w:rsidRPr="005B217D" w:rsidRDefault="00A942A4" w:rsidP="00713BFB">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74CF60D4" w:rsidR="00E61DAC" w:rsidRPr="005B217D" w:rsidRDefault="00E61DAC">
            <w:pPr>
              <w:spacing w:before="60" w:after="60"/>
              <w:jc w:val="left"/>
              <w:rPr>
                <w:szCs w:val="22"/>
                <w:lang w:val="en-CA"/>
              </w:rPr>
            </w:pPr>
            <w:r w:rsidRPr="005B217D">
              <w:rPr>
                <w:szCs w:val="22"/>
                <w:lang w:val="en-CA"/>
              </w:rPr>
              <w:br/>
            </w:r>
            <w:r w:rsidR="00A942A4" w:rsidRPr="009B7A8B">
              <w:rPr>
                <w:szCs w:val="22"/>
                <w:lang w:eastAsia="zh-TW"/>
              </w:rPr>
              <w:t>+886-3-5670766</w:t>
            </w:r>
            <w:r w:rsidRPr="005B217D">
              <w:rPr>
                <w:szCs w:val="22"/>
                <w:lang w:val="en-CA"/>
              </w:rPr>
              <w:br/>
            </w:r>
            <w:r w:rsidR="00243122">
              <w:rPr>
                <w:szCs w:val="22"/>
                <w:lang w:val="en-CA"/>
              </w:rPr>
              <w:t>{</w:t>
            </w:r>
            <w:proofErr w:type="spellStart"/>
            <w:r w:rsidR="00243122">
              <w:rPr>
                <w:szCs w:val="22"/>
                <w:lang w:val="en-CA"/>
              </w:rPr>
              <w:t>lulin.chen</w:t>
            </w:r>
            <w:proofErr w:type="spellEnd"/>
            <w:r w:rsidR="00243122">
              <w:rPr>
                <w:szCs w:val="22"/>
                <w:lang w:val="en-CA"/>
              </w:rPr>
              <w:t xml:space="preserve">, </w:t>
            </w:r>
            <w:proofErr w:type="spellStart"/>
            <w:r w:rsidR="00243122">
              <w:rPr>
                <w:szCs w:val="22"/>
                <w:lang w:val="en-CA"/>
              </w:rPr>
              <w:t>cw.hsu</w:t>
            </w:r>
            <w:proofErr w:type="spellEnd"/>
            <w:r w:rsidR="00243122">
              <w:rPr>
                <w:szCs w:val="22"/>
                <w:lang w:val="en-CA"/>
              </w:rPr>
              <w:t>,</w:t>
            </w:r>
            <w:r w:rsidR="00DD357C">
              <w:rPr>
                <w:szCs w:val="22"/>
                <w:lang w:val="en-CA"/>
              </w:rPr>
              <w:br/>
            </w:r>
            <w:r w:rsidR="00243122">
              <w:rPr>
                <w:szCs w:val="22"/>
                <w:lang w:val="en-CA"/>
              </w:rPr>
              <w:t>chia-</w:t>
            </w:r>
            <w:proofErr w:type="spellStart"/>
            <w:r w:rsidR="00243122">
              <w:rPr>
                <w:szCs w:val="22"/>
                <w:lang w:val="en-CA"/>
              </w:rPr>
              <w:t>ming.tsai</w:t>
            </w:r>
            <w:proofErr w:type="spellEnd"/>
            <w:r w:rsidR="00243122">
              <w:rPr>
                <w:szCs w:val="22"/>
                <w:lang w:val="en-CA"/>
              </w:rPr>
              <w:t xml:space="preserve">, </w:t>
            </w:r>
            <w:proofErr w:type="spellStart"/>
            <w:r w:rsidR="00F56020">
              <w:rPr>
                <w:szCs w:val="22"/>
              </w:rPr>
              <w:t>olena.chubach</w:t>
            </w:r>
            <w:proofErr w:type="spellEnd"/>
            <w:r w:rsidR="00F56020">
              <w:rPr>
                <w:szCs w:val="22"/>
              </w:rPr>
              <w:t>,</w:t>
            </w:r>
            <w:r w:rsidR="00EA4CCC">
              <w:rPr>
                <w:szCs w:val="22"/>
              </w:rPr>
              <w:br/>
            </w:r>
            <w:proofErr w:type="spellStart"/>
            <w:r w:rsidR="00A942A4">
              <w:rPr>
                <w:szCs w:val="22"/>
                <w:lang w:val="en-CA"/>
              </w:rPr>
              <w:t>yuwen.huang</w:t>
            </w:r>
            <w:proofErr w:type="spellEnd"/>
            <w:r w:rsidR="00A942A4">
              <w:rPr>
                <w:szCs w:val="22"/>
                <w:lang w:val="en-CA"/>
              </w:rPr>
              <w:t>,</w:t>
            </w:r>
            <w:r w:rsidR="00F56020">
              <w:rPr>
                <w:szCs w:val="22"/>
                <w:lang w:val="en-CA"/>
              </w:rPr>
              <w:t xml:space="preserve"> </w:t>
            </w:r>
            <w:proofErr w:type="spellStart"/>
            <w:r w:rsidR="00C7671F">
              <w:rPr>
                <w:szCs w:val="22"/>
                <w:lang w:val="en-CA"/>
              </w:rPr>
              <w:t>s</w:t>
            </w:r>
            <w:r w:rsidR="00A942A4">
              <w:rPr>
                <w:szCs w:val="22"/>
                <w:lang w:val="en-CA"/>
              </w:rPr>
              <w:t>hawmin.lei</w:t>
            </w:r>
            <w:proofErr w:type="spellEnd"/>
            <w:r w:rsidR="00A942A4">
              <w:rPr>
                <w:szCs w:val="22"/>
                <w:lang w:val="en-CA"/>
              </w:rPr>
              <w:t>}</w:t>
            </w:r>
            <w:r w:rsidR="00EA4CCC">
              <w:rPr>
                <w:szCs w:val="22"/>
                <w:lang w:val="en-CA"/>
              </w:rPr>
              <w:br/>
            </w:r>
            <w:r w:rsidR="00A942A4">
              <w:rPr>
                <w:szCs w:val="22"/>
                <w:lang w:val="en-CA"/>
              </w:rPr>
              <w:t>@mediatek.com</w:t>
            </w:r>
          </w:p>
        </w:tc>
      </w:tr>
      <w:tr w:rsidR="00E61DAC" w:rsidRPr="005B217D" w14:paraId="49AFAA61" w14:textId="77777777" w:rsidTr="00A942A4">
        <w:tc>
          <w:tcPr>
            <w:tcW w:w="1458" w:type="dxa"/>
          </w:tcPr>
          <w:p w14:paraId="2C08AF6B" w14:textId="6312A468" w:rsidR="00E61DAC" w:rsidRPr="005B217D" w:rsidRDefault="00E61DAC">
            <w:pPr>
              <w:spacing w:before="60" w:after="60"/>
              <w:rPr>
                <w:i/>
                <w:szCs w:val="22"/>
                <w:lang w:val="en-CA"/>
              </w:rPr>
            </w:pPr>
            <w:r w:rsidRPr="005B217D">
              <w:rPr>
                <w:i/>
                <w:szCs w:val="22"/>
                <w:lang w:val="en-CA"/>
              </w:rPr>
              <w:t>Source:</w:t>
            </w:r>
          </w:p>
        </w:tc>
        <w:tc>
          <w:tcPr>
            <w:tcW w:w="7992" w:type="dxa"/>
            <w:gridSpan w:val="3"/>
          </w:tcPr>
          <w:p w14:paraId="643E6B85" w14:textId="383B647E" w:rsidR="00E61DAC" w:rsidRPr="005B217D" w:rsidRDefault="00A942A4">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77A14AD" w14:textId="64F13719" w:rsidR="00DF7370" w:rsidRDefault="00DF7370" w:rsidP="00DF7370">
      <w:pPr>
        <w:rPr>
          <w:rFonts w:eastAsiaTheme="minorEastAsia"/>
          <w:bCs/>
          <w:szCs w:val="22"/>
          <w:lang w:val="en-CA" w:eastAsia="zh-TW"/>
        </w:rPr>
      </w:pPr>
      <w:r>
        <w:rPr>
          <w:rFonts w:eastAsiaTheme="minorEastAsia"/>
          <w:bCs/>
          <w:szCs w:val="22"/>
          <w:lang w:val="en-CA" w:eastAsia="zh-TW"/>
        </w:rPr>
        <w:t xml:space="preserve">JVET-Q0120 proposed to remove </w:t>
      </w:r>
      <w:proofErr w:type="spellStart"/>
      <w:r w:rsidRPr="008B6C9F">
        <w:rPr>
          <w:rFonts w:eastAsiaTheme="minorEastAsia"/>
          <w:szCs w:val="22"/>
          <w:lang w:val="en-CA" w:eastAsia="zh-TW"/>
        </w:rPr>
        <w:t>loop_filter_across_slices_enabled_flag</w:t>
      </w:r>
      <w:proofErr w:type="spellEnd"/>
      <w:r>
        <w:rPr>
          <w:rFonts w:eastAsiaTheme="minorEastAsia"/>
          <w:szCs w:val="22"/>
          <w:lang w:val="en-CA" w:eastAsia="zh-TW"/>
        </w:rPr>
        <w:t xml:space="preserve"> as alleged when similar control for the subpicture boundaries is in place, the flag usage is diminished. T</w:t>
      </w:r>
      <w:r>
        <w:rPr>
          <w:rFonts w:eastAsiaTheme="minorEastAsia"/>
          <w:bCs/>
          <w:szCs w:val="22"/>
          <w:lang w:val="en-CA" w:eastAsia="zh-TW"/>
        </w:rPr>
        <w:t xml:space="preserve">his contribution describes the usage of </w:t>
      </w:r>
      <w:proofErr w:type="spellStart"/>
      <w:r w:rsidRPr="00E967FA">
        <w:rPr>
          <w:rFonts w:eastAsiaTheme="minorEastAsia"/>
          <w:bCs/>
          <w:szCs w:val="22"/>
          <w:lang w:val="en-CA" w:eastAsia="zh-TW"/>
        </w:rPr>
        <w:t>loop_fi</w:t>
      </w:r>
      <w:r>
        <w:rPr>
          <w:rFonts w:eastAsiaTheme="minorEastAsia"/>
          <w:bCs/>
          <w:szCs w:val="22"/>
          <w:lang w:val="en-CA" w:eastAsia="zh-TW"/>
        </w:rPr>
        <w:t>lter_across_slices_enabled_flag</w:t>
      </w:r>
      <w:proofErr w:type="spellEnd"/>
      <w:r>
        <w:rPr>
          <w:rFonts w:eastAsiaTheme="minorEastAsia"/>
          <w:bCs/>
          <w:szCs w:val="22"/>
          <w:lang w:val="en-CA" w:eastAsia="zh-TW"/>
        </w:rPr>
        <w:t xml:space="preserve"> to consolidate its usefulness.</w:t>
      </w:r>
    </w:p>
    <w:p w14:paraId="7078F1B0" w14:textId="42ACA3C1" w:rsidR="00A463EB" w:rsidRPr="005B217D" w:rsidRDefault="00A463EB" w:rsidP="009234A5">
      <w:pPr>
        <w:rPr>
          <w:szCs w:val="22"/>
          <w:lang w:val="en-CA"/>
        </w:rPr>
      </w:pPr>
    </w:p>
    <w:p w14:paraId="7D2AC1F0" w14:textId="602A4E2A" w:rsidR="00745F6B" w:rsidRPr="005B217D" w:rsidRDefault="00BC286F" w:rsidP="00E11923">
      <w:pPr>
        <w:pStyle w:val="1"/>
        <w:rPr>
          <w:lang w:val="en-CA"/>
        </w:rPr>
      </w:pPr>
      <w:r>
        <w:rPr>
          <w:lang w:val="en-CA"/>
        </w:rPr>
        <w:t>Introduction</w:t>
      </w:r>
    </w:p>
    <w:p w14:paraId="7F3A663D" w14:textId="1CFB8D6E" w:rsidR="00CB3080" w:rsidRDefault="00EA4CCC" w:rsidP="005632E1">
      <w:pPr>
        <w:jc w:val="center"/>
        <w:rPr>
          <w:color w:val="000000" w:themeColor="text1"/>
          <w:shd w:val="clear" w:color="auto" w:fill="FFFFFF"/>
        </w:rPr>
      </w:pPr>
      <w:r>
        <w:rPr>
          <w:noProof/>
          <w:lang w:eastAsia="zh-TW"/>
        </w:rPr>
        <w:drawing>
          <wp:inline distT="0" distB="0" distL="0" distR="0" wp14:anchorId="1583148B" wp14:editId="60B7D0D7">
            <wp:extent cx="1758950" cy="1456055"/>
            <wp:effectExtent l="0" t="0" r="0" b="0"/>
            <wp:docPr id="2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58950" cy="1456055"/>
                    </a:xfrm>
                    <a:prstGeom prst="rect">
                      <a:avLst/>
                    </a:prstGeom>
                  </pic:spPr>
                </pic:pic>
              </a:graphicData>
            </a:graphic>
          </wp:inline>
        </w:drawing>
      </w:r>
      <w:r>
        <w:rPr>
          <w:noProof/>
          <w:lang w:eastAsia="zh-TW"/>
        </w:rPr>
        <w:t xml:space="preserve"> </w:t>
      </w:r>
      <w:r w:rsidR="0090692D">
        <w:rPr>
          <w:color w:val="000000" w:themeColor="text1"/>
          <w:shd w:val="clear" w:color="auto" w:fill="FFFFFF"/>
        </w:rPr>
        <w:t xml:space="preserve"> </w:t>
      </w:r>
      <w:r>
        <w:rPr>
          <w:color w:val="000000" w:themeColor="text1"/>
          <w:shd w:val="clear" w:color="auto" w:fill="FFFFFF"/>
        </w:rPr>
        <w:t xml:space="preserve"> </w:t>
      </w:r>
      <w:r w:rsidR="00CB3080">
        <w:rPr>
          <w:noProof/>
          <w:lang w:eastAsia="zh-TW"/>
        </w:rPr>
        <w:drawing>
          <wp:inline distT="0" distB="0" distL="0" distR="0" wp14:anchorId="7E54EAC6" wp14:editId="1ABF9BDA">
            <wp:extent cx="1710055" cy="1426845"/>
            <wp:effectExtent l="0" t="0" r="4445" b="1905"/>
            <wp:docPr id="3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10055" cy="1426845"/>
                    </a:xfrm>
                    <a:prstGeom prst="rect">
                      <a:avLst/>
                    </a:prstGeom>
                  </pic:spPr>
                </pic:pic>
              </a:graphicData>
            </a:graphic>
          </wp:inline>
        </w:drawing>
      </w:r>
      <w:r>
        <w:rPr>
          <w:color w:val="000000" w:themeColor="text1"/>
          <w:shd w:val="clear" w:color="auto" w:fill="FFFFFF"/>
        </w:rPr>
        <w:t xml:space="preserve">  </w:t>
      </w:r>
      <w:r w:rsidRPr="00EA4CCC">
        <w:rPr>
          <w:noProof/>
          <w:lang w:eastAsia="zh-TW"/>
        </w:rPr>
        <w:t xml:space="preserve"> </w:t>
      </w:r>
      <w:r>
        <w:rPr>
          <w:noProof/>
          <w:lang w:eastAsia="zh-TW"/>
        </w:rPr>
        <w:drawing>
          <wp:inline distT="0" distB="0" distL="0" distR="0" wp14:anchorId="533AB029" wp14:editId="0D84E85E">
            <wp:extent cx="1757680" cy="1447800"/>
            <wp:effectExtent l="0" t="0" r="0" b="0"/>
            <wp:docPr id="2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57680" cy="1447800"/>
                    </a:xfrm>
                    <a:prstGeom prst="rect">
                      <a:avLst/>
                    </a:prstGeom>
                  </pic:spPr>
                </pic:pic>
              </a:graphicData>
            </a:graphic>
          </wp:inline>
        </w:drawing>
      </w:r>
    </w:p>
    <w:p w14:paraId="4DB8657D" w14:textId="77777777" w:rsidR="00DC1886" w:rsidRDefault="00DC1886" w:rsidP="008B6C9F">
      <w:pPr>
        <w:rPr>
          <w:color w:val="000000" w:themeColor="text1"/>
          <w:shd w:val="clear" w:color="auto" w:fill="FFFFFF"/>
        </w:rPr>
      </w:pPr>
    </w:p>
    <w:p w14:paraId="03610ED7" w14:textId="4398C508" w:rsidR="008B6C9F" w:rsidRDefault="00BC286F" w:rsidP="008B6C9F">
      <w:pPr>
        <w:rPr>
          <w:rFonts w:eastAsiaTheme="minorEastAsia"/>
          <w:szCs w:val="22"/>
          <w:lang w:val="en-CA" w:eastAsia="zh-TW"/>
        </w:rPr>
      </w:pPr>
      <w:r>
        <w:rPr>
          <w:color w:val="000000" w:themeColor="text1"/>
          <w:shd w:val="clear" w:color="auto" w:fill="FFFFFF"/>
        </w:rPr>
        <w:t>In the VVC Draft</w:t>
      </w:r>
      <w:r w:rsidR="000F5757">
        <w:rPr>
          <w:color w:val="000000" w:themeColor="text1"/>
          <w:shd w:val="clear" w:color="auto" w:fill="FFFFFF"/>
        </w:rPr>
        <w:t xml:space="preserve"> 8 [1], </w:t>
      </w:r>
      <w:r w:rsidR="00C42F09">
        <w:rPr>
          <w:color w:val="000000" w:themeColor="text1"/>
          <w:shd w:val="clear" w:color="auto" w:fill="FFFFFF"/>
        </w:rPr>
        <w:t>Fig. 4, Fig.5</w:t>
      </w:r>
      <w:r w:rsidR="00406A63">
        <w:rPr>
          <w:color w:val="000000" w:themeColor="text1"/>
          <w:shd w:val="clear" w:color="auto" w:fill="FFFFFF"/>
        </w:rPr>
        <w:t>,</w:t>
      </w:r>
      <w:r w:rsidR="00C42F09">
        <w:rPr>
          <w:color w:val="000000" w:themeColor="text1"/>
          <w:shd w:val="clear" w:color="auto" w:fill="FFFFFF"/>
        </w:rPr>
        <w:t xml:space="preserve"> and Fig. 6 are informative illustrations (see above</w:t>
      </w:r>
      <w:r w:rsidR="0038133F">
        <w:rPr>
          <w:color w:val="000000" w:themeColor="text1"/>
          <w:shd w:val="clear" w:color="auto" w:fill="FFFFFF"/>
        </w:rPr>
        <w:t xml:space="preserve"> from left to right</w:t>
      </w:r>
      <w:r w:rsidR="00C42F09">
        <w:rPr>
          <w:color w:val="000000" w:themeColor="text1"/>
          <w:shd w:val="clear" w:color="auto" w:fill="FFFFFF"/>
        </w:rPr>
        <w:t xml:space="preserve">) </w:t>
      </w:r>
      <w:r w:rsidR="00C42F09" w:rsidRPr="0021129B">
        <w:rPr>
          <w:color w:val="000000" w:themeColor="text1"/>
          <w:shd w:val="clear" w:color="auto" w:fill="FFFFFF"/>
        </w:rPr>
        <w:t xml:space="preserve">for </w:t>
      </w:r>
      <w:r w:rsidR="00C42F09" w:rsidRPr="00713BFB">
        <w:rPr>
          <w:color w:val="000000" w:themeColor="text1"/>
          <w:shd w:val="clear" w:color="auto" w:fill="FFFFFF"/>
        </w:rPr>
        <w:t>CTU</w:t>
      </w:r>
      <w:r w:rsidR="00C42F09" w:rsidRPr="0021129B">
        <w:rPr>
          <w:color w:val="000000" w:themeColor="text1"/>
          <w:shd w:val="clear" w:color="auto" w:fill="FFFFFF"/>
        </w:rPr>
        <w:t xml:space="preserve">, </w:t>
      </w:r>
      <w:r w:rsidR="00C42F09" w:rsidRPr="00713BFB">
        <w:rPr>
          <w:color w:val="000000" w:themeColor="text1"/>
          <w:shd w:val="clear" w:color="auto" w:fill="FFFFFF"/>
        </w:rPr>
        <w:t>tile</w:t>
      </w:r>
      <w:r w:rsidR="00C42F09" w:rsidRPr="0021129B">
        <w:rPr>
          <w:color w:val="000000" w:themeColor="text1"/>
          <w:shd w:val="clear" w:color="auto" w:fill="FFFFFF"/>
        </w:rPr>
        <w:t xml:space="preserve">, and </w:t>
      </w:r>
      <w:r w:rsidR="00C42F09" w:rsidRPr="00713BFB">
        <w:rPr>
          <w:color w:val="000000" w:themeColor="text1"/>
          <w:shd w:val="clear" w:color="auto" w:fill="FFFFFF"/>
        </w:rPr>
        <w:t>slice</w:t>
      </w:r>
      <w:r w:rsidR="00C42F09" w:rsidRPr="0021129B">
        <w:rPr>
          <w:color w:val="000000" w:themeColor="text1"/>
          <w:shd w:val="clear" w:color="auto" w:fill="FFFFFF"/>
        </w:rPr>
        <w:t>.</w:t>
      </w:r>
      <w:r w:rsidR="00C42F09">
        <w:rPr>
          <w:color w:val="000000" w:themeColor="text1"/>
          <w:shd w:val="clear" w:color="auto" w:fill="FFFFFF"/>
        </w:rPr>
        <w:t xml:space="preserve"> </w:t>
      </w:r>
      <w:r w:rsidR="00363BE2">
        <w:rPr>
          <w:color w:val="000000" w:themeColor="text1"/>
          <w:shd w:val="clear" w:color="auto" w:fill="FFFFFF"/>
        </w:rPr>
        <w:t>F</w:t>
      </w:r>
      <w:r w:rsidR="00C42F09">
        <w:rPr>
          <w:color w:val="000000" w:themeColor="text1"/>
          <w:shd w:val="clear" w:color="auto" w:fill="FFFFFF"/>
        </w:rPr>
        <w:t>or control of the loop filtering operations in the decoding process, t</w:t>
      </w:r>
      <w:r w:rsidR="008B6C9F">
        <w:rPr>
          <w:color w:val="000000" w:themeColor="text1"/>
          <w:shd w:val="clear" w:color="auto" w:fill="FFFFFF"/>
        </w:rPr>
        <w:t>he two control flags</w:t>
      </w:r>
      <w:r w:rsidR="00363BE2">
        <w:rPr>
          <w:color w:val="000000" w:themeColor="text1"/>
          <w:shd w:val="clear" w:color="auto" w:fill="FFFFFF"/>
        </w:rPr>
        <w:t>,</w:t>
      </w:r>
      <w:r w:rsidR="008B6C9F">
        <w:rPr>
          <w:color w:val="000000" w:themeColor="text1"/>
          <w:shd w:val="clear" w:color="auto" w:fill="FFFFFF"/>
        </w:rPr>
        <w:t xml:space="preserve"> </w:t>
      </w:r>
      <w:proofErr w:type="spellStart"/>
      <w:r w:rsidR="008B6C9F" w:rsidRPr="008B6C9F">
        <w:rPr>
          <w:rFonts w:eastAsiaTheme="minorEastAsia"/>
          <w:szCs w:val="22"/>
          <w:lang w:val="en-CA" w:eastAsia="zh-TW"/>
        </w:rPr>
        <w:t>loop_filter_across_slices_enabled_flag</w:t>
      </w:r>
      <w:proofErr w:type="spellEnd"/>
      <w:r w:rsidR="008B6C9F" w:rsidRPr="008B6C9F">
        <w:rPr>
          <w:rFonts w:eastAsiaTheme="minorEastAsia"/>
          <w:szCs w:val="22"/>
          <w:lang w:val="en-CA" w:eastAsia="zh-TW"/>
        </w:rPr>
        <w:t xml:space="preserve"> and </w:t>
      </w:r>
      <w:proofErr w:type="spellStart"/>
      <w:r w:rsidR="008B6C9F" w:rsidRPr="008B6C9F">
        <w:rPr>
          <w:rFonts w:eastAsiaTheme="minorEastAsia"/>
          <w:bCs/>
          <w:szCs w:val="22"/>
          <w:lang w:val="en-CA" w:eastAsia="zh-TW"/>
        </w:rPr>
        <w:t>loop_filter_across_tiles_enabled_flag</w:t>
      </w:r>
      <w:proofErr w:type="spellEnd"/>
      <w:r w:rsidR="00363BE2">
        <w:rPr>
          <w:rFonts w:eastAsiaTheme="minorEastAsia"/>
          <w:bCs/>
          <w:szCs w:val="22"/>
          <w:lang w:val="en-CA" w:eastAsia="zh-TW"/>
        </w:rPr>
        <w:t>,</w:t>
      </w:r>
      <w:r w:rsidR="008B6C9F">
        <w:rPr>
          <w:rFonts w:eastAsiaTheme="minorEastAsia"/>
          <w:bCs/>
          <w:szCs w:val="22"/>
          <w:lang w:val="en-CA" w:eastAsia="zh-TW"/>
        </w:rPr>
        <w:t xml:space="preserve"> are specified in the PPS as </w:t>
      </w:r>
      <w:r w:rsidR="008B6C9F" w:rsidRPr="008B6C9F">
        <w:rPr>
          <w:rFonts w:eastAsiaTheme="minorEastAsia"/>
          <w:bCs/>
          <w:szCs w:val="22"/>
          <w:highlight w:val="cyan"/>
          <w:lang w:val="en-CA" w:eastAsia="zh-TW"/>
        </w:rPr>
        <w:t>highlighted</w:t>
      </w:r>
      <w:r w:rsidR="008B6C9F">
        <w:rPr>
          <w:rFonts w:eastAsiaTheme="minorEastAsia"/>
          <w:bCs/>
          <w:szCs w:val="22"/>
          <w:lang w:val="en-CA" w:eastAsia="zh-TW"/>
        </w:rPr>
        <w:t xml:space="preserve"> below.</w:t>
      </w:r>
      <w:r w:rsidR="00C42F09">
        <w:rPr>
          <w:rFonts w:eastAsiaTheme="minorEastAsia"/>
          <w:bCs/>
          <w:szCs w:val="22"/>
          <w:lang w:val="en-CA" w:eastAsia="zh-TW"/>
        </w:rPr>
        <w:t xml:space="preserve"> </w:t>
      </w:r>
    </w:p>
    <w:p w14:paraId="216386AF" w14:textId="77777777" w:rsidR="008B6C9F" w:rsidRPr="008B6C9F" w:rsidRDefault="008B6C9F" w:rsidP="008B6C9F">
      <w:pPr>
        <w:rPr>
          <w:rFonts w:eastAsiaTheme="minorEastAsia"/>
          <w:szCs w:val="22"/>
          <w:lang w:val="en-GB"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5"/>
        <w:gridCol w:w="1157"/>
      </w:tblGrid>
      <w:tr w:rsidR="008B6C9F" w:rsidRPr="008B6C9F" w14:paraId="07586B5A" w14:textId="77777777" w:rsidTr="008B6C9F">
        <w:trPr>
          <w:cantSplit/>
          <w:jc w:val="center"/>
        </w:trPr>
        <w:tc>
          <w:tcPr>
            <w:tcW w:w="8105" w:type="dxa"/>
          </w:tcPr>
          <w:p w14:paraId="22DF2E7A" w14:textId="77777777" w:rsidR="008B6C9F" w:rsidRPr="008B6C9F" w:rsidRDefault="008B6C9F" w:rsidP="008B6C9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B6C9F">
              <w:rPr>
                <w:rFonts w:eastAsia="Malgun Gothic"/>
                <w:b/>
                <w:bCs/>
                <w:noProof/>
                <w:sz w:val="20"/>
                <w:lang w:val="en-CA"/>
              </w:rPr>
              <w:tab/>
              <w:t>no_pic_partition</w:t>
            </w:r>
            <w:r w:rsidRPr="008B6C9F">
              <w:rPr>
                <w:rFonts w:eastAsia="Malgun Gothic"/>
                <w:b/>
                <w:noProof/>
                <w:sz w:val="20"/>
                <w:lang w:val="en-CA"/>
              </w:rPr>
              <w:t>_flag</w:t>
            </w:r>
          </w:p>
        </w:tc>
        <w:tc>
          <w:tcPr>
            <w:tcW w:w="1157" w:type="dxa"/>
          </w:tcPr>
          <w:p w14:paraId="6706B4F1" w14:textId="77777777" w:rsidR="008B6C9F" w:rsidRPr="008B6C9F" w:rsidRDefault="008B6C9F" w:rsidP="008B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B6C9F">
              <w:rPr>
                <w:rFonts w:eastAsia="Malgun Gothic"/>
                <w:noProof/>
                <w:sz w:val="20"/>
                <w:lang w:val="en-CA" w:eastAsia="ko-KR"/>
              </w:rPr>
              <w:t>u(1)</w:t>
            </w:r>
          </w:p>
        </w:tc>
      </w:tr>
      <w:tr w:rsidR="008B6C9F" w:rsidRPr="008B6C9F" w14:paraId="4437DFBE" w14:textId="77777777" w:rsidTr="008B6C9F">
        <w:trPr>
          <w:cantSplit/>
          <w:jc w:val="center"/>
        </w:trPr>
        <w:tc>
          <w:tcPr>
            <w:tcW w:w="8105" w:type="dxa"/>
          </w:tcPr>
          <w:p w14:paraId="661B2174" w14:textId="77777777" w:rsidR="008B6C9F" w:rsidRPr="008B6C9F" w:rsidRDefault="008B6C9F" w:rsidP="008B6C9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B6C9F">
              <w:rPr>
                <w:rFonts w:eastAsia="Malgun Gothic"/>
                <w:b/>
                <w:bCs/>
                <w:noProof/>
                <w:sz w:val="20"/>
                <w:lang w:val="en-CA"/>
              </w:rPr>
              <w:tab/>
            </w:r>
            <w:r w:rsidRPr="008B6C9F">
              <w:rPr>
                <w:rFonts w:eastAsia="Malgun Gothic"/>
                <w:noProof/>
                <w:sz w:val="20"/>
                <w:lang w:val="en-CA" w:eastAsia="ko-KR"/>
              </w:rPr>
              <w:t>if( !no_pic_partition_flag ) {</w:t>
            </w:r>
          </w:p>
        </w:tc>
        <w:tc>
          <w:tcPr>
            <w:tcW w:w="1157" w:type="dxa"/>
          </w:tcPr>
          <w:p w14:paraId="39DF3D1A" w14:textId="77777777" w:rsidR="008B6C9F" w:rsidRPr="008B6C9F" w:rsidRDefault="008B6C9F" w:rsidP="008B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B6C9F" w:rsidRPr="008B6C9F" w14:paraId="40ED15E9" w14:textId="77777777" w:rsidTr="008B6C9F">
        <w:trPr>
          <w:cantSplit/>
          <w:jc w:val="center"/>
        </w:trPr>
        <w:tc>
          <w:tcPr>
            <w:tcW w:w="8105" w:type="dxa"/>
          </w:tcPr>
          <w:p w14:paraId="2E8F58F0" w14:textId="77777777" w:rsidR="008B6C9F" w:rsidRPr="008B6C9F" w:rsidRDefault="008B6C9F" w:rsidP="008B6C9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B6C9F">
              <w:rPr>
                <w:rFonts w:eastAsia="Malgun Gothic"/>
                <w:b/>
                <w:bCs/>
                <w:noProof/>
                <w:sz w:val="20"/>
                <w:lang w:val="en-CA"/>
              </w:rPr>
              <w:tab/>
            </w:r>
            <w:r w:rsidRPr="008B6C9F">
              <w:rPr>
                <w:rFonts w:eastAsia="Malgun Gothic"/>
                <w:b/>
                <w:bCs/>
                <w:noProof/>
                <w:sz w:val="20"/>
                <w:lang w:val="en-CA"/>
              </w:rPr>
              <w:tab/>
              <w:t>pps_log2_ctu_size_minus5</w:t>
            </w:r>
          </w:p>
        </w:tc>
        <w:tc>
          <w:tcPr>
            <w:tcW w:w="1157" w:type="dxa"/>
          </w:tcPr>
          <w:p w14:paraId="4C53ABA7" w14:textId="77777777" w:rsidR="008B6C9F" w:rsidRPr="008B6C9F" w:rsidRDefault="008B6C9F" w:rsidP="008B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B6C9F">
              <w:rPr>
                <w:rFonts w:eastAsia="Malgun Gothic"/>
                <w:noProof/>
                <w:sz w:val="20"/>
                <w:lang w:val="en-CA"/>
              </w:rPr>
              <w:t>u(2)</w:t>
            </w:r>
          </w:p>
        </w:tc>
      </w:tr>
      <w:tr w:rsidR="008B6C9F" w:rsidRPr="008B6C9F" w14:paraId="66F990DC" w14:textId="77777777" w:rsidTr="008B6C9F">
        <w:trPr>
          <w:cantSplit/>
          <w:jc w:val="center"/>
        </w:trPr>
        <w:tc>
          <w:tcPr>
            <w:tcW w:w="8105" w:type="dxa"/>
          </w:tcPr>
          <w:p w14:paraId="2E171F08" w14:textId="7994EC8E" w:rsidR="008B6C9F" w:rsidRPr="008B6C9F" w:rsidRDefault="008B6C9F" w:rsidP="008B6C9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B6C9F">
              <w:rPr>
                <w:rFonts w:eastAsia="Malgun Gothic"/>
                <w:bCs/>
                <w:noProof/>
                <w:sz w:val="20"/>
                <w:lang w:val="en-CA"/>
              </w:rPr>
              <w:tab/>
            </w:r>
            <w:r w:rsidRPr="008B6C9F">
              <w:rPr>
                <w:rFonts w:eastAsia="Malgun Gothic"/>
                <w:bCs/>
                <w:noProof/>
                <w:sz w:val="20"/>
                <w:lang w:val="en-CA"/>
              </w:rPr>
              <w:tab/>
            </w:r>
            <w:r w:rsidRPr="008B6C9F">
              <w:rPr>
                <w:rFonts w:eastAsia="Malgun Gothic"/>
                <w:b/>
                <w:bCs/>
                <w:noProof/>
                <w:sz w:val="20"/>
                <w:lang w:val="en-CA"/>
              </w:rPr>
              <w:t>…</w:t>
            </w:r>
          </w:p>
        </w:tc>
        <w:tc>
          <w:tcPr>
            <w:tcW w:w="1157" w:type="dxa"/>
          </w:tcPr>
          <w:p w14:paraId="480E4854" w14:textId="77777777" w:rsidR="008B6C9F" w:rsidRPr="008B6C9F" w:rsidRDefault="008B6C9F" w:rsidP="008B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B6C9F" w:rsidRPr="008B6C9F" w14:paraId="1D28C9B0" w14:textId="77777777" w:rsidTr="008B6C9F">
        <w:trPr>
          <w:cantSplit/>
          <w:jc w:val="center"/>
        </w:trPr>
        <w:tc>
          <w:tcPr>
            <w:tcW w:w="8105" w:type="dxa"/>
          </w:tcPr>
          <w:p w14:paraId="48722D17" w14:textId="77777777" w:rsidR="008B6C9F" w:rsidRPr="008B6C9F" w:rsidRDefault="008B6C9F" w:rsidP="008B6C9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cyan"/>
                <w:lang w:val="en-CA"/>
              </w:rPr>
            </w:pPr>
            <w:r w:rsidRPr="008B6C9F">
              <w:rPr>
                <w:rFonts w:eastAsia="Malgun Gothic"/>
                <w:bCs/>
                <w:noProof/>
                <w:sz w:val="20"/>
                <w:highlight w:val="cyan"/>
                <w:lang w:val="en-CA" w:eastAsia="ko-KR"/>
              </w:rPr>
              <w:tab/>
            </w:r>
            <w:r w:rsidRPr="008B6C9F">
              <w:rPr>
                <w:rFonts w:eastAsia="Malgun Gothic"/>
                <w:bCs/>
                <w:noProof/>
                <w:sz w:val="20"/>
                <w:highlight w:val="cyan"/>
                <w:lang w:val="en-CA" w:eastAsia="ko-KR"/>
              </w:rPr>
              <w:tab/>
            </w:r>
            <w:bookmarkStart w:id="2" w:name="_Hlk26272298"/>
            <w:r w:rsidRPr="008B6C9F">
              <w:rPr>
                <w:rFonts w:eastAsia="Malgun Gothic"/>
                <w:b/>
                <w:bCs/>
                <w:noProof/>
                <w:sz w:val="20"/>
                <w:highlight w:val="cyan"/>
                <w:lang w:val="en-CA" w:eastAsia="ko-KR"/>
              </w:rPr>
              <w:t>loop_filter_across_tiles_enabled_flag</w:t>
            </w:r>
            <w:bookmarkEnd w:id="2"/>
          </w:p>
        </w:tc>
        <w:tc>
          <w:tcPr>
            <w:tcW w:w="1157" w:type="dxa"/>
          </w:tcPr>
          <w:p w14:paraId="5F38B29B" w14:textId="77777777" w:rsidR="008B6C9F" w:rsidRPr="008B6C9F" w:rsidRDefault="008B6C9F" w:rsidP="008B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B6C9F">
              <w:rPr>
                <w:rFonts w:eastAsia="Malgun Gothic"/>
                <w:noProof/>
                <w:sz w:val="20"/>
                <w:lang w:val="en-CA" w:eastAsia="ko-KR"/>
              </w:rPr>
              <w:t>u(1)</w:t>
            </w:r>
          </w:p>
        </w:tc>
      </w:tr>
      <w:tr w:rsidR="008B6C9F" w:rsidRPr="008B6C9F" w14:paraId="39C0E192" w14:textId="77777777" w:rsidTr="008B6C9F">
        <w:trPr>
          <w:cantSplit/>
          <w:jc w:val="center"/>
        </w:trPr>
        <w:tc>
          <w:tcPr>
            <w:tcW w:w="8105" w:type="dxa"/>
          </w:tcPr>
          <w:p w14:paraId="40CE3590" w14:textId="77777777" w:rsidR="008B6C9F" w:rsidRPr="008B6C9F" w:rsidRDefault="008B6C9F" w:rsidP="008B6C9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cyan"/>
                <w:lang w:val="en-CA" w:eastAsia="ko-KR"/>
              </w:rPr>
            </w:pPr>
            <w:r w:rsidRPr="008B6C9F">
              <w:rPr>
                <w:rFonts w:eastAsia="Malgun Gothic"/>
                <w:bCs/>
                <w:noProof/>
                <w:sz w:val="20"/>
                <w:highlight w:val="cyan"/>
                <w:lang w:val="en-CA" w:eastAsia="ko-KR"/>
              </w:rPr>
              <w:tab/>
            </w:r>
            <w:r w:rsidRPr="008B6C9F">
              <w:rPr>
                <w:rFonts w:eastAsia="Malgun Gothic"/>
                <w:bCs/>
                <w:noProof/>
                <w:sz w:val="20"/>
                <w:highlight w:val="cyan"/>
                <w:lang w:val="en-CA" w:eastAsia="ko-KR"/>
              </w:rPr>
              <w:tab/>
            </w:r>
            <w:bookmarkStart w:id="3" w:name="_Hlk26272310"/>
            <w:r w:rsidRPr="008B6C9F">
              <w:rPr>
                <w:rFonts w:eastAsia="Malgun Gothic"/>
                <w:b/>
                <w:bCs/>
                <w:noProof/>
                <w:sz w:val="20"/>
                <w:highlight w:val="cyan"/>
                <w:lang w:val="en-CA" w:eastAsia="ko-KR"/>
              </w:rPr>
              <w:t>loop_filter_across_slices_enabled_flag</w:t>
            </w:r>
            <w:bookmarkEnd w:id="3"/>
          </w:p>
        </w:tc>
        <w:tc>
          <w:tcPr>
            <w:tcW w:w="1157" w:type="dxa"/>
          </w:tcPr>
          <w:p w14:paraId="41E999DF" w14:textId="77777777" w:rsidR="008B6C9F" w:rsidRPr="008B6C9F" w:rsidRDefault="008B6C9F" w:rsidP="008B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B6C9F">
              <w:rPr>
                <w:rFonts w:eastAsia="Malgun Gothic"/>
                <w:noProof/>
                <w:sz w:val="20"/>
                <w:lang w:val="en-CA" w:eastAsia="ko-KR"/>
              </w:rPr>
              <w:t>u(1)</w:t>
            </w:r>
          </w:p>
        </w:tc>
      </w:tr>
      <w:tr w:rsidR="008B6C9F" w:rsidRPr="008B6C9F" w14:paraId="3B8611BE" w14:textId="77777777" w:rsidTr="008B6C9F">
        <w:trPr>
          <w:cantSplit/>
          <w:jc w:val="center"/>
        </w:trPr>
        <w:tc>
          <w:tcPr>
            <w:tcW w:w="8105" w:type="dxa"/>
          </w:tcPr>
          <w:p w14:paraId="379A648C" w14:textId="77777777" w:rsidR="008B6C9F" w:rsidRPr="008B6C9F" w:rsidRDefault="008B6C9F" w:rsidP="008B6C9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8B6C9F">
              <w:rPr>
                <w:rFonts w:eastAsia="Malgun Gothic"/>
                <w:bCs/>
                <w:noProof/>
                <w:sz w:val="20"/>
                <w:lang w:val="en-CA" w:eastAsia="ko-KR"/>
              </w:rPr>
              <w:tab/>
              <w:t>}</w:t>
            </w:r>
          </w:p>
        </w:tc>
        <w:tc>
          <w:tcPr>
            <w:tcW w:w="1157" w:type="dxa"/>
          </w:tcPr>
          <w:p w14:paraId="391025C7" w14:textId="77777777" w:rsidR="008B6C9F" w:rsidRPr="008B6C9F" w:rsidRDefault="008B6C9F" w:rsidP="008B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bl>
    <w:p w14:paraId="3C7E54F5" w14:textId="77777777" w:rsidR="00AD4430" w:rsidRPr="005C5367" w:rsidRDefault="00AD4430" w:rsidP="00AD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5C5367">
        <w:rPr>
          <w:b/>
          <w:noProof/>
          <w:sz w:val="20"/>
          <w:lang w:val="en-CA"/>
        </w:rPr>
        <w:lastRenderedPageBreak/>
        <w:t>slice</w:t>
      </w:r>
      <w:r w:rsidRPr="005C5367">
        <w:rPr>
          <w:noProof/>
          <w:sz w:val="20"/>
          <w:lang w:val="en-CA"/>
        </w:rPr>
        <w:t xml:space="preserve">: An integer number of complete </w:t>
      </w:r>
      <w:r w:rsidRPr="005C5367">
        <w:rPr>
          <w:i/>
          <w:noProof/>
          <w:sz w:val="20"/>
          <w:lang w:val="en-CA"/>
        </w:rPr>
        <w:t>tiles</w:t>
      </w:r>
      <w:r w:rsidRPr="005C5367" w:rsidDel="00E544F2">
        <w:rPr>
          <w:i/>
          <w:noProof/>
          <w:sz w:val="20"/>
          <w:lang w:val="en-CA"/>
        </w:rPr>
        <w:t xml:space="preserve"> </w:t>
      </w:r>
      <w:r w:rsidRPr="005C5367">
        <w:rPr>
          <w:noProof/>
          <w:sz w:val="20"/>
          <w:lang w:val="en-CA"/>
        </w:rPr>
        <w:t xml:space="preserve">or an integer number of consecutive complete </w:t>
      </w:r>
      <w:r w:rsidRPr="005C5367">
        <w:rPr>
          <w:i/>
          <w:noProof/>
          <w:sz w:val="20"/>
          <w:lang w:val="en-CA"/>
        </w:rPr>
        <w:t xml:space="preserve">CTU </w:t>
      </w:r>
      <w:r w:rsidRPr="005C5367">
        <w:rPr>
          <w:noProof/>
          <w:sz w:val="20"/>
          <w:lang w:val="en-CA"/>
        </w:rPr>
        <w:t xml:space="preserve">rows within a </w:t>
      </w:r>
      <w:r w:rsidRPr="005C5367">
        <w:rPr>
          <w:i/>
          <w:noProof/>
          <w:sz w:val="20"/>
          <w:lang w:val="en-CA"/>
        </w:rPr>
        <w:t>tile</w:t>
      </w:r>
      <w:r w:rsidRPr="005C5367">
        <w:rPr>
          <w:noProof/>
          <w:sz w:val="20"/>
          <w:lang w:val="en-CA"/>
        </w:rPr>
        <w:t xml:space="preserve"> of a </w:t>
      </w:r>
      <w:r w:rsidRPr="005C5367">
        <w:rPr>
          <w:i/>
          <w:noProof/>
          <w:sz w:val="20"/>
          <w:lang w:val="en-CA"/>
        </w:rPr>
        <w:t>picture</w:t>
      </w:r>
      <w:r w:rsidRPr="005C5367">
        <w:rPr>
          <w:noProof/>
          <w:sz w:val="20"/>
          <w:lang w:val="en-CA"/>
        </w:rPr>
        <w:t xml:space="preserve"> </w:t>
      </w:r>
      <w:r w:rsidRPr="005C5367">
        <w:rPr>
          <w:iCs/>
          <w:noProof/>
          <w:sz w:val="20"/>
          <w:lang w:val="en-CA"/>
        </w:rPr>
        <w:t>that are exclusively</w:t>
      </w:r>
      <w:r w:rsidRPr="005C5367">
        <w:rPr>
          <w:i/>
          <w:iCs/>
          <w:noProof/>
          <w:sz w:val="20"/>
          <w:lang w:val="en-CA"/>
        </w:rPr>
        <w:t xml:space="preserve"> </w:t>
      </w:r>
      <w:r w:rsidRPr="005C5367">
        <w:rPr>
          <w:iCs/>
          <w:noProof/>
          <w:sz w:val="20"/>
          <w:lang w:val="en-CA"/>
        </w:rPr>
        <w:t xml:space="preserve">contained in a single </w:t>
      </w:r>
      <w:r w:rsidRPr="005C5367">
        <w:rPr>
          <w:i/>
          <w:iCs/>
          <w:noProof/>
          <w:sz w:val="20"/>
          <w:lang w:val="en-CA"/>
        </w:rPr>
        <w:t>NAL unit</w:t>
      </w:r>
      <w:r w:rsidRPr="005C5367">
        <w:rPr>
          <w:noProof/>
          <w:sz w:val="20"/>
          <w:lang w:val="en-CA"/>
        </w:rPr>
        <w:t>.</w:t>
      </w:r>
    </w:p>
    <w:p w14:paraId="558E2194" w14:textId="77777777" w:rsidR="00AD4430" w:rsidRPr="005C5367" w:rsidRDefault="00AD4430" w:rsidP="00AD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pacing w:val="-2"/>
          <w:sz w:val="20"/>
          <w:lang w:val="en-CA"/>
        </w:rPr>
      </w:pPr>
      <w:r w:rsidRPr="005C5367">
        <w:rPr>
          <w:b/>
          <w:bCs/>
          <w:noProof/>
          <w:spacing w:val="-2"/>
          <w:sz w:val="20"/>
          <w:lang w:val="en-CA"/>
        </w:rPr>
        <w:t>sub</w:t>
      </w:r>
      <w:r w:rsidRPr="005C5367">
        <w:rPr>
          <w:b/>
          <w:noProof/>
          <w:spacing w:val="-2"/>
          <w:sz w:val="20"/>
          <w:lang w:val="en-CA"/>
        </w:rPr>
        <w:t>picture:</w:t>
      </w:r>
      <w:r w:rsidRPr="005C5367">
        <w:rPr>
          <w:noProof/>
          <w:spacing w:val="-2"/>
          <w:sz w:val="20"/>
          <w:lang w:val="en-CA"/>
        </w:rPr>
        <w:t xml:space="preserve"> An rectangular region of one or more </w:t>
      </w:r>
      <w:r w:rsidRPr="005C5367">
        <w:rPr>
          <w:i/>
          <w:noProof/>
          <w:spacing w:val="-2"/>
          <w:sz w:val="20"/>
          <w:lang w:val="en-CA"/>
        </w:rPr>
        <w:t>slices</w:t>
      </w:r>
      <w:r w:rsidRPr="005C5367">
        <w:rPr>
          <w:noProof/>
          <w:spacing w:val="-2"/>
          <w:sz w:val="20"/>
          <w:lang w:val="en-CA"/>
        </w:rPr>
        <w:t xml:space="preserve"> within a </w:t>
      </w:r>
      <w:r w:rsidRPr="005C5367">
        <w:rPr>
          <w:i/>
          <w:noProof/>
          <w:spacing w:val="-2"/>
          <w:sz w:val="20"/>
          <w:lang w:val="en-CA"/>
        </w:rPr>
        <w:t>picture</w:t>
      </w:r>
      <w:r w:rsidRPr="005C5367">
        <w:rPr>
          <w:noProof/>
          <w:spacing w:val="-2"/>
          <w:sz w:val="20"/>
          <w:lang w:val="en-CA"/>
        </w:rPr>
        <w:t>.</w:t>
      </w:r>
    </w:p>
    <w:p w14:paraId="06753684" w14:textId="5CEC76FC" w:rsidR="00C42F09" w:rsidRDefault="00AD4430" w:rsidP="00AD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5C5367">
        <w:rPr>
          <w:b/>
          <w:bCs/>
          <w:noProof/>
          <w:sz w:val="20"/>
          <w:lang w:val="en-CA"/>
        </w:rPr>
        <w:t>tile</w:t>
      </w:r>
      <w:r w:rsidRPr="005C5367">
        <w:rPr>
          <w:noProof/>
          <w:sz w:val="20"/>
          <w:lang w:val="en-CA"/>
        </w:rPr>
        <w:t xml:space="preserve">: A rectangular region of </w:t>
      </w:r>
      <w:r w:rsidRPr="005C5367">
        <w:rPr>
          <w:i/>
          <w:noProof/>
          <w:sz w:val="20"/>
          <w:lang w:val="en-CA"/>
        </w:rPr>
        <w:t>CTUs</w:t>
      </w:r>
      <w:r w:rsidRPr="005C5367">
        <w:rPr>
          <w:noProof/>
          <w:sz w:val="20"/>
          <w:lang w:val="en-CA"/>
        </w:rPr>
        <w:t xml:space="preserve"> within a particular </w:t>
      </w:r>
      <w:r w:rsidRPr="005C5367">
        <w:rPr>
          <w:i/>
          <w:noProof/>
          <w:sz w:val="20"/>
          <w:lang w:val="en-CA"/>
        </w:rPr>
        <w:t xml:space="preserve">tile column </w:t>
      </w:r>
      <w:r w:rsidRPr="005C5367">
        <w:rPr>
          <w:noProof/>
          <w:sz w:val="20"/>
          <w:lang w:val="en-CA"/>
        </w:rPr>
        <w:t xml:space="preserve">and a particular </w:t>
      </w:r>
      <w:r w:rsidRPr="005C5367">
        <w:rPr>
          <w:i/>
          <w:noProof/>
          <w:sz w:val="20"/>
          <w:lang w:val="en-CA"/>
        </w:rPr>
        <w:t>tile row</w:t>
      </w:r>
      <w:r w:rsidRPr="005C5367">
        <w:rPr>
          <w:noProof/>
          <w:sz w:val="20"/>
          <w:lang w:val="en-CA"/>
        </w:rPr>
        <w:t xml:space="preserve"> in a </w:t>
      </w:r>
      <w:r w:rsidRPr="005C5367">
        <w:rPr>
          <w:i/>
          <w:noProof/>
          <w:sz w:val="20"/>
          <w:lang w:val="en-CA"/>
        </w:rPr>
        <w:t>picture</w:t>
      </w:r>
      <w:r w:rsidRPr="005C5367">
        <w:rPr>
          <w:noProof/>
          <w:sz w:val="20"/>
          <w:lang w:val="en-CA"/>
        </w:rPr>
        <w:t>.</w:t>
      </w:r>
    </w:p>
    <w:p w14:paraId="0D8C4EAB" w14:textId="00AD74DE" w:rsidR="00802533" w:rsidRPr="00E967FA" w:rsidRDefault="00802533" w:rsidP="00E967FA">
      <w:pPr>
        <w:rPr>
          <w:rFonts w:eastAsiaTheme="minorEastAsia"/>
          <w:szCs w:val="22"/>
          <w:lang w:val="en-CA" w:eastAsia="zh-TW"/>
        </w:rPr>
      </w:pPr>
    </w:p>
    <w:p w14:paraId="3DCECED6" w14:textId="161BF3D2" w:rsidR="00BC286F" w:rsidRPr="00E5366E" w:rsidRDefault="007705C7" w:rsidP="00BC286F">
      <w:pPr>
        <w:pStyle w:val="1"/>
        <w:rPr>
          <w:lang w:val="en-CA"/>
        </w:rPr>
      </w:pPr>
      <w:r>
        <w:rPr>
          <w:lang w:val="en-CA"/>
        </w:rPr>
        <w:t>Discussion</w:t>
      </w:r>
      <w:r w:rsidR="004E2961">
        <w:rPr>
          <w:lang w:val="en-CA"/>
        </w:rPr>
        <w:t>s</w:t>
      </w:r>
    </w:p>
    <w:p w14:paraId="4FD16F80" w14:textId="72C18E44" w:rsidR="0038133F" w:rsidRDefault="0038133F" w:rsidP="00FE3DD9">
      <w:pPr>
        <w:rPr>
          <w:szCs w:val="22"/>
          <w:lang w:val="en-CA"/>
        </w:rPr>
      </w:pPr>
      <w:r>
        <w:rPr>
          <w:szCs w:val="22"/>
          <w:lang w:val="en-CA"/>
        </w:rPr>
        <w:t xml:space="preserve">From the definitions and illustrations above, there are generally </w:t>
      </w:r>
      <w:r w:rsidR="009B5A0E">
        <w:rPr>
          <w:szCs w:val="22"/>
          <w:lang w:val="en-CA"/>
        </w:rPr>
        <w:t xml:space="preserve">three </w:t>
      </w:r>
      <w:r>
        <w:rPr>
          <w:szCs w:val="22"/>
          <w:lang w:val="en-CA"/>
        </w:rPr>
        <w:t>cases for tile and slice</w:t>
      </w:r>
      <w:r w:rsidR="00375C91">
        <w:rPr>
          <w:szCs w:val="22"/>
          <w:lang w:val="en-CA"/>
        </w:rPr>
        <w:t xml:space="preserve"> in applications</w:t>
      </w:r>
      <w:r>
        <w:rPr>
          <w:szCs w:val="22"/>
          <w:lang w:val="en-CA"/>
        </w:rPr>
        <w:t xml:space="preserve">: </w:t>
      </w:r>
    </w:p>
    <w:p w14:paraId="3C5E5C1B" w14:textId="1442CFC7" w:rsidR="0038133F" w:rsidRDefault="00CB3080" w:rsidP="0038133F">
      <w:pPr>
        <w:pStyle w:val="ab"/>
        <w:numPr>
          <w:ilvl w:val="0"/>
          <w:numId w:val="15"/>
        </w:numPr>
        <w:rPr>
          <w:szCs w:val="22"/>
          <w:lang w:val="en-CA"/>
        </w:rPr>
      </w:pPr>
      <w:r>
        <w:rPr>
          <w:szCs w:val="22"/>
          <w:lang w:val="en-CA"/>
        </w:rPr>
        <w:t>Tiles in raster scan slices</w:t>
      </w:r>
      <w:r w:rsidR="0038133F" w:rsidRPr="0038133F">
        <w:rPr>
          <w:szCs w:val="22"/>
          <w:lang w:val="en-CA"/>
        </w:rPr>
        <w:t xml:space="preserve"> (</w:t>
      </w:r>
      <w:r w:rsidR="00F06C4F">
        <w:rPr>
          <w:szCs w:val="22"/>
          <w:lang w:val="en-CA"/>
        </w:rPr>
        <w:t xml:space="preserve">as shown in </w:t>
      </w:r>
      <w:r w:rsidR="009B5A0E">
        <w:rPr>
          <w:szCs w:val="22"/>
          <w:lang w:val="en-CA"/>
        </w:rPr>
        <w:t xml:space="preserve">the </w:t>
      </w:r>
      <w:r w:rsidR="00870A18">
        <w:rPr>
          <w:szCs w:val="22"/>
          <w:lang w:val="en-CA"/>
        </w:rPr>
        <w:t>left</w:t>
      </w:r>
      <w:r w:rsidR="00B53D5A">
        <w:rPr>
          <w:szCs w:val="22"/>
          <w:lang w:val="en-CA"/>
        </w:rPr>
        <w:t xml:space="preserve"> figure in Section 1</w:t>
      </w:r>
      <w:r w:rsidR="0038133F" w:rsidRPr="0038133F">
        <w:rPr>
          <w:szCs w:val="22"/>
          <w:lang w:val="en-CA"/>
        </w:rPr>
        <w:t xml:space="preserve">), </w:t>
      </w:r>
    </w:p>
    <w:p w14:paraId="28C79743" w14:textId="573480EC" w:rsidR="0038133F" w:rsidRDefault="00406A63" w:rsidP="0038133F">
      <w:pPr>
        <w:pStyle w:val="ab"/>
        <w:numPr>
          <w:ilvl w:val="0"/>
          <w:numId w:val="15"/>
        </w:numPr>
        <w:rPr>
          <w:szCs w:val="22"/>
          <w:lang w:val="en-CA"/>
        </w:rPr>
      </w:pPr>
      <w:r w:rsidRPr="0038133F">
        <w:rPr>
          <w:szCs w:val="22"/>
          <w:lang w:val="en-CA"/>
        </w:rPr>
        <w:t>Tiles in rectangular slice</w:t>
      </w:r>
      <w:r w:rsidR="00CB3080">
        <w:rPr>
          <w:szCs w:val="22"/>
          <w:lang w:val="en-CA"/>
        </w:rPr>
        <w:t>s</w:t>
      </w:r>
      <w:r w:rsidRPr="0038133F">
        <w:rPr>
          <w:szCs w:val="22"/>
          <w:lang w:val="en-CA"/>
        </w:rPr>
        <w:t xml:space="preserve"> </w:t>
      </w:r>
      <w:r w:rsidR="0038133F" w:rsidRPr="0038133F">
        <w:rPr>
          <w:szCs w:val="22"/>
          <w:lang w:val="en-CA"/>
        </w:rPr>
        <w:t>(</w:t>
      </w:r>
      <w:r w:rsidR="00F06C4F">
        <w:rPr>
          <w:szCs w:val="22"/>
          <w:lang w:val="en-CA"/>
        </w:rPr>
        <w:t xml:space="preserve">as shown in </w:t>
      </w:r>
      <w:r w:rsidR="00870A18">
        <w:rPr>
          <w:szCs w:val="22"/>
          <w:lang w:val="en-CA"/>
        </w:rPr>
        <w:t>the middle</w:t>
      </w:r>
      <w:r w:rsidR="00B53D5A">
        <w:rPr>
          <w:szCs w:val="22"/>
          <w:lang w:val="en-CA"/>
        </w:rPr>
        <w:t xml:space="preserve"> figure in Section 1</w:t>
      </w:r>
      <w:r w:rsidR="0038133F" w:rsidRPr="0038133F">
        <w:rPr>
          <w:szCs w:val="22"/>
          <w:lang w:val="en-CA"/>
        </w:rPr>
        <w:t>)</w:t>
      </w:r>
    </w:p>
    <w:p w14:paraId="184E914C" w14:textId="621A1B00" w:rsidR="00375C91" w:rsidRDefault="00CB3080" w:rsidP="0038133F">
      <w:pPr>
        <w:pStyle w:val="ab"/>
        <w:numPr>
          <w:ilvl w:val="0"/>
          <w:numId w:val="15"/>
        </w:numPr>
        <w:rPr>
          <w:szCs w:val="22"/>
          <w:lang w:val="en-CA"/>
        </w:rPr>
      </w:pPr>
      <w:r>
        <w:rPr>
          <w:szCs w:val="22"/>
          <w:lang w:val="en-CA"/>
        </w:rPr>
        <w:t>Rectangular slices in tiles</w:t>
      </w:r>
      <w:r w:rsidR="00406A63" w:rsidRPr="0038133F">
        <w:rPr>
          <w:szCs w:val="22"/>
          <w:lang w:val="en-CA"/>
        </w:rPr>
        <w:t xml:space="preserve"> </w:t>
      </w:r>
      <w:r w:rsidR="00870A18">
        <w:rPr>
          <w:szCs w:val="22"/>
          <w:lang w:val="en-CA"/>
        </w:rPr>
        <w:t>(</w:t>
      </w:r>
      <w:r w:rsidR="00F06C4F">
        <w:rPr>
          <w:szCs w:val="22"/>
          <w:lang w:val="en-CA"/>
        </w:rPr>
        <w:t xml:space="preserve">as shown in the right part of the picture in </w:t>
      </w:r>
      <w:r w:rsidR="00870A18">
        <w:rPr>
          <w:szCs w:val="22"/>
          <w:lang w:val="en-CA"/>
        </w:rPr>
        <w:t>the right</w:t>
      </w:r>
      <w:r w:rsidR="00B53D5A">
        <w:rPr>
          <w:szCs w:val="22"/>
          <w:lang w:val="en-CA"/>
        </w:rPr>
        <w:t xml:space="preserve"> figure in Section 1</w:t>
      </w:r>
      <w:r w:rsidR="00870A18">
        <w:rPr>
          <w:szCs w:val="22"/>
          <w:lang w:val="en-CA"/>
        </w:rPr>
        <w:t>)</w:t>
      </w:r>
    </w:p>
    <w:p w14:paraId="379CD1DA" w14:textId="086CD823" w:rsidR="00FC5627" w:rsidRDefault="00FC5627" w:rsidP="0038133F">
      <w:pPr>
        <w:rPr>
          <w:szCs w:val="22"/>
          <w:lang w:val="en-CA"/>
        </w:rPr>
      </w:pPr>
      <w:r>
        <w:rPr>
          <w:szCs w:val="22"/>
          <w:lang w:val="en-CA"/>
        </w:rPr>
        <w:t>After a picture is partitioned as one of the cases, the tile and slice boundaries impose constraint</w:t>
      </w:r>
      <w:r w:rsidR="00DB441A">
        <w:rPr>
          <w:szCs w:val="22"/>
          <w:lang w:val="en-CA"/>
        </w:rPr>
        <w:t>s</w:t>
      </w:r>
      <w:r>
        <w:rPr>
          <w:szCs w:val="22"/>
          <w:lang w:val="en-CA"/>
        </w:rPr>
        <w:t xml:space="preserve"> on coding tools in the decoding process. Here </w:t>
      </w:r>
      <w:r w:rsidR="003B5334">
        <w:rPr>
          <w:szCs w:val="22"/>
          <w:lang w:val="en-CA"/>
        </w:rPr>
        <w:t>are the list and comparison of</w:t>
      </w:r>
      <w:r>
        <w:rPr>
          <w:szCs w:val="22"/>
          <w:lang w:val="en-CA"/>
        </w:rPr>
        <w:t xml:space="preserve"> those related parts</w:t>
      </w:r>
      <w:r w:rsidR="009D470C">
        <w:rPr>
          <w:szCs w:val="22"/>
          <w:lang w:val="en-CA"/>
        </w:rPr>
        <w:t xml:space="preserve"> for convenience</w:t>
      </w:r>
      <w:r>
        <w:rPr>
          <w:szCs w:val="22"/>
          <w:lang w:val="en-CA"/>
        </w:rPr>
        <w:t>.</w:t>
      </w:r>
    </w:p>
    <w:p w14:paraId="0E60EB02" w14:textId="77777777" w:rsidR="00D36CA2" w:rsidRDefault="00D36CA2" w:rsidP="0038133F">
      <w:pPr>
        <w:rPr>
          <w:szCs w:val="22"/>
          <w:lang w:val="en-CA"/>
        </w:rPr>
      </w:pPr>
    </w:p>
    <w:p w14:paraId="539DDEFC" w14:textId="4FA0797D" w:rsidR="0038133F" w:rsidRPr="00FC5627" w:rsidRDefault="00FC5627" w:rsidP="00FC5627">
      <w:pPr>
        <w:spacing w:before="240"/>
        <w:rPr>
          <w:b/>
          <w:szCs w:val="22"/>
          <w:lang w:val="en-CA"/>
        </w:rPr>
      </w:pPr>
      <w:r w:rsidRPr="00FC5627">
        <w:rPr>
          <w:b/>
          <w:szCs w:val="22"/>
          <w:lang w:val="en-CA"/>
        </w:rPr>
        <w:t xml:space="preserve">Derivation </w:t>
      </w:r>
      <w:r w:rsidR="00DB441A">
        <w:rPr>
          <w:b/>
          <w:szCs w:val="22"/>
          <w:lang w:val="en-CA"/>
        </w:rPr>
        <w:t>p</w:t>
      </w:r>
      <w:r w:rsidRPr="00FC5627">
        <w:rPr>
          <w:b/>
          <w:szCs w:val="22"/>
          <w:lang w:val="en-CA"/>
        </w:rPr>
        <w:t xml:space="preserve">rocess for </w:t>
      </w:r>
      <w:r w:rsidR="00DB441A">
        <w:rPr>
          <w:b/>
          <w:szCs w:val="22"/>
          <w:lang w:val="en-CA"/>
        </w:rPr>
        <w:t>n</w:t>
      </w:r>
      <w:r w:rsidRPr="00FC5627">
        <w:rPr>
          <w:b/>
          <w:szCs w:val="22"/>
          <w:lang w:val="en-CA"/>
        </w:rPr>
        <w:t xml:space="preserve">eighbouring </w:t>
      </w:r>
      <w:r w:rsidR="00DB441A">
        <w:rPr>
          <w:b/>
          <w:szCs w:val="22"/>
          <w:lang w:val="en-CA"/>
        </w:rPr>
        <w:t>b</w:t>
      </w:r>
      <w:r w:rsidRPr="00FC5627">
        <w:rPr>
          <w:b/>
          <w:szCs w:val="22"/>
          <w:lang w:val="en-CA"/>
        </w:rPr>
        <w:t xml:space="preserve">lock </w:t>
      </w:r>
      <w:r w:rsidR="00DB441A">
        <w:rPr>
          <w:b/>
          <w:szCs w:val="22"/>
          <w:lang w:val="en-CA"/>
        </w:rPr>
        <w:t>a</w:t>
      </w:r>
      <w:r w:rsidRPr="00FC5627">
        <w:rPr>
          <w:b/>
          <w:szCs w:val="22"/>
          <w:lang w:val="en-CA"/>
        </w:rPr>
        <w:t>vailability</w:t>
      </w:r>
      <w:r w:rsidR="0038133F" w:rsidRPr="00FC5627">
        <w:rPr>
          <w:b/>
          <w:szCs w:val="22"/>
          <w:lang w:val="en-CA"/>
        </w:rPr>
        <w:t xml:space="preserve"> </w:t>
      </w:r>
      <w:r>
        <w:rPr>
          <w:b/>
          <w:szCs w:val="22"/>
          <w:lang w:val="en-CA"/>
        </w:rPr>
        <w:t>(</w:t>
      </w:r>
      <w:r w:rsidR="00C44F02">
        <w:rPr>
          <w:b/>
          <w:szCs w:val="22"/>
          <w:lang w:val="en-CA"/>
        </w:rPr>
        <w:t xml:space="preserve">Section </w:t>
      </w:r>
      <w:r>
        <w:rPr>
          <w:b/>
          <w:szCs w:val="22"/>
          <w:lang w:val="en-CA"/>
        </w:rPr>
        <w:t>6.4.4</w:t>
      </w:r>
      <w:r w:rsidR="00DB441A">
        <w:rPr>
          <w:b/>
          <w:szCs w:val="22"/>
          <w:lang w:val="en-CA"/>
        </w:rPr>
        <w:t xml:space="preserve"> of VVC Draft 8</w:t>
      </w:r>
      <w:r>
        <w:rPr>
          <w:b/>
          <w:szCs w:val="22"/>
          <w:lang w:val="en-CA"/>
        </w:rPr>
        <w:t>)</w:t>
      </w:r>
    </w:p>
    <w:p w14:paraId="779038C6" w14:textId="77777777" w:rsidR="00996DD7" w:rsidRPr="00FC5627" w:rsidRDefault="00A753E7" w:rsidP="00FC5627">
      <w:pPr>
        <w:rPr>
          <w:sz w:val="20"/>
          <w:lang w:val="en-CA"/>
        </w:rPr>
      </w:pPr>
      <w:r w:rsidRPr="00FC5627">
        <w:rPr>
          <w:sz w:val="20"/>
          <w:lang w:val="en-CA"/>
        </w:rPr>
        <w:t xml:space="preserve">The neighbouring block availability </w:t>
      </w:r>
      <w:proofErr w:type="spellStart"/>
      <w:r w:rsidRPr="00FC5627">
        <w:rPr>
          <w:sz w:val="20"/>
          <w:lang w:val="en-CA"/>
        </w:rPr>
        <w:t>availableN</w:t>
      </w:r>
      <w:proofErr w:type="spellEnd"/>
      <w:r w:rsidRPr="00FC5627">
        <w:rPr>
          <w:sz w:val="20"/>
          <w:lang w:val="en-CA"/>
        </w:rPr>
        <w:t xml:space="preserve"> is derived as follows:</w:t>
      </w:r>
    </w:p>
    <w:p w14:paraId="5A22719E"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FC5627">
        <w:rPr>
          <w:rFonts w:eastAsia="SimSun"/>
          <w:sz w:val="20"/>
          <w:lang w:val="en-CA"/>
        </w:rPr>
        <w:t>–</w:t>
      </w:r>
      <w:r w:rsidRPr="00FC5627">
        <w:rPr>
          <w:rFonts w:eastAsia="SimSun"/>
          <w:sz w:val="20"/>
          <w:lang w:val="en-CA"/>
        </w:rPr>
        <w:tab/>
      </w:r>
      <w:r w:rsidRPr="00FC5627">
        <w:rPr>
          <w:rFonts w:eastAsia="SimSun"/>
          <w:sz w:val="20"/>
          <w:lang w:val="en-CA" w:eastAsia="ko-KR"/>
        </w:rPr>
        <w:t xml:space="preserve">If one or more of the following conditions are true, </w:t>
      </w:r>
      <w:proofErr w:type="spellStart"/>
      <w:r w:rsidRPr="00FC5627">
        <w:rPr>
          <w:rFonts w:eastAsia="SimSun"/>
          <w:sz w:val="20"/>
          <w:lang w:val="en-CA" w:eastAsia="ko-KR"/>
        </w:rPr>
        <w:t>availableN</w:t>
      </w:r>
      <w:proofErr w:type="spellEnd"/>
      <w:r w:rsidRPr="00FC5627">
        <w:rPr>
          <w:rFonts w:eastAsia="SimSun"/>
          <w:sz w:val="20"/>
          <w:lang w:val="en-CA" w:eastAsia="ko-KR"/>
        </w:rPr>
        <w:t xml:space="preserve"> is set equal to FALSE:</w:t>
      </w:r>
    </w:p>
    <w:p w14:paraId="766D9E46" w14:textId="77777777" w:rsidR="00FC5627" w:rsidRPr="00FC5627" w:rsidRDefault="00FC5627" w:rsidP="00FC562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sz w:val="20"/>
          <w:lang w:val="en-CA" w:eastAsia="ko-KR"/>
        </w:rPr>
      </w:pPr>
      <w:r w:rsidRPr="00FC5627">
        <w:rPr>
          <w:rFonts w:eastAsia="SimSun"/>
          <w:sz w:val="20"/>
          <w:lang w:val="en-CA"/>
        </w:rPr>
        <w:t>–</w:t>
      </w:r>
      <w:r w:rsidRPr="00FC5627">
        <w:rPr>
          <w:rFonts w:eastAsia="SimSun"/>
          <w:sz w:val="20"/>
          <w:lang w:val="en-CA"/>
        </w:rPr>
        <w:tab/>
      </w:r>
      <w:proofErr w:type="spellStart"/>
      <w:proofErr w:type="gramStart"/>
      <w:r w:rsidRPr="00FC5627">
        <w:rPr>
          <w:rFonts w:eastAsia="SimSun"/>
          <w:sz w:val="20"/>
          <w:lang w:val="en-CA" w:eastAsia="ko-KR"/>
        </w:rPr>
        <w:t>xNbY</w:t>
      </w:r>
      <w:proofErr w:type="spellEnd"/>
      <w:proofErr w:type="gramEnd"/>
      <w:r w:rsidRPr="00FC5627">
        <w:rPr>
          <w:rFonts w:eastAsia="SimSun"/>
          <w:sz w:val="20"/>
          <w:lang w:val="en-CA" w:eastAsia="ko-KR"/>
        </w:rPr>
        <w:t xml:space="preserve"> is less than 0.</w:t>
      </w:r>
    </w:p>
    <w:p w14:paraId="665DE880" w14:textId="77777777" w:rsidR="00FC5627" w:rsidRPr="00FC5627" w:rsidRDefault="00FC5627" w:rsidP="00FC562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sz w:val="20"/>
          <w:lang w:val="en-CA" w:eastAsia="ko-KR"/>
        </w:rPr>
      </w:pPr>
      <w:r w:rsidRPr="00FC5627">
        <w:rPr>
          <w:rFonts w:eastAsia="SimSun"/>
          <w:sz w:val="20"/>
          <w:lang w:val="en-CA"/>
        </w:rPr>
        <w:t>–</w:t>
      </w:r>
      <w:r w:rsidRPr="00FC5627">
        <w:rPr>
          <w:rFonts w:eastAsia="SimSun"/>
          <w:sz w:val="20"/>
          <w:lang w:val="en-CA"/>
        </w:rPr>
        <w:tab/>
      </w:r>
      <w:proofErr w:type="spellStart"/>
      <w:proofErr w:type="gramStart"/>
      <w:r w:rsidRPr="00FC5627">
        <w:rPr>
          <w:rFonts w:eastAsia="SimSun"/>
          <w:sz w:val="20"/>
          <w:lang w:val="en-CA" w:eastAsia="ko-KR"/>
        </w:rPr>
        <w:t>yNbY</w:t>
      </w:r>
      <w:proofErr w:type="spellEnd"/>
      <w:proofErr w:type="gramEnd"/>
      <w:r w:rsidRPr="00FC5627">
        <w:rPr>
          <w:rFonts w:eastAsia="SimSun"/>
          <w:sz w:val="20"/>
          <w:lang w:val="en-CA" w:eastAsia="ko-KR"/>
        </w:rPr>
        <w:t xml:space="preserve"> is less than 0.</w:t>
      </w:r>
    </w:p>
    <w:p w14:paraId="3BAD671E" w14:textId="77777777" w:rsidR="00FC5627" w:rsidRPr="00FC5627" w:rsidRDefault="00FC5627" w:rsidP="00FC562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sz w:val="20"/>
          <w:lang w:val="en-CA" w:eastAsia="ko-KR"/>
        </w:rPr>
      </w:pPr>
      <w:r w:rsidRPr="00FC5627">
        <w:rPr>
          <w:rFonts w:eastAsia="SimSun"/>
          <w:sz w:val="20"/>
          <w:lang w:val="en-CA"/>
        </w:rPr>
        <w:t>–</w:t>
      </w:r>
      <w:r w:rsidRPr="00FC5627">
        <w:rPr>
          <w:rFonts w:eastAsia="SimSun"/>
          <w:sz w:val="20"/>
          <w:lang w:val="en-CA"/>
        </w:rPr>
        <w:tab/>
      </w:r>
      <w:proofErr w:type="spellStart"/>
      <w:proofErr w:type="gramStart"/>
      <w:r w:rsidRPr="00FC5627">
        <w:rPr>
          <w:rFonts w:eastAsia="SimSun"/>
          <w:sz w:val="20"/>
          <w:lang w:val="en-CA" w:eastAsia="ko-KR"/>
        </w:rPr>
        <w:t>xNbY</w:t>
      </w:r>
      <w:proofErr w:type="spellEnd"/>
      <w:proofErr w:type="gramEnd"/>
      <w:r w:rsidRPr="00FC5627">
        <w:rPr>
          <w:rFonts w:eastAsia="SimSun"/>
          <w:sz w:val="20"/>
          <w:lang w:val="en-CA" w:eastAsia="ko-KR"/>
        </w:rPr>
        <w:t xml:space="preserve"> is greater than or equal to </w:t>
      </w:r>
      <w:r w:rsidRPr="00FC5627">
        <w:rPr>
          <w:rFonts w:eastAsia="SimSun"/>
          <w:noProof/>
          <w:sz w:val="20"/>
          <w:lang w:val="en-CA" w:eastAsia="ko-KR"/>
        </w:rPr>
        <w:t>pic_width_in_luma_samples.</w:t>
      </w:r>
    </w:p>
    <w:p w14:paraId="0659C3F7" w14:textId="77777777" w:rsidR="00FC5627" w:rsidRPr="00FC5627" w:rsidRDefault="00FC5627" w:rsidP="00FC562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sz w:val="20"/>
          <w:lang w:val="en-CA" w:eastAsia="ko-KR"/>
        </w:rPr>
      </w:pPr>
      <w:r w:rsidRPr="00FC5627">
        <w:rPr>
          <w:rFonts w:eastAsia="SimSun"/>
          <w:sz w:val="20"/>
          <w:lang w:val="en-CA"/>
        </w:rPr>
        <w:t>–</w:t>
      </w:r>
      <w:r w:rsidRPr="00FC5627">
        <w:rPr>
          <w:rFonts w:eastAsia="SimSun"/>
          <w:sz w:val="20"/>
          <w:lang w:val="en-CA"/>
        </w:rPr>
        <w:tab/>
      </w:r>
      <w:proofErr w:type="spellStart"/>
      <w:proofErr w:type="gramStart"/>
      <w:r w:rsidRPr="00FC5627">
        <w:rPr>
          <w:rFonts w:eastAsia="SimSun"/>
          <w:sz w:val="20"/>
          <w:lang w:val="en-CA" w:eastAsia="ko-KR"/>
        </w:rPr>
        <w:t>yNbY</w:t>
      </w:r>
      <w:proofErr w:type="spellEnd"/>
      <w:proofErr w:type="gramEnd"/>
      <w:r w:rsidRPr="00FC5627">
        <w:rPr>
          <w:rFonts w:eastAsia="SimSun"/>
          <w:sz w:val="20"/>
          <w:lang w:val="en-CA" w:eastAsia="ko-KR"/>
        </w:rPr>
        <w:t xml:space="preserve"> is greater than or equal to </w:t>
      </w:r>
      <w:r w:rsidRPr="00FC5627">
        <w:rPr>
          <w:rFonts w:eastAsia="SimSun"/>
          <w:noProof/>
          <w:sz w:val="20"/>
          <w:lang w:val="en-CA" w:eastAsia="ko-KR"/>
        </w:rPr>
        <w:t>pic_height_in_luma_samples.</w:t>
      </w:r>
    </w:p>
    <w:p w14:paraId="3CBF9AF2" w14:textId="77777777" w:rsidR="00FC5627" w:rsidRPr="00FC5627" w:rsidRDefault="00FC5627" w:rsidP="00FC562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sz w:val="20"/>
          <w:lang w:val="en-CA" w:eastAsia="ko-KR"/>
        </w:rPr>
      </w:pPr>
      <w:r w:rsidRPr="00FC5627">
        <w:rPr>
          <w:rFonts w:eastAsia="SimSun"/>
          <w:sz w:val="20"/>
          <w:lang w:val="en-CA"/>
        </w:rPr>
        <w:t>–</w:t>
      </w:r>
      <w:r w:rsidRPr="00FC5627">
        <w:rPr>
          <w:rFonts w:eastAsia="SimSun"/>
          <w:sz w:val="20"/>
          <w:lang w:val="en-CA"/>
        </w:rPr>
        <w:tab/>
      </w:r>
      <w:r w:rsidRPr="00FC5627">
        <w:rPr>
          <w:rFonts w:eastAsia="新細明體"/>
          <w:bCs/>
          <w:noProof/>
          <w:sz w:val="20"/>
          <w:lang w:val="en-CA" w:eastAsia="zh-TW"/>
        </w:rPr>
        <w:t>IsAvailable[ cIdx ][ xNbY ][ yNbY ] is equal to FALSE.</w:t>
      </w:r>
    </w:p>
    <w:p w14:paraId="1DA802F1" w14:textId="77777777" w:rsidR="00FC5627" w:rsidRPr="00FC5627" w:rsidRDefault="00FC5627" w:rsidP="00FC562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highlight w:val="cyan"/>
          <w:lang w:val="en-CA" w:eastAsia="ko-KR"/>
        </w:rPr>
      </w:pPr>
      <w:r w:rsidRPr="00FC5627">
        <w:rPr>
          <w:rFonts w:eastAsia="SimSun"/>
          <w:noProof/>
          <w:sz w:val="20"/>
          <w:highlight w:val="cyan"/>
          <w:lang w:val="en-CA"/>
        </w:rPr>
        <w:t>–</w:t>
      </w:r>
      <w:r w:rsidRPr="00FC5627">
        <w:rPr>
          <w:rFonts w:eastAsia="SimSun"/>
          <w:noProof/>
          <w:sz w:val="20"/>
          <w:highlight w:val="cyan"/>
          <w:lang w:val="en-CA"/>
        </w:rPr>
        <w:tab/>
        <w:t>T</w:t>
      </w:r>
      <w:r w:rsidRPr="00FC5627">
        <w:rPr>
          <w:rFonts w:eastAsia="SimSun"/>
          <w:noProof/>
          <w:sz w:val="20"/>
          <w:highlight w:val="cyan"/>
          <w:lang w:val="en-CA" w:eastAsia="ko-KR"/>
        </w:rPr>
        <w:t>he neighbouring block is contained in a different slice than the current block.</w:t>
      </w:r>
    </w:p>
    <w:p w14:paraId="5185A6E6" w14:textId="77777777" w:rsidR="00FC5627" w:rsidRPr="00FC5627" w:rsidRDefault="00FC5627" w:rsidP="00FC562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eastAsia="ko-KR"/>
        </w:rPr>
      </w:pPr>
      <w:r w:rsidRPr="00FC5627">
        <w:rPr>
          <w:rFonts w:eastAsia="SimSun"/>
          <w:noProof/>
          <w:sz w:val="20"/>
          <w:highlight w:val="cyan"/>
          <w:lang w:val="en-CA"/>
        </w:rPr>
        <w:t>–</w:t>
      </w:r>
      <w:r w:rsidRPr="00FC5627">
        <w:rPr>
          <w:rFonts w:eastAsia="SimSun"/>
          <w:noProof/>
          <w:sz w:val="20"/>
          <w:highlight w:val="cyan"/>
          <w:lang w:val="en-CA"/>
        </w:rPr>
        <w:tab/>
        <w:t>T</w:t>
      </w:r>
      <w:r w:rsidRPr="00FC5627">
        <w:rPr>
          <w:rFonts w:eastAsia="SimSun"/>
          <w:noProof/>
          <w:sz w:val="20"/>
          <w:highlight w:val="cyan"/>
          <w:lang w:val="en-CA" w:eastAsia="ko-KR"/>
        </w:rPr>
        <w:t>he neighbouring block is contained in a different tile than the current block.</w:t>
      </w:r>
    </w:p>
    <w:p w14:paraId="0F60AD1C" w14:textId="77777777" w:rsidR="00FC5627" w:rsidRPr="00FC5627" w:rsidRDefault="00FC5627" w:rsidP="00FC562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sz w:val="20"/>
          <w:lang w:val="en-CA"/>
        </w:rPr>
      </w:pPr>
      <w:r w:rsidRPr="00FC5627">
        <w:rPr>
          <w:rFonts w:eastAsia="SimSun"/>
          <w:noProof/>
          <w:sz w:val="20"/>
          <w:lang w:val="en-CA"/>
        </w:rPr>
        <w:t>–</w:t>
      </w:r>
      <w:r w:rsidRPr="00FC5627">
        <w:rPr>
          <w:rFonts w:eastAsia="SimSun"/>
          <w:noProof/>
          <w:sz w:val="20"/>
          <w:lang w:val="en-CA"/>
        </w:rPr>
        <w:tab/>
        <w:t>sps_</w:t>
      </w:r>
      <w:proofErr w:type="spellStart"/>
      <w:r w:rsidRPr="00FC5627">
        <w:rPr>
          <w:rFonts w:eastAsia="SimSun"/>
          <w:sz w:val="20"/>
          <w:lang w:val="en-CA"/>
        </w:rPr>
        <w:t>entropy_coding_sync_enabled_flag</w:t>
      </w:r>
      <w:proofErr w:type="spellEnd"/>
      <w:r w:rsidRPr="00FC5627">
        <w:rPr>
          <w:rFonts w:eastAsia="SimSun"/>
          <w:sz w:val="20"/>
          <w:lang w:val="en-CA"/>
        </w:rPr>
        <w:t xml:space="preserve"> is equal to 1 and ( </w:t>
      </w:r>
      <w:proofErr w:type="spellStart"/>
      <w:r w:rsidRPr="00FC5627">
        <w:rPr>
          <w:rFonts w:eastAsia="SimSun"/>
          <w:sz w:val="20"/>
          <w:lang w:val="en-CA"/>
        </w:rPr>
        <w:t>xNbY</w:t>
      </w:r>
      <w:proofErr w:type="spellEnd"/>
      <w:r w:rsidRPr="00FC5627">
        <w:rPr>
          <w:rFonts w:eastAsia="SimSun"/>
          <w:sz w:val="20"/>
          <w:lang w:val="en-CA"/>
        </w:rPr>
        <w:t>  &gt;&gt;  </w:t>
      </w:r>
      <w:r w:rsidRPr="00FC5627">
        <w:rPr>
          <w:rFonts w:eastAsia="SimSun"/>
          <w:noProof/>
          <w:sz w:val="20"/>
          <w:lang w:val="en-CA"/>
        </w:rPr>
        <w:t>CtbLog2SizeY )</w:t>
      </w:r>
      <w:r w:rsidRPr="00FC5627">
        <w:rPr>
          <w:rFonts w:eastAsia="SimSun"/>
          <w:sz w:val="20"/>
          <w:lang w:val="en-CA"/>
        </w:rPr>
        <w:t xml:space="preserve"> is greater than or equal to (</w:t>
      </w:r>
      <w:proofErr w:type="spellStart"/>
      <w:r w:rsidRPr="00FC5627">
        <w:rPr>
          <w:rFonts w:eastAsia="SimSun"/>
          <w:sz w:val="20"/>
          <w:lang w:val="en-CA"/>
        </w:rPr>
        <w:t>xCurr</w:t>
      </w:r>
      <w:proofErr w:type="spellEnd"/>
      <w:r w:rsidRPr="00FC5627">
        <w:rPr>
          <w:rFonts w:eastAsia="SimSun"/>
          <w:sz w:val="20"/>
          <w:lang w:val="en-CA"/>
        </w:rPr>
        <w:t>  &gt;&gt;  </w:t>
      </w:r>
      <w:r w:rsidRPr="00FC5627">
        <w:rPr>
          <w:rFonts w:eastAsia="SimSun"/>
          <w:noProof/>
          <w:sz w:val="20"/>
          <w:lang w:val="en-CA"/>
        </w:rPr>
        <w:t>CtbLog2SizeY</w:t>
      </w:r>
      <w:r w:rsidRPr="00FC5627">
        <w:rPr>
          <w:rFonts w:eastAsia="SimSun"/>
          <w:sz w:val="20"/>
          <w:lang w:val="en-CA"/>
        </w:rPr>
        <w:t> ) + 1.</w:t>
      </w:r>
    </w:p>
    <w:p w14:paraId="0ADDBFB3"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FC5627">
        <w:rPr>
          <w:rFonts w:eastAsia="SimSun"/>
          <w:sz w:val="20"/>
          <w:lang w:val="en-CA"/>
        </w:rPr>
        <w:t>–</w:t>
      </w:r>
      <w:r w:rsidRPr="00FC5627">
        <w:rPr>
          <w:rFonts w:eastAsia="SimSun"/>
          <w:sz w:val="20"/>
          <w:lang w:val="en-CA"/>
        </w:rPr>
        <w:tab/>
      </w:r>
      <w:r w:rsidRPr="00FC5627">
        <w:rPr>
          <w:rFonts w:eastAsia="SimSun"/>
          <w:sz w:val="20"/>
          <w:lang w:val="en-CA" w:eastAsia="ko-KR"/>
        </w:rPr>
        <w:t xml:space="preserve">Otherwise, </w:t>
      </w:r>
      <w:proofErr w:type="spellStart"/>
      <w:r w:rsidRPr="00FC5627">
        <w:rPr>
          <w:rFonts w:eastAsia="SimSun"/>
          <w:sz w:val="20"/>
          <w:lang w:val="en-CA" w:eastAsia="ko-KR"/>
        </w:rPr>
        <w:t>availableN</w:t>
      </w:r>
      <w:proofErr w:type="spellEnd"/>
      <w:r w:rsidRPr="00FC5627">
        <w:rPr>
          <w:rFonts w:eastAsia="SimSun"/>
          <w:sz w:val="20"/>
          <w:lang w:val="en-CA" w:eastAsia="ko-KR"/>
        </w:rPr>
        <w:t xml:space="preserve"> is set equal to TRUE.</w:t>
      </w:r>
    </w:p>
    <w:p w14:paraId="780FF62A"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5627">
        <w:rPr>
          <w:rFonts w:eastAsia="SimSun"/>
          <w:noProof/>
          <w:sz w:val="20"/>
          <w:lang w:val="en-CA"/>
        </w:rPr>
        <w:t>When all of the following conditions are true, availableN is set equal to FALSE:</w:t>
      </w:r>
    </w:p>
    <w:p w14:paraId="176395AF"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FC5627">
        <w:rPr>
          <w:rFonts w:eastAsia="SimSun"/>
          <w:sz w:val="20"/>
          <w:lang w:val="en-CA"/>
        </w:rPr>
        <w:t>–</w:t>
      </w:r>
      <w:r w:rsidRPr="00FC5627">
        <w:rPr>
          <w:rFonts w:eastAsia="SimSun"/>
          <w:sz w:val="20"/>
          <w:lang w:val="en-CA"/>
        </w:rPr>
        <w:tab/>
      </w:r>
      <w:r w:rsidRPr="00FC5627">
        <w:rPr>
          <w:rFonts w:eastAsia="SimSun"/>
          <w:noProof/>
          <w:sz w:val="20"/>
          <w:lang w:val="en-CA"/>
        </w:rPr>
        <w:t xml:space="preserve">checkPredModeY is </w:t>
      </w:r>
      <w:r w:rsidRPr="00FC5627">
        <w:rPr>
          <w:rFonts w:eastAsia="SimSun"/>
          <w:sz w:val="20"/>
          <w:lang w:val="en-CA" w:eastAsia="ko-KR"/>
        </w:rPr>
        <w:t>equal to TRUE.</w:t>
      </w:r>
    </w:p>
    <w:p w14:paraId="627207C1"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FC5627">
        <w:rPr>
          <w:rFonts w:eastAsia="SimSun"/>
          <w:sz w:val="20"/>
          <w:lang w:val="en-CA"/>
        </w:rPr>
        <w:t>–</w:t>
      </w:r>
      <w:r w:rsidRPr="00FC5627">
        <w:rPr>
          <w:rFonts w:eastAsia="SimSun"/>
          <w:sz w:val="20"/>
          <w:lang w:val="en-CA"/>
        </w:rPr>
        <w:tab/>
      </w:r>
      <w:proofErr w:type="spellStart"/>
      <w:proofErr w:type="gramStart"/>
      <w:r w:rsidRPr="00FC5627">
        <w:rPr>
          <w:rFonts w:eastAsia="SimSun"/>
          <w:sz w:val="20"/>
          <w:lang w:val="en-CA" w:eastAsia="ko-KR"/>
        </w:rPr>
        <w:t>availableN</w:t>
      </w:r>
      <w:proofErr w:type="spellEnd"/>
      <w:proofErr w:type="gramEnd"/>
      <w:r w:rsidRPr="00FC5627">
        <w:rPr>
          <w:rFonts w:eastAsia="SimSun"/>
          <w:sz w:val="20"/>
          <w:lang w:val="en-CA" w:eastAsia="ko-KR"/>
        </w:rPr>
        <w:t xml:space="preserve"> is set equal to TRUE.</w:t>
      </w:r>
    </w:p>
    <w:p w14:paraId="57A5BB7C" w14:textId="2A056E8D" w:rsidR="0038133F" w:rsidRDefault="00FC5627" w:rsidP="00FE3DD9">
      <w:pPr>
        <w:rPr>
          <w:rFonts w:eastAsia="SimSun"/>
          <w:sz w:val="20"/>
          <w:lang w:val="en-CA" w:eastAsia="ko-KR"/>
        </w:rPr>
      </w:pPr>
      <w:r w:rsidRPr="00FC5627">
        <w:rPr>
          <w:rFonts w:eastAsia="SimSun"/>
          <w:sz w:val="20"/>
          <w:lang w:val="en-CA"/>
        </w:rPr>
        <w:t>–</w:t>
      </w:r>
      <w:r w:rsidRPr="00FC5627">
        <w:rPr>
          <w:rFonts w:eastAsia="SimSun"/>
          <w:sz w:val="20"/>
          <w:lang w:val="en-CA"/>
        </w:rPr>
        <w:tab/>
      </w:r>
      <w:proofErr w:type="spellStart"/>
      <w:r w:rsidRPr="00FC5627">
        <w:rPr>
          <w:rFonts w:eastAsia="SimSun"/>
          <w:sz w:val="20"/>
          <w:lang w:val="en-CA"/>
        </w:rPr>
        <w:t>C</w:t>
      </w:r>
      <w:r w:rsidRPr="00FC5627">
        <w:rPr>
          <w:rFonts w:eastAsia="SimSun"/>
          <w:noProof/>
          <w:sz w:val="20"/>
          <w:lang w:val="en-CA"/>
        </w:rPr>
        <w:t>uPredMode</w:t>
      </w:r>
      <w:proofErr w:type="spellEnd"/>
      <w:r w:rsidRPr="00FC5627">
        <w:rPr>
          <w:rFonts w:eastAsia="SimSun"/>
          <w:noProof/>
          <w:sz w:val="20"/>
          <w:lang w:val="en-CA"/>
        </w:rPr>
        <w:t>[ 0][ xNbY ][ yNbY ] is not equal to CuPredMode[ 0][ xCurr ][ yCurr ]</w:t>
      </w:r>
      <w:r w:rsidRPr="00FC5627">
        <w:rPr>
          <w:rFonts w:eastAsia="SimSun"/>
          <w:sz w:val="20"/>
          <w:lang w:val="en-CA" w:eastAsia="ko-KR"/>
        </w:rPr>
        <w:t>.</w:t>
      </w:r>
    </w:p>
    <w:p w14:paraId="4D18E8ED" w14:textId="77777777" w:rsidR="00C44F02" w:rsidRPr="00FC5627" w:rsidRDefault="00C44F02" w:rsidP="00FE3DD9">
      <w:pPr>
        <w:rPr>
          <w:szCs w:val="22"/>
          <w:lang w:val="en-CA"/>
        </w:rPr>
      </w:pPr>
    </w:p>
    <w:p w14:paraId="0C1661A3" w14:textId="4EAF9C98" w:rsidR="0038133F" w:rsidRPr="00FC5627" w:rsidRDefault="00FC5627" w:rsidP="00FC5627">
      <w:pPr>
        <w:spacing w:before="240"/>
        <w:rPr>
          <w:b/>
          <w:szCs w:val="22"/>
          <w:lang w:val="en-CA"/>
        </w:rPr>
      </w:pPr>
      <w:r w:rsidRPr="00FC5627">
        <w:rPr>
          <w:b/>
          <w:szCs w:val="22"/>
          <w:lang w:val="en-CA"/>
        </w:rPr>
        <w:t xml:space="preserve">Processes that </w:t>
      </w:r>
      <w:r w:rsidR="00C44F02">
        <w:rPr>
          <w:b/>
          <w:szCs w:val="22"/>
          <w:lang w:val="en-CA"/>
        </w:rPr>
        <w:t xml:space="preserve">need to </w:t>
      </w:r>
      <w:r w:rsidRPr="00FC5627">
        <w:rPr>
          <w:b/>
          <w:szCs w:val="22"/>
          <w:lang w:val="en-CA"/>
        </w:rPr>
        <w:t xml:space="preserve">check the </w:t>
      </w:r>
      <w:r w:rsidR="00C44F02">
        <w:rPr>
          <w:b/>
          <w:szCs w:val="22"/>
          <w:lang w:val="en-CA"/>
        </w:rPr>
        <w:t>a</w:t>
      </w:r>
      <w:r w:rsidRPr="00FC5627">
        <w:rPr>
          <w:b/>
          <w:szCs w:val="22"/>
          <w:lang w:val="en-CA"/>
        </w:rPr>
        <w:t xml:space="preserve">vailability of </w:t>
      </w:r>
      <w:r w:rsidR="00C44F02">
        <w:rPr>
          <w:b/>
          <w:szCs w:val="22"/>
          <w:lang w:val="en-CA"/>
        </w:rPr>
        <w:t>n</w:t>
      </w:r>
      <w:r w:rsidRPr="00FC5627">
        <w:rPr>
          <w:b/>
          <w:szCs w:val="22"/>
          <w:lang w:val="en-CA"/>
        </w:rPr>
        <w:t xml:space="preserve">eighbouring </w:t>
      </w:r>
      <w:r w:rsidR="00C44F02">
        <w:rPr>
          <w:b/>
          <w:szCs w:val="22"/>
          <w:lang w:val="en-CA"/>
        </w:rPr>
        <w:t>b</w:t>
      </w:r>
      <w:r w:rsidRPr="00FC5627">
        <w:rPr>
          <w:b/>
          <w:szCs w:val="22"/>
          <w:lang w:val="en-CA"/>
        </w:rPr>
        <w:t>locks</w:t>
      </w:r>
    </w:p>
    <w:p w14:paraId="76E9CCB8" w14:textId="77777777" w:rsidR="00996DD7" w:rsidRPr="00FC5627" w:rsidRDefault="00A753E7" w:rsidP="00FC5627">
      <w:pPr>
        <w:numPr>
          <w:ilvl w:val="0"/>
          <w:numId w:val="18"/>
        </w:numPr>
        <w:rPr>
          <w:sz w:val="20"/>
          <w:lang w:val="en-GB"/>
        </w:rPr>
      </w:pPr>
      <w:r w:rsidRPr="00FC5627">
        <w:rPr>
          <w:sz w:val="20"/>
        </w:rPr>
        <w:t>Intra prediction mode:</w:t>
      </w:r>
    </w:p>
    <w:p w14:paraId="025FAAC7" w14:textId="77777777" w:rsidR="00996DD7" w:rsidRPr="00FC5627" w:rsidRDefault="00A753E7" w:rsidP="00FC5627">
      <w:pPr>
        <w:numPr>
          <w:ilvl w:val="1"/>
          <w:numId w:val="18"/>
        </w:numPr>
        <w:rPr>
          <w:sz w:val="20"/>
          <w:lang w:val="en-GB"/>
        </w:rPr>
      </w:pPr>
      <w:r w:rsidRPr="00FC5627">
        <w:rPr>
          <w:sz w:val="20"/>
        </w:rPr>
        <w:t>Intra MPM mode list</w:t>
      </w:r>
    </w:p>
    <w:p w14:paraId="2B27588E" w14:textId="77777777" w:rsidR="00996DD7" w:rsidRPr="00FC5627" w:rsidRDefault="00A753E7" w:rsidP="00FC5627">
      <w:pPr>
        <w:numPr>
          <w:ilvl w:val="1"/>
          <w:numId w:val="18"/>
        </w:numPr>
        <w:rPr>
          <w:sz w:val="20"/>
          <w:lang w:val="en-GB"/>
        </w:rPr>
      </w:pPr>
      <w:r w:rsidRPr="00FC5627">
        <w:rPr>
          <w:sz w:val="20"/>
        </w:rPr>
        <w:t xml:space="preserve">Mark the availability of </w:t>
      </w:r>
      <w:proofErr w:type="spellStart"/>
      <w:r w:rsidRPr="00FC5627">
        <w:rPr>
          <w:sz w:val="20"/>
        </w:rPr>
        <w:t>neighbouring</w:t>
      </w:r>
      <w:proofErr w:type="spellEnd"/>
      <w:r w:rsidRPr="00FC5627">
        <w:rPr>
          <w:sz w:val="20"/>
        </w:rPr>
        <w:t xml:space="preserve"> reference samples</w:t>
      </w:r>
    </w:p>
    <w:p w14:paraId="1F7D0546" w14:textId="42175EBE" w:rsidR="00996DD7" w:rsidRPr="00FC5627" w:rsidRDefault="00A753E7" w:rsidP="00FC5627">
      <w:pPr>
        <w:numPr>
          <w:ilvl w:val="1"/>
          <w:numId w:val="18"/>
        </w:numPr>
        <w:rPr>
          <w:sz w:val="20"/>
          <w:lang w:val="en-GB"/>
        </w:rPr>
      </w:pPr>
      <w:r w:rsidRPr="00FC5627">
        <w:rPr>
          <w:sz w:val="20"/>
        </w:rPr>
        <w:t xml:space="preserve">CCLM </w:t>
      </w:r>
      <w:proofErr w:type="spellStart"/>
      <w:r w:rsidRPr="00FC5627">
        <w:rPr>
          <w:sz w:val="20"/>
        </w:rPr>
        <w:t>luma</w:t>
      </w:r>
      <w:proofErr w:type="spellEnd"/>
      <w:r w:rsidRPr="00FC5627">
        <w:rPr>
          <w:sz w:val="20"/>
        </w:rPr>
        <w:t xml:space="preserve"> </w:t>
      </w:r>
      <w:proofErr w:type="spellStart"/>
      <w:r w:rsidRPr="00FC5627">
        <w:rPr>
          <w:sz w:val="20"/>
        </w:rPr>
        <w:t>downsampling</w:t>
      </w:r>
      <w:proofErr w:type="spellEnd"/>
    </w:p>
    <w:p w14:paraId="1A401610" w14:textId="77777777" w:rsidR="00996DD7" w:rsidRPr="00FC5627" w:rsidRDefault="00A753E7" w:rsidP="00FC5627">
      <w:pPr>
        <w:numPr>
          <w:ilvl w:val="1"/>
          <w:numId w:val="18"/>
        </w:numPr>
        <w:rPr>
          <w:sz w:val="20"/>
          <w:lang w:val="en-GB"/>
        </w:rPr>
      </w:pPr>
      <w:r w:rsidRPr="00FC5627">
        <w:rPr>
          <w:sz w:val="20"/>
        </w:rPr>
        <w:t xml:space="preserve">Check the availability of </w:t>
      </w:r>
      <w:proofErr w:type="spellStart"/>
      <w:r w:rsidRPr="00FC5627">
        <w:rPr>
          <w:sz w:val="20"/>
        </w:rPr>
        <w:t>neighbouring</w:t>
      </w:r>
      <w:proofErr w:type="spellEnd"/>
      <w:r w:rsidRPr="00FC5627">
        <w:rPr>
          <w:sz w:val="20"/>
        </w:rPr>
        <w:t xml:space="preserve"> </w:t>
      </w:r>
      <w:proofErr w:type="spellStart"/>
      <w:r w:rsidRPr="00FC5627">
        <w:rPr>
          <w:sz w:val="20"/>
        </w:rPr>
        <w:t>chroma</w:t>
      </w:r>
      <w:proofErr w:type="spellEnd"/>
      <w:r w:rsidRPr="00FC5627">
        <w:rPr>
          <w:sz w:val="20"/>
        </w:rPr>
        <w:t xml:space="preserve"> samples in CCLM</w:t>
      </w:r>
    </w:p>
    <w:p w14:paraId="279B302B" w14:textId="77777777" w:rsidR="00996DD7" w:rsidRPr="00FC5627" w:rsidRDefault="00A753E7" w:rsidP="00FC5627">
      <w:pPr>
        <w:numPr>
          <w:ilvl w:val="0"/>
          <w:numId w:val="18"/>
        </w:numPr>
        <w:rPr>
          <w:sz w:val="20"/>
          <w:lang w:val="en-GB"/>
        </w:rPr>
      </w:pPr>
      <w:r w:rsidRPr="00FC5627">
        <w:rPr>
          <w:sz w:val="20"/>
        </w:rPr>
        <w:lastRenderedPageBreak/>
        <w:t>Inter prediction mode:</w:t>
      </w:r>
    </w:p>
    <w:p w14:paraId="0793989F" w14:textId="77777777" w:rsidR="00996DD7" w:rsidRPr="00FC5627" w:rsidRDefault="00A753E7" w:rsidP="00FC5627">
      <w:pPr>
        <w:numPr>
          <w:ilvl w:val="1"/>
          <w:numId w:val="18"/>
        </w:numPr>
        <w:rPr>
          <w:sz w:val="20"/>
          <w:lang w:val="en-GB"/>
        </w:rPr>
      </w:pPr>
      <w:r w:rsidRPr="00FC5627">
        <w:rPr>
          <w:sz w:val="20"/>
        </w:rPr>
        <w:t xml:space="preserve">Spatial merge </w:t>
      </w:r>
      <w:r w:rsidRPr="00FC5627">
        <w:rPr>
          <w:sz w:val="20"/>
          <w:lang w:val="en-CA"/>
        </w:rPr>
        <w:t>candidate list</w:t>
      </w:r>
    </w:p>
    <w:p w14:paraId="4452CBAD" w14:textId="77777777" w:rsidR="00996DD7" w:rsidRPr="00FC5627" w:rsidRDefault="00A753E7" w:rsidP="00FC5627">
      <w:pPr>
        <w:numPr>
          <w:ilvl w:val="1"/>
          <w:numId w:val="18"/>
        </w:numPr>
        <w:rPr>
          <w:sz w:val="20"/>
          <w:lang w:val="en-GB"/>
        </w:rPr>
      </w:pPr>
      <w:r w:rsidRPr="00FC5627">
        <w:rPr>
          <w:sz w:val="20"/>
        </w:rPr>
        <w:t xml:space="preserve">Spatial MVP </w:t>
      </w:r>
      <w:r w:rsidRPr="00FC5627">
        <w:rPr>
          <w:sz w:val="20"/>
          <w:lang w:val="en-CA"/>
        </w:rPr>
        <w:t>candidate list</w:t>
      </w:r>
    </w:p>
    <w:p w14:paraId="375C835D" w14:textId="77777777" w:rsidR="00996DD7" w:rsidRPr="00FC5627" w:rsidRDefault="00A753E7" w:rsidP="00FC5627">
      <w:pPr>
        <w:numPr>
          <w:ilvl w:val="1"/>
          <w:numId w:val="18"/>
        </w:numPr>
        <w:rPr>
          <w:sz w:val="20"/>
          <w:lang w:val="en-GB"/>
        </w:rPr>
      </w:pPr>
      <w:proofErr w:type="spellStart"/>
      <w:r w:rsidRPr="00FC5627">
        <w:rPr>
          <w:sz w:val="20"/>
        </w:rPr>
        <w:t>Subblock</w:t>
      </w:r>
      <w:proofErr w:type="spellEnd"/>
      <w:r w:rsidRPr="00FC5627">
        <w:rPr>
          <w:sz w:val="20"/>
        </w:rPr>
        <w:t xml:space="preserve"> merging candidate list in </w:t>
      </w:r>
      <w:proofErr w:type="spellStart"/>
      <w:r w:rsidRPr="00FC5627">
        <w:rPr>
          <w:sz w:val="20"/>
        </w:rPr>
        <w:t>SbTMVP</w:t>
      </w:r>
      <w:proofErr w:type="spellEnd"/>
    </w:p>
    <w:p w14:paraId="7328669E" w14:textId="77777777" w:rsidR="00996DD7" w:rsidRPr="00FC5627" w:rsidRDefault="00A753E7" w:rsidP="00FC5627">
      <w:pPr>
        <w:numPr>
          <w:ilvl w:val="1"/>
          <w:numId w:val="18"/>
        </w:numPr>
        <w:rPr>
          <w:sz w:val="20"/>
          <w:lang w:val="en-GB"/>
        </w:rPr>
      </w:pPr>
      <w:r w:rsidRPr="00FC5627">
        <w:rPr>
          <w:sz w:val="20"/>
        </w:rPr>
        <w:t>Affine control point MVP</w:t>
      </w:r>
      <w:r w:rsidRPr="00FC5627">
        <w:rPr>
          <w:sz w:val="20"/>
          <w:lang w:val="en-CA"/>
        </w:rPr>
        <w:t xml:space="preserve"> candidate list</w:t>
      </w:r>
    </w:p>
    <w:p w14:paraId="6FF5A173" w14:textId="77777777" w:rsidR="00996DD7" w:rsidRPr="00FC5627" w:rsidRDefault="00A753E7" w:rsidP="00FC5627">
      <w:pPr>
        <w:numPr>
          <w:ilvl w:val="1"/>
          <w:numId w:val="18"/>
        </w:numPr>
        <w:rPr>
          <w:sz w:val="20"/>
          <w:lang w:val="en-GB"/>
        </w:rPr>
      </w:pPr>
      <w:r w:rsidRPr="00FC5627">
        <w:rPr>
          <w:sz w:val="20"/>
        </w:rPr>
        <w:t>Reconstructed affine control point MVP</w:t>
      </w:r>
      <w:r w:rsidRPr="00FC5627">
        <w:rPr>
          <w:sz w:val="20"/>
          <w:lang w:val="en-CA"/>
        </w:rPr>
        <w:t xml:space="preserve"> candidate list</w:t>
      </w:r>
    </w:p>
    <w:p w14:paraId="3D3FA1E7" w14:textId="77777777" w:rsidR="00996DD7" w:rsidRPr="00FC5627" w:rsidRDefault="00A753E7" w:rsidP="00FC5627">
      <w:pPr>
        <w:numPr>
          <w:ilvl w:val="1"/>
          <w:numId w:val="18"/>
        </w:numPr>
        <w:rPr>
          <w:sz w:val="20"/>
          <w:lang w:val="en-GB"/>
        </w:rPr>
      </w:pPr>
      <w:r w:rsidRPr="00FC5627">
        <w:rPr>
          <w:sz w:val="20"/>
        </w:rPr>
        <w:t>Blending weight in CIIP</w:t>
      </w:r>
    </w:p>
    <w:p w14:paraId="4D32EEC3" w14:textId="77777777" w:rsidR="00996DD7" w:rsidRPr="00FC5627" w:rsidRDefault="00A753E7" w:rsidP="00FC5627">
      <w:pPr>
        <w:numPr>
          <w:ilvl w:val="1"/>
          <w:numId w:val="18"/>
        </w:numPr>
        <w:rPr>
          <w:sz w:val="20"/>
          <w:lang w:val="en-GB"/>
        </w:rPr>
      </w:pPr>
      <w:r w:rsidRPr="00FC5627">
        <w:rPr>
          <w:sz w:val="20"/>
        </w:rPr>
        <w:t>IBC spatial BV candidates</w:t>
      </w:r>
    </w:p>
    <w:p w14:paraId="35FE927F" w14:textId="77777777" w:rsidR="00996DD7" w:rsidRPr="00FC5627" w:rsidRDefault="00A753E7" w:rsidP="00FC5627">
      <w:pPr>
        <w:numPr>
          <w:ilvl w:val="0"/>
          <w:numId w:val="18"/>
        </w:numPr>
        <w:rPr>
          <w:sz w:val="20"/>
          <w:lang w:val="en-GB"/>
        </w:rPr>
      </w:pPr>
      <w:r w:rsidRPr="00FC5627">
        <w:rPr>
          <w:sz w:val="20"/>
          <w:lang w:val="en-CA"/>
        </w:rPr>
        <w:t xml:space="preserve">Predicted </w:t>
      </w:r>
      <w:proofErr w:type="spellStart"/>
      <w:r w:rsidRPr="00FC5627">
        <w:rPr>
          <w:sz w:val="20"/>
          <w:lang w:val="en-CA"/>
        </w:rPr>
        <w:t>luma</w:t>
      </w:r>
      <w:proofErr w:type="spellEnd"/>
      <w:r w:rsidRPr="00FC5627">
        <w:rPr>
          <w:sz w:val="20"/>
          <w:lang w:val="en-CA"/>
        </w:rPr>
        <w:t xml:space="preserve"> quantization parameter derivation</w:t>
      </w:r>
    </w:p>
    <w:p w14:paraId="0246DBF2" w14:textId="77777777" w:rsidR="00996DD7" w:rsidRPr="00713BFB" w:rsidRDefault="00A753E7" w:rsidP="00FC5627">
      <w:pPr>
        <w:numPr>
          <w:ilvl w:val="0"/>
          <w:numId w:val="18"/>
        </w:numPr>
        <w:rPr>
          <w:sz w:val="20"/>
          <w:lang w:val="en-GB"/>
        </w:rPr>
      </w:pPr>
      <w:r w:rsidRPr="00FC5627">
        <w:rPr>
          <w:sz w:val="20"/>
        </w:rPr>
        <w:t xml:space="preserve">Deriving </w:t>
      </w:r>
      <w:proofErr w:type="spellStart"/>
      <w:r w:rsidRPr="00FC5627">
        <w:rPr>
          <w:sz w:val="20"/>
        </w:rPr>
        <w:t>chroma</w:t>
      </w:r>
      <w:proofErr w:type="spellEnd"/>
      <w:r w:rsidRPr="00FC5627">
        <w:rPr>
          <w:sz w:val="20"/>
        </w:rPr>
        <w:t xml:space="preserve"> scale from neighboring </w:t>
      </w:r>
      <w:proofErr w:type="spellStart"/>
      <w:r w:rsidRPr="00FC5627">
        <w:rPr>
          <w:sz w:val="20"/>
        </w:rPr>
        <w:t>luma</w:t>
      </w:r>
      <w:proofErr w:type="spellEnd"/>
      <w:r w:rsidRPr="00FC5627">
        <w:rPr>
          <w:sz w:val="20"/>
        </w:rPr>
        <w:t xml:space="preserve"> samples in LMCS</w:t>
      </w:r>
    </w:p>
    <w:p w14:paraId="6AE6AEC8" w14:textId="77777777" w:rsidR="00C44F02" w:rsidRPr="00713BFB" w:rsidRDefault="00C44F02" w:rsidP="00713BFB">
      <w:pPr>
        <w:rPr>
          <w:szCs w:val="22"/>
          <w:lang w:val="en-GB"/>
        </w:rPr>
      </w:pPr>
    </w:p>
    <w:p w14:paraId="7AB4B051" w14:textId="16FCFDD0" w:rsidR="00FC5627" w:rsidRDefault="00FC5627" w:rsidP="00FC5627">
      <w:pPr>
        <w:spacing w:before="240"/>
        <w:rPr>
          <w:b/>
          <w:szCs w:val="22"/>
          <w:lang w:val="en-CA"/>
        </w:rPr>
      </w:pPr>
      <w:r w:rsidRPr="00FC5627">
        <w:rPr>
          <w:b/>
          <w:szCs w:val="22"/>
          <w:lang w:val="en-CA"/>
        </w:rPr>
        <w:t xml:space="preserve">Derivation </w:t>
      </w:r>
      <w:r w:rsidR="00C44F02">
        <w:rPr>
          <w:b/>
          <w:szCs w:val="22"/>
          <w:lang w:val="en-CA"/>
        </w:rPr>
        <w:t>p</w:t>
      </w:r>
      <w:r w:rsidRPr="00FC5627">
        <w:rPr>
          <w:b/>
          <w:szCs w:val="22"/>
          <w:lang w:val="en-CA"/>
        </w:rPr>
        <w:t xml:space="preserve">rocess for </w:t>
      </w:r>
      <w:r w:rsidR="00C44F02">
        <w:rPr>
          <w:b/>
          <w:szCs w:val="22"/>
          <w:lang w:val="en-CA"/>
        </w:rPr>
        <w:t>q</w:t>
      </w:r>
      <w:r w:rsidRPr="00FC5627">
        <w:rPr>
          <w:b/>
          <w:szCs w:val="22"/>
          <w:lang w:val="en-CA"/>
        </w:rPr>
        <w:t xml:space="preserve">uantization </w:t>
      </w:r>
      <w:r w:rsidR="00C44F02">
        <w:rPr>
          <w:b/>
          <w:szCs w:val="22"/>
          <w:lang w:val="en-CA"/>
        </w:rPr>
        <w:t>p</w:t>
      </w:r>
      <w:r w:rsidRPr="00FC5627">
        <w:rPr>
          <w:b/>
          <w:szCs w:val="22"/>
          <w:lang w:val="en-CA"/>
        </w:rPr>
        <w:t>arameters</w:t>
      </w:r>
      <w:r>
        <w:rPr>
          <w:b/>
          <w:szCs w:val="22"/>
          <w:lang w:val="en-CA"/>
        </w:rPr>
        <w:t xml:space="preserve"> (</w:t>
      </w:r>
      <w:r w:rsidR="00C44F02">
        <w:rPr>
          <w:b/>
          <w:szCs w:val="22"/>
          <w:lang w:val="en-CA"/>
        </w:rPr>
        <w:t>Section</w:t>
      </w:r>
      <w:r>
        <w:rPr>
          <w:b/>
          <w:szCs w:val="22"/>
          <w:lang w:val="en-CA"/>
        </w:rPr>
        <w:t xml:space="preserve"> 8.7.1</w:t>
      </w:r>
      <w:r w:rsidR="00C44F02">
        <w:rPr>
          <w:b/>
          <w:szCs w:val="22"/>
          <w:lang w:val="en-CA"/>
        </w:rPr>
        <w:t xml:space="preserve"> of VVC Draft 8</w:t>
      </w:r>
      <w:r>
        <w:rPr>
          <w:b/>
          <w:szCs w:val="22"/>
          <w:lang w:val="en-CA"/>
        </w:rPr>
        <w:t>)</w:t>
      </w:r>
    </w:p>
    <w:p w14:paraId="77A2FB42" w14:textId="77777777" w:rsidR="00FC5627" w:rsidRPr="00FC5627" w:rsidRDefault="00FC5627" w:rsidP="00FC5627">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CA"/>
        </w:rPr>
      </w:pPr>
      <w:r w:rsidRPr="00FC5627">
        <w:rPr>
          <w:rFonts w:eastAsia="SimSun"/>
          <w:noProof/>
          <w:sz w:val="20"/>
          <w:lang w:val="en-CA" w:eastAsia="ko-KR"/>
        </w:rPr>
        <w:t>The variable qP</w:t>
      </w:r>
      <w:r w:rsidRPr="00FC5627">
        <w:rPr>
          <w:rFonts w:eastAsia="SimSun"/>
          <w:noProof/>
          <w:sz w:val="20"/>
          <w:vertAlign w:val="subscript"/>
          <w:lang w:val="en-CA" w:eastAsia="ko-KR"/>
        </w:rPr>
        <w:t>Y_</w:t>
      </w:r>
      <w:r w:rsidRPr="00FC5627">
        <w:rPr>
          <w:rFonts w:eastAsia="SimSun"/>
          <w:noProof/>
          <w:sz w:val="20"/>
          <w:vertAlign w:val="subscript"/>
          <w:lang w:val="en-CA" w:eastAsia="ja-JP"/>
        </w:rPr>
        <w:t>PREV</w:t>
      </w:r>
      <w:r w:rsidRPr="00FC5627">
        <w:rPr>
          <w:rFonts w:eastAsia="SimSun"/>
          <w:noProof/>
          <w:sz w:val="20"/>
          <w:lang w:val="en-CA" w:eastAsia="ko-KR"/>
        </w:rPr>
        <w:t xml:space="preserve"> is derived as follows:</w:t>
      </w:r>
    </w:p>
    <w:p w14:paraId="428E010C"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FC5627">
        <w:rPr>
          <w:rFonts w:eastAsia="SimSun"/>
          <w:noProof/>
          <w:sz w:val="20"/>
          <w:lang w:val="en-CA" w:eastAsia="ja-JP"/>
        </w:rPr>
        <w:t>–</w:t>
      </w:r>
      <w:r w:rsidRPr="00FC5627">
        <w:rPr>
          <w:rFonts w:eastAsia="SimSun"/>
          <w:noProof/>
          <w:sz w:val="20"/>
          <w:lang w:val="en-CA" w:eastAsia="ja-JP"/>
        </w:rPr>
        <w:tab/>
        <w:t xml:space="preserve">If </w:t>
      </w:r>
      <w:r w:rsidRPr="00FC5627">
        <w:rPr>
          <w:rFonts w:eastAsia="SimSun"/>
          <w:noProof/>
          <w:sz w:val="20"/>
          <w:lang w:val="en-CA" w:eastAsia="ko-KR"/>
        </w:rPr>
        <w:t>one or more of the following conditions are true, qP</w:t>
      </w:r>
      <w:r w:rsidRPr="00FC5627">
        <w:rPr>
          <w:rFonts w:eastAsia="SimSun"/>
          <w:noProof/>
          <w:sz w:val="20"/>
          <w:vertAlign w:val="subscript"/>
          <w:lang w:val="en-CA" w:eastAsia="ko-KR"/>
        </w:rPr>
        <w:t>Y_PREV</w:t>
      </w:r>
      <w:r w:rsidRPr="00FC5627">
        <w:rPr>
          <w:rFonts w:eastAsia="SimSun"/>
          <w:noProof/>
          <w:sz w:val="20"/>
          <w:lang w:val="en-CA" w:eastAsia="ko-KR"/>
        </w:rPr>
        <w:t xml:space="preserve"> is set equal to SliceQp</w:t>
      </w:r>
      <w:r w:rsidRPr="00FC5627">
        <w:rPr>
          <w:rFonts w:eastAsia="SimSun"/>
          <w:noProof/>
          <w:sz w:val="20"/>
          <w:vertAlign w:val="subscript"/>
          <w:lang w:val="en-CA" w:eastAsia="ko-KR"/>
        </w:rPr>
        <w:t>Y</w:t>
      </w:r>
      <w:r w:rsidRPr="00FC5627">
        <w:rPr>
          <w:rFonts w:eastAsia="SimSun"/>
          <w:noProof/>
          <w:sz w:val="20"/>
          <w:lang w:val="en-CA" w:eastAsia="ko-KR"/>
        </w:rPr>
        <w:t>:</w:t>
      </w:r>
    </w:p>
    <w:p w14:paraId="5CCAFCC1"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highlight w:val="cyan"/>
          <w:lang w:val="en-CA" w:eastAsia="ja-JP"/>
        </w:rPr>
      </w:pPr>
      <w:r w:rsidRPr="00FC5627">
        <w:rPr>
          <w:rFonts w:eastAsia="SimSun"/>
          <w:noProof/>
          <w:sz w:val="20"/>
          <w:highlight w:val="cyan"/>
          <w:lang w:val="en-CA"/>
        </w:rPr>
        <w:t>–</w:t>
      </w:r>
      <w:r w:rsidRPr="00FC5627">
        <w:rPr>
          <w:rFonts w:eastAsia="SimSun"/>
          <w:noProof/>
          <w:sz w:val="20"/>
          <w:highlight w:val="cyan"/>
          <w:lang w:val="en-CA"/>
        </w:rPr>
        <w:tab/>
      </w:r>
      <w:r w:rsidRPr="00FC5627">
        <w:rPr>
          <w:rFonts w:eastAsia="SimSun"/>
          <w:noProof/>
          <w:sz w:val="20"/>
          <w:highlight w:val="cyan"/>
          <w:lang w:val="en-CA" w:eastAsia="ja-JP"/>
        </w:rPr>
        <w:t>The current quantization group is the first quantization group in a slice.</w:t>
      </w:r>
    </w:p>
    <w:p w14:paraId="724F5852"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ja-JP"/>
        </w:rPr>
      </w:pPr>
      <w:r w:rsidRPr="00FC5627">
        <w:rPr>
          <w:rFonts w:eastAsia="SimSun"/>
          <w:noProof/>
          <w:sz w:val="20"/>
          <w:highlight w:val="cyan"/>
          <w:lang w:val="en-CA" w:eastAsia="ja-JP"/>
        </w:rPr>
        <w:t>–</w:t>
      </w:r>
      <w:r w:rsidRPr="00FC5627">
        <w:rPr>
          <w:rFonts w:eastAsia="SimSun"/>
          <w:noProof/>
          <w:sz w:val="20"/>
          <w:highlight w:val="cyan"/>
          <w:lang w:val="en-CA" w:eastAsia="ja-JP"/>
        </w:rPr>
        <w:tab/>
        <w:t>The current quantization group is the first quantization group in a tile.</w:t>
      </w:r>
    </w:p>
    <w:p w14:paraId="68FC2451"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ja-JP"/>
        </w:rPr>
      </w:pPr>
      <w:r w:rsidRPr="00FC5627">
        <w:rPr>
          <w:rFonts w:eastAsia="SimSun"/>
          <w:noProof/>
          <w:sz w:val="20"/>
          <w:lang w:val="en-CA" w:eastAsia="ja-JP"/>
        </w:rPr>
        <w:t>–</w:t>
      </w:r>
      <w:r w:rsidRPr="00FC5627">
        <w:rPr>
          <w:rFonts w:eastAsia="SimSun"/>
          <w:noProof/>
          <w:sz w:val="20"/>
          <w:lang w:val="en-CA" w:eastAsia="ja-JP"/>
        </w:rPr>
        <w:tab/>
        <w:t>The current quantization group is the first quantization group in a CTB row of a tile and sps_entropy_coding_sync_enabled_flag is equal to 1.</w:t>
      </w:r>
    </w:p>
    <w:p w14:paraId="72F6FBFD" w14:textId="37DDB926" w:rsid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FC5627">
        <w:rPr>
          <w:rFonts w:eastAsia="SimSun"/>
          <w:noProof/>
          <w:sz w:val="20"/>
          <w:lang w:val="en-CA" w:eastAsia="ja-JP"/>
        </w:rPr>
        <w:t>–</w:t>
      </w:r>
      <w:r w:rsidRPr="00FC5627">
        <w:rPr>
          <w:rFonts w:eastAsia="SimSun"/>
          <w:noProof/>
          <w:sz w:val="20"/>
          <w:lang w:val="en-CA" w:eastAsia="ja-JP"/>
        </w:rPr>
        <w:tab/>
        <w:t xml:space="preserve">Otherwise, </w:t>
      </w:r>
      <w:r w:rsidRPr="00FC5627">
        <w:rPr>
          <w:rFonts w:eastAsia="SimSun"/>
          <w:noProof/>
          <w:sz w:val="20"/>
          <w:lang w:val="en-CA" w:eastAsia="ko-KR"/>
        </w:rPr>
        <w:t>qP</w:t>
      </w:r>
      <w:r w:rsidRPr="00FC5627">
        <w:rPr>
          <w:rFonts w:eastAsia="SimSun"/>
          <w:noProof/>
          <w:sz w:val="20"/>
          <w:vertAlign w:val="subscript"/>
          <w:lang w:val="en-CA" w:eastAsia="ko-KR"/>
        </w:rPr>
        <w:t>Y_</w:t>
      </w:r>
      <w:r w:rsidRPr="00FC5627">
        <w:rPr>
          <w:rFonts w:eastAsia="SimSun"/>
          <w:noProof/>
          <w:sz w:val="20"/>
          <w:vertAlign w:val="subscript"/>
          <w:lang w:val="en-CA" w:eastAsia="ja-JP"/>
        </w:rPr>
        <w:t>PREV</w:t>
      </w:r>
      <w:r w:rsidRPr="00FC5627">
        <w:rPr>
          <w:rFonts w:eastAsia="SimSun"/>
          <w:noProof/>
          <w:sz w:val="20"/>
          <w:lang w:val="en-CA" w:eastAsia="ko-KR"/>
        </w:rPr>
        <w:t xml:space="preserve"> </w:t>
      </w:r>
      <w:r w:rsidRPr="00FC5627">
        <w:rPr>
          <w:rFonts w:eastAsia="SimSun"/>
          <w:noProof/>
          <w:sz w:val="20"/>
          <w:lang w:val="en-CA" w:eastAsia="ja-JP"/>
        </w:rPr>
        <w:t xml:space="preserve">is set equal to </w:t>
      </w:r>
      <w:r w:rsidRPr="00FC5627">
        <w:rPr>
          <w:rFonts w:eastAsia="SimSun"/>
          <w:noProof/>
          <w:sz w:val="20"/>
          <w:lang w:val="en-CA" w:eastAsia="ko-KR"/>
        </w:rPr>
        <w:t>the luma quantization parameter Qp</w:t>
      </w:r>
      <w:r w:rsidRPr="00FC5627">
        <w:rPr>
          <w:rFonts w:eastAsia="SimSun"/>
          <w:noProof/>
          <w:sz w:val="20"/>
          <w:vertAlign w:val="subscript"/>
          <w:lang w:val="en-CA" w:eastAsia="ko-KR"/>
        </w:rPr>
        <w:t xml:space="preserve">Y </w:t>
      </w:r>
      <w:r w:rsidRPr="00FC5627">
        <w:rPr>
          <w:rFonts w:eastAsia="SimSun"/>
          <w:noProof/>
          <w:sz w:val="20"/>
          <w:lang w:val="en-CA" w:eastAsia="ko-KR"/>
        </w:rPr>
        <w:t>of the last</w:t>
      </w:r>
      <w:r w:rsidRPr="00FC5627">
        <w:rPr>
          <w:rFonts w:eastAsia="SimSun"/>
          <w:noProof/>
          <w:sz w:val="20"/>
          <w:szCs w:val="22"/>
          <w:lang w:val="en-CA" w:eastAsia="ko-KR"/>
        </w:rPr>
        <w:t xml:space="preserve"> luma coding unit</w:t>
      </w:r>
      <w:r w:rsidRPr="00FC5627">
        <w:rPr>
          <w:rFonts w:eastAsia="SimSun"/>
          <w:noProof/>
          <w:sz w:val="20"/>
          <w:lang w:val="en-CA" w:eastAsia="ko-KR"/>
        </w:rPr>
        <w:t xml:space="preserve"> in the previous quantization group</w:t>
      </w:r>
      <w:r w:rsidRPr="00FC5627">
        <w:rPr>
          <w:rFonts w:eastAsia="SimSun"/>
          <w:noProof/>
          <w:sz w:val="20"/>
          <w:szCs w:val="22"/>
          <w:lang w:val="en-CA" w:eastAsia="ja-JP"/>
        </w:rPr>
        <w:t xml:space="preserve"> </w:t>
      </w:r>
      <w:r w:rsidRPr="00FC5627">
        <w:rPr>
          <w:rFonts w:eastAsia="SimSun"/>
          <w:noProof/>
          <w:sz w:val="20"/>
          <w:szCs w:val="22"/>
          <w:lang w:val="en-CA" w:eastAsia="ko-KR"/>
        </w:rPr>
        <w:t>in decoding order</w:t>
      </w:r>
      <w:r w:rsidRPr="00FC5627">
        <w:rPr>
          <w:rFonts w:eastAsia="SimSun"/>
          <w:noProof/>
          <w:sz w:val="20"/>
          <w:lang w:val="en-CA" w:eastAsia="ko-KR"/>
        </w:rPr>
        <w:t>.</w:t>
      </w:r>
    </w:p>
    <w:p w14:paraId="1B68B0A3" w14:textId="77777777" w:rsidR="00C44F02" w:rsidRPr="00713BFB" w:rsidRDefault="00C44F02" w:rsidP="0071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rPr>
          <w:rFonts w:eastAsia="SimSun"/>
          <w:noProof/>
          <w:szCs w:val="22"/>
          <w:lang w:val="en-CA" w:eastAsia="ko-KR"/>
        </w:rPr>
      </w:pPr>
    </w:p>
    <w:p w14:paraId="082E1692" w14:textId="3891BB26" w:rsidR="00FC5627" w:rsidRDefault="00FC5627" w:rsidP="00FC5627">
      <w:pPr>
        <w:spacing w:before="240"/>
        <w:rPr>
          <w:b/>
          <w:szCs w:val="22"/>
          <w:lang w:val="en-CA"/>
        </w:rPr>
      </w:pPr>
      <w:r w:rsidRPr="00FC5627">
        <w:rPr>
          <w:b/>
          <w:szCs w:val="22"/>
          <w:lang w:val="en-CA"/>
        </w:rPr>
        <w:t xml:space="preserve">CABAC </w:t>
      </w:r>
      <w:r w:rsidR="00C44F02">
        <w:rPr>
          <w:b/>
          <w:szCs w:val="22"/>
          <w:lang w:val="en-CA"/>
        </w:rPr>
        <w:t>i</w:t>
      </w:r>
      <w:r w:rsidRPr="00FC5627">
        <w:rPr>
          <w:b/>
          <w:szCs w:val="22"/>
          <w:lang w:val="en-CA"/>
        </w:rPr>
        <w:t xml:space="preserve">nitialization </w:t>
      </w:r>
      <w:r w:rsidR="00C44F02">
        <w:rPr>
          <w:b/>
          <w:szCs w:val="22"/>
          <w:lang w:val="en-CA"/>
        </w:rPr>
        <w:t>p</w:t>
      </w:r>
      <w:r w:rsidRPr="00FC5627">
        <w:rPr>
          <w:b/>
          <w:szCs w:val="22"/>
          <w:lang w:val="en-CA"/>
        </w:rPr>
        <w:t>rocess</w:t>
      </w:r>
      <w:r>
        <w:rPr>
          <w:b/>
          <w:szCs w:val="22"/>
          <w:lang w:val="en-CA"/>
        </w:rPr>
        <w:t xml:space="preserve"> (</w:t>
      </w:r>
      <w:r w:rsidR="00C44F02">
        <w:rPr>
          <w:b/>
          <w:szCs w:val="22"/>
          <w:lang w:val="en-CA"/>
        </w:rPr>
        <w:t xml:space="preserve">Section </w:t>
      </w:r>
      <w:r>
        <w:rPr>
          <w:b/>
          <w:szCs w:val="22"/>
          <w:lang w:val="en-CA"/>
        </w:rPr>
        <w:t>9.3.1</w:t>
      </w:r>
      <w:r w:rsidR="00C44F02">
        <w:rPr>
          <w:b/>
          <w:szCs w:val="22"/>
          <w:lang w:val="en-CA"/>
        </w:rPr>
        <w:t xml:space="preserve"> of VVC Draft 8</w:t>
      </w:r>
      <w:r>
        <w:rPr>
          <w:b/>
          <w:szCs w:val="22"/>
          <w:lang w:val="en-CA"/>
        </w:rPr>
        <w:t>)</w:t>
      </w:r>
    </w:p>
    <w:p w14:paraId="2DD8C9FB" w14:textId="77777777" w:rsidR="00FC5627" w:rsidRPr="00FC5627" w:rsidRDefault="00FC5627" w:rsidP="00FC5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C5627">
        <w:rPr>
          <w:rFonts w:eastAsia="SimSun"/>
          <w:noProof/>
          <w:sz w:val="20"/>
          <w:lang w:val="en-CA"/>
        </w:rPr>
        <w:t xml:space="preserve">The initialization process as specified in clause </w:t>
      </w:r>
      <w:r w:rsidRPr="00FC5627">
        <w:rPr>
          <w:rFonts w:eastAsia="SimSun"/>
          <w:noProof/>
          <w:sz w:val="20"/>
          <w:lang w:val="en-CA"/>
        </w:rPr>
        <w:fldChar w:fldCharType="begin" w:fldLock="1"/>
      </w:r>
      <w:r w:rsidRPr="00FC5627">
        <w:rPr>
          <w:rFonts w:eastAsia="SimSun"/>
          <w:noProof/>
          <w:sz w:val="20"/>
          <w:lang w:val="en-CA"/>
        </w:rPr>
        <w:instrText xml:space="preserve"> REF _Ref534654349 \r \h </w:instrText>
      </w:r>
      <w:r w:rsidRPr="00FC5627">
        <w:rPr>
          <w:rFonts w:eastAsia="SimSun"/>
          <w:noProof/>
          <w:sz w:val="20"/>
          <w:lang w:val="en-CA"/>
        </w:rPr>
      </w:r>
      <w:r w:rsidRPr="00FC5627">
        <w:rPr>
          <w:rFonts w:eastAsia="SimSun"/>
          <w:noProof/>
          <w:sz w:val="20"/>
          <w:lang w:val="en-CA"/>
        </w:rPr>
        <w:fldChar w:fldCharType="separate"/>
      </w:r>
      <w:r w:rsidRPr="00FC5627">
        <w:rPr>
          <w:rFonts w:eastAsia="SimSun"/>
          <w:noProof/>
          <w:sz w:val="20"/>
          <w:lang w:val="en-CA"/>
        </w:rPr>
        <w:t>9.3.2</w:t>
      </w:r>
      <w:r w:rsidRPr="00FC5627">
        <w:rPr>
          <w:rFonts w:eastAsia="SimSun"/>
          <w:noProof/>
          <w:sz w:val="20"/>
          <w:lang w:val="en-CA"/>
        </w:rPr>
        <w:fldChar w:fldCharType="end"/>
      </w:r>
      <w:r w:rsidRPr="00FC5627">
        <w:rPr>
          <w:rFonts w:eastAsia="SimSun"/>
          <w:noProof/>
          <w:sz w:val="20"/>
          <w:lang w:val="en-CA"/>
        </w:rPr>
        <w:t xml:space="preserve"> is invoked when starting the parsing of the CTU syntax specified in clause </w:t>
      </w:r>
      <w:r w:rsidRPr="00FC5627">
        <w:rPr>
          <w:rFonts w:eastAsia="SimSun"/>
          <w:noProof/>
          <w:sz w:val="20"/>
          <w:lang w:val="en-CA"/>
        </w:rPr>
        <w:fldChar w:fldCharType="begin" w:fldLock="1"/>
      </w:r>
      <w:r w:rsidRPr="00FC5627">
        <w:rPr>
          <w:rFonts w:eastAsia="SimSun"/>
          <w:noProof/>
          <w:sz w:val="20"/>
          <w:lang w:val="en-CA"/>
        </w:rPr>
        <w:instrText xml:space="preserve"> REF _Ref330904226 \n \h </w:instrText>
      </w:r>
      <w:r w:rsidRPr="00FC5627">
        <w:rPr>
          <w:rFonts w:eastAsia="SimSun"/>
          <w:noProof/>
          <w:sz w:val="20"/>
          <w:lang w:val="en-CA"/>
        </w:rPr>
      </w:r>
      <w:r w:rsidRPr="00FC5627">
        <w:rPr>
          <w:rFonts w:eastAsia="SimSun"/>
          <w:noProof/>
          <w:sz w:val="20"/>
          <w:lang w:val="en-CA"/>
        </w:rPr>
        <w:fldChar w:fldCharType="separate"/>
      </w:r>
      <w:r w:rsidRPr="00FC5627">
        <w:rPr>
          <w:rFonts w:eastAsia="SimSun"/>
          <w:noProof/>
          <w:sz w:val="20"/>
          <w:lang w:val="en-CA"/>
        </w:rPr>
        <w:t>7.3.10.2</w:t>
      </w:r>
      <w:r w:rsidRPr="00FC5627">
        <w:rPr>
          <w:rFonts w:eastAsia="SimSun"/>
          <w:noProof/>
          <w:sz w:val="20"/>
          <w:lang w:val="en-CA"/>
        </w:rPr>
        <w:fldChar w:fldCharType="end"/>
      </w:r>
      <w:r w:rsidRPr="00FC5627">
        <w:rPr>
          <w:rFonts w:eastAsia="SimSun"/>
          <w:noProof/>
          <w:sz w:val="20"/>
          <w:lang w:val="en-CA"/>
        </w:rPr>
        <w:t xml:space="preserve"> and one or more of the following conditions are true:</w:t>
      </w:r>
    </w:p>
    <w:p w14:paraId="70C97474" w14:textId="77777777" w:rsidR="00FC5627" w:rsidRPr="00FC5627" w:rsidRDefault="00FC5627" w:rsidP="00FC562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highlight w:val="cyan"/>
          <w:lang w:val="en-CA" w:eastAsia="ko-KR"/>
        </w:rPr>
      </w:pPr>
      <w:r w:rsidRPr="00FC5627">
        <w:rPr>
          <w:rFonts w:eastAsia="SimSun"/>
          <w:noProof/>
          <w:sz w:val="20"/>
          <w:highlight w:val="cyan"/>
          <w:lang w:val="en-CA"/>
        </w:rPr>
        <w:t>The CTU is the first CTU in a slice.</w:t>
      </w:r>
    </w:p>
    <w:p w14:paraId="7B8570E9" w14:textId="77777777" w:rsidR="00FC5627" w:rsidRPr="00FC5627" w:rsidRDefault="00FC5627" w:rsidP="00FC562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highlight w:val="cyan"/>
          <w:lang w:val="en-CA" w:eastAsia="ko-KR"/>
        </w:rPr>
      </w:pPr>
      <w:r w:rsidRPr="00FC5627">
        <w:rPr>
          <w:rFonts w:eastAsia="SimSun"/>
          <w:noProof/>
          <w:sz w:val="20"/>
          <w:highlight w:val="cyan"/>
          <w:lang w:val="en-CA" w:eastAsia="ko-KR"/>
        </w:rPr>
        <w:t>The CTU is the first CTU in a tile.</w:t>
      </w:r>
    </w:p>
    <w:p w14:paraId="494994B4" w14:textId="77777777" w:rsidR="00FC5627" w:rsidRDefault="00FC5627" w:rsidP="00FC562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eastAsia="ko-KR"/>
        </w:rPr>
      </w:pPr>
      <w:r w:rsidRPr="00FC5627">
        <w:rPr>
          <w:rFonts w:eastAsia="SimSun"/>
          <w:noProof/>
          <w:sz w:val="20"/>
          <w:lang w:val="en-CA" w:eastAsia="ko-KR"/>
        </w:rPr>
        <w:t>The value of sps_entropy_coding_sync_enabled_flag is equal to 1 and the CTU is the first CTU in a CTU row of a tile.</w:t>
      </w:r>
    </w:p>
    <w:p w14:paraId="7A22C111" w14:textId="77777777" w:rsidR="009A5116" w:rsidRDefault="009A5116" w:rsidP="0071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Cs w:val="22"/>
          <w:lang w:val="en-CA" w:eastAsia="ko-KR"/>
        </w:rPr>
      </w:pPr>
    </w:p>
    <w:p w14:paraId="361C80B2" w14:textId="7E81F005" w:rsidR="00B85435" w:rsidRDefault="00B85435" w:rsidP="00563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noProof/>
          <w:szCs w:val="22"/>
          <w:lang w:val="en-CA" w:eastAsia="ko-KR"/>
        </w:rPr>
      </w:pPr>
      <w:r>
        <w:rPr>
          <w:rFonts w:eastAsia="SimSun"/>
          <w:noProof/>
          <w:szCs w:val="22"/>
          <w:lang w:val="en-CA" w:eastAsia="ko-KR"/>
        </w:rPr>
        <w:br w:type="page"/>
      </w:r>
    </w:p>
    <w:p w14:paraId="6BB81C17" w14:textId="61DFEB94" w:rsidR="00FC5627" w:rsidRDefault="00FC5627" w:rsidP="00FC5627">
      <w:pPr>
        <w:spacing w:before="240" w:after="120"/>
        <w:rPr>
          <w:b/>
          <w:szCs w:val="22"/>
          <w:lang w:val="en-CA"/>
        </w:rPr>
      </w:pPr>
      <w:r w:rsidRPr="00FC5627">
        <w:rPr>
          <w:b/>
          <w:szCs w:val="22"/>
          <w:lang w:val="en-CA"/>
        </w:rPr>
        <w:lastRenderedPageBreak/>
        <w:t xml:space="preserve">Comparisons of </w:t>
      </w:r>
      <w:r w:rsidR="00F86FF5">
        <w:rPr>
          <w:b/>
          <w:szCs w:val="22"/>
          <w:lang w:val="en-CA"/>
        </w:rPr>
        <w:t>l</w:t>
      </w:r>
      <w:r w:rsidRPr="00FC5627">
        <w:rPr>
          <w:b/>
          <w:szCs w:val="22"/>
          <w:lang w:val="en-CA"/>
        </w:rPr>
        <w:t xml:space="preserve">oop </w:t>
      </w:r>
      <w:r w:rsidR="00F86FF5">
        <w:rPr>
          <w:b/>
          <w:szCs w:val="22"/>
          <w:lang w:val="en-CA"/>
        </w:rPr>
        <w:t>f</w:t>
      </w:r>
      <w:r w:rsidRPr="00FC5627">
        <w:rPr>
          <w:b/>
          <w:szCs w:val="22"/>
          <w:lang w:val="en-CA"/>
        </w:rPr>
        <w:t xml:space="preserve">ilter </w:t>
      </w:r>
      <w:r w:rsidR="00F86FF5">
        <w:rPr>
          <w:b/>
          <w:szCs w:val="22"/>
          <w:lang w:val="en-CA"/>
        </w:rPr>
        <w:t>c</w:t>
      </w:r>
      <w:r w:rsidRPr="00FC5627">
        <w:rPr>
          <w:b/>
          <w:szCs w:val="22"/>
          <w:lang w:val="en-CA"/>
        </w:rPr>
        <w:t xml:space="preserve">ontrol </w:t>
      </w:r>
      <w:r w:rsidR="00F86FF5">
        <w:rPr>
          <w:b/>
          <w:szCs w:val="22"/>
          <w:lang w:val="en-CA"/>
        </w:rPr>
        <w:t>f</w:t>
      </w:r>
      <w:r w:rsidRPr="00FC5627">
        <w:rPr>
          <w:b/>
          <w:szCs w:val="22"/>
          <w:lang w:val="en-CA"/>
        </w:rPr>
        <w:t>lag</w:t>
      </w:r>
      <w:r>
        <w:rPr>
          <w:b/>
          <w:szCs w:val="22"/>
          <w:lang w:val="en-CA"/>
        </w:rPr>
        <w:t>s</w:t>
      </w:r>
      <w:r w:rsidRPr="00FC5627">
        <w:rPr>
          <w:b/>
          <w:szCs w:val="22"/>
          <w:lang w:val="en-CA"/>
        </w:rPr>
        <w:t xml:space="preserve"> </w:t>
      </w:r>
      <w:r w:rsidR="00F86FF5">
        <w:rPr>
          <w:b/>
          <w:szCs w:val="22"/>
          <w:lang w:val="en-CA"/>
        </w:rPr>
        <w:t>for</w:t>
      </w:r>
      <w:r w:rsidR="00F86FF5" w:rsidRPr="00FC5627">
        <w:rPr>
          <w:b/>
          <w:szCs w:val="22"/>
          <w:lang w:val="en-CA"/>
        </w:rPr>
        <w:t xml:space="preserve"> </w:t>
      </w:r>
      <w:r w:rsidR="00F86FF5">
        <w:rPr>
          <w:b/>
          <w:szCs w:val="22"/>
          <w:lang w:val="en-CA"/>
        </w:rPr>
        <w:t>s</w:t>
      </w:r>
      <w:r w:rsidRPr="00FC5627">
        <w:rPr>
          <w:b/>
          <w:szCs w:val="22"/>
          <w:lang w:val="en-CA"/>
        </w:rPr>
        <w:t xml:space="preserve">ubpicture, </w:t>
      </w:r>
      <w:r w:rsidR="00F86FF5">
        <w:rPr>
          <w:b/>
          <w:szCs w:val="22"/>
          <w:lang w:val="en-CA"/>
        </w:rPr>
        <w:t>s</w:t>
      </w:r>
      <w:r w:rsidRPr="00FC5627">
        <w:rPr>
          <w:b/>
          <w:szCs w:val="22"/>
          <w:lang w:val="en-CA"/>
        </w:rPr>
        <w:t xml:space="preserve">lice, and </w:t>
      </w:r>
      <w:r w:rsidR="00F86FF5">
        <w:rPr>
          <w:b/>
          <w:szCs w:val="22"/>
          <w:lang w:val="en-CA"/>
        </w:rPr>
        <w:t>t</w:t>
      </w:r>
      <w:r w:rsidRPr="00FC5627">
        <w:rPr>
          <w:b/>
          <w:szCs w:val="22"/>
          <w:lang w:val="en-CA"/>
        </w:rPr>
        <w:t>ile</w:t>
      </w:r>
      <w:r w:rsidR="00F86FF5">
        <w:rPr>
          <w:b/>
          <w:szCs w:val="22"/>
          <w:lang w:val="en-CA"/>
        </w:rPr>
        <w:t xml:space="preserve"> boundaries</w:t>
      </w:r>
    </w:p>
    <w:p w14:paraId="10FD05EF" w14:textId="4ED1CEF4" w:rsidR="006B2386" w:rsidRPr="00713BFB" w:rsidRDefault="006B2386" w:rsidP="00FC5627">
      <w:pPr>
        <w:spacing w:before="240" w:after="120"/>
        <w:rPr>
          <w:szCs w:val="22"/>
          <w:lang w:val="en-CA"/>
        </w:rPr>
      </w:pPr>
      <w:r>
        <w:rPr>
          <w:szCs w:val="22"/>
          <w:lang w:val="en-CA"/>
        </w:rPr>
        <w:t xml:space="preserve">DF: </w:t>
      </w:r>
      <w:proofErr w:type="spellStart"/>
      <w:r>
        <w:rPr>
          <w:szCs w:val="22"/>
          <w:lang w:val="en-CA"/>
        </w:rPr>
        <w:t>deblocking</w:t>
      </w:r>
      <w:proofErr w:type="spellEnd"/>
      <w:r>
        <w:rPr>
          <w:szCs w:val="22"/>
          <w:lang w:val="en-CA"/>
        </w:rPr>
        <w:t xml:space="preserve"> filtering; SAO: sample adaptive offset; ALF: adaptive loop filtering</w:t>
      </w:r>
    </w:p>
    <w:tbl>
      <w:tblPr>
        <w:tblStyle w:val="ad"/>
        <w:tblW w:w="9355" w:type="dxa"/>
        <w:tblLayout w:type="fixed"/>
        <w:tblLook w:val="04A0" w:firstRow="1" w:lastRow="0" w:firstColumn="1" w:lastColumn="0" w:noHBand="0" w:noVBand="1"/>
      </w:tblPr>
      <w:tblGrid>
        <w:gridCol w:w="628"/>
        <w:gridCol w:w="2517"/>
        <w:gridCol w:w="3150"/>
        <w:gridCol w:w="3060"/>
      </w:tblGrid>
      <w:tr w:rsidR="00FC5627" w14:paraId="389EF20A" w14:textId="77777777" w:rsidTr="00CB7AD2">
        <w:tc>
          <w:tcPr>
            <w:tcW w:w="628" w:type="dxa"/>
          </w:tcPr>
          <w:p w14:paraId="162938FD" w14:textId="77777777" w:rsidR="00FC5627" w:rsidRDefault="00FC5627" w:rsidP="00FC5627">
            <w:pPr>
              <w:spacing w:before="240"/>
              <w:rPr>
                <w:b/>
                <w:szCs w:val="22"/>
                <w:lang w:val="en-CA"/>
              </w:rPr>
            </w:pPr>
          </w:p>
        </w:tc>
        <w:tc>
          <w:tcPr>
            <w:tcW w:w="2517" w:type="dxa"/>
          </w:tcPr>
          <w:p w14:paraId="467C086B" w14:textId="79A37757" w:rsidR="00FC5627" w:rsidRPr="00FC5627" w:rsidRDefault="00FC5627" w:rsidP="00FC5627">
            <w:pPr>
              <w:spacing w:before="240"/>
              <w:jc w:val="left"/>
              <w:rPr>
                <w:b/>
                <w:sz w:val="20"/>
                <w:lang w:val="en-CA"/>
              </w:rPr>
            </w:pPr>
            <w:proofErr w:type="spellStart"/>
            <w:r w:rsidRPr="00FC5627">
              <w:rPr>
                <w:b/>
                <w:bCs/>
                <w:sz w:val="20"/>
              </w:rPr>
              <w:t>loop_filter_across_subpic_enabled_flag</w:t>
            </w:r>
            <w:proofErr w:type="spellEnd"/>
            <w:r w:rsidRPr="00FC5627">
              <w:rPr>
                <w:b/>
                <w:bCs/>
                <w:sz w:val="20"/>
              </w:rPr>
              <w:t>[</w:t>
            </w:r>
            <w:proofErr w:type="spellStart"/>
            <w:r w:rsidRPr="00FC5627">
              <w:rPr>
                <w:b/>
                <w:bCs/>
                <w:sz w:val="20"/>
              </w:rPr>
              <w:t>i</w:t>
            </w:r>
            <w:proofErr w:type="spellEnd"/>
            <w:r w:rsidRPr="00FC5627">
              <w:rPr>
                <w:b/>
                <w:bCs/>
                <w:sz w:val="20"/>
              </w:rPr>
              <w:t>]</w:t>
            </w:r>
          </w:p>
        </w:tc>
        <w:tc>
          <w:tcPr>
            <w:tcW w:w="3150" w:type="dxa"/>
            <w:vAlign w:val="center"/>
          </w:tcPr>
          <w:p w14:paraId="1F5BC7CA" w14:textId="4A188DEA" w:rsidR="00FC5627" w:rsidRPr="00FC5627" w:rsidRDefault="00FC5627" w:rsidP="00FC5627">
            <w:pPr>
              <w:spacing w:before="240"/>
              <w:rPr>
                <w:b/>
                <w:sz w:val="20"/>
                <w:lang w:val="en-CA"/>
              </w:rPr>
            </w:pPr>
            <w:proofErr w:type="spellStart"/>
            <w:r w:rsidRPr="00FC5627">
              <w:rPr>
                <w:b/>
                <w:bCs/>
                <w:sz w:val="20"/>
              </w:rPr>
              <w:t>loop_filter_across_tiles_enabled_flag</w:t>
            </w:r>
            <w:proofErr w:type="spellEnd"/>
          </w:p>
        </w:tc>
        <w:tc>
          <w:tcPr>
            <w:tcW w:w="3060" w:type="dxa"/>
            <w:vAlign w:val="center"/>
          </w:tcPr>
          <w:p w14:paraId="1F0C5ED6" w14:textId="2BA808CE" w:rsidR="00FC5627" w:rsidRPr="00FC5627" w:rsidRDefault="00FC5627" w:rsidP="00FC5627">
            <w:pPr>
              <w:spacing w:before="240"/>
              <w:rPr>
                <w:b/>
                <w:sz w:val="20"/>
                <w:lang w:val="en-CA"/>
              </w:rPr>
            </w:pPr>
            <w:proofErr w:type="spellStart"/>
            <w:r w:rsidRPr="00FC5627">
              <w:rPr>
                <w:b/>
                <w:bCs/>
                <w:sz w:val="20"/>
              </w:rPr>
              <w:t>loop_filter_across_slices_enabled_flag</w:t>
            </w:r>
            <w:proofErr w:type="spellEnd"/>
          </w:p>
        </w:tc>
      </w:tr>
      <w:tr w:rsidR="00FC5627" w14:paraId="51A2A055" w14:textId="77777777" w:rsidTr="00CB7AD2">
        <w:tc>
          <w:tcPr>
            <w:tcW w:w="628" w:type="dxa"/>
          </w:tcPr>
          <w:p w14:paraId="44B8293F" w14:textId="665D7E5B" w:rsidR="00FC5627" w:rsidRPr="00FC5627" w:rsidRDefault="00FC5627" w:rsidP="00FC5627">
            <w:pPr>
              <w:spacing w:before="240"/>
              <w:rPr>
                <w:b/>
                <w:sz w:val="20"/>
              </w:rPr>
            </w:pPr>
            <w:r w:rsidRPr="00FC5627">
              <w:rPr>
                <w:b/>
                <w:sz w:val="20"/>
              </w:rPr>
              <w:t>D</w:t>
            </w:r>
            <w:r w:rsidR="006E7A8A">
              <w:rPr>
                <w:b/>
                <w:sz w:val="20"/>
              </w:rPr>
              <w:t>F</w:t>
            </w:r>
          </w:p>
        </w:tc>
        <w:tc>
          <w:tcPr>
            <w:tcW w:w="2517" w:type="dxa"/>
          </w:tcPr>
          <w:p w14:paraId="681337E4" w14:textId="24E82037" w:rsidR="00FC5627" w:rsidRPr="00FC5627" w:rsidRDefault="00FC5627" w:rsidP="0021129B">
            <w:pPr>
              <w:spacing w:before="240"/>
              <w:rPr>
                <w:sz w:val="20"/>
                <w:lang w:val="en-GB"/>
              </w:rPr>
            </w:pPr>
            <w:r w:rsidRPr="00FC5627">
              <w:rPr>
                <w:sz w:val="20"/>
              </w:rPr>
              <w:t xml:space="preserve">Disable </w:t>
            </w:r>
            <w:r w:rsidR="00CB1624">
              <w:rPr>
                <w:sz w:val="20"/>
              </w:rPr>
              <w:t>DF</w:t>
            </w:r>
            <w:r w:rsidRPr="00FC5627">
              <w:rPr>
                <w:sz w:val="20"/>
              </w:rPr>
              <w:t xml:space="preserve"> </w:t>
            </w:r>
            <w:r w:rsidR="008B0F12">
              <w:rPr>
                <w:sz w:val="20"/>
              </w:rPr>
              <w:t>on both sides</w:t>
            </w:r>
            <w:r w:rsidR="00CB1624">
              <w:rPr>
                <w:sz w:val="20"/>
              </w:rPr>
              <w:t xml:space="preserve"> of a to-be-processed</w:t>
            </w:r>
            <w:r w:rsidR="00754FC7">
              <w:rPr>
                <w:sz w:val="20"/>
              </w:rPr>
              <w:t xml:space="preserve"> block</w:t>
            </w:r>
            <w:r w:rsidR="00CB1624">
              <w:rPr>
                <w:sz w:val="20"/>
              </w:rPr>
              <w:t xml:space="preserve"> edge</w:t>
            </w:r>
            <w:r w:rsidR="008B0F12">
              <w:rPr>
                <w:sz w:val="20"/>
              </w:rPr>
              <w:t xml:space="preserve"> </w:t>
            </w:r>
            <w:r w:rsidRPr="00FC5627">
              <w:rPr>
                <w:sz w:val="20"/>
              </w:rPr>
              <w:t>if any side</w:t>
            </w:r>
            <w:r w:rsidR="00754FC7">
              <w:rPr>
                <w:sz w:val="20"/>
              </w:rPr>
              <w:t xml:space="preserve"> of the</w:t>
            </w:r>
            <w:r w:rsidR="0085302C">
              <w:rPr>
                <w:sz w:val="20"/>
              </w:rPr>
              <w:t xml:space="preserve"> </w:t>
            </w:r>
            <w:r w:rsidR="00754FC7">
              <w:rPr>
                <w:sz w:val="20"/>
              </w:rPr>
              <w:t xml:space="preserve">to-be-processed block </w:t>
            </w:r>
            <w:r w:rsidR="00782F30">
              <w:rPr>
                <w:sz w:val="20"/>
              </w:rPr>
              <w:t>edge</w:t>
            </w:r>
            <w:r w:rsidRPr="00FC5627">
              <w:rPr>
                <w:sz w:val="20"/>
              </w:rPr>
              <w:t xml:space="preserve"> has</w:t>
            </w:r>
            <w:r w:rsidR="00E709DD">
              <w:rPr>
                <w:sz w:val="20"/>
              </w:rPr>
              <w:t xml:space="preserve"> a corresponding</w:t>
            </w:r>
            <w:r w:rsidRPr="00FC5627">
              <w:rPr>
                <w:sz w:val="20"/>
              </w:rPr>
              <w:t xml:space="preserve"> </w:t>
            </w:r>
            <w:proofErr w:type="spellStart"/>
            <w:r w:rsidRPr="00FC5627">
              <w:rPr>
                <w:sz w:val="20"/>
              </w:rPr>
              <w:t>loop_filter_across_subpic_enabled_flag</w:t>
            </w:r>
            <w:proofErr w:type="spellEnd"/>
            <w:r w:rsidR="00E709DD">
              <w:rPr>
                <w:sz w:val="20"/>
              </w:rPr>
              <w:t>[</w:t>
            </w:r>
            <w:proofErr w:type="spellStart"/>
            <w:r w:rsidR="00E709DD">
              <w:rPr>
                <w:sz w:val="20"/>
              </w:rPr>
              <w:t>i</w:t>
            </w:r>
            <w:proofErr w:type="spellEnd"/>
            <w:r w:rsidR="00E709DD">
              <w:rPr>
                <w:sz w:val="20"/>
              </w:rPr>
              <w:t>]</w:t>
            </w:r>
            <w:r w:rsidRPr="00FC5627">
              <w:rPr>
                <w:sz w:val="20"/>
              </w:rPr>
              <w:t xml:space="preserve"> equal to 0</w:t>
            </w:r>
          </w:p>
        </w:tc>
        <w:tc>
          <w:tcPr>
            <w:tcW w:w="3150" w:type="dxa"/>
          </w:tcPr>
          <w:p w14:paraId="44541625" w14:textId="32CBD080" w:rsidR="00FC5627" w:rsidRPr="00CB7AD2" w:rsidRDefault="00CB7AD2" w:rsidP="00713BFB">
            <w:pPr>
              <w:spacing w:before="240"/>
              <w:rPr>
                <w:sz w:val="20"/>
                <w:lang w:val="en-GB"/>
              </w:rPr>
            </w:pPr>
            <w:r w:rsidRPr="00CB7AD2">
              <w:rPr>
                <w:sz w:val="20"/>
              </w:rPr>
              <w:t>Disable</w:t>
            </w:r>
            <w:r w:rsidR="00E709DD">
              <w:rPr>
                <w:sz w:val="20"/>
              </w:rPr>
              <w:t xml:space="preserve"> DF </w:t>
            </w:r>
            <w:r w:rsidR="000F1555">
              <w:rPr>
                <w:sz w:val="20"/>
              </w:rPr>
              <w:t xml:space="preserve">on both sides of a to-be-processed </w:t>
            </w:r>
            <w:r w:rsidR="006B6BE6">
              <w:rPr>
                <w:sz w:val="20"/>
              </w:rPr>
              <w:t xml:space="preserve">horizontal/vertical </w:t>
            </w:r>
            <w:r w:rsidR="000F1555">
              <w:rPr>
                <w:sz w:val="20"/>
              </w:rPr>
              <w:t>block edge if</w:t>
            </w:r>
            <w:r w:rsidR="006B6BE6">
              <w:rPr>
                <w:sz w:val="20"/>
              </w:rPr>
              <w:t xml:space="preserve"> the two sides of the </w:t>
            </w:r>
            <w:r w:rsidR="000F1555">
              <w:rPr>
                <w:sz w:val="20"/>
              </w:rPr>
              <w:t>to-be-processed</w:t>
            </w:r>
            <w:r w:rsidR="006B6BE6">
              <w:rPr>
                <w:sz w:val="20"/>
              </w:rPr>
              <w:t xml:space="preserve"> horizontal/vertical</w:t>
            </w:r>
            <w:r w:rsidR="003F3782">
              <w:rPr>
                <w:sz w:val="20"/>
              </w:rPr>
              <w:t xml:space="preserve"> block edge belong</w:t>
            </w:r>
            <w:r w:rsidR="000F1555">
              <w:rPr>
                <w:sz w:val="20"/>
              </w:rPr>
              <w:t xml:space="preserve"> to </w:t>
            </w:r>
            <w:r w:rsidR="006B6BE6">
              <w:rPr>
                <w:sz w:val="20"/>
              </w:rPr>
              <w:t>different tiles</w:t>
            </w:r>
            <w:r w:rsidR="000F1555">
              <w:rPr>
                <w:sz w:val="20"/>
              </w:rPr>
              <w:t xml:space="preserve"> and </w:t>
            </w:r>
            <w:proofErr w:type="spellStart"/>
            <w:r w:rsidR="000F1555">
              <w:rPr>
                <w:sz w:val="20"/>
              </w:rPr>
              <w:t>loop_filter_across_tiles_enabled_flag</w:t>
            </w:r>
            <w:proofErr w:type="spellEnd"/>
            <w:r w:rsidR="000F1555">
              <w:rPr>
                <w:sz w:val="20"/>
              </w:rPr>
              <w:t xml:space="preserve"> of the </w:t>
            </w:r>
            <w:r w:rsidR="006B6BE6">
              <w:rPr>
                <w:sz w:val="20"/>
              </w:rPr>
              <w:t xml:space="preserve">right/bottom </w:t>
            </w:r>
            <w:r w:rsidR="004A651B">
              <w:rPr>
                <w:sz w:val="20"/>
              </w:rPr>
              <w:t xml:space="preserve">side </w:t>
            </w:r>
            <w:r w:rsidR="000F1555">
              <w:rPr>
                <w:sz w:val="20"/>
              </w:rPr>
              <w:t>tile is equal to 0</w:t>
            </w:r>
          </w:p>
        </w:tc>
        <w:tc>
          <w:tcPr>
            <w:tcW w:w="3060" w:type="dxa"/>
          </w:tcPr>
          <w:p w14:paraId="68E26DFE" w14:textId="6F0D70EA" w:rsidR="00FC5627" w:rsidRPr="00CB7AD2" w:rsidRDefault="00CA188F" w:rsidP="00FC5627">
            <w:pPr>
              <w:spacing w:before="240"/>
              <w:rPr>
                <w:sz w:val="20"/>
              </w:rPr>
            </w:pPr>
            <w:r w:rsidRPr="00CB7AD2">
              <w:rPr>
                <w:sz w:val="20"/>
              </w:rPr>
              <w:t>Disable</w:t>
            </w:r>
            <w:r>
              <w:rPr>
                <w:sz w:val="20"/>
              </w:rPr>
              <w:t xml:space="preserve"> DF on both sides of a to-be-processed horizontal/vertical block edge if the two sides of the to-be-processed horizontal/vertical block edge belong to different </w:t>
            </w:r>
            <w:r w:rsidR="00E22728">
              <w:rPr>
                <w:sz w:val="20"/>
              </w:rPr>
              <w:t>slices</w:t>
            </w:r>
            <w:r>
              <w:rPr>
                <w:sz w:val="20"/>
              </w:rPr>
              <w:t xml:space="preserve"> and </w:t>
            </w:r>
            <w:proofErr w:type="spellStart"/>
            <w:r>
              <w:rPr>
                <w:sz w:val="20"/>
              </w:rPr>
              <w:t>loop_filter_across_tiles_enabled_flag</w:t>
            </w:r>
            <w:proofErr w:type="spellEnd"/>
            <w:r>
              <w:rPr>
                <w:sz w:val="20"/>
              </w:rPr>
              <w:t xml:space="preserve"> of the right/bottom side </w:t>
            </w:r>
            <w:r w:rsidR="00E22728">
              <w:rPr>
                <w:sz w:val="20"/>
              </w:rPr>
              <w:t>slice</w:t>
            </w:r>
            <w:r>
              <w:rPr>
                <w:sz w:val="20"/>
              </w:rPr>
              <w:t xml:space="preserve"> is equal to 0</w:t>
            </w:r>
          </w:p>
        </w:tc>
      </w:tr>
      <w:tr w:rsidR="00FC5627" w14:paraId="0F98905E" w14:textId="77777777" w:rsidTr="00CB7AD2">
        <w:tc>
          <w:tcPr>
            <w:tcW w:w="628" w:type="dxa"/>
          </w:tcPr>
          <w:p w14:paraId="66EDCEC5" w14:textId="03FF4988" w:rsidR="00FC5627" w:rsidRPr="00FC5627" w:rsidRDefault="00FC5627" w:rsidP="00FC5627">
            <w:pPr>
              <w:spacing w:before="240"/>
              <w:rPr>
                <w:b/>
                <w:sz w:val="20"/>
                <w:lang w:val="en-CA"/>
              </w:rPr>
            </w:pPr>
            <w:r w:rsidRPr="00FC5627">
              <w:rPr>
                <w:b/>
                <w:sz w:val="20"/>
                <w:lang w:val="en-CA"/>
              </w:rPr>
              <w:t>SAO</w:t>
            </w:r>
          </w:p>
        </w:tc>
        <w:tc>
          <w:tcPr>
            <w:tcW w:w="2517" w:type="dxa"/>
          </w:tcPr>
          <w:p w14:paraId="4C223900" w14:textId="7E462D22" w:rsidR="00FC5627" w:rsidRPr="00CB7AD2" w:rsidRDefault="00CB7AD2" w:rsidP="0021129B">
            <w:pPr>
              <w:spacing w:before="240"/>
              <w:rPr>
                <w:sz w:val="20"/>
                <w:lang w:val="en-GB"/>
              </w:rPr>
            </w:pPr>
            <w:r w:rsidRPr="00CB7AD2">
              <w:rPr>
                <w:sz w:val="20"/>
                <w:lang w:val="en-CA"/>
              </w:rPr>
              <w:t xml:space="preserve">Disable SAO of </w:t>
            </w:r>
            <w:r w:rsidR="00F445BE">
              <w:rPr>
                <w:sz w:val="20"/>
                <w:lang w:val="en-CA"/>
              </w:rPr>
              <w:t>a</w:t>
            </w:r>
            <w:r w:rsidRPr="00CB7AD2">
              <w:rPr>
                <w:sz w:val="20"/>
                <w:lang w:val="en-CA"/>
              </w:rPr>
              <w:t xml:space="preserve"> </w:t>
            </w:r>
            <w:r w:rsidR="00754FC7">
              <w:rPr>
                <w:sz w:val="20"/>
                <w:lang w:val="en-CA"/>
              </w:rPr>
              <w:t xml:space="preserve">to-be-processed </w:t>
            </w:r>
            <w:r w:rsidRPr="00CB7AD2">
              <w:rPr>
                <w:sz w:val="20"/>
                <w:lang w:val="en-CA"/>
              </w:rPr>
              <w:t>sample</w:t>
            </w:r>
            <w:r w:rsidR="00F445BE">
              <w:rPr>
                <w:sz w:val="20"/>
                <w:lang w:val="en-CA"/>
              </w:rPr>
              <w:t xml:space="preserve"> </w:t>
            </w:r>
            <w:r w:rsidR="00A11011">
              <w:rPr>
                <w:sz w:val="20"/>
                <w:lang w:val="en-CA"/>
              </w:rPr>
              <w:t>if</w:t>
            </w:r>
            <w:r w:rsidR="00F445BE">
              <w:rPr>
                <w:sz w:val="20"/>
                <w:lang w:val="en-CA"/>
              </w:rPr>
              <w:t xml:space="preserve"> SAO</w:t>
            </w:r>
            <w:r w:rsidRPr="00CB7AD2">
              <w:rPr>
                <w:sz w:val="20"/>
                <w:lang w:val="en-CA"/>
              </w:rPr>
              <w:t xml:space="preserve"> </w:t>
            </w:r>
            <w:r w:rsidR="005F0CD1">
              <w:rPr>
                <w:sz w:val="20"/>
                <w:lang w:val="en-CA"/>
              </w:rPr>
              <w:t xml:space="preserve">of the </w:t>
            </w:r>
            <w:r w:rsidR="00D92F50">
              <w:rPr>
                <w:sz w:val="20"/>
                <w:lang w:val="en-CA"/>
              </w:rPr>
              <w:t xml:space="preserve">to-be-processed </w:t>
            </w:r>
            <w:r w:rsidR="005F0CD1">
              <w:rPr>
                <w:sz w:val="20"/>
                <w:lang w:val="en-CA"/>
              </w:rPr>
              <w:t xml:space="preserve">sample </w:t>
            </w:r>
            <w:r w:rsidR="007D140C">
              <w:rPr>
                <w:sz w:val="20"/>
                <w:lang w:val="en-CA"/>
              </w:rPr>
              <w:t xml:space="preserve">would </w:t>
            </w:r>
            <w:r w:rsidR="005F0CD1">
              <w:rPr>
                <w:sz w:val="20"/>
                <w:lang w:val="en-CA"/>
              </w:rPr>
              <w:t xml:space="preserve">need </w:t>
            </w:r>
            <w:r w:rsidR="00F445BE">
              <w:rPr>
                <w:sz w:val="20"/>
                <w:lang w:val="en-CA"/>
              </w:rPr>
              <w:t xml:space="preserve">any </w:t>
            </w:r>
            <w:r w:rsidRPr="00CB7AD2">
              <w:rPr>
                <w:sz w:val="20"/>
                <w:lang w:val="en-CA"/>
              </w:rPr>
              <w:t>sample from a different subpicture</w:t>
            </w:r>
          </w:p>
        </w:tc>
        <w:tc>
          <w:tcPr>
            <w:tcW w:w="3150" w:type="dxa"/>
          </w:tcPr>
          <w:p w14:paraId="57F1A23F" w14:textId="653E5EBF" w:rsidR="00FC5627" w:rsidRPr="00CB7AD2" w:rsidRDefault="00DF122B" w:rsidP="00713BFB">
            <w:pPr>
              <w:spacing w:before="240"/>
              <w:rPr>
                <w:sz w:val="20"/>
                <w:lang w:val="en-CA"/>
              </w:rPr>
            </w:pPr>
            <w:r w:rsidRPr="00CB7AD2">
              <w:rPr>
                <w:sz w:val="20"/>
                <w:lang w:val="en-CA"/>
              </w:rPr>
              <w:t xml:space="preserve">Disable SAO of </w:t>
            </w:r>
            <w:r>
              <w:rPr>
                <w:sz w:val="20"/>
                <w:lang w:val="en-CA"/>
              </w:rPr>
              <w:t>a</w:t>
            </w:r>
            <w:r w:rsidRPr="00CB7AD2">
              <w:rPr>
                <w:sz w:val="20"/>
                <w:lang w:val="en-CA"/>
              </w:rPr>
              <w:t xml:space="preserve"> </w:t>
            </w:r>
            <w:r>
              <w:rPr>
                <w:sz w:val="20"/>
                <w:lang w:val="en-CA"/>
              </w:rPr>
              <w:t xml:space="preserve">to-be-processed </w:t>
            </w:r>
            <w:r w:rsidRPr="00CB7AD2">
              <w:rPr>
                <w:sz w:val="20"/>
                <w:lang w:val="en-CA"/>
              </w:rPr>
              <w:t>sample</w:t>
            </w:r>
            <w:r>
              <w:rPr>
                <w:sz w:val="20"/>
                <w:lang w:val="en-CA"/>
              </w:rPr>
              <w:t xml:space="preserve"> if SAO</w:t>
            </w:r>
            <w:r w:rsidRPr="00CB7AD2">
              <w:rPr>
                <w:sz w:val="20"/>
                <w:lang w:val="en-CA"/>
              </w:rPr>
              <w:t xml:space="preserve"> </w:t>
            </w:r>
            <w:r>
              <w:rPr>
                <w:sz w:val="20"/>
                <w:lang w:val="en-CA"/>
              </w:rPr>
              <w:t xml:space="preserve">of the to-be-processed sample would need any </w:t>
            </w:r>
            <w:r w:rsidRPr="00CB7AD2">
              <w:rPr>
                <w:sz w:val="20"/>
                <w:lang w:val="en-CA"/>
              </w:rPr>
              <w:t xml:space="preserve">sample from a different </w:t>
            </w:r>
            <w:r>
              <w:rPr>
                <w:sz w:val="20"/>
                <w:lang w:val="en-CA"/>
              </w:rPr>
              <w:t>tile</w:t>
            </w:r>
          </w:p>
        </w:tc>
        <w:tc>
          <w:tcPr>
            <w:tcW w:w="3060" w:type="dxa"/>
          </w:tcPr>
          <w:p w14:paraId="6BEA1E48" w14:textId="24C5A6B8" w:rsidR="00FC5627" w:rsidRPr="00CB7AD2" w:rsidRDefault="00DF122B" w:rsidP="00713BFB">
            <w:pPr>
              <w:spacing w:before="240"/>
              <w:rPr>
                <w:sz w:val="20"/>
                <w:lang w:val="en-CA"/>
              </w:rPr>
            </w:pPr>
            <w:r w:rsidRPr="00CB7AD2">
              <w:rPr>
                <w:sz w:val="20"/>
                <w:lang w:val="en-CA"/>
              </w:rPr>
              <w:t xml:space="preserve">Disable SAO of </w:t>
            </w:r>
            <w:r>
              <w:rPr>
                <w:sz w:val="20"/>
                <w:lang w:val="en-CA"/>
              </w:rPr>
              <w:t>a</w:t>
            </w:r>
            <w:r w:rsidRPr="00CB7AD2">
              <w:rPr>
                <w:sz w:val="20"/>
                <w:lang w:val="en-CA"/>
              </w:rPr>
              <w:t xml:space="preserve"> </w:t>
            </w:r>
            <w:r>
              <w:rPr>
                <w:sz w:val="20"/>
                <w:lang w:val="en-CA"/>
              </w:rPr>
              <w:t xml:space="preserve">to-be-processed </w:t>
            </w:r>
            <w:r w:rsidRPr="00CB7AD2">
              <w:rPr>
                <w:sz w:val="20"/>
                <w:lang w:val="en-CA"/>
              </w:rPr>
              <w:t>sample</w:t>
            </w:r>
            <w:r>
              <w:rPr>
                <w:sz w:val="20"/>
                <w:lang w:val="en-CA"/>
              </w:rPr>
              <w:t xml:space="preserve"> if SAO</w:t>
            </w:r>
            <w:r w:rsidRPr="00CB7AD2">
              <w:rPr>
                <w:sz w:val="20"/>
                <w:lang w:val="en-CA"/>
              </w:rPr>
              <w:t xml:space="preserve"> </w:t>
            </w:r>
            <w:r>
              <w:rPr>
                <w:sz w:val="20"/>
                <w:lang w:val="en-CA"/>
              </w:rPr>
              <w:t xml:space="preserve">of the to-be-processed sample would need any </w:t>
            </w:r>
            <w:r w:rsidRPr="00CB7AD2">
              <w:rPr>
                <w:sz w:val="20"/>
                <w:lang w:val="en-CA"/>
              </w:rPr>
              <w:t xml:space="preserve">sample from a different </w:t>
            </w:r>
            <w:r>
              <w:rPr>
                <w:sz w:val="20"/>
                <w:lang w:val="en-CA"/>
              </w:rPr>
              <w:t>slice</w:t>
            </w:r>
          </w:p>
        </w:tc>
      </w:tr>
      <w:tr w:rsidR="00FC5627" w14:paraId="43BE04E8" w14:textId="77777777" w:rsidTr="00CB7AD2">
        <w:tc>
          <w:tcPr>
            <w:tcW w:w="628" w:type="dxa"/>
          </w:tcPr>
          <w:p w14:paraId="6AE72250" w14:textId="73B4887F" w:rsidR="00FC5627" w:rsidRPr="00FC5627" w:rsidRDefault="00FC5627" w:rsidP="00FC5627">
            <w:pPr>
              <w:spacing w:before="240"/>
              <w:rPr>
                <w:b/>
                <w:sz w:val="20"/>
                <w:lang w:val="en-CA"/>
              </w:rPr>
            </w:pPr>
            <w:r w:rsidRPr="00FC5627">
              <w:rPr>
                <w:b/>
                <w:sz w:val="20"/>
                <w:lang w:val="en-CA"/>
              </w:rPr>
              <w:t>ALF</w:t>
            </w:r>
          </w:p>
        </w:tc>
        <w:tc>
          <w:tcPr>
            <w:tcW w:w="2517" w:type="dxa"/>
          </w:tcPr>
          <w:p w14:paraId="401C51CC" w14:textId="1368AF7A" w:rsidR="00FC5627" w:rsidRPr="00CB7AD2" w:rsidRDefault="007050D3" w:rsidP="0021129B">
            <w:pPr>
              <w:spacing w:before="240"/>
              <w:rPr>
                <w:sz w:val="20"/>
                <w:lang w:val="en-GB"/>
              </w:rPr>
            </w:pPr>
            <w:r>
              <w:rPr>
                <w:sz w:val="20"/>
                <w:lang w:val="en-CA"/>
              </w:rPr>
              <w:t xml:space="preserve">Apply </w:t>
            </w:r>
            <w:r w:rsidR="00EC6BC2">
              <w:rPr>
                <w:sz w:val="20"/>
                <w:lang w:val="en-CA"/>
              </w:rPr>
              <w:t xml:space="preserve">sample </w:t>
            </w:r>
            <w:r w:rsidR="00CB7AD2" w:rsidRPr="00CB7AD2">
              <w:rPr>
                <w:sz w:val="20"/>
                <w:lang w:val="en-CA"/>
              </w:rPr>
              <w:t>padding</w:t>
            </w:r>
            <w:r w:rsidR="00AB6DFD">
              <w:rPr>
                <w:sz w:val="20"/>
                <w:lang w:val="en-CA"/>
              </w:rPr>
              <w:t xml:space="preserve"> </w:t>
            </w:r>
            <w:r>
              <w:rPr>
                <w:sz w:val="20"/>
                <w:lang w:val="en-CA"/>
              </w:rPr>
              <w:t xml:space="preserve">for ALF of a </w:t>
            </w:r>
            <w:r w:rsidR="00253EAF">
              <w:rPr>
                <w:sz w:val="20"/>
                <w:lang w:val="en-CA"/>
              </w:rPr>
              <w:t xml:space="preserve">to-be-processed </w:t>
            </w:r>
            <w:r>
              <w:rPr>
                <w:sz w:val="20"/>
                <w:lang w:val="en-CA"/>
              </w:rPr>
              <w:t>sample</w:t>
            </w:r>
            <w:r w:rsidR="00CB7AD2" w:rsidRPr="00CB7AD2">
              <w:rPr>
                <w:sz w:val="20"/>
                <w:lang w:val="en-CA"/>
              </w:rPr>
              <w:t xml:space="preserve"> if </w:t>
            </w:r>
            <w:r>
              <w:rPr>
                <w:sz w:val="20"/>
                <w:lang w:val="en-CA"/>
              </w:rPr>
              <w:t xml:space="preserve">ALF of </w:t>
            </w:r>
            <w:r w:rsidR="00CB7AD2" w:rsidRPr="00CB7AD2">
              <w:rPr>
                <w:sz w:val="20"/>
                <w:lang w:val="en-CA"/>
              </w:rPr>
              <w:t xml:space="preserve">the </w:t>
            </w:r>
            <w:r w:rsidR="00253EAF">
              <w:rPr>
                <w:sz w:val="20"/>
                <w:lang w:val="en-CA"/>
              </w:rPr>
              <w:t xml:space="preserve">to-be-processed </w:t>
            </w:r>
            <w:r w:rsidR="00CB7AD2" w:rsidRPr="00CB7AD2">
              <w:rPr>
                <w:sz w:val="20"/>
                <w:lang w:val="en-CA"/>
              </w:rPr>
              <w:t>sample</w:t>
            </w:r>
            <w:r>
              <w:rPr>
                <w:sz w:val="20"/>
                <w:lang w:val="en-CA"/>
              </w:rPr>
              <w:t xml:space="preserve"> would</w:t>
            </w:r>
            <w:r w:rsidR="00CB7AD2" w:rsidRPr="00CB7AD2">
              <w:rPr>
                <w:sz w:val="20"/>
                <w:lang w:val="en-CA"/>
              </w:rPr>
              <w:t xml:space="preserve"> </w:t>
            </w:r>
            <w:r w:rsidR="00253EAF">
              <w:rPr>
                <w:sz w:val="20"/>
                <w:lang w:val="en-CA"/>
              </w:rPr>
              <w:t>need</w:t>
            </w:r>
            <w:r>
              <w:rPr>
                <w:sz w:val="20"/>
                <w:lang w:val="en-CA"/>
              </w:rPr>
              <w:t xml:space="preserve"> any</w:t>
            </w:r>
            <w:r w:rsidR="00CB7AD2" w:rsidRPr="00CB7AD2">
              <w:rPr>
                <w:sz w:val="20"/>
                <w:lang w:val="en-CA"/>
              </w:rPr>
              <w:t xml:space="preserve"> sample from </w:t>
            </w:r>
            <w:r>
              <w:rPr>
                <w:sz w:val="20"/>
                <w:lang w:val="en-CA"/>
              </w:rPr>
              <w:t>a different</w:t>
            </w:r>
            <w:r w:rsidRPr="00CB7AD2">
              <w:rPr>
                <w:sz w:val="20"/>
                <w:lang w:val="en-CA"/>
              </w:rPr>
              <w:t xml:space="preserve"> </w:t>
            </w:r>
            <w:r w:rsidR="00CB7AD2" w:rsidRPr="00CB7AD2">
              <w:rPr>
                <w:sz w:val="20"/>
                <w:lang w:val="en-CA"/>
              </w:rPr>
              <w:t>subpicture</w:t>
            </w:r>
            <w:r w:rsidR="008E733F">
              <w:rPr>
                <w:sz w:val="20"/>
                <w:lang w:val="en-CA"/>
              </w:rPr>
              <w:t>, where the sample padding avoids using samples from different subpictures</w:t>
            </w:r>
          </w:p>
        </w:tc>
        <w:tc>
          <w:tcPr>
            <w:tcW w:w="3150" w:type="dxa"/>
          </w:tcPr>
          <w:p w14:paraId="197AC6F8" w14:textId="2801638A" w:rsidR="00FC5627" w:rsidRPr="00CB7AD2" w:rsidRDefault="0026673B" w:rsidP="00713BFB">
            <w:pPr>
              <w:spacing w:before="240"/>
              <w:rPr>
                <w:sz w:val="20"/>
                <w:lang w:val="en-GB"/>
              </w:rPr>
            </w:pPr>
            <w:r>
              <w:rPr>
                <w:sz w:val="20"/>
                <w:lang w:val="en-CA"/>
              </w:rPr>
              <w:t xml:space="preserve">Apply sample </w:t>
            </w:r>
            <w:r w:rsidRPr="00CB7AD2">
              <w:rPr>
                <w:sz w:val="20"/>
                <w:lang w:val="en-CA"/>
              </w:rPr>
              <w:t>padding</w:t>
            </w:r>
            <w:r>
              <w:rPr>
                <w:sz w:val="20"/>
                <w:lang w:val="en-CA"/>
              </w:rPr>
              <w:t xml:space="preserve"> for ALF of a to-be-processed sample</w:t>
            </w:r>
            <w:r w:rsidRPr="00CB7AD2">
              <w:rPr>
                <w:sz w:val="20"/>
                <w:lang w:val="en-CA"/>
              </w:rPr>
              <w:t xml:space="preserve"> if </w:t>
            </w:r>
            <w:r>
              <w:rPr>
                <w:sz w:val="20"/>
                <w:lang w:val="en-CA"/>
              </w:rPr>
              <w:t xml:space="preserve">ALF of </w:t>
            </w:r>
            <w:r w:rsidRPr="00CB7AD2">
              <w:rPr>
                <w:sz w:val="20"/>
                <w:lang w:val="en-CA"/>
              </w:rPr>
              <w:t xml:space="preserve">the </w:t>
            </w:r>
            <w:r>
              <w:rPr>
                <w:sz w:val="20"/>
                <w:lang w:val="en-CA"/>
              </w:rPr>
              <w:t xml:space="preserve">to-be-processed </w:t>
            </w:r>
            <w:r w:rsidRPr="00CB7AD2">
              <w:rPr>
                <w:sz w:val="20"/>
                <w:lang w:val="en-CA"/>
              </w:rPr>
              <w:t>sample</w:t>
            </w:r>
            <w:r>
              <w:rPr>
                <w:sz w:val="20"/>
                <w:lang w:val="en-CA"/>
              </w:rPr>
              <w:t xml:space="preserve"> would</w:t>
            </w:r>
            <w:r w:rsidRPr="00CB7AD2">
              <w:rPr>
                <w:sz w:val="20"/>
                <w:lang w:val="en-CA"/>
              </w:rPr>
              <w:t xml:space="preserve"> </w:t>
            </w:r>
            <w:r>
              <w:rPr>
                <w:sz w:val="20"/>
                <w:lang w:val="en-CA"/>
              </w:rPr>
              <w:t>need any</w:t>
            </w:r>
            <w:r w:rsidRPr="00CB7AD2">
              <w:rPr>
                <w:sz w:val="20"/>
                <w:lang w:val="en-CA"/>
              </w:rPr>
              <w:t xml:space="preserve"> sample from </w:t>
            </w:r>
            <w:r>
              <w:rPr>
                <w:sz w:val="20"/>
                <w:lang w:val="en-CA"/>
              </w:rPr>
              <w:t>a different</w:t>
            </w:r>
            <w:r w:rsidRPr="00CB7AD2">
              <w:rPr>
                <w:sz w:val="20"/>
                <w:lang w:val="en-CA"/>
              </w:rPr>
              <w:t xml:space="preserve"> </w:t>
            </w:r>
            <w:r>
              <w:rPr>
                <w:sz w:val="20"/>
                <w:lang w:val="en-CA"/>
              </w:rPr>
              <w:t>tile, where the sample padding avoids using samples from different tiles</w:t>
            </w:r>
          </w:p>
        </w:tc>
        <w:tc>
          <w:tcPr>
            <w:tcW w:w="3060" w:type="dxa"/>
          </w:tcPr>
          <w:p w14:paraId="162FD2FE" w14:textId="58546C3D" w:rsidR="00FC5627" w:rsidRPr="00CB7AD2" w:rsidRDefault="001E26BF" w:rsidP="00713BFB">
            <w:pPr>
              <w:spacing w:before="240"/>
              <w:rPr>
                <w:sz w:val="20"/>
                <w:lang w:val="en-CA"/>
              </w:rPr>
            </w:pPr>
            <w:r>
              <w:rPr>
                <w:sz w:val="20"/>
                <w:lang w:val="en-CA"/>
              </w:rPr>
              <w:t xml:space="preserve">Apply sample </w:t>
            </w:r>
            <w:r w:rsidRPr="00CB7AD2">
              <w:rPr>
                <w:sz w:val="20"/>
                <w:lang w:val="en-CA"/>
              </w:rPr>
              <w:t>padding</w:t>
            </w:r>
            <w:r>
              <w:rPr>
                <w:sz w:val="20"/>
                <w:lang w:val="en-CA"/>
              </w:rPr>
              <w:t xml:space="preserve"> for ALF of a to-be-processed sample</w:t>
            </w:r>
            <w:r w:rsidRPr="00CB7AD2">
              <w:rPr>
                <w:sz w:val="20"/>
                <w:lang w:val="en-CA"/>
              </w:rPr>
              <w:t xml:space="preserve"> if </w:t>
            </w:r>
            <w:r>
              <w:rPr>
                <w:sz w:val="20"/>
                <w:lang w:val="en-CA"/>
              </w:rPr>
              <w:t xml:space="preserve">ALF of </w:t>
            </w:r>
            <w:r w:rsidRPr="00CB7AD2">
              <w:rPr>
                <w:sz w:val="20"/>
                <w:lang w:val="en-CA"/>
              </w:rPr>
              <w:t xml:space="preserve">the </w:t>
            </w:r>
            <w:r>
              <w:rPr>
                <w:sz w:val="20"/>
                <w:lang w:val="en-CA"/>
              </w:rPr>
              <w:t xml:space="preserve">to-be-processed </w:t>
            </w:r>
            <w:r w:rsidRPr="00CB7AD2">
              <w:rPr>
                <w:sz w:val="20"/>
                <w:lang w:val="en-CA"/>
              </w:rPr>
              <w:t>sample</w:t>
            </w:r>
            <w:r>
              <w:rPr>
                <w:sz w:val="20"/>
                <w:lang w:val="en-CA"/>
              </w:rPr>
              <w:t xml:space="preserve"> would</w:t>
            </w:r>
            <w:r w:rsidRPr="00CB7AD2">
              <w:rPr>
                <w:sz w:val="20"/>
                <w:lang w:val="en-CA"/>
              </w:rPr>
              <w:t xml:space="preserve"> </w:t>
            </w:r>
            <w:r>
              <w:rPr>
                <w:sz w:val="20"/>
                <w:lang w:val="en-CA"/>
              </w:rPr>
              <w:t>need any</w:t>
            </w:r>
            <w:r w:rsidRPr="00CB7AD2">
              <w:rPr>
                <w:sz w:val="20"/>
                <w:lang w:val="en-CA"/>
              </w:rPr>
              <w:t xml:space="preserve"> sample from </w:t>
            </w:r>
            <w:r>
              <w:rPr>
                <w:sz w:val="20"/>
                <w:lang w:val="en-CA"/>
              </w:rPr>
              <w:t>a different</w:t>
            </w:r>
            <w:r w:rsidRPr="00CB7AD2">
              <w:rPr>
                <w:sz w:val="20"/>
                <w:lang w:val="en-CA"/>
              </w:rPr>
              <w:t xml:space="preserve"> </w:t>
            </w:r>
            <w:r>
              <w:rPr>
                <w:sz w:val="20"/>
                <w:lang w:val="en-CA"/>
              </w:rPr>
              <w:t>slice, where the sample padding avoids using samples from different slices</w:t>
            </w:r>
          </w:p>
        </w:tc>
      </w:tr>
    </w:tbl>
    <w:p w14:paraId="73B9F156" w14:textId="77777777" w:rsidR="003B5334" w:rsidRDefault="003B5334" w:rsidP="003B5334">
      <w:pPr>
        <w:rPr>
          <w:szCs w:val="22"/>
          <w:lang w:val="en-CA"/>
        </w:rPr>
      </w:pPr>
    </w:p>
    <w:p w14:paraId="4928950B" w14:textId="33170487" w:rsidR="00B71AD8" w:rsidRDefault="00474B96" w:rsidP="003B5334">
      <w:pPr>
        <w:rPr>
          <w:szCs w:val="22"/>
          <w:lang w:val="en-CA"/>
        </w:rPr>
      </w:pPr>
      <w:r>
        <w:rPr>
          <w:szCs w:val="22"/>
          <w:lang w:val="en-CA"/>
        </w:rPr>
        <w:t xml:space="preserve">From the above, </w:t>
      </w:r>
      <w:r w:rsidR="004D4050">
        <w:rPr>
          <w:szCs w:val="22"/>
          <w:lang w:val="en-CA"/>
        </w:rPr>
        <w:t xml:space="preserve">it can be seen that </w:t>
      </w:r>
      <w:r>
        <w:rPr>
          <w:szCs w:val="22"/>
          <w:lang w:val="en-CA"/>
        </w:rPr>
        <w:t>i</w:t>
      </w:r>
      <w:r w:rsidR="003B5334" w:rsidRPr="00087342">
        <w:rPr>
          <w:szCs w:val="22"/>
          <w:lang w:val="en-CA"/>
        </w:rPr>
        <w:t xml:space="preserve">n the </w:t>
      </w:r>
      <w:r w:rsidR="00087342">
        <w:rPr>
          <w:szCs w:val="22"/>
          <w:lang w:val="en-CA"/>
        </w:rPr>
        <w:t>decoding process</w:t>
      </w:r>
      <w:r w:rsidR="0020239F">
        <w:rPr>
          <w:szCs w:val="22"/>
          <w:lang w:val="en-CA"/>
        </w:rPr>
        <w:t>es,</w:t>
      </w:r>
      <w:r w:rsidR="003B5334" w:rsidRPr="00087342">
        <w:rPr>
          <w:szCs w:val="22"/>
          <w:lang w:val="en-CA"/>
        </w:rPr>
        <w:t xml:space="preserve"> the tile boundary and </w:t>
      </w:r>
      <w:r w:rsidR="0020239F">
        <w:rPr>
          <w:szCs w:val="22"/>
          <w:lang w:val="en-CA"/>
        </w:rPr>
        <w:t xml:space="preserve">the </w:t>
      </w:r>
      <w:r w:rsidR="003B5334" w:rsidRPr="00087342">
        <w:rPr>
          <w:szCs w:val="22"/>
          <w:lang w:val="en-CA"/>
        </w:rPr>
        <w:t xml:space="preserve">slice boundary are treated </w:t>
      </w:r>
      <w:r w:rsidR="0020239F">
        <w:rPr>
          <w:szCs w:val="22"/>
          <w:lang w:val="en-CA"/>
        </w:rPr>
        <w:t>similarly</w:t>
      </w:r>
      <w:r w:rsidR="00087342">
        <w:rPr>
          <w:szCs w:val="22"/>
          <w:lang w:val="en-CA"/>
        </w:rPr>
        <w:t>. However</w:t>
      </w:r>
      <w:r w:rsidR="0020239F">
        <w:rPr>
          <w:szCs w:val="22"/>
          <w:lang w:val="en-CA"/>
        </w:rPr>
        <w:t xml:space="preserve">, </w:t>
      </w:r>
      <w:r w:rsidR="00087342">
        <w:rPr>
          <w:szCs w:val="22"/>
          <w:lang w:val="en-CA"/>
        </w:rPr>
        <w:t xml:space="preserve">in VVC </w:t>
      </w:r>
      <w:r w:rsidR="0020239F">
        <w:rPr>
          <w:szCs w:val="22"/>
          <w:lang w:val="en-CA"/>
        </w:rPr>
        <w:t xml:space="preserve">Draft 8, </w:t>
      </w:r>
      <w:r w:rsidR="00087342">
        <w:rPr>
          <w:szCs w:val="22"/>
          <w:lang w:val="en-CA"/>
        </w:rPr>
        <w:t xml:space="preserve">there are some differences between </w:t>
      </w:r>
      <w:r w:rsidR="00926F96">
        <w:rPr>
          <w:szCs w:val="22"/>
          <w:lang w:val="en-CA"/>
        </w:rPr>
        <w:t xml:space="preserve">the usage </w:t>
      </w:r>
      <w:r w:rsidR="00087342">
        <w:rPr>
          <w:szCs w:val="22"/>
          <w:lang w:val="en-CA"/>
        </w:rPr>
        <w:t xml:space="preserve">of </w:t>
      </w:r>
      <w:r w:rsidR="00087342" w:rsidRPr="00087342">
        <w:rPr>
          <w:i/>
          <w:szCs w:val="22"/>
          <w:lang w:val="en-CA"/>
        </w:rPr>
        <w:t>tile</w:t>
      </w:r>
      <w:r w:rsidR="00087342">
        <w:rPr>
          <w:szCs w:val="22"/>
          <w:lang w:val="en-CA"/>
        </w:rPr>
        <w:t xml:space="preserve"> and </w:t>
      </w:r>
      <w:r w:rsidR="00087342" w:rsidRPr="00087342">
        <w:rPr>
          <w:i/>
          <w:szCs w:val="22"/>
          <w:lang w:val="en-CA"/>
        </w:rPr>
        <w:t>slice</w:t>
      </w:r>
      <w:r w:rsidR="00087342">
        <w:rPr>
          <w:i/>
          <w:szCs w:val="22"/>
          <w:lang w:val="en-CA"/>
        </w:rPr>
        <w:t xml:space="preserve"> </w:t>
      </w:r>
      <w:r w:rsidR="00926F96">
        <w:rPr>
          <w:szCs w:val="22"/>
          <w:lang w:val="en-CA"/>
        </w:rPr>
        <w:t>a</w:t>
      </w:r>
      <w:r w:rsidR="00087342" w:rsidRPr="00087342">
        <w:rPr>
          <w:szCs w:val="22"/>
          <w:lang w:val="en-CA"/>
        </w:rPr>
        <w:t>s follows</w:t>
      </w:r>
      <w:r w:rsidR="00087342">
        <w:rPr>
          <w:szCs w:val="22"/>
          <w:lang w:val="en-CA"/>
        </w:rPr>
        <w:t>.</w:t>
      </w:r>
    </w:p>
    <w:p w14:paraId="188FABDE" w14:textId="3A48A99D" w:rsidR="00087342" w:rsidRPr="0021129B" w:rsidRDefault="00087342" w:rsidP="00087342">
      <w:pPr>
        <w:pStyle w:val="ab"/>
        <w:numPr>
          <w:ilvl w:val="0"/>
          <w:numId w:val="21"/>
        </w:numPr>
        <w:rPr>
          <w:szCs w:val="22"/>
          <w:lang w:val="en-CA"/>
        </w:rPr>
      </w:pPr>
      <w:r w:rsidRPr="00713BFB">
        <w:rPr>
          <w:szCs w:val="22"/>
          <w:lang w:val="en-CA"/>
        </w:rPr>
        <w:t>Subpicture</w:t>
      </w:r>
      <w:r w:rsidRPr="0021129B">
        <w:rPr>
          <w:szCs w:val="22"/>
          <w:lang w:val="en-CA"/>
        </w:rPr>
        <w:t xml:space="preserve"> layout is directly based on </w:t>
      </w:r>
      <w:r w:rsidRPr="00713BFB">
        <w:rPr>
          <w:szCs w:val="22"/>
          <w:lang w:val="en-CA"/>
        </w:rPr>
        <w:t>slice</w:t>
      </w:r>
      <w:r w:rsidRPr="0021129B">
        <w:rPr>
          <w:szCs w:val="22"/>
          <w:lang w:val="en-CA"/>
        </w:rPr>
        <w:t xml:space="preserve"> instead of </w:t>
      </w:r>
      <w:r w:rsidRPr="00713BFB">
        <w:rPr>
          <w:szCs w:val="22"/>
          <w:lang w:val="en-CA"/>
        </w:rPr>
        <w:t>tile</w:t>
      </w:r>
      <w:r w:rsidR="0074162C">
        <w:rPr>
          <w:szCs w:val="22"/>
          <w:lang w:val="en-CA"/>
        </w:rPr>
        <w:t>.</w:t>
      </w:r>
    </w:p>
    <w:p w14:paraId="5B30B666" w14:textId="109FC9D9" w:rsidR="00087342" w:rsidRPr="0021129B" w:rsidRDefault="00087342" w:rsidP="00087342">
      <w:pPr>
        <w:pStyle w:val="ab"/>
        <w:numPr>
          <w:ilvl w:val="0"/>
          <w:numId w:val="21"/>
        </w:numPr>
        <w:rPr>
          <w:szCs w:val="22"/>
          <w:lang w:val="en-CA"/>
        </w:rPr>
      </w:pPr>
      <w:r w:rsidRPr="00713BFB">
        <w:rPr>
          <w:szCs w:val="22"/>
          <w:lang w:val="en-CA"/>
        </w:rPr>
        <w:t>Subpicture</w:t>
      </w:r>
      <w:r w:rsidRPr="0021129B">
        <w:rPr>
          <w:szCs w:val="22"/>
          <w:lang w:val="en-CA"/>
        </w:rPr>
        <w:t xml:space="preserve"> boundaries coincide with </w:t>
      </w:r>
      <w:r w:rsidRPr="00713BFB">
        <w:rPr>
          <w:szCs w:val="22"/>
          <w:lang w:val="en-CA"/>
        </w:rPr>
        <w:t>slice</w:t>
      </w:r>
      <w:r w:rsidRPr="0021129B">
        <w:rPr>
          <w:szCs w:val="22"/>
          <w:lang w:val="en-CA"/>
        </w:rPr>
        <w:t xml:space="preserve"> boundaries (and </w:t>
      </w:r>
      <w:r w:rsidRPr="00713BFB">
        <w:rPr>
          <w:szCs w:val="22"/>
          <w:lang w:val="en-CA"/>
        </w:rPr>
        <w:t>tile</w:t>
      </w:r>
      <w:r w:rsidRPr="0021129B">
        <w:rPr>
          <w:szCs w:val="22"/>
          <w:lang w:val="en-CA"/>
        </w:rPr>
        <w:t xml:space="preserve"> boundaries</w:t>
      </w:r>
      <w:r w:rsidR="00717A60" w:rsidRPr="0021129B">
        <w:rPr>
          <w:szCs w:val="22"/>
          <w:lang w:val="en-CA"/>
        </w:rPr>
        <w:t xml:space="preserve"> in turns</w:t>
      </w:r>
      <w:r w:rsidRPr="0021129B">
        <w:rPr>
          <w:szCs w:val="22"/>
          <w:lang w:val="en-CA"/>
        </w:rPr>
        <w:t>)</w:t>
      </w:r>
      <w:r w:rsidR="0074162C">
        <w:rPr>
          <w:szCs w:val="22"/>
          <w:lang w:val="en-CA"/>
        </w:rPr>
        <w:t>.</w:t>
      </w:r>
    </w:p>
    <w:p w14:paraId="5E389016" w14:textId="01E5539B" w:rsidR="004A70F1" w:rsidRPr="0021129B" w:rsidRDefault="004A70F1" w:rsidP="00087342">
      <w:pPr>
        <w:pStyle w:val="ab"/>
        <w:numPr>
          <w:ilvl w:val="0"/>
          <w:numId w:val="21"/>
        </w:numPr>
        <w:rPr>
          <w:szCs w:val="22"/>
          <w:lang w:val="en-CA"/>
        </w:rPr>
      </w:pPr>
      <w:r w:rsidRPr="00713BFB">
        <w:rPr>
          <w:szCs w:val="22"/>
          <w:lang w:val="en-CA"/>
        </w:rPr>
        <w:t>Subpicture</w:t>
      </w:r>
      <w:r w:rsidRPr="0021129B">
        <w:rPr>
          <w:szCs w:val="22"/>
          <w:lang w:val="en-CA"/>
        </w:rPr>
        <w:t xml:space="preserve"> boundaries related processing overrides the processing of tile </w:t>
      </w:r>
      <w:bookmarkStart w:id="4" w:name="_GoBack"/>
      <w:bookmarkEnd w:id="4"/>
      <w:r w:rsidRPr="0021129B">
        <w:rPr>
          <w:szCs w:val="22"/>
          <w:lang w:val="en-CA"/>
        </w:rPr>
        <w:t>and slice boundaries.</w:t>
      </w:r>
    </w:p>
    <w:p w14:paraId="7118E2AE" w14:textId="4599B323" w:rsidR="00087342" w:rsidRPr="0021129B" w:rsidRDefault="00087342" w:rsidP="00087342">
      <w:pPr>
        <w:pStyle w:val="ab"/>
        <w:numPr>
          <w:ilvl w:val="0"/>
          <w:numId w:val="21"/>
        </w:numPr>
        <w:rPr>
          <w:szCs w:val="22"/>
          <w:lang w:val="en-CA"/>
        </w:rPr>
      </w:pPr>
      <w:r w:rsidRPr="00713BFB">
        <w:rPr>
          <w:szCs w:val="22"/>
          <w:lang w:val="en-CA"/>
        </w:rPr>
        <w:t>Slice</w:t>
      </w:r>
      <w:r w:rsidRPr="0021129B">
        <w:rPr>
          <w:szCs w:val="22"/>
          <w:lang w:val="en-CA"/>
        </w:rPr>
        <w:t xml:space="preserve"> size defines the data </w:t>
      </w:r>
      <w:r w:rsidRPr="00713BFB">
        <w:rPr>
          <w:szCs w:val="22"/>
          <w:lang w:val="en-CA"/>
        </w:rPr>
        <w:t xml:space="preserve">size in </w:t>
      </w:r>
      <w:r w:rsidRPr="00713BFB">
        <w:rPr>
          <w:iCs/>
          <w:noProof/>
          <w:szCs w:val="22"/>
          <w:lang w:val="en-CA"/>
        </w:rPr>
        <w:t>a single NAL unit</w:t>
      </w:r>
      <w:r w:rsidR="00973089">
        <w:rPr>
          <w:iCs/>
          <w:noProof/>
          <w:szCs w:val="22"/>
          <w:lang w:val="en-CA"/>
        </w:rPr>
        <w:t>.</w:t>
      </w:r>
    </w:p>
    <w:p w14:paraId="1B3AF06A" w14:textId="42BC42C5" w:rsidR="00087342" w:rsidRPr="0021129B" w:rsidRDefault="00087342" w:rsidP="00087342">
      <w:pPr>
        <w:pStyle w:val="ab"/>
        <w:numPr>
          <w:ilvl w:val="0"/>
          <w:numId w:val="21"/>
        </w:numPr>
        <w:rPr>
          <w:szCs w:val="22"/>
          <w:lang w:val="en-CA"/>
        </w:rPr>
      </w:pPr>
      <w:r w:rsidRPr="0021129B">
        <w:rPr>
          <w:szCs w:val="22"/>
          <w:lang w:val="en-CA"/>
        </w:rPr>
        <w:t xml:space="preserve">Parallel processing may be based on </w:t>
      </w:r>
      <w:r w:rsidRPr="00713BFB">
        <w:rPr>
          <w:szCs w:val="22"/>
          <w:lang w:val="en-CA"/>
        </w:rPr>
        <w:t>tile</w:t>
      </w:r>
      <w:r w:rsidRPr="0021129B">
        <w:rPr>
          <w:szCs w:val="22"/>
          <w:lang w:val="en-CA"/>
        </w:rPr>
        <w:t xml:space="preserve"> partition</w:t>
      </w:r>
      <w:r w:rsidR="004A70F1" w:rsidRPr="0021129B">
        <w:rPr>
          <w:szCs w:val="22"/>
          <w:lang w:val="en-CA"/>
        </w:rPr>
        <w:t>s</w:t>
      </w:r>
      <w:r w:rsidR="00E7577B">
        <w:rPr>
          <w:szCs w:val="22"/>
          <w:lang w:val="en-CA"/>
        </w:rPr>
        <w:t xml:space="preserve"> or slice layout</w:t>
      </w:r>
      <w:r w:rsidR="00973089">
        <w:rPr>
          <w:szCs w:val="22"/>
          <w:lang w:val="en-CA"/>
        </w:rPr>
        <w:t>.</w:t>
      </w:r>
    </w:p>
    <w:p w14:paraId="15DC0774" w14:textId="21D26BEE" w:rsidR="00717A60" w:rsidRDefault="00717A60" w:rsidP="00717A60">
      <w:pPr>
        <w:rPr>
          <w:szCs w:val="22"/>
          <w:lang w:val="en-CA"/>
        </w:rPr>
      </w:pPr>
      <w:r>
        <w:rPr>
          <w:szCs w:val="22"/>
          <w:lang w:val="en-CA"/>
        </w:rPr>
        <w:t xml:space="preserve">The following discussions assume </w:t>
      </w:r>
      <w:r w:rsidR="00B71475">
        <w:rPr>
          <w:szCs w:val="22"/>
          <w:lang w:val="en-CA"/>
        </w:rPr>
        <w:t>tile or slice b</w:t>
      </w:r>
      <w:r w:rsidR="00E7577B">
        <w:rPr>
          <w:szCs w:val="22"/>
          <w:lang w:val="en-CA"/>
        </w:rPr>
        <w:t xml:space="preserve">ased parallel processing </w:t>
      </w:r>
      <w:r>
        <w:rPr>
          <w:szCs w:val="22"/>
          <w:lang w:val="en-CA"/>
        </w:rPr>
        <w:t xml:space="preserve">is not used and a tile partition and </w:t>
      </w:r>
      <w:proofErr w:type="gramStart"/>
      <w:r>
        <w:rPr>
          <w:szCs w:val="22"/>
          <w:lang w:val="en-CA"/>
        </w:rPr>
        <w:t>a</w:t>
      </w:r>
      <w:proofErr w:type="gramEnd"/>
      <w:r>
        <w:rPr>
          <w:szCs w:val="22"/>
          <w:lang w:val="en-CA"/>
        </w:rPr>
        <w:t xml:space="preserve"> slice layout are given.</w:t>
      </w:r>
    </w:p>
    <w:p w14:paraId="29AAAB46" w14:textId="368DE3B2" w:rsidR="00717A60" w:rsidRDefault="00717A60" w:rsidP="00717A60">
      <w:pPr>
        <w:rPr>
          <w:szCs w:val="22"/>
          <w:lang w:val="en-CA"/>
        </w:rPr>
      </w:pPr>
      <w:r>
        <w:rPr>
          <w:szCs w:val="22"/>
          <w:lang w:val="en-CA"/>
        </w:rPr>
        <w:t xml:space="preserve">For Case </w:t>
      </w:r>
      <w:r w:rsidR="00CB3080">
        <w:rPr>
          <w:szCs w:val="22"/>
          <w:lang w:val="en-CA"/>
        </w:rPr>
        <w:t xml:space="preserve">1 </w:t>
      </w:r>
      <w:r>
        <w:rPr>
          <w:szCs w:val="22"/>
          <w:lang w:val="en-CA"/>
        </w:rPr>
        <w:t xml:space="preserve">and Case </w:t>
      </w:r>
      <w:r w:rsidR="00CB3080">
        <w:rPr>
          <w:szCs w:val="22"/>
          <w:lang w:val="en-CA"/>
        </w:rPr>
        <w:t>2</w:t>
      </w:r>
      <w:r>
        <w:rPr>
          <w:szCs w:val="22"/>
          <w:lang w:val="en-CA"/>
        </w:rPr>
        <w:t xml:space="preserve">, the </w:t>
      </w:r>
      <w:r w:rsidRPr="00717A60">
        <w:rPr>
          <w:i/>
          <w:szCs w:val="22"/>
          <w:lang w:val="en-CA"/>
        </w:rPr>
        <w:t>tile</w:t>
      </w:r>
      <w:r>
        <w:rPr>
          <w:szCs w:val="22"/>
          <w:lang w:val="en-CA"/>
        </w:rPr>
        <w:t xml:space="preserve"> partition inside the slice does not contribute much in coding efficiency </w:t>
      </w:r>
      <w:r w:rsidR="00763D24">
        <w:rPr>
          <w:szCs w:val="22"/>
          <w:lang w:val="en-CA"/>
        </w:rPr>
        <w:t xml:space="preserve">instead </w:t>
      </w:r>
      <w:r w:rsidR="00CF5D15">
        <w:rPr>
          <w:szCs w:val="22"/>
          <w:lang w:val="en-CA"/>
        </w:rPr>
        <w:t xml:space="preserve">of placing </w:t>
      </w:r>
      <w:r>
        <w:rPr>
          <w:szCs w:val="22"/>
          <w:lang w:val="en-CA"/>
        </w:rPr>
        <w:t>the impositions of:</w:t>
      </w:r>
    </w:p>
    <w:p w14:paraId="13796124" w14:textId="66A9DBC0" w:rsidR="00717A60" w:rsidRDefault="00717A60" w:rsidP="00717A60">
      <w:pPr>
        <w:pStyle w:val="ab"/>
        <w:numPr>
          <w:ilvl w:val="0"/>
          <w:numId w:val="22"/>
        </w:numPr>
        <w:rPr>
          <w:szCs w:val="22"/>
          <w:lang w:val="en-CA"/>
        </w:rPr>
      </w:pPr>
      <w:r>
        <w:rPr>
          <w:szCs w:val="22"/>
          <w:lang w:val="en-CA"/>
        </w:rPr>
        <w:t>CTUs in a tile are in raster scan order</w:t>
      </w:r>
    </w:p>
    <w:p w14:paraId="32906B36" w14:textId="6CFF0B2E" w:rsidR="00717A60" w:rsidRDefault="00717A60" w:rsidP="00717A60">
      <w:pPr>
        <w:pStyle w:val="ab"/>
        <w:numPr>
          <w:ilvl w:val="0"/>
          <w:numId w:val="22"/>
        </w:numPr>
        <w:rPr>
          <w:szCs w:val="22"/>
          <w:lang w:val="en-CA"/>
        </w:rPr>
      </w:pPr>
      <w:r>
        <w:rPr>
          <w:szCs w:val="22"/>
          <w:lang w:val="en-CA"/>
        </w:rPr>
        <w:t xml:space="preserve">Need of tile boundaries checking (actually, </w:t>
      </w:r>
      <w:r w:rsidRPr="00717A60">
        <w:rPr>
          <w:szCs w:val="22"/>
          <w:lang w:val="en-CA"/>
        </w:rPr>
        <w:t>affect</w:t>
      </w:r>
      <w:r>
        <w:rPr>
          <w:szCs w:val="22"/>
          <w:lang w:val="en-CA"/>
        </w:rPr>
        <w:t>ing</w:t>
      </w:r>
      <w:r w:rsidRPr="00717A60">
        <w:rPr>
          <w:szCs w:val="22"/>
          <w:lang w:val="en-CA"/>
        </w:rPr>
        <w:t xml:space="preserve"> </w:t>
      </w:r>
      <w:r>
        <w:rPr>
          <w:szCs w:val="22"/>
          <w:lang w:val="en-CA"/>
        </w:rPr>
        <w:t xml:space="preserve">use of coding tools and consequently </w:t>
      </w:r>
      <w:r w:rsidR="009918CF">
        <w:rPr>
          <w:szCs w:val="22"/>
          <w:lang w:val="en-CA"/>
        </w:rPr>
        <w:t xml:space="preserve">reducing </w:t>
      </w:r>
      <w:r>
        <w:rPr>
          <w:szCs w:val="22"/>
          <w:lang w:val="en-CA"/>
        </w:rPr>
        <w:t>the coding efficiency)</w:t>
      </w:r>
    </w:p>
    <w:p w14:paraId="2238719B" w14:textId="2A386207" w:rsidR="00717A60" w:rsidRPr="00717A60" w:rsidRDefault="00717A60" w:rsidP="00717A60">
      <w:pPr>
        <w:pStyle w:val="ab"/>
        <w:numPr>
          <w:ilvl w:val="0"/>
          <w:numId w:val="22"/>
        </w:numPr>
        <w:rPr>
          <w:szCs w:val="22"/>
          <w:lang w:val="en-CA"/>
        </w:rPr>
      </w:pPr>
      <w:r>
        <w:rPr>
          <w:szCs w:val="22"/>
          <w:lang w:val="en-CA"/>
        </w:rPr>
        <w:t xml:space="preserve">Possible </w:t>
      </w:r>
      <w:r w:rsidR="00973089">
        <w:rPr>
          <w:szCs w:val="22"/>
          <w:lang w:val="en-CA"/>
        </w:rPr>
        <w:t>tile-</w:t>
      </w:r>
      <w:r>
        <w:rPr>
          <w:szCs w:val="22"/>
          <w:lang w:val="en-CA"/>
        </w:rPr>
        <w:t xml:space="preserve">based parallel processing (actually, </w:t>
      </w:r>
      <w:r w:rsidR="00973089">
        <w:rPr>
          <w:szCs w:val="22"/>
          <w:lang w:val="en-CA"/>
        </w:rPr>
        <w:t>slice-</w:t>
      </w:r>
      <w:r>
        <w:rPr>
          <w:szCs w:val="22"/>
          <w:lang w:val="en-CA"/>
        </w:rPr>
        <w:t xml:space="preserve">based parallel processing may be possible as well and may replace </w:t>
      </w:r>
      <w:r w:rsidR="00973089">
        <w:rPr>
          <w:szCs w:val="22"/>
          <w:lang w:val="en-CA"/>
        </w:rPr>
        <w:t>tile-</w:t>
      </w:r>
      <w:r>
        <w:rPr>
          <w:szCs w:val="22"/>
          <w:lang w:val="en-CA"/>
        </w:rPr>
        <w:t>based parallel processing)</w:t>
      </w:r>
    </w:p>
    <w:p w14:paraId="1DD83679" w14:textId="50156542" w:rsidR="00AF704E" w:rsidRPr="00AF704E" w:rsidRDefault="00AF704E" w:rsidP="00717A60">
      <w:pPr>
        <w:rPr>
          <w:szCs w:val="22"/>
          <w:lang w:val="en-CA"/>
        </w:rPr>
      </w:pPr>
      <w:r>
        <w:rPr>
          <w:szCs w:val="22"/>
          <w:lang w:val="en-CA"/>
        </w:rPr>
        <w:t xml:space="preserve">For a better coding efficiency, the use cases can set </w:t>
      </w:r>
      <w:r w:rsidRPr="00AF704E">
        <w:rPr>
          <w:rFonts w:eastAsia="Malgun Gothic"/>
          <w:bCs/>
          <w:noProof/>
          <w:szCs w:val="22"/>
          <w:highlight w:val="cyan"/>
          <w:lang w:val="en-CA" w:eastAsia="ko-KR"/>
        </w:rPr>
        <w:t>loop_filter_across_tiles_enabled_flag</w:t>
      </w:r>
      <w:r w:rsidRPr="00AF704E">
        <w:rPr>
          <w:rFonts w:eastAsia="Malgun Gothic"/>
          <w:bCs/>
          <w:noProof/>
          <w:szCs w:val="22"/>
          <w:lang w:val="en-CA" w:eastAsia="ko-KR"/>
        </w:rPr>
        <w:t xml:space="preserve"> to </w:t>
      </w:r>
      <w:r w:rsidR="0046573E">
        <w:rPr>
          <w:rFonts w:eastAsia="Malgun Gothic"/>
          <w:bCs/>
          <w:noProof/>
          <w:szCs w:val="22"/>
          <w:lang w:val="en-CA" w:eastAsia="ko-KR"/>
        </w:rPr>
        <w:t>1</w:t>
      </w:r>
      <w:r>
        <w:rPr>
          <w:rFonts w:eastAsia="Malgun Gothic"/>
          <w:bCs/>
          <w:noProof/>
          <w:szCs w:val="22"/>
          <w:lang w:val="en-CA" w:eastAsia="ko-KR"/>
        </w:rPr>
        <w:t xml:space="preserve">, while </w:t>
      </w:r>
      <w:r w:rsidRPr="00AF704E">
        <w:rPr>
          <w:rFonts w:eastAsia="Malgun Gothic"/>
          <w:bCs/>
          <w:noProof/>
          <w:szCs w:val="22"/>
          <w:highlight w:val="cyan"/>
          <w:lang w:val="en-CA" w:eastAsia="ko-KR"/>
        </w:rPr>
        <w:t>loop_filter_across_slices_enabled_flag</w:t>
      </w:r>
      <w:r w:rsidRPr="00AF704E">
        <w:rPr>
          <w:rFonts w:eastAsia="Malgun Gothic"/>
          <w:bCs/>
          <w:noProof/>
          <w:szCs w:val="22"/>
          <w:lang w:val="en-CA" w:eastAsia="ko-KR"/>
        </w:rPr>
        <w:t xml:space="preserve"> </w:t>
      </w:r>
      <w:r>
        <w:rPr>
          <w:rFonts w:eastAsia="Malgun Gothic"/>
          <w:bCs/>
          <w:noProof/>
          <w:szCs w:val="22"/>
          <w:lang w:val="en-CA" w:eastAsia="ko-KR"/>
        </w:rPr>
        <w:t>can be set separtely as needed.</w:t>
      </w:r>
    </w:p>
    <w:p w14:paraId="0084862B" w14:textId="7C64EA65" w:rsidR="00317070" w:rsidRDefault="00317070" w:rsidP="00AF704E">
      <w:pPr>
        <w:rPr>
          <w:szCs w:val="22"/>
          <w:lang w:val="en-CA"/>
        </w:rPr>
      </w:pPr>
      <w:r>
        <w:rPr>
          <w:szCs w:val="22"/>
          <w:lang w:val="en-CA"/>
        </w:rPr>
        <w:lastRenderedPageBreak/>
        <w:t>F</w:t>
      </w:r>
      <w:r w:rsidR="00AF704E">
        <w:rPr>
          <w:szCs w:val="22"/>
          <w:lang w:val="en-CA"/>
        </w:rPr>
        <w:t xml:space="preserve">or Case </w:t>
      </w:r>
      <w:r w:rsidR="00CB3080">
        <w:rPr>
          <w:szCs w:val="22"/>
          <w:lang w:val="en-CA"/>
        </w:rPr>
        <w:t>3</w:t>
      </w:r>
      <w:r w:rsidR="00AF704E">
        <w:rPr>
          <w:szCs w:val="22"/>
          <w:lang w:val="en-CA"/>
        </w:rPr>
        <w:t xml:space="preserve">, </w:t>
      </w:r>
      <w:r>
        <w:rPr>
          <w:szCs w:val="22"/>
          <w:lang w:val="en-CA"/>
        </w:rPr>
        <w:t>the impositions are:</w:t>
      </w:r>
    </w:p>
    <w:p w14:paraId="019536B9" w14:textId="59F32038" w:rsidR="00317070" w:rsidRDefault="00317070" w:rsidP="00317070">
      <w:pPr>
        <w:pStyle w:val="ab"/>
        <w:numPr>
          <w:ilvl w:val="0"/>
          <w:numId w:val="23"/>
        </w:numPr>
        <w:rPr>
          <w:szCs w:val="22"/>
          <w:lang w:val="en-CA"/>
        </w:rPr>
      </w:pPr>
      <w:r>
        <w:rPr>
          <w:szCs w:val="22"/>
          <w:lang w:val="en-CA"/>
        </w:rPr>
        <w:t>CTUs in a slice are in raster scan order</w:t>
      </w:r>
    </w:p>
    <w:p w14:paraId="5F27FB41" w14:textId="4FE8A215" w:rsidR="00317070" w:rsidRDefault="00317070" w:rsidP="00317070">
      <w:pPr>
        <w:pStyle w:val="ab"/>
        <w:numPr>
          <w:ilvl w:val="0"/>
          <w:numId w:val="23"/>
        </w:numPr>
        <w:rPr>
          <w:szCs w:val="22"/>
          <w:lang w:val="en-CA"/>
        </w:rPr>
      </w:pPr>
      <w:r>
        <w:rPr>
          <w:szCs w:val="22"/>
          <w:lang w:val="en-CA"/>
        </w:rPr>
        <w:t xml:space="preserve">Need of slice boundaries checking (the same as that of tile, but only a slice can be placed in a single </w:t>
      </w:r>
      <w:r w:rsidRPr="00317070">
        <w:rPr>
          <w:i/>
          <w:szCs w:val="22"/>
          <w:lang w:val="en-CA"/>
        </w:rPr>
        <w:t>NAL</w:t>
      </w:r>
      <w:r>
        <w:rPr>
          <w:szCs w:val="22"/>
          <w:lang w:val="en-CA"/>
        </w:rPr>
        <w:t xml:space="preserve"> unit)</w:t>
      </w:r>
    </w:p>
    <w:p w14:paraId="2A9EEF80" w14:textId="5A0AF766" w:rsidR="00317070" w:rsidRPr="00317070" w:rsidRDefault="006B2070" w:rsidP="00317070">
      <w:pPr>
        <w:pStyle w:val="ab"/>
        <w:numPr>
          <w:ilvl w:val="0"/>
          <w:numId w:val="23"/>
        </w:numPr>
        <w:rPr>
          <w:szCs w:val="22"/>
          <w:lang w:val="en-CA"/>
        </w:rPr>
      </w:pPr>
      <w:r>
        <w:rPr>
          <w:szCs w:val="22"/>
          <w:lang w:val="en-CA"/>
        </w:rPr>
        <w:t>slice-</w:t>
      </w:r>
      <w:r w:rsidR="00317070">
        <w:rPr>
          <w:szCs w:val="22"/>
          <w:lang w:val="en-CA"/>
        </w:rPr>
        <w:t>based parallel processing may be possible</w:t>
      </w:r>
    </w:p>
    <w:p w14:paraId="12B9F3DD" w14:textId="46811083" w:rsidR="00317070" w:rsidRDefault="00317070" w:rsidP="00AF704E">
      <w:pPr>
        <w:rPr>
          <w:szCs w:val="22"/>
          <w:lang w:val="en-CA"/>
        </w:rPr>
      </w:pPr>
      <w:r>
        <w:rPr>
          <w:szCs w:val="22"/>
          <w:lang w:val="en-CA"/>
        </w:rPr>
        <w:t xml:space="preserve">The tile partition outside the slices does not affect essential slice processing. Case </w:t>
      </w:r>
      <w:r w:rsidR="00CB3080">
        <w:rPr>
          <w:szCs w:val="22"/>
          <w:lang w:val="en-CA"/>
        </w:rPr>
        <w:t xml:space="preserve">3 </w:t>
      </w:r>
      <w:r>
        <w:rPr>
          <w:szCs w:val="22"/>
          <w:lang w:val="en-CA"/>
        </w:rPr>
        <w:t>is actually motivated by the use cases with subpictures. In the use cases subpicture boundaries coincide with the tile boundaries and the subpicture boundary related processing overrides the tile boundary related processing.</w:t>
      </w:r>
    </w:p>
    <w:p w14:paraId="6EB6E707" w14:textId="77777777" w:rsidR="00B85435" w:rsidRDefault="00B85435" w:rsidP="00AF704E">
      <w:pPr>
        <w:rPr>
          <w:szCs w:val="22"/>
          <w:lang w:val="en-CA"/>
        </w:rPr>
      </w:pPr>
    </w:p>
    <w:p w14:paraId="6D3CB88B" w14:textId="0A94FCC8" w:rsidR="00B4083F" w:rsidRDefault="00317070" w:rsidP="00713BFB">
      <w:pPr>
        <w:spacing w:before="240"/>
        <w:jc w:val="center"/>
        <w:rPr>
          <w:b/>
          <w:szCs w:val="22"/>
          <w:lang w:val="en-GB"/>
        </w:rPr>
      </w:pPr>
      <w:r w:rsidRPr="00B4083F">
        <w:rPr>
          <w:noProof/>
          <w:lang w:eastAsia="zh-TW"/>
        </w:rPr>
        <mc:AlternateContent>
          <mc:Choice Requires="wpg">
            <w:drawing>
              <wp:inline distT="0" distB="0" distL="0" distR="0" wp14:anchorId="65C2050E" wp14:editId="5B9DCEC0">
                <wp:extent cx="4044950" cy="1911350"/>
                <wp:effectExtent l="57150" t="0" r="0" b="88900"/>
                <wp:docPr id="36" name="Group 4"/>
                <wp:cNvGraphicFramePr/>
                <a:graphic xmlns:a="http://schemas.openxmlformats.org/drawingml/2006/main">
                  <a:graphicData uri="http://schemas.microsoft.com/office/word/2010/wordprocessingGroup">
                    <wpg:wgp>
                      <wpg:cNvGrpSpPr/>
                      <wpg:grpSpPr>
                        <a:xfrm>
                          <a:off x="0" y="0"/>
                          <a:ext cx="4044950" cy="1911350"/>
                          <a:chOff x="0" y="0"/>
                          <a:chExt cx="6649063" cy="2783697"/>
                        </a:xfrm>
                      </wpg:grpSpPr>
                      <wps:wsp>
                        <wps:cNvPr id="37" name="Rectangle 37"/>
                        <wps:cNvSpPr/>
                        <wps:spPr>
                          <a:xfrm>
                            <a:off x="22079" y="571309"/>
                            <a:ext cx="4320050" cy="2212388"/>
                          </a:xfrm>
                          <a:prstGeom prst="rect">
                            <a:avLst/>
                          </a:prstGeom>
                          <a:solidFill>
                            <a:sysClr val="window" lastClr="FFFFFF"/>
                          </a:solidFill>
                          <a:ln w="28575" cap="flat" cmpd="sng" algn="ctr">
                            <a:solidFill>
                              <a:srgbClr val="353630"/>
                            </a:solidFill>
                            <a:prstDash val="solid"/>
                          </a:ln>
                          <a:effectLst>
                            <a:outerShdw blurRad="40000" dist="23000" dir="5400000" rotWithShape="0">
                              <a:srgbClr val="000000">
                                <a:alpha val="35000"/>
                              </a:srgbClr>
                            </a:outerShdw>
                          </a:effectLst>
                        </wps:spPr>
                        <wps:bodyPr rtlCol="0" anchor="ctr"/>
                      </wps:wsp>
                      <wps:wsp>
                        <wps:cNvPr id="38" name="Straight Connector 38"/>
                        <wps:cNvCnPr>
                          <a:stCxn id="37" idx="0"/>
                          <a:endCxn id="37" idx="2"/>
                        </wps:cNvCnPr>
                        <wps:spPr>
                          <a:xfrm>
                            <a:off x="2182104" y="571309"/>
                            <a:ext cx="0" cy="2212388"/>
                          </a:xfrm>
                          <a:prstGeom prst="line">
                            <a:avLst/>
                          </a:prstGeom>
                          <a:noFill/>
                          <a:ln w="28575" cap="flat" cmpd="sng" algn="ctr">
                            <a:solidFill>
                              <a:srgbClr val="353630"/>
                            </a:solidFill>
                            <a:prstDash val="solid"/>
                          </a:ln>
                          <a:effectLst>
                            <a:outerShdw blurRad="40000" dist="20000" dir="5400000" rotWithShape="0">
                              <a:srgbClr val="000000">
                                <a:alpha val="38000"/>
                              </a:srgbClr>
                            </a:outerShdw>
                          </a:effectLst>
                        </wps:spPr>
                        <wps:bodyPr/>
                      </wps:wsp>
                      <wps:wsp>
                        <wps:cNvPr id="39" name="Straight Connector 39"/>
                        <wps:cNvCnPr/>
                        <wps:spPr>
                          <a:xfrm>
                            <a:off x="22079" y="1075365"/>
                            <a:ext cx="2160025" cy="0"/>
                          </a:xfrm>
                          <a:prstGeom prst="line">
                            <a:avLst/>
                          </a:prstGeom>
                          <a:noFill/>
                          <a:ln w="9525" cap="flat" cmpd="sng" algn="ctr">
                            <a:solidFill>
                              <a:srgbClr val="353630"/>
                            </a:solidFill>
                            <a:prstDash val="solid"/>
                          </a:ln>
                          <a:effectLst/>
                        </wps:spPr>
                        <wps:bodyPr/>
                      </wps:wsp>
                      <wps:wsp>
                        <wps:cNvPr id="40" name="Straight Connector 40"/>
                        <wps:cNvCnPr/>
                        <wps:spPr>
                          <a:xfrm>
                            <a:off x="0" y="1939461"/>
                            <a:ext cx="2160025" cy="0"/>
                          </a:xfrm>
                          <a:prstGeom prst="line">
                            <a:avLst/>
                          </a:prstGeom>
                          <a:noFill/>
                          <a:ln w="9525" cap="flat" cmpd="sng" algn="ctr">
                            <a:solidFill>
                              <a:srgbClr val="353630">
                                <a:shade val="95000"/>
                                <a:satMod val="105000"/>
                              </a:srgbClr>
                            </a:solidFill>
                            <a:prstDash val="solid"/>
                          </a:ln>
                          <a:effectLst/>
                        </wps:spPr>
                        <wps:bodyPr/>
                      </wps:wsp>
                      <wps:wsp>
                        <wps:cNvPr id="41" name="Straight Connector 41"/>
                        <wps:cNvCnPr/>
                        <wps:spPr>
                          <a:xfrm>
                            <a:off x="2182104" y="1435405"/>
                            <a:ext cx="2160025" cy="0"/>
                          </a:xfrm>
                          <a:prstGeom prst="line">
                            <a:avLst/>
                          </a:prstGeom>
                          <a:noFill/>
                          <a:ln w="9525" cap="flat" cmpd="sng" algn="ctr">
                            <a:solidFill>
                              <a:srgbClr val="353630">
                                <a:shade val="95000"/>
                                <a:satMod val="105000"/>
                              </a:srgbClr>
                            </a:solidFill>
                            <a:prstDash val="solid"/>
                          </a:ln>
                          <a:effectLst/>
                        </wps:spPr>
                        <wps:bodyPr/>
                      </wps:wsp>
                      <wps:wsp>
                        <wps:cNvPr id="42" name="Straight Connector 42"/>
                        <wps:cNvCnPr/>
                        <wps:spPr>
                          <a:xfrm>
                            <a:off x="2182104" y="2155485"/>
                            <a:ext cx="2160025" cy="0"/>
                          </a:xfrm>
                          <a:prstGeom prst="line">
                            <a:avLst/>
                          </a:prstGeom>
                          <a:noFill/>
                          <a:ln w="9525" cap="flat" cmpd="sng" algn="ctr">
                            <a:solidFill>
                              <a:srgbClr val="353630">
                                <a:shade val="95000"/>
                                <a:satMod val="105000"/>
                              </a:srgbClr>
                            </a:solidFill>
                            <a:prstDash val="solid"/>
                          </a:ln>
                          <a:effectLst/>
                        </wps:spPr>
                        <wps:bodyPr/>
                      </wps:wsp>
                      <wps:wsp>
                        <wps:cNvPr id="43" name="Straight Arrow Connector 43"/>
                        <wps:cNvCnPr/>
                        <wps:spPr>
                          <a:xfrm flipH="1">
                            <a:off x="3406455" y="244555"/>
                            <a:ext cx="432048" cy="326754"/>
                          </a:xfrm>
                          <a:prstGeom prst="straightConnector1">
                            <a:avLst/>
                          </a:prstGeom>
                          <a:noFill/>
                          <a:ln w="6350" cap="flat" cmpd="sng" algn="ctr">
                            <a:solidFill>
                              <a:srgbClr val="353630"/>
                            </a:solidFill>
                            <a:prstDash val="dash"/>
                            <a:tailEnd type="triangle"/>
                          </a:ln>
                          <a:effectLst>
                            <a:outerShdw blurRad="40000" dist="20000" dir="5400000" rotWithShape="0">
                              <a:srgbClr val="000000">
                                <a:alpha val="38000"/>
                              </a:srgbClr>
                            </a:outerShdw>
                          </a:effectLst>
                        </wps:spPr>
                        <wps:bodyPr/>
                      </wps:wsp>
                      <wps:wsp>
                        <wps:cNvPr id="44" name="TextBox 13"/>
                        <wps:cNvSpPr txBox="1"/>
                        <wps:spPr>
                          <a:xfrm>
                            <a:off x="3838464" y="0"/>
                            <a:ext cx="1944238" cy="656620"/>
                          </a:xfrm>
                          <a:prstGeom prst="rect">
                            <a:avLst/>
                          </a:prstGeom>
                          <a:noFill/>
                        </wps:spPr>
                        <wps:txbx>
                          <w:txbxContent>
                            <w:p w14:paraId="6077B607" w14:textId="52058823" w:rsidR="00B4083F" w:rsidRPr="00B4083F" w:rsidRDefault="00B4083F" w:rsidP="00B4083F">
                              <w:pPr>
                                <w:pStyle w:val="Web"/>
                                <w:spacing w:before="0" w:beforeAutospacing="0" w:after="0" w:afterAutospacing="0"/>
                              </w:pPr>
                              <w:r>
                                <w:rPr>
                                  <w:rFonts w:asciiTheme="minorHAnsi" w:hAnsi="Calibri" w:cstheme="minorBidi"/>
                                  <w:color w:val="000000" w:themeColor="text1"/>
                                  <w:kern w:val="24"/>
                                  <w:lang w:val="en-US"/>
                                </w:rPr>
                                <w:t>Tile B</w:t>
                              </w:r>
                              <w:r w:rsidRPr="00B4083F">
                                <w:rPr>
                                  <w:rFonts w:asciiTheme="minorHAnsi" w:hAnsi="Calibri" w:cstheme="minorBidi"/>
                                  <w:color w:val="000000" w:themeColor="text1"/>
                                  <w:kern w:val="24"/>
                                  <w:lang w:val="en-US"/>
                                </w:rPr>
                                <w:t>oundaries</w:t>
                              </w:r>
                            </w:p>
                          </w:txbxContent>
                        </wps:txbx>
                        <wps:bodyPr wrap="square" rtlCol="0">
                          <a:noAutofit/>
                        </wps:bodyPr>
                      </wps:wsp>
                      <wps:wsp>
                        <wps:cNvPr id="45" name="Straight Arrow Connector 45"/>
                        <wps:cNvCnPr/>
                        <wps:spPr>
                          <a:xfrm flipH="1">
                            <a:off x="2182104" y="136649"/>
                            <a:ext cx="1584391" cy="682042"/>
                          </a:xfrm>
                          <a:prstGeom prst="straightConnector1">
                            <a:avLst/>
                          </a:prstGeom>
                          <a:noFill/>
                          <a:ln w="6350" cap="flat" cmpd="sng" algn="ctr">
                            <a:solidFill>
                              <a:srgbClr val="353630"/>
                            </a:solidFill>
                            <a:prstDash val="dash"/>
                            <a:tailEnd type="triangle"/>
                          </a:ln>
                          <a:effectLst>
                            <a:outerShdw blurRad="40000" dist="20000" dir="5400000" rotWithShape="0">
                              <a:srgbClr val="000000">
                                <a:alpha val="38000"/>
                              </a:srgbClr>
                            </a:outerShdw>
                          </a:effectLst>
                        </wps:spPr>
                        <wps:bodyPr/>
                      </wps:wsp>
                      <wps:wsp>
                        <wps:cNvPr id="46" name="Straight Arrow Connector 46"/>
                        <wps:cNvCnPr/>
                        <wps:spPr>
                          <a:xfrm flipH="1" flipV="1">
                            <a:off x="3550471" y="1435405"/>
                            <a:ext cx="1102518" cy="720080"/>
                          </a:xfrm>
                          <a:prstGeom prst="straightConnector1">
                            <a:avLst/>
                          </a:prstGeom>
                          <a:noFill/>
                          <a:ln w="6350" cap="flat" cmpd="sng" algn="ctr">
                            <a:solidFill>
                              <a:srgbClr val="353630"/>
                            </a:solidFill>
                            <a:prstDash val="dash"/>
                            <a:tailEnd type="triangle"/>
                          </a:ln>
                          <a:effectLst>
                            <a:outerShdw blurRad="40000" dist="20000" dir="5400000" rotWithShape="0">
                              <a:srgbClr val="000000">
                                <a:alpha val="38000"/>
                              </a:srgbClr>
                            </a:outerShdw>
                          </a:effectLst>
                        </wps:spPr>
                        <wps:bodyPr/>
                      </wps:wsp>
                      <wps:wsp>
                        <wps:cNvPr id="47" name="Straight Arrow Connector 47"/>
                        <wps:cNvCnPr/>
                        <wps:spPr>
                          <a:xfrm flipH="1" flipV="1">
                            <a:off x="927311" y="1056004"/>
                            <a:ext cx="3725678" cy="1210212"/>
                          </a:xfrm>
                          <a:prstGeom prst="straightConnector1">
                            <a:avLst/>
                          </a:prstGeom>
                          <a:noFill/>
                          <a:ln w="6350" cap="flat" cmpd="sng" algn="ctr">
                            <a:solidFill>
                              <a:srgbClr val="353630"/>
                            </a:solidFill>
                            <a:prstDash val="dash"/>
                            <a:tailEnd type="triangle"/>
                          </a:ln>
                          <a:effectLst>
                            <a:outerShdw blurRad="40000" dist="20000" dir="5400000" rotWithShape="0">
                              <a:srgbClr val="000000">
                                <a:alpha val="38000"/>
                              </a:srgbClr>
                            </a:outerShdw>
                          </a:effectLst>
                        </wps:spPr>
                        <wps:bodyPr/>
                      </wps:wsp>
                      <wps:wsp>
                        <wps:cNvPr id="48" name="TextBox 17"/>
                        <wps:cNvSpPr txBox="1"/>
                        <wps:spPr>
                          <a:xfrm>
                            <a:off x="4634755" y="2025827"/>
                            <a:ext cx="2014308" cy="730126"/>
                          </a:xfrm>
                          <a:prstGeom prst="rect">
                            <a:avLst/>
                          </a:prstGeom>
                          <a:noFill/>
                        </wps:spPr>
                        <wps:txbx>
                          <w:txbxContent>
                            <w:p w14:paraId="6B8F2114" w14:textId="1AB8F275" w:rsidR="00B4083F" w:rsidRPr="00B4083F" w:rsidRDefault="00B4083F" w:rsidP="00B4083F">
                              <w:pPr>
                                <w:pStyle w:val="Web"/>
                                <w:spacing w:before="0" w:beforeAutospacing="0" w:after="0" w:afterAutospacing="0"/>
                              </w:pPr>
                              <w:r w:rsidRPr="00B4083F">
                                <w:rPr>
                                  <w:rFonts w:asciiTheme="minorHAnsi" w:hAnsi="Calibri" w:cstheme="minorBidi"/>
                                  <w:color w:val="000000" w:themeColor="text1"/>
                                  <w:kern w:val="24"/>
                                  <w:lang w:val="en-US"/>
                                </w:rPr>
                                <w:t>S</w:t>
                              </w:r>
                              <w:r>
                                <w:rPr>
                                  <w:rFonts w:asciiTheme="minorHAnsi" w:hAnsi="Calibri" w:cstheme="minorBidi"/>
                                  <w:color w:val="000000" w:themeColor="text1"/>
                                  <w:kern w:val="24"/>
                                  <w:lang w:val="en-US"/>
                                </w:rPr>
                                <w:t>lice B</w:t>
                              </w:r>
                              <w:r w:rsidRPr="00B4083F">
                                <w:rPr>
                                  <w:rFonts w:asciiTheme="minorHAnsi" w:hAnsi="Calibri" w:cstheme="minorBidi"/>
                                  <w:color w:val="000000" w:themeColor="text1"/>
                                  <w:kern w:val="24"/>
                                  <w:lang w:val="en-US"/>
                                </w:rPr>
                                <w:t>oundaries</w:t>
                              </w:r>
                            </w:p>
                          </w:txbxContent>
                        </wps:txbx>
                        <wps:bodyPr wrap="square" rtlCol="0">
                          <a:noAutofit/>
                        </wps:bodyPr>
                      </wps:wsp>
                    </wpg:wgp>
                  </a:graphicData>
                </a:graphic>
              </wp:inline>
            </w:drawing>
          </mc:Choice>
          <mc:Fallback>
            <w:pict>
              <v:group w14:anchorId="65C2050E" id="Group 4" o:spid="_x0000_s1026" style="width:318.5pt;height:150.5pt;mso-position-horizontal-relative:char;mso-position-vertical-relative:line" coordsize="66490,27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">
                <v:rect id="Rectangle 37" o:spid="_x0000_s1027" style="position:absolute;left:220;top:5713;width:43201;height:221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HokMIA&#10;AADbAAAADwAAAGRycy9kb3ducmV2LnhtbESPT4vCMBTE74LfITzBi2iqK6vWRhHBxatVPD+a1z/a&#10;vJQmat1Pv1lY2OMwM79hkm1navGk1lWWFUwnEQjizOqKCwWX82G8BOE8ssbaMil4k4Ptpt9LMNb2&#10;xSd6pr4QAcIuRgWl900spctKMugmtiEOXm5bgz7ItpC6xVeAm1rOouhTGqw4LJTY0L6k7J4+jILd&#10;6vv6tZjXTp5v91SOuuMsv1qlhoNutwbhqfP/4b/2USv4WMDvl/A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keiQwgAAANsAAAAPAAAAAAAAAAAAAAAAAJgCAABkcnMvZG93&#10;bnJldi54bWxQSwUGAAAAAAQABAD1AAAAhwMAAAAA&#10;" fillcolor="window" strokecolor="#353630" strokeweight="2.25pt">
                  <v:shadow on="t" color="black" opacity="22937f" origin=",.5" offset="0,.63889mm"/>
                </v:rect>
                <v:line id="Straight Connector 38" o:spid="_x0000_s1028" style="position:absolute;visibility:visible;mso-wrap-style:square" from="21821,5713" to="21821,2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7D58AAAADbAAAADwAAAGRycy9kb3ducmV2LnhtbERPy4rCMBTdD/gP4QruxtQHg1SjiKC4&#10;UGTUhe4uzbUtNjdtE239e7MQXB7Oe7ZoTSGeVLvcsoJBPwJBnFidc6rgfFr/TkA4j6yxsEwKXuRg&#10;Me/8zDDWtuF/eh59KkIIuxgVZN6XsZQuycig69uSOHA3Wxv0Adap1DU2IdwUchhFf9JgzqEhw5JW&#10;GSX348MoSHeFu5wPzfgUVdfVnrfVxu0qpXrddjkF4an1X/HHvdUKRmFs+BJ+gJ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Vuw+fAAAAA2wAAAA8AAAAAAAAAAAAAAAAA&#10;oQIAAGRycy9kb3ducmV2LnhtbFBLBQYAAAAABAAEAPkAAACOAwAAAAA=&#10;" strokecolor="#353630" strokeweight="2.25pt">
                  <v:shadow on="t" color="black" opacity="24903f" origin=",.5" offset="0,.55556mm"/>
                </v:line>
                <v:line id="Straight Connector 39" o:spid="_x0000_s1029" style="position:absolute;visibility:visible;mso-wrap-style:square" from="220,10753" to="21821,10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cBA8QAAADbAAAADwAAAGRycy9kb3ducmV2LnhtbESP3WrCQBSE7wu+w3IEb0rdmJJgU1cR&#10;QWkv/XmAQ/Y0iWbPrtlVo0/fLRS8HGbmG2a26E0rrtT5xrKCyTgBQVxa3XCl4LBfv01B+ICssbVM&#10;Cu7kYTEfvMyw0PbGW7ruQiUihH2BCuoQXCGlL2sy6MfWEUfvx3YGQ5RdJXWHtwg3rUyTJJcGG44L&#10;NTpa1VSedhejgM7B5ev9Nj0Zd3z9fphNlmWpUqNhv/wEEagPz/B/+0sreP+Avy/xB8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FwEDxAAAANsAAAAPAAAAAAAAAAAA&#10;AAAAAKECAABkcnMvZG93bnJldi54bWxQSwUGAAAAAAQABAD5AAAAkgMAAAAA&#10;" strokecolor="#353630"/>
                <v:line id="Straight Connector 40" o:spid="_x0000_s1030" style="position:absolute;visibility:visible;mso-wrap-style:square" from="0,19394" to="21600,19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PlrsIAAADbAAAADwAAAGRycy9kb3ducmV2LnhtbERPy2oCMRTdF/yHcIVuimYqQ5HRKDrU&#10;0i4KvtDtZXKdDE5uhiTq9O+bRaHLw3nPl71txZ18aBwreB1nIIgrpxuuFRwPm9EURIjIGlvHpOCH&#10;AiwXg6c5Fto9eEf3faxFCuFQoAITY1dIGSpDFsPYdcSJuzhvMSboa6k9PlK4beUky96kxYZTg8GO&#10;SkPVdX+zCoLJy288nvKvQ/myPr/f/Me29ko9D/vVDESkPv6L/9yfWkGe1qcv6QfI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WPlrsIAAADbAAAADwAAAAAAAAAAAAAA&#10;AAChAgAAZHJzL2Rvd25yZXYueG1sUEsFBgAAAAAEAAQA+QAAAJADAAAAAA==&#10;" strokecolor="#34352f"/>
                <v:line id="Straight Connector 41" o:spid="_x0000_s1031" style="position:absolute;visibility:visible;mso-wrap-style:square" from="21821,14354" to="43421,14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9ANcUAAADbAAAADwAAAGRycy9kb3ducmV2LnhtbESPT2sCMRTE7wW/Q3iFXopmLUuR1Sh1&#10;aUt7KPgPvT42z83i5mVJoq7f3hQKPQ4z8xtmtuhtKy7kQ+NYwXiUgSCunG64VrDbfgwnIEJE1tg6&#10;JgU3CrCYDx5mWGh35TVdNrEWCcKhQAUmxq6QMlSGLIaR64iTd3TeYkzS11J7vCa4beVLlr1Kiw2n&#10;BYMdlYaq0+ZsFQSTlz+42+ff2/J5eXg/+89V7ZV6euzfpiAi9fE//Nf+0gryMfx+S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i9ANcUAAADbAAAADwAAAAAAAAAA&#10;AAAAAAChAgAAZHJzL2Rvd25yZXYueG1sUEsFBgAAAAAEAAQA+QAAAJMDAAAAAA==&#10;" strokecolor="#34352f"/>
                <v:line id="Straight Connector 42" o:spid="_x0000_s1032" style="position:absolute;visibility:visible;mso-wrap-style:square" from="21821,21554" to="43421,2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3eQsUAAADbAAAADwAAAGRycy9kb3ducmV2LnhtbESPT2sCMRTE7wW/Q3gFL0WzlaXIapS6&#10;VLGHgv/Q62Pzulm6eVmSqNtv3xQKPQ4z8xtmvuxtK27kQ+NYwfM4A0FcOd1wreB0XI+mIEJE1tg6&#10;JgXfFGC5GDzMsdDuznu6HWItEoRDgQpMjF0hZagMWQxj1xEn79N5izFJX0vt8Z7gtpWTLHuRFhtO&#10;CwY7Kg1VX4erVRBMXn7g6Zy/H8un1eXt6je72is1fOxfZyAi9fE//NfeagX5BH6/p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3eQsUAAADbAAAADwAAAAAAAAAA&#10;AAAAAAChAgAAZHJzL2Rvd25yZXYueG1sUEsFBgAAAAAEAAQA+QAAAJMDAAAAAA==&#10;" strokecolor="#34352f"/>
                <v:shapetype id="_x0000_t32" coordsize="21600,21600" o:spt="32" o:oned="t" path="m,l21600,21600e" filled="f">
                  <v:path arrowok="t" fillok="f" o:connecttype="none"/>
                  <o:lock v:ext="edit" shapetype="t"/>
                </v:shapetype>
                <v:shape id="Straight Arrow Connector 43" o:spid="_x0000_s1033" type="#_x0000_t32" style="position:absolute;left:34064;top:2445;width:4321;height:32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9jjcMAAADbAAAADwAAAGRycy9kb3ducmV2LnhtbESPUUsDMRCE3wX/Q1jBN5vTarHXpkWk&#10;4kGfPP0B28v2cjTZHJdte/33jSD4OMzMN8xyPQavTjSkLrKBx0kBiriJtuPWwM/3x8MrqCTIFn1k&#10;MnChBOvV7c0SSxvP/EWnWlqVIZxKNOBE+lLr1DgKmCaxJ87ePg4BJcuh1XbAc4YHr5+KYqYDdpwX&#10;HPb07qg51MdgYPYyn1bFdmO3Un3KLs197WpvzP3d+LYAJTTKf/ivXVkDz1P4/ZJ/gF5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fY43DAAAA2wAAAA8AAAAAAAAAAAAA&#10;AAAAoQIAAGRycy9kb3ducmV2LnhtbFBLBQYAAAAABAAEAPkAAACRAwAAAAA=&#10;" strokecolor="#353630" strokeweight=".5pt">
                  <v:stroke dashstyle="dash" endarrow="block"/>
                  <v:shadow on="t" color="black" opacity="24903f" origin=",.5" offset="0,.55556mm"/>
                </v:shape>
                <v:shapetype id="_x0000_t202" coordsize="21600,21600" o:spt="202" path="m,l,21600r21600,l21600,xe">
                  <v:stroke joinstyle="miter"/>
                  <v:path gradientshapeok="t" o:connecttype="rect"/>
                </v:shapetype>
                <v:shape id="TextBox 13" o:spid="_x0000_s1034" type="#_x0000_t202" style="position:absolute;left:38384;width:19443;height:6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14:paraId="6077B607" w14:textId="52058823" w:rsidR="00B4083F" w:rsidRPr="00B4083F" w:rsidRDefault="00B4083F" w:rsidP="00B4083F">
                        <w:pPr>
                          <w:pStyle w:val="Web"/>
                          <w:spacing w:before="0" w:beforeAutospacing="0" w:after="0" w:afterAutospacing="0"/>
                        </w:pPr>
                        <w:r>
                          <w:rPr>
                            <w:rFonts w:asciiTheme="minorHAnsi" w:hAnsi="Calibri" w:cstheme="minorBidi"/>
                            <w:color w:val="000000" w:themeColor="text1"/>
                            <w:kern w:val="24"/>
                            <w:lang w:val="en-US"/>
                          </w:rPr>
                          <w:t>Tile B</w:t>
                        </w:r>
                        <w:r w:rsidRPr="00B4083F">
                          <w:rPr>
                            <w:rFonts w:asciiTheme="minorHAnsi" w:hAnsi="Calibri" w:cstheme="minorBidi"/>
                            <w:color w:val="000000" w:themeColor="text1"/>
                            <w:kern w:val="24"/>
                            <w:lang w:val="en-US"/>
                          </w:rPr>
                          <w:t>oundaries</w:t>
                        </w:r>
                      </w:p>
                    </w:txbxContent>
                  </v:textbox>
                </v:shape>
                <v:shape id="Straight Arrow Connector 45" o:spid="_x0000_s1035" type="#_x0000_t32" style="position:absolute;left:21821;top:1366;width:15843;height:68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peYsMAAADbAAAADwAAAGRycy9kb3ducmV2LnhtbESP3UoDMRSE7wXfIRyhdzar/cFumxYR&#10;xYVeufoAp5vTzdLkZNkc2/XtTUHwcpiZb5jNbgxenWlIXWQDD9MCFHETbcetga/Pt/snUEmQLfrI&#10;ZOCHEuy2tzcbLG288Aeda2lVhnAq0YAT6UutU+MoYJrGnjh7xzgElCyHVtsBLxkevH4siqUO2HFe&#10;cNjTi6PmVH8HA8vFalYV+1e7l+pdDmnla1d7YyZ34/MalNAo/+G/dmUNzBdw/ZJ/gN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6XmLDAAAA2wAAAA8AAAAAAAAAAAAA&#10;AAAAoQIAAGRycy9kb3ducmV2LnhtbFBLBQYAAAAABAAEAPkAAACRAwAAAAA=&#10;" strokecolor="#353630" strokeweight=".5pt">
                  <v:stroke dashstyle="dash" endarrow="block"/>
                  <v:shadow on="t" color="black" opacity="24903f" origin=",.5" offset="0,.55556mm"/>
                </v:shape>
                <v:shape id="Straight Arrow Connector 46" o:spid="_x0000_s1036" type="#_x0000_t32" style="position:absolute;left:35504;top:14354;width:11025;height:720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fZusQAAADbAAAADwAAAGRycy9kb3ducmV2LnhtbESPW2vCQBSE34X+h+UU+qYbS1GJriIt&#10;XrAIXh98O2SPSWz2bMiuMf57tyD4OMzMN8xo0phC1FS53LKCbicCQZxYnXOq4LCftQcgnEfWWFgm&#10;BXdyMBm/tUYYa3vjLdU7n4oAYRejgsz7MpbSJRkZdB1bEgfvbCuDPsgqlbrCW4CbQn5GUU8azDks&#10;ZFjSd0bJ3+5qFEQ1bn5+1/1ygce57Keri56eLkp9vDfTIQhPjX+Fn+2lVvDVg/8v4QfI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t9m6xAAAANsAAAAPAAAAAAAAAAAA&#10;AAAAAKECAABkcnMvZG93bnJldi54bWxQSwUGAAAAAAQABAD5AAAAkgMAAAAA&#10;" strokecolor="#353630" strokeweight=".5pt">
                  <v:stroke dashstyle="dash" endarrow="block"/>
                  <v:shadow on="t" color="black" opacity="24903f" origin=",.5" offset="0,.55556mm"/>
                </v:shape>
                <v:shape id="Straight Arrow Connector 47" o:spid="_x0000_s1037" type="#_x0000_t32" style="position:absolute;left:9273;top:10560;width:37256;height:1210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t8IcUAAADbAAAADwAAAGRycy9kb3ducmV2LnhtbESPQWvCQBSE70L/w/IK3uqmpRiJriEo&#10;raIUqq0Hb4/sM4nNvg3ZNab/visUPA4z8w0zS3tTi45aV1lW8DyKQBDnVldcKPj+enuagHAeWWNt&#10;mRT8koN0/jCYYaLtlXfU7X0hAoRdggpK75tESpeXZNCNbEMcvJNtDfog20LqFq8Bbmr5EkVjabDi&#10;sFBiQ4uS8p/9xSiIOvxcbj/iZoWHdxkXm7POjmelho99NgXhqff38H97rRW8xnD7En6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ft8IcUAAADbAAAADwAAAAAAAAAA&#10;AAAAAAChAgAAZHJzL2Rvd25yZXYueG1sUEsFBgAAAAAEAAQA+QAAAJMDAAAAAA==&#10;" strokecolor="#353630" strokeweight=".5pt">
                  <v:stroke dashstyle="dash" endarrow="block"/>
                  <v:shadow on="t" color="black" opacity="24903f" origin=",.5" offset="0,.55556mm"/>
                </v:shape>
                <v:shape id="TextBox 17" o:spid="_x0000_s1038" type="#_x0000_t202" style="position:absolute;left:46347;top:20258;width:20143;height:7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6B8F2114" w14:textId="1AB8F275" w:rsidR="00B4083F" w:rsidRPr="00B4083F" w:rsidRDefault="00B4083F" w:rsidP="00B4083F">
                        <w:pPr>
                          <w:pStyle w:val="Web"/>
                          <w:spacing w:before="0" w:beforeAutospacing="0" w:after="0" w:afterAutospacing="0"/>
                        </w:pPr>
                        <w:r w:rsidRPr="00B4083F">
                          <w:rPr>
                            <w:rFonts w:asciiTheme="minorHAnsi" w:hAnsi="Calibri" w:cstheme="minorBidi"/>
                            <w:color w:val="000000" w:themeColor="text1"/>
                            <w:kern w:val="24"/>
                            <w:lang w:val="en-US"/>
                          </w:rPr>
                          <w:t>S</w:t>
                        </w:r>
                        <w:r>
                          <w:rPr>
                            <w:rFonts w:asciiTheme="minorHAnsi" w:hAnsi="Calibri" w:cstheme="minorBidi"/>
                            <w:color w:val="000000" w:themeColor="text1"/>
                            <w:kern w:val="24"/>
                            <w:lang w:val="en-US"/>
                          </w:rPr>
                          <w:t>lice B</w:t>
                        </w:r>
                        <w:r w:rsidRPr="00B4083F">
                          <w:rPr>
                            <w:rFonts w:asciiTheme="minorHAnsi" w:hAnsi="Calibri" w:cstheme="minorBidi"/>
                            <w:color w:val="000000" w:themeColor="text1"/>
                            <w:kern w:val="24"/>
                            <w:lang w:val="en-US"/>
                          </w:rPr>
                          <w:t>oundaries</w:t>
                        </w:r>
                      </w:p>
                    </w:txbxContent>
                  </v:textbox>
                </v:shape>
                <w10:anchorlock/>
              </v:group>
            </w:pict>
          </mc:Fallback>
        </mc:AlternateContent>
      </w:r>
    </w:p>
    <w:p w14:paraId="57BE60D5" w14:textId="4B59F6B0" w:rsidR="00317070" w:rsidRDefault="00317070" w:rsidP="00FC5627">
      <w:pPr>
        <w:spacing w:before="240"/>
        <w:rPr>
          <w:szCs w:val="22"/>
          <w:lang w:val="en-CA"/>
        </w:rPr>
      </w:pPr>
    </w:p>
    <w:p w14:paraId="6173EF52" w14:textId="798AF179" w:rsidR="00317070" w:rsidRPr="00317070" w:rsidRDefault="00317070" w:rsidP="00317070">
      <w:pPr>
        <w:rPr>
          <w:b/>
          <w:szCs w:val="22"/>
          <w:lang w:val="en-CA"/>
        </w:rPr>
      </w:pPr>
      <w:r>
        <w:rPr>
          <w:szCs w:val="22"/>
          <w:lang w:val="en-CA"/>
        </w:rPr>
        <w:t xml:space="preserve">Further for Case </w:t>
      </w:r>
      <w:r w:rsidR="00CF5D15">
        <w:rPr>
          <w:szCs w:val="22"/>
          <w:lang w:val="en-CA"/>
        </w:rPr>
        <w:t>3</w:t>
      </w:r>
      <w:r>
        <w:rPr>
          <w:szCs w:val="22"/>
          <w:lang w:val="en-CA"/>
        </w:rPr>
        <w:t xml:space="preserve">, see the illustrated example above, the flexibility of </w:t>
      </w:r>
      <w:r w:rsidR="004E2961">
        <w:rPr>
          <w:szCs w:val="22"/>
          <w:lang w:val="en-CA"/>
        </w:rPr>
        <w:t>different</w:t>
      </w:r>
      <w:r>
        <w:rPr>
          <w:szCs w:val="22"/>
          <w:lang w:val="en-CA"/>
        </w:rPr>
        <w:t xml:space="preserve"> slice partitions </w:t>
      </w:r>
      <w:r w:rsidR="00926F96">
        <w:rPr>
          <w:szCs w:val="22"/>
          <w:lang w:val="en-CA"/>
        </w:rPr>
        <w:t>can</w:t>
      </w:r>
      <w:r>
        <w:rPr>
          <w:szCs w:val="22"/>
          <w:lang w:val="en-CA"/>
        </w:rPr>
        <w:t>not be replace</w:t>
      </w:r>
      <w:r w:rsidR="00926F96">
        <w:rPr>
          <w:szCs w:val="22"/>
          <w:lang w:val="en-CA"/>
        </w:rPr>
        <w:t>d</w:t>
      </w:r>
      <w:r>
        <w:rPr>
          <w:szCs w:val="22"/>
          <w:lang w:val="en-CA"/>
        </w:rPr>
        <w:t xml:space="preserve"> by a finer tile partition </w:t>
      </w:r>
      <w:r w:rsidR="00CF5D15">
        <w:rPr>
          <w:szCs w:val="22"/>
          <w:lang w:val="en-CA"/>
        </w:rPr>
        <w:t xml:space="preserve">granularity </w:t>
      </w:r>
      <w:r>
        <w:rPr>
          <w:szCs w:val="22"/>
          <w:lang w:val="en-CA"/>
        </w:rPr>
        <w:t xml:space="preserve">because a tile partition is always aligned </w:t>
      </w:r>
      <w:r w:rsidR="00926F96">
        <w:rPr>
          <w:szCs w:val="22"/>
          <w:lang w:val="en-CA"/>
        </w:rPr>
        <w:t xml:space="preserve">to </w:t>
      </w:r>
      <w:r>
        <w:rPr>
          <w:szCs w:val="22"/>
          <w:lang w:val="en-CA"/>
        </w:rPr>
        <w:t xml:space="preserve">the picture width. Therefore the control of two types of boundary related processing are both needed with the two flags of </w:t>
      </w:r>
      <w:r w:rsidRPr="00317070">
        <w:rPr>
          <w:rFonts w:eastAsia="Malgun Gothic"/>
          <w:bCs/>
          <w:noProof/>
          <w:szCs w:val="22"/>
          <w:highlight w:val="cyan"/>
          <w:lang w:val="en-CA" w:eastAsia="ko-KR"/>
        </w:rPr>
        <w:t>loop_filter_across_tiles_enabled_flag</w:t>
      </w:r>
      <w:r w:rsidRPr="00317070">
        <w:rPr>
          <w:szCs w:val="22"/>
          <w:lang w:val="en-CA"/>
        </w:rPr>
        <w:t xml:space="preserve"> and </w:t>
      </w:r>
      <w:r w:rsidRPr="00317070">
        <w:rPr>
          <w:rFonts w:eastAsia="Malgun Gothic"/>
          <w:bCs/>
          <w:noProof/>
          <w:szCs w:val="22"/>
          <w:highlight w:val="cyan"/>
          <w:lang w:val="en-CA" w:eastAsia="ko-KR"/>
        </w:rPr>
        <w:t>loop_filter_across_slices_enabled_flag</w:t>
      </w:r>
      <w:r w:rsidRPr="00317070">
        <w:rPr>
          <w:szCs w:val="22"/>
          <w:lang w:val="en-CA"/>
        </w:rPr>
        <w:t xml:space="preserve"> as in VVC </w:t>
      </w:r>
      <w:r w:rsidR="000F3D79">
        <w:rPr>
          <w:szCs w:val="22"/>
          <w:lang w:val="en-CA"/>
        </w:rPr>
        <w:t>D</w:t>
      </w:r>
      <w:r w:rsidR="000F3D79" w:rsidRPr="00317070">
        <w:rPr>
          <w:szCs w:val="22"/>
          <w:lang w:val="en-CA"/>
        </w:rPr>
        <w:t>raft</w:t>
      </w:r>
      <w:r w:rsidR="000F3D79">
        <w:rPr>
          <w:szCs w:val="22"/>
          <w:lang w:val="en-CA"/>
        </w:rPr>
        <w:t xml:space="preserve"> 8</w:t>
      </w:r>
      <w:r w:rsidRPr="00317070">
        <w:rPr>
          <w:szCs w:val="22"/>
          <w:lang w:val="en-CA"/>
        </w:rPr>
        <w:t>.</w:t>
      </w:r>
    </w:p>
    <w:p w14:paraId="0BE4EECE" w14:textId="66C5A484" w:rsidR="004E2961" w:rsidRDefault="004E2961" w:rsidP="004E2961">
      <w:pPr>
        <w:rPr>
          <w:szCs w:val="22"/>
          <w:lang w:val="en-CA"/>
        </w:rPr>
      </w:pPr>
      <w:r>
        <w:rPr>
          <w:szCs w:val="22"/>
          <w:lang w:val="en-CA"/>
        </w:rPr>
        <w:t xml:space="preserve">To this end, we </w:t>
      </w:r>
      <w:r w:rsidR="00926F96">
        <w:rPr>
          <w:szCs w:val="22"/>
          <w:lang w:val="en-CA"/>
        </w:rPr>
        <w:t xml:space="preserve">can </w:t>
      </w:r>
      <w:r>
        <w:rPr>
          <w:szCs w:val="22"/>
          <w:lang w:val="en-CA"/>
        </w:rPr>
        <w:t xml:space="preserve">conclude from the above cases that the flexibility of different slice partitions </w:t>
      </w:r>
      <w:r w:rsidR="00926F96">
        <w:rPr>
          <w:szCs w:val="22"/>
          <w:lang w:val="en-CA"/>
        </w:rPr>
        <w:t>can</w:t>
      </w:r>
      <w:r>
        <w:rPr>
          <w:szCs w:val="22"/>
          <w:lang w:val="en-CA"/>
        </w:rPr>
        <w:t>not be replace</w:t>
      </w:r>
      <w:r w:rsidR="00926F96">
        <w:rPr>
          <w:szCs w:val="22"/>
          <w:lang w:val="en-CA"/>
        </w:rPr>
        <w:t>d</w:t>
      </w:r>
      <w:r>
        <w:rPr>
          <w:szCs w:val="22"/>
          <w:lang w:val="en-CA"/>
        </w:rPr>
        <w:t xml:space="preserve"> by a finer tile partition and both flags</w:t>
      </w:r>
      <w:r w:rsidR="00926F96">
        <w:rPr>
          <w:szCs w:val="22"/>
          <w:lang w:val="en-CA"/>
        </w:rPr>
        <w:t>,</w:t>
      </w:r>
      <w:r>
        <w:rPr>
          <w:szCs w:val="22"/>
          <w:lang w:val="en-CA"/>
        </w:rPr>
        <w:t xml:space="preserve"> </w:t>
      </w:r>
      <w:r w:rsidRPr="00317070">
        <w:rPr>
          <w:rFonts w:eastAsia="Malgun Gothic"/>
          <w:bCs/>
          <w:noProof/>
          <w:szCs w:val="22"/>
          <w:highlight w:val="cyan"/>
          <w:lang w:val="en-CA" w:eastAsia="ko-KR"/>
        </w:rPr>
        <w:t>loop_filter_across_tiles_enabled_flag</w:t>
      </w:r>
      <w:r w:rsidRPr="00317070">
        <w:rPr>
          <w:szCs w:val="22"/>
          <w:lang w:val="en-CA"/>
        </w:rPr>
        <w:t xml:space="preserve"> and </w:t>
      </w:r>
      <w:r w:rsidRPr="00317070">
        <w:rPr>
          <w:rFonts w:eastAsia="Malgun Gothic"/>
          <w:bCs/>
          <w:noProof/>
          <w:szCs w:val="22"/>
          <w:highlight w:val="cyan"/>
          <w:lang w:val="en-CA" w:eastAsia="ko-KR"/>
        </w:rPr>
        <w:t>loop_filter_across_slices_enabled_flag</w:t>
      </w:r>
      <w:r w:rsidR="00926F96">
        <w:rPr>
          <w:rFonts w:eastAsia="Malgun Gothic"/>
          <w:bCs/>
          <w:noProof/>
          <w:szCs w:val="22"/>
          <w:lang w:val="en-CA" w:eastAsia="ko-KR"/>
        </w:rPr>
        <w:t>,</w:t>
      </w:r>
      <w:r>
        <w:rPr>
          <w:rFonts w:eastAsia="Malgun Gothic"/>
          <w:bCs/>
          <w:noProof/>
          <w:szCs w:val="22"/>
          <w:lang w:val="en-CA" w:eastAsia="ko-KR"/>
        </w:rPr>
        <w:t xml:space="preserve"> are </w:t>
      </w:r>
      <w:r>
        <w:rPr>
          <w:szCs w:val="22"/>
          <w:lang w:val="en-CA"/>
        </w:rPr>
        <w:t xml:space="preserve">needed </w:t>
      </w:r>
      <w:r w:rsidRPr="00317070">
        <w:rPr>
          <w:szCs w:val="22"/>
          <w:lang w:val="en-CA"/>
        </w:rPr>
        <w:t>as in the current VVC draft.</w:t>
      </w:r>
      <w:r w:rsidR="007D00B9">
        <w:rPr>
          <w:szCs w:val="22"/>
          <w:lang w:val="en-CA"/>
        </w:rPr>
        <w:t xml:space="preserve"> And for further discussions, based on the above </w:t>
      </w:r>
      <w:r w:rsidR="00004245">
        <w:rPr>
          <w:szCs w:val="22"/>
          <w:lang w:val="en-CA"/>
        </w:rPr>
        <w:t>list and comparison</w:t>
      </w:r>
      <w:r w:rsidR="007D00B9">
        <w:rPr>
          <w:szCs w:val="22"/>
          <w:lang w:val="en-CA"/>
        </w:rPr>
        <w:t>, it is alleged that control of the slice bou</w:t>
      </w:r>
      <w:r w:rsidR="00004245">
        <w:rPr>
          <w:szCs w:val="22"/>
          <w:lang w:val="en-CA"/>
        </w:rPr>
        <w:t xml:space="preserve">ndary related processing </w:t>
      </w:r>
      <w:r w:rsidR="007D00B9">
        <w:rPr>
          <w:szCs w:val="22"/>
          <w:lang w:val="en-CA"/>
        </w:rPr>
        <w:t>make</w:t>
      </w:r>
      <w:r w:rsidR="00004245">
        <w:rPr>
          <w:szCs w:val="22"/>
          <w:lang w:val="en-CA"/>
        </w:rPr>
        <w:t>s</w:t>
      </w:r>
      <w:r w:rsidR="007D00B9">
        <w:rPr>
          <w:szCs w:val="22"/>
          <w:lang w:val="en-CA"/>
        </w:rPr>
        <w:t xml:space="preserve"> more sense than that of the tile boundary related processing. </w:t>
      </w:r>
    </w:p>
    <w:p w14:paraId="7700564F" w14:textId="77777777" w:rsidR="0028093F" w:rsidRPr="00317070" w:rsidRDefault="0028093F" w:rsidP="004E2961">
      <w:pPr>
        <w:rPr>
          <w:b/>
          <w:szCs w:val="22"/>
          <w:lang w:val="en-CA"/>
        </w:rPr>
      </w:pPr>
    </w:p>
    <w:p w14:paraId="451E6F08" w14:textId="0B4CC7CC" w:rsidR="00BC286F" w:rsidRPr="00E06E74" w:rsidRDefault="00BC286F" w:rsidP="00BC286F">
      <w:pPr>
        <w:pStyle w:val="1"/>
        <w:rPr>
          <w:lang w:val="en-CA"/>
        </w:rPr>
      </w:pPr>
      <w:r>
        <w:rPr>
          <w:lang w:val="en-CA"/>
        </w:rPr>
        <w:t>References</w:t>
      </w:r>
    </w:p>
    <w:p w14:paraId="4D020849" w14:textId="35BC0CF9" w:rsidR="00BC286F" w:rsidRPr="000F5757" w:rsidRDefault="00BC286F" w:rsidP="000F5757">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contextualSpacing w:val="0"/>
        <w:jc w:val="left"/>
        <w:textAlignment w:val="auto"/>
        <w:rPr>
          <w:i/>
          <w:szCs w:val="22"/>
          <w:lang w:val="en-CA" w:eastAsia="zh-TW"/>
        </w:rPr>
      </w:pPr>
      <w:r w:rsidRPr="00A12B0C">
        <w:rPr>
          <w:rFonts w:eastAsia="Malgun Gothic"/>
          <w:lang w:eastAsia="ko-KR"/>
        </w:rPr>
        <w:t xml:space="preserve"> </w:t>
      </w:r>
      <w:r w:rsidR="000F5757" w:rsidRPr="00F87A81">
        <w:rPr>
          <w:rFonts w:eastAsia="Malgun Gothic"/>
          <w:i/>
          <w:lang w:eastAsia="ko-KR"/>
        </w:rPr>
        <w:t>“</w:t>
      </w:r>
      <w:r w:rsidR="000F5757" w:rsidRPr="00F87A81">
        <w:rPr>
          <w:i/>
          <w:szCs w:val="22"/>
          <w:lang w:val="en-CA"/>
        </w:rPr>
        <w:t xml:space="preserve">Versatile Video Coding (Draft </w:t>
      </w:r>
      <w:r w:rsidR="000F5757">
        <w:rPr>
          <w:i/>
          <w:szCs w:val="22"/>
          <w:lang w:val="en-CA"/>
        </w:rPr>
        <w:t>8</w:t>
      </w:r>
      <w:r w:rsidR="000F5757" w:rsidRPr="00F87A81">
        <w:rPr>
          <w:i/>
          <w:szCs w:val="22"/>
          <w:lang w:val="en-CA"/>
        </w:rPr>
        <w:t>)</w:t>
      </w:r>
      <w:r w:rsidR="000F5757" w:rsidRPr="00F87A81">
        <w:rPr>
          <w:rFonts w:eastAsia="Malgun Gothic"/>
          <w:i/>
          <w:lang w:eastAsia="ko-KR"/>
        </w:rPr>
        <w:t>”,</w:t>
      </w:r>
      <w:r w:rsidR="000F5757" w:rsidRPr="007F395E">
        <w:rPr>
          <w:rFonts w:eastAsia="Malgun Gothic"/>
          <w:lang w:eastAsia="ko-KR"/>
        </w:rPr>
        <w:t xml:space="preserve"> </w:t>
      </w:r>
      <w:r w:rsidR="000F5757">
        <w:rPr>
          <w:rFonts w:eastAsia="Malgun Gothic"/>
          <w:lang w:eastAsia="ko-KR"/>
        </w:rPr>
        <w:t>JVET-Q2001-v</w:t>
      </w:r>
      <w:r w:rsidR="004E2961">
        <w:rPr>
          <w:rFonts w:eastAsia="Malgun Gothic"/>
          <w:lang w:eastAsia="ko-KR"/>
        </w:rPr>
        <w:t>E</w:t>
      </w:r>
      <w:r w:rsidR="000F5757">
        <w:rPr>
          <w:rFonts w:eastAsia="Malgun Gothic"/>
          <w:lang w:eastAsia="ko-KR"/>
        </w:rPr>
        <w:t>, January 2020, Brussels, Belgium.</w:t>
      </w:r>
    </w:p>
    <w:p w14:paraId="6A7BBA0B" w14:textId="77777777" w:rsidR="00BC286F" w:rsidRPr="00BC286F" w:rsidRDefault="00BC286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66E263D" w:rsidR="007F1F8B" w:rsidRPr="005B217D" w:rsidRDefault="00BC286F" w:rsidP="009234A5">
      <w:pPr>
        <w:rPr>
          <w:szCs w:val="22"/>
          <w:lang w:val="en-CA"/>
        </w:rPr>
      </w:pPr>
      <w:r w:rsidRPr="004E2961">
        <w:rPr>
          <w:b/>
          <w:szCs w:val="22"/>
          <w:lang w:val="en-CA"/>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C250D" w14:textId="77777777" w:rsidR="00113081" w:rsidRDefault="00113081">
      <w:r>
        <w:separator/>
      </w:r>
    </w:p>
  </w:endnote>
  <w:endnote w:type="continuationSeparator" w:id="0">
    <w:p w14:paraId="6B287C91" w14:textId="77777777" w:rsidR="00113081" w:rsidRDefault="0011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F6472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B089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B0893">
      <w:rPr>
        <w:rStyle w:val="a5"/>
        <w:noProof/>
      </w:rPr>
      <w:t>2020-04-03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43C92" w14:textId="77777777" w:rsidR="00113081" w:rsidRDefault="00113081">
      <w:r>
        <w:separator/>
      </w:r>
    </w:p>
  </w:footnote>
  <w:footnote w:type="continuationSeparator" w:id="0">
    <w:p w14:paraId="27961F72" w14:textId="77777777" w:rsidR="00113081" w:rsidRDefault="001130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50364"/>
    <w:multiLevelType w:val="hybridMultilevel"/>
    <w:tmpl w:val="9392B18C"/>
    <w:lvl w:ilvl="0" w:tplc="F0E41582">
      <w:start w:val="1"/>
      <w:numFmt w:val="bullet"/>
      <w:lvlText w:val="▪"/>
      <w:lvlJc w:val="left"/>
      <w:pPr>
        <w:tabs>
          <w:tab w:val="num" w:pos="360"/>
        </w:tabs>
        <w:ind w:left="360" w:hanging="360"/>
      </w:pPr>
      <w:rPr>
        <w:rFonts w:ascii="Lucida Grande" w:hAnsi="Lucida Grande" w:hint="default"/>
      </w:rPr>
    </w:lvl>
    <w:lvl w:ilvl="1" w:tplc="96781E24">
      <w:numFmt w:val="bullet"/>
      <w:lvlText w:val="•"/>
      <w:lvlJc w:val="left"/>
      <w:pPr>
        <w:tabs>
          <w:tab w:val="num" w:pos="1080"/>
        </w:tabs>
        <w:ind w:left="1080" w:hanging="360"/>
      </w:pPr>
      <w:rPr>
        <w:rFonts w:ascii="Arial" w:hAnsi="Arial" w:hint="default"/>
      </w:rPr>
    </w:lvl>
    <w:lvl w:ilvl="2" w:tplc="CDACCB9A" w:tentative="1">
      <w:start w:val="1"/>
      <w:numFmt w:val="bullet"/>
      <w:lvlText w:val="▪"/>
      <w:lvlJc w:val="left"/>
      <w:pPr>
        <w:tabs>
          <w:tab w:val="num" w:pos="1800"/>
        </w:tabs>
        <w:ind w:left="1800" w:hanging="360"/>
      </w:pPr>
      <w:rPr>
        <w:rFonts w:ascii="Lucida Grande" w:hAnsi="Lucida Grande" w:hint="default"/>
      </w:rPr>
    </w:lvl>
    <w:lvl w:ilvl="3" w:tplc="65B2C918" w:tentative="1">
      <w:start w:val="1"/>
      <w:numFmt w:val="bullet"/>
      <w:lvlText w:val="▪"/>
      <w:lvlJc w:val="left"/>
      <w:pPr>
        <w:tabs>
          <w:tab w:val="num" w:pos="2520"/>
        </w:tabs>
        <w:ind w:left="2520" w:hanging="360"/>
      </w:pPr>
      <w:rPr>
        <w:rFonts w:ascii="Lucida Grande" w:hAnsi="Lucida Grande" w:hint="default"/>
      </w:rPr>
    </w:lvl>
    <w:lvl w:ilvl="4" w:tplc="3A369C5A" w:tentative="1">
      <w:start w:val="1"/>
      <w:numFmt w:val="bullet"/>
      <w:lvlText w:val="▪"/>
      <w:lvlJc w:val="left"/>
      <w:pPr>
        <w:tabs>
          <w:tab w:val="num" w:pos="3240"/>
        </w:tabs>
        <w:ind w:left="3240" w:hanging="360"/>
      </w:pPr>
      <w:rPr>
        <w:rFonts w:ascii="Lucida Grande" w:hAnsi="Lucida Grande" w:hint="default"/>
      </w:rPr>
    </w:lvl>
    <w:lvl w:ilvl="5" w:tplc="D9DC6470" w:tentative="1">
      <w:start w:val="1"/>
      <w:numFmt w:val="bullet"/>
      <w:lvlText w:val="▪"/>
      <w:lvlJc w:val="left"/>
      <w:pPr>
        <w:tabs>
          <w:tab w:val="num" w:pos="3960"/>
        </w:tabs>
        <w:ind w:left="3960" w:hanging="360"/>
      </w:pPr>
      <w:rPr>
        <w:rFonts w:ascii="Lucida Grande" w:hAnsi="Lucida Grande" w:hint="default"/>
      </w:rPr>
    </w:lvl>
    <w:lvl w:ilvl="6" w:tplc="7C76335A" w:tentative="1">
      <w:start w:val="1"/>
      <w:numFmt w:val="bullet"/>
      <w:lvlText w:val="▪"/>
      <w:lvlJc w:val="left"/>
      <w:pPr>
        <w:tabs>
          <w:tab w:val="num" w:pos="4680"/>
        </w:tabs>
        <w:ind w:left="4680" w:hanging="360"/>
      </w:pPr>
      <w:rPr>
        <w:rFonts w:ascii="Lucida Grande" w:hAnsi="Lucida Grande" w:hint="default"/>
      </w:rPr>
    </w:lvl>
    <w:lvl w:ilvl="7" w:tplc="92D20180" w:tentative="1">
      <w:start w:val="1"/>
      <w:numFmt w:val="bullet"/>
      <w:lvlText w:val="▪"/>
      <w:lvlJc w:val="left"/>
      <w:pPr>
        <w:tabs>
          <w:tab w:val="num" w:pos="5400"/>
        </w:tabs>
        <w:ind w:left="5400" w:hanging="360"/>
      </w:pPr>
      <w:rPr>
        <w:rFonts w:ascii="Lucida Grande" w:hAnsi="Lucida Grande" w:hint="default"/>
      </w:rPr>
    </w:lvl>
    <w:lvl w:ilvl="8" w:tplc="E812B786" w:tentative="1">
      <w:start w:val="1"/>
      <w:numFmt w:val="bullet"/>
      <w:lvlText w:val="▪"/>
      <w:lvlJc w:val="left"/>
      <w:pPr>
        <w:tabs>
          <w:tab w:val="num" w:pos="6120"/>
        </w:tabs>
        <w:ind w:left="6120" w:hanging="360"/>
      </w:pPr>
      <w:rPr>
        <w:rFonts w:ascii="Lucida Grande" w:hAnsi="Lucida Grande"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C5B62FC"/>
    <w:multiLevelType w:val="hybridMultilevel"/>
    <w:tmpl w:val="4BE87D10"/>
    <w:lvl w:ilvl="0" w:tplc="96781E24">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824A78"/>
    <w:multiLevelType w:val="hybridMultilevel"/>
    <w:tmpl w:val="6862F2DC"/>
    <w:lvl w:ilvl="0" w:tplc="96781E24">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B06A1"/>
    <w:multiLevelType w:val="hybridMultilevel"/>
    <w:tmpl w:val="F9A862C2"/>
    <w:lvl w:ilvl="0" w:tplc="14CAF316">
      <w:start w:val="1"/>
      <w:numFmt w:val="bullet"/>
      <w:lvlText w:val="▪"/>
      <w:lvlJc w:val="left"/>
      <w:pPr>
        <w:tabs>
          <w:tab w:val="num" w:pos="360"/>
        </w:tabs>
        <w:ind w:left="360" w:hanging="360"/>
      </w:pPr>
      <w:rPr>
        <w:rFonts w:ascii="Lucida Grande" w:hAnsi="Lucida Grande" w:hint="default"/>
      </w:rPr>
    </w:lvl>
    <w:lvl w:ilvl="1" w:tplc="2776430E">
      <w:numFmt w:val="bullet"/>
      <w:lvlText w:val="•"/>
      <w:lvlJc w:val="left"/>
      <w:pPr>
        <w:tabs>
          <w:tab w:val="num" w:pos="1080"/>
        </w:tabs>
        <w:ind w:left="1080" w:hanging="360"/>
      </w:pPr>
      <w:rPr>
        <w:rFonts w:ascii="Arial" w:hAnsi="Arial" w:hint="default"/>
      </w:rPr>
    </w:lvl>
    <w:lvl w:ilvl="2" w:tplc="D95062A2">
      <w:numFmt w:val="bullet"/>
      <w:lvlText w:val="▪"/>
      <w:lvlJc w:val="left"/>
      <w:pPr>
        <w:tabs>
          <w:tab w:val="num" w:pos="1800"/>
        </w:tabs>
        <w:ind w:left="1800" w:hanging="360"/>
      </w:pPr>
      <w:rPr>
        <w:rFonts w:ascii="Lucida Grande" w:hAnsi="Lucida Grande" w:hint="default"/>
      </w:rPr>
    </w:lvl>
    <w:lvl w:ilvl="3" w:tplc="79DC785C" w:tentative="1">
      <w:start w:val="1"/>
      <w:numFmt w:val="bullet"/>
      <w:lvlText w:val="▪"/>
      <w:lvlJc w:val="left"/>
      <w:pPr>
        <w:tabs>
          <w:tab w:val="num" w:pos="2520"/>
        </w:tabs>
        <w:ind w:left="2520" w:hanging="360"/>
      </w:pPr>
      <w:rPr>
        <w:rFonts w:ascii="Lucida Grande" w:hAnsi="Lucida Grande" w:hint="default"/>
      </w:rPr>
    </w:lvl>
    <w:lvl w:ilvl="4" w:tplc="D826ABA2" w:tentative="1">
      <w:start w:val="1"/>
      <w:numFmt w:val="bullet"/>
      <w:lvlText w:val="▪"/>
      <w:lvlJc w:val="left"/>
      <w:pPr>
        <w:tabs>
          <w:tab w:val="num" w:pos="3240"/>
        </w:tabs>
        <w:ind w:left="3240" w:hanging="360"/>
      </w:pPr>
      <w:rPr>
        <w:rFonts w:ascii="Lucida Grande" w:hAnsi="Lucida Grande" w:hint="default"/>
      </w:rPr>
    </w:lvl>
    <w:lvl w:ilvl="5" w:tplc="0D304FFE" w:tentative="1">
      <w:start w:val="1"/>
      <w:numFmt w:val="bullet"/>
      <w:lvlText w:val="▪"/>
      <w:lvlJc w:val="left"/>
      <w:pPr>
        <w:tabs>
          <w:tab w:val="num" w:pos="3960"/>
        </w:tabs>
        <w:ind w:left="3960" w:hanging="360"/>
      </w:pPr>
      <w:rPr>
        <w:rFonts w:ascii="Lucida Grande" w:hAnsi="Lucida Grande" w:hint="default"/>
      </w:rPr>
    </w:lvl>
    <w:lvl w:ilvl="6" w:tplc="1D6033CE" w:tentative="1">
      <w:start w:val="1"/>
      <w:numFmt w:val="bullet"/>
      <w:lvlText w:val="▪"/>
      <w:lvlJc w:val="left"/>
      <w:pPr>
        <w:tabs>
          <w:tab w:val="num" w:pos="4680"/>
        </w:tabs>
        <w:ind w:left="4680" w:hanging="360"/>
      </w:pPr>
      <w:rPr>
        <w:rFonts w:ascii="Lucida Grande" w:hAnsi="Lucida Grande" w:hint="default"/>
      </w:rPr>
    </w:lvl>
    <w:lvl w:ilvl="7" w:tplc="EE6C6DEE" w:tentative="1">
      <w:start w:val="1"/>
      <w:numFmt w:val="bullet"/>
      <w:lvlText w:val="▪"/>
      <w:lvlJc w:val="left"/>
      <w:pPr>
        <w:tabs>
          <w:tab w:val="num" w:pos="5400"/>
        </w:tabs>
        <w:ind w:left="5400" w:hanging="360"/>
      </w:pPr>
      <w:rPr>
        <w:rFonts w:ascii="Lucida Grande" w:hAnsi="Lucida Grande" w:hint="default"/>
      </w:rPr>
    </w:lvl>
    <w:lvl w:ilvl="8" w:tplc="D9F40E5A" w:tentative="1">
      <w:start w:val="1"/>
      <w:numFmt w:val="bullet"/>
      <w:lvlText w:val="▪"/>
      <w:lvlJc w:val="left"/>
      <w:pPr>
        <w:tabs>
          <w:tab w:val="num" w:pos="6120"/>
        </w:tabs>
        <w:ind w:left="6120" w:hanging="360"/>
      </w:pPr>
      <w:rPr>
        <w:rFonts w:ascii="Lucida Grande" w:hAnsi="Lucida Grande" w:hint="default"/>
      </w:rPr>
    </w:lvl>
  </w:abstractNum>
  <w:abstractNum w:abstractNumId="12" w15:restartNumberingAfterBreak="0">
    <w:nsid w:val="3F526785"/>
    <w:multiLevelType w:val="hybridMultilevel"/>
    <w:tmpl w:val="54A802FC"/>
    <w:lvl w:ilvl="0" w:tplc="CCE2772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10F2D07"/>
    <w:multiLevelType w:val="hybridMultilevel"/>
    <w:tmpl w:val="CB9E01EA"/>
    <w:lvl w:ilvl="0" w:tplc="96781E24">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20B6AEC"/>
    <w:multiLevelType w:val="hybridMultilevel"/>
    <w:tmpl w:val="CC96464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5842106"/>
    <w:multiLevelType w:val="hybridMultilevel"/>
    <w:tmpl w:val="21AE8D9E"/>
    <w:lvl w:ilvl="0" w:tplc="96781E24">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7"/>
  </w:num>
  <w:num w:numId="5">
    <w:abstractNumId w:val="18"/>
  </w:num>
  <w:num w:numId="6">
    <w:abstractNumId w:val="7"/>
  </w:num>
  <w:num w:numId="7">
    <w:abstractNumId w:val="10"/>
  </w:num>
  <w:num w:numId="8">
    <w:abstractNumId w:val="7"/>
  </w:num>
  <w:num w:numId="9">
    <w:abstractNumId w:val="1"/>
  </w:num>
  <w:num w:numId="10">
    <w:abstractNumId w:val="5"/>
  </w:num>
  <w:num w:numId="11">
    <w:abstractNumId w:val="3"/>
  </w:num>
  <w:num w:numId="12">
    <w:abstractNumId w:val="7"/>
    <w:lvlOverride w:ilvl="0">
      <w:startOverride w:val="5"/>
    </w:lvlOverride>
  </w:num>
  <w:num w:numId="13">
    <w:abstractNumId w:val="2"/>
  </w:num>
  <w:num w:numId="14">
    <w:abstractNumId w:val="4"/>
  </w:num>
  <w:num w:numId="15">
    <w:abstractNumId w:val="14"/>
  </w:num>
  <w:num w:numId="16">
    <w:abstractNumId w:val="11"/>
  </w:num>
  <w:num w:numId="17">
    <w:abstractNumId w:val="6"/>
  </w:num>
  <w:num w:numId="18">
    <w:abstractNumId w:val="12"/>
  </w:num>
  <w:num w:numId="19">
    <w:abstractNumId w:val="16"/>
  </w:num>
  <w:num w:numId="20">
    <w:abstractNumId w:val="20"/>
  </w:num>
  <w:num w:numId="21">
    <w:abstractNumId w:val="13"/>
  </w:num>
  <w:num w:numId="22">
    <w:abstractNumId w:val="9"/>
  </w:num>
  <w:num w:numId="23">
    <w:abstractNumId w:val="8"/>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245"/>
    <w:rsid w:val="00006AA1"/>
    <w:rsid w:val="0001360C"/>
    <w:rsid w:val="000308A3"/>
    <w:rsid w:val="000458BC"/>
    <w:rsid w:val="00045C41"/>
    <w:rsid w:val="00046C03"/>
    <w:rsid w:val="000544B7"/>
    <w:rsid w:val="00065039"/>
    <w:rsid w:val="000745F1"/>
    <w:rsid w:val="0007614F"/>
    <w:rsid w:val="0007666B"/>
    <w:rsid w:val="00081398"/>
    <w:rsid w:val="00087342"/>
    <w:rsid w:val="00094042"/>
    <w:rsid w:val="00094479"/>
    <w:rsid w:val="000962AC"/>
    <w:rsid w:val="000B0C0F"/>
    <w:rsid w:val="000B1C6B"/>
    <w:rsid w:val="000B4FF9"/>
    <w:rsid w:val="000C09AC"/>
    <w:rsid w:val="000C281F"/>
    <w:rsid w:val="000C2BAA"/>
    <w:rsid w:val="000E00F3"/>
    <w:rsid w:val="000E7DE3"/>
    <w:rsid w:val="000F1555"/>
    <w:rsid w:val="000F158C"/>
    <w:rsid w:val="000F3D79"/>
    <w:rsid w:val="000F5757"/>
    <w:rsid w:val="00102F3D"/>
    <w:rsid w:val="00113081"/>
    <w:rsid w:val="001170A5"/>
    <w:rsid w:val="00124E38"/>
    <w:rsid w:val="0012580B"/>
    <w:rsid w:val="00126445"/>
    <w:rsid w:val="00131F90"/>
    <w:rsid w:val="0013458C"/>
    <w:rsid w:val="0013526E"/>
    <w:rsid w:val="00141939"/>
    <w:rsid w:val="00145321"/>
    <w:rsid w:val="00146152"/>
    <w:rsid w:val="001521DC"/>
    <w:rsid w:val="00155526"/>
    <w:rsid w:val="00166FD2"/>
    <w:rsid w:val="00171371"/>
    <w:rsid w:val="00175A24"/>
    <w:rsid w:val="00187E58"/>
    <w:rsid w:val="001A297E"/>
    <w:rsid w:val="001A368E"/>
    <w:rsid w:val="001A7329"/>
    <w:rsid w:val="001A792F"/>
    <w:rsid w:val="001A7C77"/>
    <w:rsid w:val="001B4B23"/>
    <w:rsid w:val="001B4E28"/>
    <w:rsid w:val="001C3525"/>
    <w:rsid w:val="001C3AFB"/>
    <w:rsid w:val="001D1BD2"/>
    <w:rsid w:val="001E0248"/>
    <w:rsid w:val="001E02BE"/>
    <w:rsid w:val="001E26BF"/>
    <w:rsid w:val="001E3B37"/>
    <w:rsid w:val="001E4566"/>
    <w:rsid w:val="001E751B"/>
    <w:rsid w:val="001F2594"/>
    <w:rsid w:val="0020239F"/>
    <w:rsid w:val="002055A6"/>
    <w:rsid w:val="00206460"/>
    <w:rsid w:val="002069B4"/>
    <w:rsid w:val="0021129B"/>
    <w:rsid w:val="00215DFC"/>
    <w:rsid w:val="002212DF"/>
    <w:rsid w:val="00221C81"/>
    <w:rsid w:val="00222CD4"/>
    <w:rsid w:val="002230AB"/>
    <w:rsid w:val="00225016"/>
    <w:rsid w:val="002253CA"/>
    <w:rsid w:val="002264A6"/>
    <w:rsid w:val="00227BA7"/>
    <w:rsid w:val="0023011C"/>
    <w:rsid w:val="00235A96"/>
    <w:rsid w:val="002375C1"/>
    <w:rsid w:val="00243122"/>
    <w:rsid w:val="00247E1E"/>
    <w:rsid w:val="002529D5"/>
    <w:rsid w:val="00253EAF"/>
    <w:rsid w:val="00255A93"/>
    <w:rsid w:val="00263398"/>
    <w:rsid w:val="00263B99"/>
    <w:rsid w:val="002647D8"/>
    <w:rsid w:val="0026591C"/>
    <w:rsid w:val="0026673B"/>
    <w:rsid w:val="00266F06"/>
    <w:rsid w:val="00271AD9"/>
    <w:rsid w:val="00275BCF"/>
    <w:rsid w:val="00280613"/>
    <w:rsid w:val="0028093F"/>
    <w:rsid w:val="00291E36"/>
    <w:rsid w:val="00292257"/>
    <w:rsid w:val="00297D0D"/>
    <w:rsid w:val="002A54E0"/>
    <w:rsid w:val="002B1595"/>
    <w:rsid w:val="002B191D"/>
    <w:rsid w:val="002B2E83"/>
    <w:rsid w:val="002D0AF6"/>
    <w:rsid w:val="002D5419"/>
    <w:rsid w:val="002F164D"/>
    <w:rsid w:val="003021BC"/>
    <w:rsid w:val="00306206"/>
    <w:rsid w:val="00317070"/>
    <w:rsid w:val="00317D85"/>
    <w:rsid w:val="00327C56"/>
    <w:rsid w:val="003315A1"/>
    <w:rsid w:val="003373EC"/>
    <w:rsid w:val="00342FF4"/>
    <w:rsid w:val="00344E5A"/>
    <w:rsid w:val="00346148"/>
    <w:rsid w:val="00363BE2"/>
    <w:rsid w:val="003669EA"/>
    <w:rsid w:val="003706CC"/>
    <w:rsid w:val="00375C91"/>
    <w:rsid w:val="00377710"/>
    <w:rsid w:val="0038133F"/>
    <w:rsid w:val="003A2D8E"/>
    <w:rsid w:val="003A7CE6"/>
    <w:rsid w:val="003B5334"/>
    <w:rsid w:val="003C20E4"/>
    <w:rsid w:val="003D6342"/>
    <w:rsid w:val="003E6F90"/>
    <w:rsid w:val="003E73ED"/>
    <w:rsid w:val="003F3782"/>
    <w:rsid w:val="003F5D0F"/>
    <w:rsid w:val="00406A63"/>
    <w:rsid w:val="00414101"/>
    <w:rsid w:val="004219CF"/>
    <w:rsid w:val="004234F0"/>
    <w:rsid w:val="00427775"/>
    <w:rsid w:val="00433DDB"/>
    <w:rsid w:val="00435A29"/>
    <w:rsid w:val="00437619"/>
    <w:rsid w:val="0046573E"/>
    <w:rsid w:val="00465A1E"/>
    <w:rsid w:val="00474B96"/>
    <w:rsid w:val="004919CA"/>
    <w:rsid w:val="0049445A"/>
    <w:rsid w:val="004A2A63"/>
    <w:rsid w:val="004A651B"/>
    <w:rsid w:val="004A70F1"/>
    <w:rsid w:val="004B210C"/>
    <w:rsid w:val="004B6170"/>
    <w:rsid w:val="004C5623"/>
    <w:rsid w:val="004D4050"/>
    <w:rsid w:val="004D405F"/>
    <w:rsid w:val="004D5F28"/>
    <w:rsid w:val="004E2961"/>
    <w:rsid w:val="004E4F4F"/>
    <w:rsid w:val="004E6789"/>
    <w:rsid w:val="004F61E3"/>
    <w:rsid w:val="00502E10"/>
    <w:rsid w:val="0051015C"/>
    <w:rsid w:val="00516CF1"/>
    <w:rsid w:val="00531AE9"/>
    <w:rsid w:val="00536188"/>
    <w:rsid w:val="00550A66"/>
    <w:rsid w:val="005632E1"/>
    <w:rsid w:val="00567EC7"/>
    <w:rsid w:val="00570013"/>
    <w:rsid w:val="005753EC"/>
    <w:rsid w:val="005801A2"/>
    <w:rsid w:val="00587F47"/>
    <w:rsid w:val="005952A5"/>
    <w:rsid w:val="005A33A1"/>
    <w:rsid w:val="005A3F3A"/>
    <w:rsid w:val="005B0893"/>
    <w:rsid w:val="005B217D"/>
    <w:rsid w:val="005C385F"/>
    <w:rsid w:val="005C5367"/>
    <w:rsid w:val="005C7C26"/>
    <w:rsid w:val="005E1AC6"/>
    <w:rsid w:val="005E388E"/>
    <w:rsid w:val="005E3F2B"/>
    <w:rsid w:val="005F0CD1"/>
    <w:rsid w:val="005F2288"/>
    <w:rsid w:val="005F6F1B"/>
    <w:rsid w:val="00607D4D"/>
    <w:rsid w:val="00615995"/>
    <w:rsid w:val="00616155"/>
    <w:rsid w:val="00621D9B"/>
    <w:rsid w:val="00624B33"/>
    <w:rsid w:val="0063041A"/>
    <w:rsid w:val="00630AA2"/>
    <w:rsid w:val="00631087"/>
    <w:rsid w:val="00631D8B"/>
    <w:rsid w:val="0063449C"/>
    <w:rsid w:val="00646118"/>
    <w:rsid w:val="00646707"/>
    <w:rsid w:val="00657F7E"/>
    <w:rsid w:val="006624C7"/>
    <w:rsid w:val="00662E58"/>
    <w:rsid w:val="006637F2"/>
    <w:rsid w:val="006642A5"/>
    <w:rsid w:val="00664DCF"/>
    <w:rsid w:val="006B2070"/>
    <w:rsid w:val="006B2386"/>
    <w:rsid w:val="006B3BD5"/>
    <w:rsid w:val="006B6BE6"/>
    <w:rsid w:val="006C5D39"/>
    <w:rsid w:val="006D6D9B"/>
    <w:rsid w:val="006E2810"/>
    <w:rsid w:val="006E5417"/>
    <w:rsid w:val="006E7A8A"/>
    <w:rsid w:val="006F0794"/>
    <w:rsid w:val="006F7528"/>
    <w:rsid w:val="007023DE"/>
    <w:rsid w:val="007050D3"/>
    <w:rsid w:val="00712F60"/>
    <w:rsid w:val="00713BFB"/>
    <w:rsid w:val="00717A60"/>
    <w:rsid w:val="00720E3B"/>
    <w:rsid w:val="00724A1E"/>
    <w:rsid w:val="007264F9"/>
    <w:rsid w:val="00731A6A"/>
    <w:rsid w:val="0074162C"/>
    <w:rsid w:val="0074393F"/>
    <w:rsid w:val="00745F6B"/>
    <w:rsid w:val="0075175B"/>
    <w:rsid w:val="00754FC7"/>
    <w:rsid w:val="0075585E"/>
    <w:rsid w:val="007570CE"/>
    <w:rsid w:val="00763D24"/>
    <w:rsid w:val="00770571"/>
    <w:rsid w:val="007705C7"/>
    <w:rsid w:val="007768FF"/>
    <w:rsid w:val="007824D3"/>
    <w:rsid w:val="00782F30"/>
    <w:rsid w:val="00796EE3"/>
    <w:rsid w:val="007A7D29"/>
    <w:rsid w:val="007B4AB8"/>
    <w:rsid w:val="007C16EA"/>
    <w:rsid w:val="007D00B9"/>
    <w:rsid w:val="007D1181"/>
    <w:rsid w:val="007D140C"/>
    <w:rsid w:val="007D3EA6"/>
    <w:rsid w:val="007E01A3"/>
    <w:rsid w:val="007F1F8B"/>
    <w:rsid w:val="007F5115"/>
    <w:rsid w:val="007F6205"/>
    <w:rsid w:val="007F67A1"/>
    <w:rsid w:val="00802533"/>
    <w:rsid w:val="008049E0"/>
    <w:rsid w:val="00804C3D"/>
    <w:rsid w:val="00811C05"/>
    <w:rsid w:val="008206C8"/>
    <w:rsid w:val="00824A83"/>
    <w:rsid w:val="00840197"/>
    <w:rsid w:val="0084149D"/>
    <w:rsid w:val="00843A4D"/>
    <w:rsid w:val="0085302C"/>
    <w:rsid w:val="0086387C"/>
    <w:rsid w:val="008679EF"/>
    <w:rsid w:val="00870A18"/>
    <w:rsid w:val="00874A6C"/>
    <w:rsid w:val="00876C65"/>
    <w:rsid w:val="00882F72"/>
    <w:rsid w:val="00893DC4"/>
    <w:rsid w:val="008A0F67"/>
    <w:rsid w:val="008A4B4C"/>
    <w:rsid w:val="008B0F12"/>
    <w:rsid w:val="008B6C9F"/>
    <w:rsid w:val="008C239F"/>
    <w:rsid w:val="008D040A"/>
    <w:rsid w:val="008E080A"/>
    <w:rsid w:val="008E3FE6"/>
    <w:rsid w:val="008E480C"/>
    <w:rsid w:val="008E733F"/>
    <w:rsid w:val="008F772C"/>
    <w:rsid w:val="0090692D"/>
    <w:rsid w:val="00907757"/>
    <w:rsid w:val="009212B0"/>
    <w:rsid w:val="00921FA1"/>
    <w:rsid w:val="009234A5"/>
    <w:rsid w:val="00926F96"/>
    <w:rsid w:val="00933453"/>
    <w:rsid w:val="009336F7"/>
    <w:rsid w:val="0093636C"/>
    <w:rsid w:val="009374A7"/>
    <w:rsid w:val="00955F6D"/>
    <w:rsid w:val="00973089"/>
    <w:rsid w:val="00977C16"/>
    <w:rsid w:val="0098551D"/>
    <w:rsid w:val="00985DCB"/>
    <w:rsid w:val="009918CF"/>
    <w:rsid w:val="0099518F"/>
    <w:rsid w:val="00996DD7"/>
    <w:rsid w:val="009A5116"/>
    <w:rsid w:val="009A523D"/>
    <w:rsid w:val="009B02A1"/>
    <w:rsid w:val="009B3361"/>
    <w:rsid w:val="009B5A0E"/>
    <w:rsid w:val="009B6C6E"/>
    <w:rsid w:val="009B7F3F"/>
    <w:rsid w:val="009D470C"/>
    <w:rsid w:val="009D7CE6"/>
    <w:rsid w:val="009E448E"/>
    <w:rsid w:val="009F496B"/>
    <w:rsid w:val="009F641E"/>
    <w:rsid w:val="00A01439"/>
    <w:rsid w:val="00A02E61"/>
    <w:rsid w:val="00A05CFF"/>
    <w:rsid w:val="00A11011"/>
    <w:rsid w:val="00A13048"/>
    <w:rsid w:val="00A225BC"/>
    <w:rsid w:val="00A2495C"/>
    <w:rsid w:val="00A463EB"/>
    <w:rsid w:val="00A46843"/>
    <w:rsid w:val="00A56B97"/>
    <w:rsid w:val="00A6093D"/>
    <w:rsid w:val="00A72017"/>
    <w:rsid w:val="00A753E7"/>
    <w:rsid w:val="00A767DC"/>
    <w:rsid w:val="00A76A6D"/>
    <w:rsid w:val="00A83253"/>
    <w:rsid w:val="00A942A4"/>
    <w:rsid w:val="00AA6E84"/>
    <w:rsid w:val="00AB1A1C"/>
    <w:rsid w:val="00AB6DD9"/>
    <w:rsid w:val="00AB6DFD"/>
    <w:rsid w:val="00AD05A8"/>
    <w:rsid w:val="00AD4430"/>
    <w:rsid w:val="00AE341B"/>
    <w:rsid w:val="00AF704E"/>
    <w:rsid w:val="00B01905"/>
    <w:rsid w:val="00B07CA7"/>
    <w:rsid w:val="00B10904"/>
    <w:rsid w:val="00B1279A"/>
    <w:rsid w:val="00B21D7C"/>
    <w:rsid w:val="00B22356"/>
    <w:rsid w:val="00B34DF7"/>
    <w:rsid w:val="00B3640F"/>
    <w:rsid w:val="00B402B1"/>
    <w:rsid w:val="00B4083F"/>
    <w:rsid w:val="00B4194A"/>
    <w:rsid w:val="00B437E8"/>
    <w:rsid w:val="00B5222E"/>
    <w:rsid w:val="00B53179"/>
    <w:rsid w:val="00B53D5A"/>
    <w:rsid w:val="00B57A23"/>
    <w:rsid w:val="00B600CD"/>
    <w:rsid w:val="00B61C96"/>
    <w:rsid w:val="00B71475"/>
    <w:rsid w:val="00B71AD8"/>
    <w:rsid w:val="00B73A2A"/>
    <w:rsid w:val="00B75A51"/>
    <w:rsid w:val="00B77BDB"/>
    <w:rsid w:val="00B827C6"/>
    <w:rsid w:val="00B85435"/>
    <w:rsid w:val="00B94B06"/>
    <w:rsid w:val="00B94C28"/>
    <w:rsid w:val="00BC10BA"/>
    <w:rsid w:val="00BC286F"/>
    <w:rsid w:val="00BC5AFD"/>
    <w:rsid w:val="00C00DDE"/>
    <w:rsid w:val="00C04F43"/>
    <w:rsid w:val="00C0609D"/>
    <w:rsid w:val="00C115AB"/>
    <w:rsid w:val="00C26CCB"/>
    <w:rsid w:val="00C30249"/>
    <w:rsid w:val="00C3723B"/>
    <w:rsid w:val="00C42466"/>
    <w:rsid w:val="00C42F09"/>
    <w:rsid w:val="00C44F02"/>
    <w:rsid w:val="00C606C9"/>
    <w:rsid w:val="00C7671F"/>
    <w:rsid w:val="00C80288"/>
    <w:rsid w:val="00C84003"/>
    <w:rsid w:val="00C90650"/>
    <w:rsid w:val="00C97D78"/>
    <w:rsid w:val="00CA188F"/>
    <w:rsid w:val="00CB1624"/>
    <w:rsid w:val="00CB3080"/>
    <w:rsid w:val="00CB7AD2"/>
    <w:rsid w:val="00CC2AAE"/>
    <w:rsid w:val="00CC5A42"/>
    <w:rsid w:val="00CD0EAB"/>
    <w:rsid w:val="00CE5E02"/>
    <w:rsid w:val="00CF2891"/>
    <w:rsid w:val="00CF34DB"/>
    <w:rsid w:val="00CF3917"/>
    <w:rsid w:val="00CF558F"/>
    <w:rsid w:val="00CF5D15"/>
    <w:rsid w:val="00D010C0"/>
    <w:rsid w:val="00D073E2"/>
    <w:rsid w:val="00D1555A"/>
    <w:rsid w:val="00D36CA2"/>
    <w:rsid w:val="00D446EC"/>
    <w:rsid w:val="00D51BF0"/>
    <w:rsid w:val="00D531DB"/>
    <w:rsid w:val="00D55942"/>
    <w:rsid w:val="00D807BF"/>
    <w:rsid w:val="00D82FCC"/>
    <w:rsid w:val="00D92F50"/>
    <w:rsid w:val="00DA17FC"/>
    <w:rsid w:val="00DA7887"/>
    <w:rsid w:val="00DB2C26"/>
    <w:rsid w:val="00DB441A"/>
    <w:rsid w:val="00DC1886"/>
    <w:rsid w:val="00DD02F4"/>
    <w:rsid w:val="00DD357C"/>
    <w:rsid w:val="00DD6622"/>
    <w:rsid w:val="00DD7E45"/>
    <w:rsid w:val="00DE1C7C"/>
    <w:rsid w:val="00DE4A74"/>
    <w:rsid w:val="00DE6B43"/>
    <w:rsid w:val="00DE7A64"/>
    <w:rsid w:val="00DF122B"/>
    <w:rsid w:val="00DF7370"/>
    <w:rsid w:val="00E11923"/>
    <w:rsid w:val="00E22728"/>
    <w:rsid w:val="00E262D4"/>
    <w:rsid w:val="00E36250"/>
    <w:rsid w:val="00E47F2D"/>
    <w:rsid w:val="00E54511"/>
    <w:rsid w:val="00E60EDC"/>
    <w:rsid w:val="00E61DAC"/>
    <w:rsid w:val="00E709DD"/>
    <w:rsid w:val="00E72B80"/>
    <w:rsid w:val="00E7577B"/>
    <w:rsid w:val="00E75FE3"/>
    <w:rsid w:val="00E86889"/>
    <w:rsid w:val="00E86C4C"/>
    <w:rsid w:val="00E907A3"/>
    <w:rsid w:val="00E967FA"/>
    <w:rsid w:val="00EA4CCC"/>
    <w:rsid w:val="00EA5AE0"/>
    <w:rsid w:val="00EB56E1"/>
    <w:rsid w:val="00EB7AB1"/>
    <w:rsid w:val="00EC32BD"/>
    <w:rsid w:val="00EC6BC2"/>
    <w:rsid w:val="00EE7CD8"/>
    <w:rsid w:val="00EF37F6"/>
    <w:rsid w:val="00EF48CC"/>
    <w:rsid w:val="00F00801"/>
    <w:rsid w:val="00F06C4F"/>
    <w:rsid w:val="00F2488D"/>
    <w:rsid w:val="00F2713E"/>
    <w:rsid w:val="00F445BE"/>
    <w:rsid w:val="00F56020"/>
    <w:rsid w:val="00F601A0"/>
    <w:rsid w:val="00F712E9"/>
    <w:rsid w:val="00F73032"/>
    <w:rsid w:val="00F8156E"/>
    <w:rsid w:val="00F848FC"/>
    <w:rsid w:val="00F86FF5"/>
    <w:rsid w:val="00F906F6"/>
    <w:rsid w:val="00F9282A"/>
    <w:rsid w:val="00F96BAD"/>
    <w:rsid w:val="00FA139D"/>
    <w:rsid w:val="00FA60F5"/>
    <w:rsid w:val="00FB0E84"/>
    <w:rsid w:val="00FB42E6"/>
    <w:rsid w:val="00FC2405"/>
    <w:rsid w:val="00FC5627"/>
    <w:rsid w:val="00FD01C2"/>
    <w:rsid w:val="00FE3DD9"/>
    <w:rsid w:val="00FE595C"/>
    <w:rsid w:val="00FF0CE3"/>
    <w:rsid w:val="00FF1F5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BC286F"/>
    <w:pPr>
      <w:ind w:left="720"/>
      <w:contextualSpacing/>
    </w:pPr>
    <w:rPr>
      <w:rFonts w:eastAsia="新細明體"/>
    </w:rPr>
  </w:style>
  <w:style w:type="character" w:customStyle="1" w:styleId="ac">
    <w:name w:val="清單段落 字元"/>
    <w:link w:val="ab"/>
    <w:uiPriority w:val="34"/>
    <w:rsid w:val="000F5757"/>
    <w:rPr>
      <w:rFonts w:eastAsia="新細明體"/>
      <w:sz w:val="22"/>
    </w:rPr>
  </w:style>
  <w:style w:type="paragraph" w:styleId="Web">
    <w:name w:val="Normal (Web)"/>
    <w:basedOn w:val="a"/>
    <w:uiPriority w:val="99"/>
    <w:unhideWhenUsed/>
    <w:rsid w:val="008B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zh-CN"/>
    </w:rPr>
  </w:style>
  <w:style w:type="table" w:styleId="ad">
    <w:name w:val="Table Grid"/>
    <w:basedOn w:val="a1"/>
    <w:rsid w:val="00FC5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0148">
      <w:bodyDiv w:val="1"/>
      <w:marLeft w:val="0"/>
      <w:marRight w:val="0"/>
      <w:marTop w:val="0"/>
      <w:marBottom w:val="0"/>
      <w:divBdr>
        <w:top w:val="none" w:sz="0" w:space="0" w:color="auto"/>
        <w:left w:val="none" w:sz="0" w:space="0" w:color="auto"/>
        <w:bottom w:val="none" w:sz="0" w:space="0" w:color="auto"/>
        <w:right w:val="none" w:sz="0" w:space="0" w:color="auto"/>
      </w:divBdr>
    </w:div>
    <w:div w:id="201097019">
      <w:bodyDiv w:val="1"/>
      <w:marLeft w:val="0"/>
      <w:marRight w:val="0"/>
      <w:marTop w:val="0"/>
      <w:marBottom w:val="0"/>
      <w:divBdr>
        <w:top w:val="none" w:sz="0" w:space="0" w:color="auto"/>
        <w:left w:val="none" w:sz="0" w:space="0" w:color="auto"/>
        <w:bottom w:val="none" w:sz="0" w:space="0" w:color="auto"/>
        <w:right w:val="none" w:sz="0" w:space="0" w:color="auto"/>
      </w:divBdr>
    </w:div>
    <w:div w:id="449204508">
      <w:bodyDiv w:val="1"/>
      <w:marLeft w:val="0"/>
      <w:marRight w:val="0"/>
      <w:marTop w:val="0"/>
      <w:marBottom w:val="0"/>
      <w:divBdr>
        <w:top w:val="none" w:sz="0" w:space="0" w:color="auto"/>
        <w:left w:val="none" w:sz="0" w:space="0" w:color="auto"/>
        <w:bottom w:val="none" w:sz="0" w:space="0" w:color="auto"/>
        <w:right w:val="none" w:sz="0" w:space="0" w:color="auto"/>
      </w:divBdr>
      <w:divsChild>
        <w:div w:id="773792174">
          <w:marLeft w:val="547"/>
          <w:marRight w:val="0"/>
          <w:marTop w:val="106"/>
          <w:marBottom w:val="0"/>
          <w:divBdr>
            <w:top w:val="none" w:sz="0" w:space="0" w:color="auto"/>
            <w:left w:val="none" w:sz="0" w:space="0" w:color="auto"/>
            <w:bottom w:val="none" w:sz="0" w:space="0" w:color="auto"/>
            <w:right w:val="none" w:sz="0" w:space="0" w:color="auto"/>
          </w:divBdr>
        </w:div>
        <w:div w:id="946305770">
          <w:marLeft w:val="1166"/>
          <w:marRight w:val="0"/>
          <w:marTop w:val="96"/>
          <w:marBottom w:val="0"/>
          <w:divBdr>
            <w:top w:val="none" w:sz="0" w:space="0" w:color="auto"/>
            <w:left w:val="none" w:sz="0" w:space="0" w:color="auto"/>
            <w:bottom w:val="none" w:sz="0" w:space="0" w:color="auto"/>
            <w:right w:val="none" w:sz="0" w:space="0" w:color="auto"/>
          </w:divBdr>
        </w:div>
        <w:div w:id="1075130939">
          <w:marLeft w:val="1800"/>
          <w:marRight w:val="0"/>
          <w:marTop w:val="82"/>
          <w:marBottom w:val="0"/>
          <w:divBdr>
            <w:top w:val="none" w:sz="0" w:space="0" w:color="auto"/>
            <w:left w:val="none" w:sz="0" w:space="0" w:color="auto"/>
            <w:bottom w:val="none" w:sz="0" w:space="0" w:color="auto"/>
            <w:right w:val="none" w:sz="0" w:space="0" w:color="auto"/>
          </w:divBdr>
        </w:div>
        <w:div w:id="1111701404">
          <w:marLeft w:val="1800"/>
          <w:marRight w:val="0"/>
          <w:marTop w:val="82"/>
          <w:marBottom w:val="0"/>
          <w:divBdr>
            <w:top w:val="none" w:sz="0" w:space="0" w:color="auto"/>
            <w:left w:val="none" w:sz="0" w:space="0" w:color="auto"/>
            <w:bottom w:val="none" w:sz="0" w:space="0" w:color="auto"/>
            <w:right w:val="none" w:sz="0" w:space="0" w:color="auto"/>
          </w:divBdr>
        </w:div>
        <w:div w:id="740444390">
          <w:marLeft w:val="1800"/>
          <w:marRight w:val="0"/>
          <w:marTop w:val="82"/>
          <w:marBottom w:val="0"/>
          <w:divBdr>
            <w:top w:val="none" w:sz="0" w:space="0" w:color="auto"/>
            <w:left w:val="none" w:sz="0" w:space="0" w:color="auto"/>
            <w:bottom w:val="none" w:sz="0" w:space="0" w:color="auto"/>
            <w:right w:val="none" w:sz="0" w:space="0" w:color="auto"/>
          </w:divBdr>
        </w:div>
        <w:div w:id="635599178">
          <w:marLeft w:val="1800"/>
          <w:marRight w:val="0"/>
          <w:marTop w:val="82"/>
          <w:marBottom w:val="0"/>
          <w:divBdr>
            <w:top w:val="none" w:sz="0" w:space="0" w:color="auto"/>
            <w:left w:val="none" w:sz="0" w:space="0" w:color="auto"/>
            <w:bottom w:val="none" w:sz="0" w:space="0" w:color="auto"/>
            <w:right w:val="none" w:sz="0" w:space="0" w:color="auto"/>
          </w:divBdr>
        </w:div>
        <w:div w:id="278728686">
          <w:marLeft w:val="1800"/>
          <w:marRight w:val="0"/>
          <w:marTop w:val="82"/>
          <w:marBottom w:val="0"/>
          <w:divBdr>
            <w:top w:val="none" w:sz="0" w:space="0" w:color="auto"/>
            <w:left w:val="none" w:sz="0" w:space="0" w:color="auto"/>
            <w:bottom w:val="none" w:sz="0" w:space="0" w:color="auto"/>
            <w:right w:val="none" w:sz="0" w:space="0" w:color="auto"/>
          </w:divBdr>
        </w:div>
        <w:div w:id="2144806808">
          <w:marLeft w:val="1800"/>
          <w:marRight w:val="0"/>
          <w:marTop w:val="82"/>
          <w:marBottom w:val="0"/>
          <w:divBdr>
            <w:top w:val="none" w:sz="0" w:space="0" w:color="auto"/>
            <w:left w:val="none" w:sz="0" w:space="0" w:color="auto"/>
            <w:bottom w:val="none" w:sz="0" w:space="0" w:color="auto"/>
            <w:right w:val="none" w:sz="0" w:space="0" w:color="auto"/>
          </w:divBdr>
        </w:div>
        <w:div w:id="467012063">
          <w:marLeft w:val="1800"/>
          <w:marRight w:val="0"/>
          <w:marTop w:val="82"/>
          <w:marBottom w:val="0"/>
          <w:divBdr>
            <w:top w:val="none" w:sz="0" w:space="0" w:color="auto"/>
            <w:left w:val="none" w:sz="0" w:space="0" w:color="auto"/>
            <w:bottom w:val="none" w:sz="0" w:space="0" w:color="auto"/>
            <w:right w:val="none" w:sz="0" w:space="0" w:color="auto"/>
          </w:divBdr>
        </w:div>
        <w:div w:id="1641228272">
          <w:marLeft w:val="1800"/>
          <w:marRight w:val="0"/>
          <w:marTop w:val="82"/>
          <w:marBottom w:val="0"/>
          <w:divBdr>
            <w:top w:val="none" w:sz="0" w:space="0" w:color="auto"/>
            <w:left w:val="none" w:sz="0" w:space="0" w:color="auto"/>
            <w:bottom w:val="none" w:sz="0" w:space="0" w:color="auto"/>
            <w:right w:val="none" w:sz="0" w:space="0" w:color="auto"/>
          </w:divBdr>
        </w:div>
        <w:div w:id="441074612">
          <w:marLeft w:val="1166"/>
          <w:marRight w:val="0"/>
          <w:marTop w:val="96"/>
          <w:marBottom w:val="0"/>
          <w:divBdr>
            <w:top w:val="none" w:sz="0" w:space="0" w:color="auto"/>
            <w:left w:val="none" w:sz="0" w:space="0" w:color="auto"/>
            <w:bottom w:val="none" w:sz="0" w:space="0" w:color="auto"/>
            <w:right w:val="none" w:sz="0" w:space="0" w:color="auto"/>
          </w:divBdr>
        </w:div>
        <w:div w:id="802118529">
          <w:marLeft w:val="1166"/>
          <w:marRight w:val="0"/>
          <w:marTop w:val="96"/>
          <w:marBottom w:val="0"/>
          <w:divBdr>
            <w:top w:val="none" w:sz="0" w:space="0" w:color="auto"/>
            <w:left w:val="none" w:sz="0" w:space="0" w:color="auto"/>
            <w:bottom w:val="none" w:sz="0" w:space="0" w:color="auto"/>
            <w:right w:val="none" w:sz="0" w:space="0" w:color="auto"/>
          </w:divBdr>
        </w:div>
        <w:div w:id="189146600">
          <w:marLeft w:val="1800"/>
          <w:marRight w:val="0"/>
          <w:marTop w:val="82"/>
          <w:marBottom w:val="0"/>
          <w:divBdr>
            <w:top w:val="none" w:sz="0" w:space="0" w:color="auto"/>
            <w:left w:val="none" w:sz="0" w:space="0" w:color="auto"/>
            <w:bottom w:val="none" w:sz="0" w:space="0" w:color="auto"/>
            <w:right w:val="none" w:sz="0" w:space="0" w:color="auto"/>
          </w:divBdr>
        </w:div>
        <w:div w:id="753477034">
          <w:marLeft w:val="1800"/>
          <w:marRight w:val="0"/>
          <w:marTop w:val="82"/>
          <w:marBottom w:val="0"/>
          <w:divBdr>
            <w:top w:val="none" w:sz="0" w:space="0" w:color="auto"/>
            <w:left w:val="none" w:sz="0" w:space="0" w:color="auto"/>
            <w:bottom w:val="none" w:sz="0" w:space="0" w:color="auto"/>
            <w:right w:val="none" w:sz="0" w:space="0" w:color="auto"/>
          </w:divBdr>
        </w:div>
        <w:div w:id="593443418">
          <w:marLeft w:val="1800"/>
          <w:marRight w:val="0"/>
          <w:marTop w:val="82"/>
          <w:marBottom w:val="0"/>
          <w:divBdr>
            <w:top w:val="none" w:sz="0" w:space="0" w:color="auto"/>
            <w:left w:val="none" w:sz="0" w:space="0" w:color="auto"/>
            <w:bottom w:val="none" w:sz="0" w:space="0" w:color="auto"/>
            <w:right w:val="none" w:sz="0" w:space="0" w:color="auto"/>
          </w:divBdr>
        </w:div>
      </w:divsChild>
    </w:div>
    <w:div w:id="464740355">
      <w:bodyDiv w:val="1"/>
      <w:marLeft w:val="0"/>
      <w:marRight w:val="0"/>
      <w:marTop w:val="0"/>
      <w:marBottom w:val="0"/>
      <w:divBdr>
        <w:top w:val="none" w:sz="0" w:space="0" w:color="auto"/>
        <w:left w:val="none" w:sz="0" w:space="0" w:color="auto"/>
        <w:bottom w:val="none" w:sz="0" w:space="0" w:color="auto"/>
        <w:right w:val="none" w:sz="0" w:space="0" w:color="auto"/>
      </w:divBdr>
    </w:div>
    <w:div w:id="612588450">
      <w:bodyDiv w:val="1"/>
      <w:marLeft w:val="0"/>
      <w:marRight w:val="0"/>
      <w:marTop w:val="0"/>
      <w:marBottom w:val="0"/>
      <w:divBdr>
        <w:top w:val="none" w:sz="0" w:space="0" w:color="auto"/>
        <w:left w:val="none" w:sz="0" w:space="0" w:color="auto"/>
        <w:bottom w:val="none" w:sz="0" w:space="0" w:color="auto"/>
        <w:right w:val="none" w:sz="0" w:space="0" w:color="auto"/>
      </w:divBdr>
    </w:div>
    <w:div w:id="1065447930">
      <w:bodyDiv w:val="1"/>
      <w:marLeft w:val="0"/>
      <w:marRight w:val="0"/>
      <w:marTop w:val="0"/>
      <w:marBottom w:val="0"/>
      <w:divBdr>
        <w:top w:val="none" w:sz="0" w:space="0" w:color="auto"/>
        <w:left w:val="none" w:sz="0" w:space="0" w:color="auto"/>
        <w:bottom w:val="none" w:sz="0" w:space="0" w:color="auto"/>
        <w:right w:val="none" w:sz="0" w:space="0" w:color="auto"/>
      </w:divBdr>
    </w:div>
    <w:div w:id="1121613065">
      <w:bodyDiv w:val="1"/>
      <w:marLeft w:val="0"/>
      <w:marRight w:val="0"/>
      <w:marTop w:val="0"/>
      <w:marBottom w:val="0"/>
      <w:divBdr>
        <w:top w:val="none" w:sz="0" w:space="0" w:color="auto"/>
        <w:left w:val="none" w:sz="0" w:space="0" w:color="auto"/>
        <w:bottom w:val="none" w:sz="0" w:space="0" w:color="auto"/>
        <w:right w:val="none" w:sz="0" w:space="0" w:color="auto"/>
      </w:divBdr>
    </w:div>
    <w:div w:id="1139572327">
      <w:bodyDiv w:val="1"/>
      <w:marLeft w:val="0"/>
      <w:marRight w:val="0"/>
      <w:marTop w:val="0"/>
      <w:marBottom w:val="0"/>
      <w:divBdr>
        <w:top w:val="none" w:sz="0" w:space="0" w:color="auto"/>
        <w:left w:val="none" w:sz="0" w:space="0" w:color="auto"/>
        <w:bottom w:val="none" w:sz="0" w:space="0" w:color="auto"/>
        <w:right w:val="none" w:sz="0" w:space="0" w:color="auto"/>
      </w:divBdr>
    </w:div>
    <w:div w:id="1321810157">
      <w:bodyDiv w:val="1"/>
      <w:marLeft w:val="0"/>
      <w:marRight w:val="0"/>
      <w:marTop w:val="0"/>
      <w:marBottom w:val="0"/>
      <w:divBdr>
        <w:top w:val="none" w:sz="0" w:space="0" w:color="auto"/>
        <w:left w:val="none" w:sz="0" w:space="0" w:color="auto"/>
        <w:bottom w:val="none" w:sz="0" w:space="0" w:color="auto"/>
        <w:right w:val="none" w:sz="0" w:space="0" w:color="auto"/>
      </w:divBdr>
    </w:div>
    <w:div w:id="1369529581">
      <w:bodyDiv w:val="1"/>
      <w:marLeft w:val="0"/>
      <w:marRight w:val="0"/>
      <w:marTop w:val="0"/>
      <w:marBottom w:val="0"/>
      <w:divBdr>
        <w:top w:val="none" w:sz="0" w:space="0" w:color="auto"/>
        <w:left w:val="none" w:sz="0" w:space="0" w:color="auto"/>
        <w:bottom w:val="none" w:sz="0" w:space="0" w:color="auto"/>
        <w:right w:val="none" w:sz="0" w:space="0" w:color="auto"/>
      </w:divBdr>
    </w:div>
    <w:div w:id="1420905197">
      <w:bodyDiv w:val="1"/>
      <w:marLeft w:val="0"/>
      <w:marRight w:val="0"/>
      <w:marTop w:val="0"/>
      <w:marBottom w:val="0"/>
      <w:divBdr>
        <w:top w:val="none" w:sz="0" w:space="0" w:color="auto"/>
        <w:left w:val="none" w:sz="0" w:space="0" w:color="auto"/>
        <w:bottom w:val="none" w:sz="0" w:space="0" w:color="auto"/>
        <w:right w:val="none" w:sz="0" w:space="0" w:color="auto"/>
      </w:divBdr>
    </w:div>
    <w:div w:id="14970701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815883">
      <w:bodyDiv w:val="1"/>
      <w:marLeft w:val="0"/>
      <w:marRight w:val="0"/>
      <w:marTop w:val="0"/>
      <w:marBottom w:val="0"/>
      <w:divBdr>
        <w:top w:val="none" w:sz="0" w:space="0" w:color="auto"/>
        <w:left w:val="none" w:sz="0" w:space="0" w:color="auto"/>
        <w:bottom w:val="none" w:sz="0" w:space="0" w:color="auto"/>
        <w:right w:val="none" w:sz="0" w:space="0" w:color="auto"/>
      </w:divBdr>
      <w:divsChild>
        <w:div w:id="428819042">
          <w:marLeft w:val="547"/>
          <w:marRight w:val="0"/>
          <w:marTop w:val="96"/>
          <w:marBottom w:val="0"/>
          <w:divBdr>
            <w:top w:val="none" w:sz="0" w:space="0" w:color="auto"/>
            <w:left w:val="none" w:sz="0" w:space="0" w:color="auto"/>
            <w:bottom w:val="none" w:sz="0" w:space="0" w:color="auto"/>
            <w:right w:val="none" w:sz="0" w:space="0" w:color="auto"/>
          </w:divBdr>
        </w:div>
        <w:div w:id="419983315">
          <w:marLeft w:val="1166"/>
          <w:marRight w:val="0"/>
          <w:marTop w:val="86"/>
          <w:marBottom w:val="0"/>
          <w:divBdr>
            <w:top w:val="none" w:sz="0" w:space="0" w:color="auto"/>
            <w:left w:val="none" w:sz="0" w:space="0" w:color="auto"/>
            <w:bottom w:val="none" w:sz="0" w:space="0" w:color="auto"/>
            <w:right w:val="none" w:sz="0" w:space="0" w:color="auto"/>
          </w:divBdr>
        </w:div>
        <w:div w:id="1300724588">
          <w:marLeft w:val="1166"/>
          <w:marRight w:val="0"/>
          <w:marTop w:val="86"/>
          <w:marBottom w:val="0"/>
          <w:divBdr>
            <w:top w:val="none" w:sz="0" w:space="0" w:color="auto"/>
            <w:left w:val="none" w:sz="0" w:space="0" w:color="auto"/>
            <w:bottom w:val="none" w:sz="0" w:space="0" w:color="auto"/>
            <w:right w:val="none" w:sz="0" w:space="0" w:color="auto"/>
          </w:divBdr>
        </w:div>
        <w:div w:id="1036732155">
          <w:marLeft w:val="1166"/>
          <w:marRight w:val="0"/>
          <w:marTop w:val="86"/>
          <w:marBottom w:val="0"/>
          <w:divBdr>
            <w:top w:val="none" w:sz="0" w:space="0" w:color="auto"/>
            <w:left w:val="none" w:sz="0" w:space="0" w:color="auto"/>
            <w:bottom w:val="none" w:sz="0" w:space="0" w:color="auto"/>
            <w:right w:val="none" w:sz="0" w:space="0" w:color="auto"/>
          </w:divBdr>
        </w:div>
        <w:div w:id="1811484538">
          <w:marLeft w:val="1166"/>
          <w:marRight w:val="0"/>
          <w:marTop w:val="86"/>
          <w:marBottom w:val="0"/>
          <w:divBdr>
            <w:top w:val="none" w:sz="0" w:space="0" w:color="auto"/>
            <w:left w:val="none" w:sz="0" w:space="0" w:color="auto"/>
            <w:bottom w:val="none" w:sz="0" w:space="0" w:color="auto"/>
            <w:right w:val="none" w:sz="0" w:space="0" w:color="auto"/>
          </w:divBdr>
        </w:div>
        <w:div w:id="1168401115">
          <w:marLeft w:val="547"/>
          <w:marRight w:val="0"/>
          <w:marTop w:val="96"/>
          <w:marBottom w:val="0"/>
          <w:divBdr>
            <w:top w:val="none" w:sz="0" w:space="0" w:color="auto"/>
            <w:left w:val="none" w:sz="0" w:space="0" w:color="auto"/>
            <w:bottom w:val="none" w:sz="0" w:space="0" w:color="auto"/>
            <w:right w:val="none" w:sz="0" w:space="0" w:color="auto"/>
          </w:divBdr>
        </w:div>
        <w:div w:id="805397135">
          <w:marLeft w:val="1166"/>
          <w:marRight w:val="0"/>
          <w:marTop w:val="86"/>
          <w:marBottom w:val="0"/>
          <w:divBdr>
            <w:top w:val="none" w:sz="0" w:space="0" w:color="auto"/>
            <w:left w:val="none" w:sz="0" w:space="0" w:color="auto"/>
            <w:bottom w:val="none" w:sz="0" w:space="0" w:color="auto"/>
            <w:right w:val="none" w:sz="0" w:space="0" w:color="auto"/>
          </w:divBdr>
        </w:div>
        <w:div w:id="630984653">
          <w:marLeft w:val="1166"/>
          <w:marRight w:val="0"/>
          <w:marTop w:val="86"/>
          <w:marBottom w:val="0"/>
          <w:divBdr>
            <w:top w:val="none" w:sz="0" w:space="0" w:color="auto"/>
            <w:left w:val="none" w:sz="0" w:space="0" w:color="auto"/>
            <w:bottom w:val="none" w:sz="0" w:space="0" w:color="auto"/>
            <w:right w:val="none" w:sz="0" w:space="0" w:color="auto"/>
          </w:divBdr>
        </w:div>
        <w:div w:id="903873001">
          <w:marLeft w:val="1166"/>
          <w:marRight w:val="0"/>
          <w:marTop w:val="86"/>
          <w:marBottom w:val="0"/>
          <w:divBdr>
            <w:top w:val="none" w:sz="0" w:space="0" w:color="auto"/>
            <w:left w:val="none" w:sz="0" w:space="0" w:color="auto"/>
            <w:bottom w:val="none" w:sz="0" w:space="0" w:color="auto"/>
            <w:right w:val="none" w:sz="0" w:space="0" w:color="auto"/>
          </w:divBdr>
        </w:div>
        <w:div w:id="1686513591">
          <w:marLeft w:val="1166"/>
          <w:marRight w:val="0"/>
          <w:marTop w:val="86"/>
          <w:marBottom w:val="0"/>
          <w:divBdr>
            <w:top w:val="none" w:sz="0" w:space="0" w:color="auto"/>
            <w:left w:val="none" w:sz="0" w:space="0" w:color="auto"/>
            <w:bottom w:val="none" w:sz="0" w:space="0" w:color="auto"/>
            <w:right w:val="none" w:sz="0" w:space="0" w:color="auto"/>
          </w:divBdr>
        </w:div>
        <w:div w:id="1102257876">
          <w:marLeft w:val="1166"/>
          <w:marRight w:val="0"/>
          <w:marTop w:val="86"/>
          <w:marBottom w:val="0"/>
          <w:divBdr>
            <w:top w:val="none" w:sz="0" w:space="0" w:color="auto"/>
            <w:left w:val="none" w:sz="0" w:space="0" w:color="auto"/>
            <w:bottom w:val="none" w:sz="0" w:space="0" w:color="auto"/>
            <w:right w:val="none" w:sz="0" w:space="0" w:color="auto"/>
          </w:divBdr>
        </w:div>
        <w:div w:id="38434193">
          <w:marLeft w:val="1166"/>
          <w:marRight w:val="0"/>
          <w:marTop w:val="86"/>
          <w:marBottom w:val="0"/>
          <w:divBdr>
            <w:top w:val="none" w:sz="0" w:space="0" w:color="auto"/>
            <w:left w:val="none" w:sz="0" w:space="0" w:color="auto"/>
            <w:bottom w:val="none" w:sz="0" w:space="0" w:color="auto"/>
            <w:right w:val="none" w:sz="0" w:space="0" w:color="auto"/>
          </w:divBdr>
        </w:div>
        <w:div w:id="1584532318">
          <w:marLeft w:val="1166"/>
          <w:marRight w:val="0"/>
          <w:marTop w:val="86"/>
          <w:marBottom w:val="0"/>
          <w:divBdr>
            <w:top w:val="none" w:sz="0" w:space="0" w:color="auto"/>
            <w:left w:val="none" w:sz="0" w:space="0" w:color="auto"/>
            <w:bottom w:val="none" w:sz="0" w:space="0" w:color="auto"/>
            <w:right w:val="none" w:sz="0" w:space="0" w:color="auto"/>
          </w:divBdr>
        </w:div>
        <w:div w:id="433744777">
          <w:marLeft w:val="547"/>
          <w:marRight w:val="0"/>
          <w:marTop w:val="96"/>
          <w:marBottom w:val="0"/>
          <w:divBdr>
            <w:top w:val="none" w:sz="0" w:space="0" w:color="auto"/>
            <w:left w:val="none" w:sz="0" w:space="0" w:color="auto"/>
            <w:bottom w:val="none" w:sz="0" w:space="0" w:color="auto"/>
            <w:right w:val="none" w:sz="0" w:space="0" w:color="auto"/>
          </w:divBdr>
        </w:div>
        <w:div w:id="47606911">
          <w:marLeft w:val="547"/>
          <w:marRight w:val="0"/>
          <w:marTop w:val="96"/>
          <w:marBottom w:val="0"/>
          <w:divBdr>
            <w:top w:val="none" w:sz="0" w:space="0" w:color="auto"/>
            <w:left w:val="none" w:sz="0" w:space="0" w:color="auto"/>
            <w:bottom w:val="none" w:sz="0" w:space="0" w:color="auto"/>
            <w:right w:val="none" w:sz="0" w:space="0" w:color="auto"/>
          </w:divBdr>
        </w:div>
      </w:divsChild>
    </w:div>
    <w:div w:id="200717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E329C-F9F0-46FF-B560-BBB4DDB2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1597</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10</cp:revision>
  <cp:lastPrinted>1900-01-01T08:00:00Z</cp:lastPrinted>
  <dcterms:created xsi:type="dcterms:W3CDTF">2020-04-02T20:58:00Z</dcterms:created>
  <dcterms:modified xsi:type="dcterms:W3CDTF">2020-04-03T02:23:00Z</dcterms:modified>
</cp:coreProperties>
</file>