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C4E22" w14:paraId="7E96CA4B" w14:textId="77777777" w:rsidTr="000962AC">
        <w:tc>
          <w:tcPr>
            <w:tcW w:w="6300" w:type="dxa"/>
          </w:tcPr>
          <w:p w14:paraId="18E03134" w14:textId="57BF9C51" w:rsidR="006C5D39" w:rsidRPr="006C4E22" w:rsidRDefault="00EF37F6" w:rsidP="006E21FC">
            <w:pPr>
              <w:pStyle w:val="Heading9"/>
              <w:rPr>
                <w:lang w:val="en-CA"/>
              </w:rPr>
            </w:pPr>
            <w:r w:rsidRPr="006C4E22"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C4E22">
              <w:rPr>
                <w:lang w:val="en-CA"/>
              </w:rPr>
              <w:t xml:space="preserve">Joint </w:t>
            </w:r>
            <w:r w:rsidR="006C5D39" w:rsidRPr="006C4E22">
              <w:rPr>
                <w:lang w:val="en-CA"/>
              </w:rPr>
              <w:t xml:space="preserve">Video </w:t>
            </w:r>
            <w:r w:rsidR="00F712E9" w:rsidRPr="006C4E22">
              <w:rPr>
                <w:lang w:val="en-CA"/>
              </w:rPr>
              <w:t>Experts</w:t>
            </w:r>
            <w:r w:rsidR="009D7CE6" w:rsidRPr="006C4E22">
              <w:rPr>
                <w:lang w:val="en-CA"/>
              </w:rPr>
              <w:t xml:space="preserve"> Team</w:t>
            </w:r>
            <w:r w:rsidR="006C5D39" w:rsidRPr="006C4E22">
              <w:rPr>
                <w:lang w:val="en-CA"/>
              </w:rPr>
              <w:t xml:space="preserve"> (</w:t>
            </w:r>
            <w:r w:rsidR="009D7CE6" w:rsidRPr="006C4E22">
              <w:rPr>
                <w:lang w:val="en-CA"/>
              </w:rPr>
              <w:t>JVET</w:t>
            </w:r>
            <w:r w:rsidR="006C5D39" w:rsidRPr="006C4E22">
              <w:rPr>
                <w:lang w:val="en-CA"/>
              </w:rPr>
              <w:t>)</w:t>
            </w:r>
          </w:p>
          <w:p w14:paraId="6BCC5973" w14:textId="77777777" w:rsidR="00E61DAC" w:rsidRPr="006C4E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 xml:space="preserve">of </w:t>
            </w:r>
            <w:r w:rsidR="007F1F8B" w:rsidRPr="006C4E22">
              <w:rPr>
                <w:b/>
                <w:szCs w:val="22"/>
                <w:lang w:val="en-CA"/>
              </w:rPr>
              <w:t>ITU-T SG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16 WP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3 and ISO/IEC JTC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1/SC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29/WG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11</w:t>
            </w:r>
          </w:p>
          <w:p w14:paraId="19908E82" w14:textId="3F3B664E" w:rsidR="00E61DAC" w:rsidRPr="006C4E22" w:rsidRDefault="00B051A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7D2D2E1A" w:rsidR="008A4B4C" w:rsidRPr="006C4E22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4E22">
              <w:rPr>
                <w:lang w:val="en-CA"/>
              </w:rPr>
              <w:t>Document</w:t>
            </w:r>
            <w:r w:rsidR="006C5D39" w:rsidRPr="006C4E22">
              <w:rPr>
                <w:lang w:val="en-CA"/>
              </w:rPr>
              <w:t xml:space="preserve">: </w:t>
            </w:r>
            <w:r w:rsidR="009D7CE6" w:rsidRPr="006C4E22">
              <w:rPr>
                <w:lang w:val="en-CA"/>
              </w:rPr>
              <w:t>JVET</w:t>
            </w:r>
            <w:r w:rsidRPr="006C4E22">
              <w:rPr>
                <w:lang w:val="en-CA"/>
              </w:rPr>
              <w:t>-</w:t>
            </w:r>
            <w:r w:rsidR="001A25D3" w:rsidRPr="006C4E22">
              <w:rPr>
                <w:lang w:val="en-CA"/>
              </w:rPr>
              <w:t>R</w:t>
            </w:r>
            <w:r w:rsidR="0069569A" w:rsidRPr="006C4E22">
              <w:rPr>
                <w:lang w:val="en-CA"/>
              </w:rPr>
              <w:t>0</w:t>
            </w:r>
            <w:r w:rsidR="005F328B" w:rsidRPr="006C4E22">
              <w:rPr>
                <w:lang w:val="en-CA"/>
              </w:rPr>
              <w:t>01</w:t>
            </w:r>
            <w:r w:rsidR="004E2168" w:rsidRPr="006C4E22">
              <w:rPr>
                <w:lang w:val="en-CA"/>
              </w:rPr>
              <w:t>5</w:t>
            </w:r>
          </w:p>
        </w:tc>
      </w:tr>
    </w:tbl>
    <w:p w14:paraId="79DBA597" w14:textId="77777777" w:rsidR="00E61DAC" w:rsidRPr="006C4E22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6C4E22" w14:paraId="188D2B50" w14:textId="77777777" w:rsidTr="00AE4B81">
        <w:tc>
          <w:tcPr>
            <w:tcW w:w="1458" w:type="dxa"/>
          </w:tcPr>
          <w:p w14:paraId="7A6C85EB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6C4E22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>JVET AHG report: Quantization control (AHG1</w:t>
            </w:r>
            <w:r w:rsidR="004E2168" w:rsidRPr="006C4E22">
              <w:rPr>
                <w:b/>
                <w:szCs w:val="22"/>
                <w:lang w:val="en-CA"/>
              </w:rPr>
              <w:t>5</w:t>
            </w:r>
            <w:r w:rsidRPr="006C4E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6C4E22" w14:paraId="3D8B01B2" w14:textId="77777777" w:rsidTr="00AE4B81">
        <w:tc>
          <w:tcPr>
            <w:tcW w:w="1458" w:type="dxa"/>
          </w:tcPr>
          <w:p w14:paraId="7AC356CE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6C4E22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C4E22" w14:paraId="7E6D99E3" w14:textId="77777777" w:rsidTr="00AE4B81">
        <w:tc>
          <w:tcPr>
            <w:tcW w:w="1458" w:type="dxa"/>
          </w:tcPr>
          <w:p w14:paraId="18CCDCD6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6C4E22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Report</w:t>
            </w:r>
          </w:p>
        </w:tc>
      </w:tr>
      <w:tr w:rsidR="00E61DAC" w:rsidRPr="006C4E22" w14:paraId="714CD808" w14:textId="77777777" w:rsidTr="00AE4B81">
        <w:tc>
          <w:tcPr>
            <w:tcW w:w="1458" w:type="dxa"/>
          </w:tcPr>
          <w:p w14:paraId="4DB59313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Author(s) or</w:t>
            </w:r>
            <w:r w:rsidRPr="006C4E2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Pr="006C4E22" w:rsidRDefault="00C837C0" w:rsidP="00103C07">
            <w:pPr>
              <w:spacing w:before="60" w:after="60"/>
            </w:pPr>
            <w:r w:rsidRPr="006C4E22">
              <w:t>Roman Chernyak</w:t>
            </w:r>
          </w:p>
          <w:p w14:paraId="6BE16631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Edouard Francois</w:t>
            </w:r>
          </w:p>
          <w:p w14:paraId="10A14806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Christian Helmrich</w:t>
            </w:r>
          </w:p>
          <w:p w14:paraId="74ADE5E6" w14:textId="7FB013C6" w:rsidR="0059755E" w:rsidRPr="006C4E22" w:rsidRDefault="0059755E" w:rsidP="00103C07">
            <w:pPr>
              <w:spacing w:before="60" w:after="60"/>
            </w:pPr>
            <w:r w:rsidRPr="006C4E22">
              <w:t>Sean McCarthy</w:t>
            </w:r>
          </w:p>
          <w:p w14:paraId="43097EB7" w14:textId="1654C1CF" w:rsidR="00E61DAC" w:rsidRPr="006C4E22" w:rsidRDefault="00AE4B81" w:rsidP="00103C07">
            <w:pPr>
              <w:spacing w:before="60" w:after="60"/>
            </w:pPr>
            <w:r w:rsidRPr="006C4E22">
              <w:rPr>
                <w:szCs w:val="22"/>
                <w:lang w:val="en-CA"/>
              </w:rPr>
              <w:t>Andrew Segall</w:t>
            </w:r>
          </w:p>
          <w:p w14:paraId="49D81240" w14:textId="72BDFE18" w:rsidR="00AE4B81" w:rsidRPr="006C4E22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6C4E22" w:rsidRDefault="00E61DAC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Pr="006C4E22" w:rsidRDefault="00002EBF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6C4E22">
                <w:rPr>
                  <w:rStyle w:val="Hyperlink"/>
                </w:rPr>
                <w:t>chernyak.roman@huawei.com</w:t>
              </w:r>
            </w:hyperlink>
          </w:p>
          <w:p w14:paraId="7F6A439B" w14:textId="3E19F115" w:rsidR="00713ECF" w:rsidRPr="006C4E22" w:rsidRDefault="00002EBF" w:rsidP="00AE4B81">
            <w:pPr>
              <w:spacing w:before="60" w:after="60"/>
            </w:pPr>
            <w:hyperlink r:id="rId11" w:history="1">
              <w:r w:rsidR="0003050C" w:rsidRPr="006C4E22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6C4E22" w:rsidRDefault="00002EBF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6C4E2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6C4E22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6C4E22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6C4E22" w:rsidRDefault="00002EBF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6C4E22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6C4E22" w14:paraId="49AFAA61" w14:textId="77777777" w:rsidTr="00AE4B81">
        <w:tc>
          <w:tcPr>
            <w:tcW w:w="1458" w:type="dxa"/>
          </w:tcPr>
          <w:p w14:paraId="2C08AF6B" w14:textId="1A66CA3A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6C4E22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AHG1</w:t>
            </w:r>
            <w:r w:rsidR="00C927F9" w:rsidRPr="006C4E22">
              <w:rPr>
                <w:szCs w:val="22"/>
                <w:lang w:val="en-CA"/>
              </w:rPr>
              <w:t>5</w:t>
            </w:r>
            <w:r w:rsidRPr="006C4E22">
              <w:rPr>
                <w:szCs w:val="22"/>
                <w:lang w:val="en-CA"/>
              </w:rPr>
              <w:t xml:space="preserve"> on Quantization control</w:t>
            </w:r>
          </w:p>
        </w:tc>
      </w:tr>
    </w:tbl>
    <w:p w14:paraId="732815A4" w14:textId="77777777" w:rsidR="00E61DAC" w:rsidRPr="006C4E2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C4E2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C4E2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Abstract</w:t>
      </w:r>
    </w:p>
    <w:p w14:paraId="3BB93D61" w14:textId="3BCDC36F" w:rsidR="00C30865" w:rsidRPr="006C4E22" w:rsidRDefault="00C30865" w:rsidP="00C30865">
      <w:pPr>
        <w:rPr>
          <w:lang w:val="en-CA"/>
        </w:rPr>
      </w:pPr>
      <w:r w:rsidRPr="006C4E22">
        <w:rPr>
          <w:lang w:val="en-CA"/>
        </w:rPr>
        <w:t>This document summarizes the activity of AHG1</w:t>
      </w:r>
      <w:r w:rsidR="005C45AD" w:rsidRPr="006C4E22">
        <w:rPr>
          <w:lang w:val="en-CA"/>
        </w:rPr>
        <w:t>5</w:t>
      </w:r>
      <w:r w:rsidRPr="006C4E22">
        <w:rPr>
          <w:lang w:val="en-CA"/>
        </w:rPr>
        <w:t xml:space="preserve">: Quantization control between </w:t>
      </w:r>
      <w:r w:rsidR="001A25D3" w:rsidRPr="006C4E22">
        <w:rPr>
          <w:lang w:val="en-CA"/>
        </w:rPr>
        <w:t>the 17</w:t>
      </w:r>
      <w:r w:rsidR="005C45AD" w:rsidRPr="006C4E22">
        <w:rPr>
          <w:vertAlign w:val="superscript"/>
          <w:lang w:val="en-CA"/>
        </w:rPr>
        <w:t>th</w:t>
      </w:r>
      <w:r w:rsidR="005C45AD" w:rsidRPr="006C4E22">
        <w:rPr>
          <w:lang w:val="en-CA"/>
        </w:rPr>
        <w:t xml:space="preserve"> meeting in </w:t>
      </w:r>
      <w:r w:rsidR="001A25D3" w:rsidRPr="006C4E22">
        <w:rPr>
          <w:lang w:val="en-CA"/>
        </w:rPr>
        <w:t>Brussels, BE (7–17 Jan 2020) and the 18th Meeting (teleconference, 15-24 April 2020).</w:t>
      </w:r>
    </w:p>
    <w:p w14:paraId="50BDA449" w14:textId="1D0D177C" w:rsidR="00656E46" w:rsidRPr="006C4E22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</w:rPr>
      </w:pPr>
      <w:r w:rsidRPr="006C4E22">
        <w:rPr>
          <w:rFonts w:cs="Times New Roman"/>
        </w:rPr>
        <w:t>Introduction</w:t>
      </w:r>
    </w:p>
    <w:p w14:paraId="5692C6FB" w14:textId="2DB0DB36" w:rsidR="00656E46" w:rsidRPr="006C4E22" w:rsidRDefault="00656E46" w:rsidP="00D740A8">
      <w:pPr>
        <w:rPr>
          <w:szCs w:val="22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</w:t>
      </w:r>
      <w:r w:rsidR="001A25D3" w:rsidRPr="006C4E22">
        <w:rPr>
          <w:szCs w:val="22"/>
        </w:rPr>
        <w:t>17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 w:rsidRPr="006C4E22">
        <w:rPr>
          <w:szCs w:val="22"/>
          <w:lang w:val="en-CA"/>
        </w:rPr>
        <w:t>Quantization control</w:t>
      </w:r>
      <w:r w:rsidRPr="006C4E22">
        <w:rPr>
          <w:szCs w:val="22"/>
        </w:rPr>
        <w:t xml:space="preserve"> was established </w:t>
      </w:r>
      <w:r w:rsidR="002B4C26" w:rsidRPr="006C4E22">
        <w:rPr>
          <w:szCs w:val="22"/>
        </w:rPr>
        <w:t xml:space="preserve">with the </w:t>
      </w:r>
      <w:r w:rsidRPr="006C4E22">
        <w:rPr>
          <w:szCs w:val="22"/>
        </w:rPr>
        <w:t>following mandates</w:t>
      </w:r>
      <w:r w:rsidR="002B4C26" w:rsidRPr="006C4E22">
        <w:rPr>
          <w:szCs w:val="22"/>
        </w:rPr>
        <w:t>:</w:t>
      </w:r>
      <w:r w:rsidR="00E525E0" w:rsidRPr="006C4E22">
        <w:rPr>
          <w:szCs w:val="22"/>
        </w:rPr>
        <w:t xml:space="preserve"> </w:t>
      </w:r>
    </w:p>
    <w:p w14:paraId="10563CDC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>Identify methods for quantization step size control for luma and chroma, including spatially and frequency-adaptive approaches;</w:t>
      </w:r>
    </w:p>
    <w:p w14:paraId="57697094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>Develop methods for evaluating quantization step size control operation;</w:t>
      </w:r>
    </w:p>
    <w:p w14:paraId="0310C180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 w:rsidRPr="006C4E22"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6C4E22"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 w:rsidRPr="006C4E22">
        <w:rPr>
          <w:lang w:val="en-CA"/>
        </w:rPr>
        <w:t>Evaluate the performance of the current VVC QP design using the adaptive quantization control techniques currently available in the VTM.</w:t>
      </w:r>
    </w:p>
    <w:p w14:paraId="4E16B0BD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Related contributions</w:t>
      </w:r>
    </w:p>
    <w:p w14:paraId="598ED5CC" w14:textId="5F0334AA" w:rsidR="000E499C" w:rsidRPr="006C4E22" w:rsidRDefault="006C4E22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 w:rsidRPr="006C4E22">
        <w:rPr>
          <w:lang w:val="en-CA"/>
        </w:rPr>
        <w:t xml:space="preserve">The following </w:t>
      </w:r>
      <w:r w:rsidR="005A6967">
        <w:rPr>
          <w:lang w:val="en-CA"/>
        </w:rPr>
        <w:t>contributions</w:t>
      </w:r>
      <w:r w:rsidRPr="006C4E22">
        <w:rPr>
          <w:lang w:val="en-CA"/>
        </w:rPr>
        <w:t xml:space="preserve"> were identified as </w:t>
      </w:r>
      <w:r w:rsidR="00EB23A1" w:rsidRPr="006C4E22">
        <w:rPr>
          <w:lang w:val="en-CA"/>
        </w:rPr>
        <w:t>related to AHG15</w:t>
      </w:r>
      <w:r w:rsidR="009F2DEE" w:rsidRPr="006C4E22">
        <w:rPr>
          <w:lang w:val="en-CA"/>
        </w:rPr>
        <w:t>.</w:t>
      </w:r>
    </w:p>
    <w:p w14:paraId="6D3BBD88" w14:textId="060D14BC" w:rsidR="006C4E22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4" w:history="1">
        <w:r w:rsidR="006C4E22" w:rsidRPr="00DC746A">
          <w:rPr>
            <w:rStyle w:val="Hyperlink"/>
          </w:rPr>
          <w:t>JVET-R0045</w:t>
        </w:r>
      </w:hyperlink>
      <w:r w:rsidR="006C4E22" w:rsidRPr="00DC746A">
        <w:t>, AHG15: cleanup for signalling of minimum QP of transform skip, J. Li, K. Abe (Panasonic)</w:t>
      </w:r>
    </w:p>
    <w:p w14:paraId="06398EF9" w14:textId="23940FF6" w:rsidR="00DC746A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5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(MediaTek)</w:t>
      </w:r>
    </w:p>
    <w:p w14:paraId="3EE113F7" w14:textId="1CD5AF2C" w:rsidR="006C4E22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6" w:history="1">
        <w:r w:rsidR="006C4E22" w:rsidRPr="00DC746A">
          <w:rPr>
            <w:rStyle w:val="Hyperlink"/>
          </w:rPr>
          <w:t>JVET-R0055</w:t>
        </w:r>
      </w:hyperlink>
      <w:r w:rsidR="006C4E22" w:rsidRPr="00DC746A">
        <w:t>, AHG15: On referencing a non-existent scaling list, C.-Y. Lai, O. Chubach, C.-Y. Chen, T.-D. Chuang, Y.-W. Huang, S.-M. Lei (MediaTek)</w:t>
      </w:r>
    </w:p>
    <w:p w14:paraId="0F8583C8" w14:textId="0E6F6C5F" w:rsidR="00DC746A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7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(Bytedance)</w:t>
      </w:r>
    </w:p>
    <w:p w14:paraId="4D764A75" w14:textId="7C08CC9F" w:rsidR="00DC746A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8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(Bytedance)</w:t>
      </w:r>
    </w:p>
    <w:p w14:paraId="7B6392A0" w14:textId="0CB43069" w:rsidR="006C4E22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19" w:history="1">
        <w:r w:rsidR="006C4E22" w:rsidRPr="00DC746A">
          <w:rPr>
            <w:rStyle w:val="Hyperlink"/>
          </w:rPr>
          <w:t>JVET-R0076</w:t>
        </w:r>
      </w:hyperlink>
      <w:r w:rsidR="006C4E22" w:rsidRPr="00DC746A">
        <w:t>, AHG9/AHG15: Chroma QP mapping table cleanups, J. Xu, L. Zhang, Y.-K. Wang, K. Zhang, Z. Deng (Bytedance)</w:t>
      </w:r>
    </w:p>
    <w:p w14:paraId="77B1DEB8" w14:textId="275DF4C1" w:rsidR="006C4E22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20" w:history="1">
        <w:r w:rsidR="006C4E22" w:rsidRPr="00DC746A">
          <w:rPr>
            <w:rStyle w:val="Hyperlink"/>
          </w:rPr>
          <w:t>JVET-R0127</w:t>
        </w:r>
      </w:hyperlink>
      <w:r w:rsidR="006C4E22" w:rsidRPr="00DC746A">
        <w:t>, AHG15: On scaling list prediction, A. K. Ramasubramonian, B. Ray, G. Van der Auwera, M. Karczewicz (Qualcomm)</w:t>
      </w:r>
    </w:p>
    <w:p w14:paraId="40DEAD51" w14:textId="7CD1ECA5" w:rsidR="006C4E22" w:rsidRPr="00DC746A" w:rsidRDefault="00002EBF" w:rsidP="00DC746A">
      <w:pPr>
        <w:pStyle w:val="ListParagraph"/>
        <w:numPr>
          <w:ilvl w:val="0"/>
          <w:numId w:val="41"/>
        </w:numPr>
        <w:spacing w:line="276" w:lineRule="auto"/>
      </w:pPr>
      <w:hyperlink r:id="rId21" w:history="1">
        <w:r w:rsidR="006C4E22" w:rsidRPr="00DC746A">
          <w:rPr>
            <w:rStyle w:val="Hyperlink"/>
          </w:rPr>
          <w:t>JVET-R0166</w:t>
        </w:r>
      </w:hyperlink>
      <w:r w:rsidR="006C4E22" w:rsidRPr="00DC746A">
        <w:t>, AHG15: Issue on chroma scaling matrix for 4:4:4, K. Abe, T. Toma (Panasonic)</w:t>
      </w:r>
    </w:p>
    <w:p w14:paraId="79EFD93B" w14:textId="05680611" w:rsidR="00DC746A" w:rsidRPr="001B4766" w:rsidRDefault="00002EBF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2" w:history="1">
        <w:r w:rsidR="00DC746A" w:rsidRPr="00DC746A">
          <w:rPr>
            <w:rStyle w:val="Hyperlink"/>
          </w:rPr>
          <w:t>JVET-R027</w:t>
        </w:r>
      </w:hyperlink>
      <w:r w:rsidR="00DC746A" w:rsidRPr="00DC746A">
        <w:t>2, AHG9: On chrom</w:t>
      </w:r>
      <w:r w:rsidR="00DC746A">
        <w:t xml:space="preserve">a QP offsets in picture header, </w:t>
      </w:r>
      <w:r w:rsidR="00DC746A" w:rsidRPr="00DC746A">
        <w:t>K. Misra, J. Samuelsson, S. Deshpand</w:t>
      </w:r>
      <w:r w:rsidR="00DC746A">
        <w:t>e, F. Bossen, A. Segall (Sharp)</w:t>
      </w:r>
    </w:p>
    <w:p w14:paraId="30EB3250" w14:textId="552D2C12" w:rsidR="00DC746A" w:rsidRPr="001B4766" w:rsidRDefault="00002EBF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3" w:history="1">
        <w:r w:rsidR="00DC746A" w:rsidRPr="001B4766">
          <w:rPr>
            <w:rStyle w:val="Hyperlink"/>
            <w:szCs w:val="22"/>
          </w:rPr>
          <w:t>JVET-R0302</w:t>
        </w:r>
      </w:hyperlink>
      <w:r w:rsidR="00DC746A" w:rsidRPr="001B4766">
        <w:rPr>
          <w:szCs w:val="22"/>
        </w:rPr>
        <w:t xml:space="preserve"> AHG12: On signalling of chroma QP, L. Li, X. Li, B. Choi, S. Wenger, S. Liu (Tencent)</w:t>
      </w:r>
    </w:p>
    <w:p w14:paraId="3C158EF8" w14:textId="746D87C0" w:rsidR="006C4E22" w:rsidRPr="001B4766" w:rsidRDefault="00002EBF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4" w:history="1">
        <w:r w:rsidR="006C4E22" w:rsidRPr="001B4766">
          <w:rPr>
            <w:rStyle w:val="Hyperlink"/>
            <w:szCs w:val="22"/>
          </w:rPr>
          <w:t>JVET-R0326</w:t>
        </w:r>
      </w:hyperlink>
      <w:r w:rsidR="006C4E22" w:rsidRPr="001B4766">
        <w:rPr>
          <w:szCs w:val="22"/>
        </w:rPr>
        <w:t>, AHG15: On Chroma Quantization Matrix Signalling, H. Zhang, X. Li, G. Li, L. Li, S. Liu (Tencent)</w:t>
      </w:r>
    </w:p>
    <w:p w14:paraId="6DD3C691" w14:textId="69610A44" w:rsidR="001B4766" w:rsidRPr="001B4766" w:rsidRDefault="001B4766" w:rsidP="001B4766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5" w:history="1">
        <w:r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Pr="001B4766">
        <w:rPr>
          <w:szCs w:val="22"/>
        </w:rPr>
        <w:t>, Scaling list for adaptive colour transform, S. Iwamura, S. Nemoto, A. Ichigaya (NHK), K. Naser, P. de Lagrange, F. Le Leannec, P. Bordes (InterDigital)</w:t>
      </w:r>
    </w:p>
    <w:p w14:paraId="66977FC5" w14:textId="77777777" w:rsidR="00C35485" w:rsidRPr="006C4E22" w:rsidRDefault="00C35485" w:rsidP="00C3548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Activities</w:t>
      </w:r>
    </w:p>
    <w:p w14:paraId="6F586783" w14:textId="5696628B" w:rsidR="00C35485" w:rsidRDefault="00C35485" w:rsidP="00C35485">
      <w:pPr>
        <w:pStyle w:val="Heading2"/>
      </w:pPr>
      <w:r>
        <w:rPr>
          <w:rFonts w:hint="eastAsia"/>
        </w:rPr>
        <w:t>E</w:t>
      </w:r>
      <w:r>
        <w:t xml:space="preserve">mail activities </w:t>
      </w:r>
    </w:p>
    <w:p w14:paraId="5D0DA3F9" w14:textId="77777777" w:rsidR="00C35485" w:rsidRDefault="00C35485" w:rsidP="00C35485">
      <w:pPr>
        <w:rPr>
          <w:lang w:val="en-CA"/>
        </w:rPr>
      </w:pPr>
      <w:r w:rsidRPr="006C4E22">
        <w:rPr>
          <w:szCs w:val="22"/>
        </w:rPr>
        <w:t>The regular JVET e-mail reflector was used for discussions (</w:t>
      </w:r>
      <w:hyperlink r:id="rId26" w:history="1">
        <w:r w:rsidRPr="006C4E22">
          <w:rPr>
            <w:rStyle w:val="Hyperlink"/>
            <w:szCs w:val="22"/>
          </w:rPr>
          <w:t>jvet@lists.rwth-aachen.de</w:t>
        </w:r>
      </w:hyperlink>
      <w:r w:rsidRPr="006C4E22">
        <w:rPr>
          <w:szCs w:val="22"/>
        </w:rPr>
        <w:t>) with [AHG15]</w:t>
      </w:r>
      <w:r w:rsidRPr="006C4E22">
        <w:rPr>
          <w:lang w:val="en-CA"/>
        </w:rPr>
        <w:t xml:space="preserve"> in message headers. There were no emails besides AHG kickoff message sent </w:t>
      </w:r>
      <w:r w:rsidRPr="006C4E22">
        <w:t>to the JVET reflector during the AHG period</w:t>
      </w:r>
      <w:r w:rsidRPr="006C4E22">
        <w:rPr>
          <w:lang w:val="en-CA"/>
        </w:rPr>
        <w:t>.</w:t>
      </w:r>
    </w:p>
    <w:p w14:paraId="23D2553C" w14:textId="01BF0F98" w:rsidR="00DC746A" w:rsidRDefault="00DC746A" w:rsidP="00DC746A">
      <w:pPr>
        <w:pStyle w:val="Heading2"/>
      </w:pPr>
      <w:r>
        <w:t>Category 1</w:t>
      </w:r>
      <w:r w:rsidRPr="00C35485">
        <w:t xml:space="preserve"> AHG pre-meeting of the 18th JVET meeting</w:t>
      </w:r>
    </w:p>
    <w:p w14:paraId="4FDB1C1D" w14:textId="4F3981B1" w:rsidR="00DC746A" w:rsidRDefault="00DC746A" w:rsidP="00DC746A">
      <w:pPr>
        <w:tabs>
          <w:tab w:val="clear" w:pos="1440"/>
        </w:tabs>
        <w:rPr>
          <w:lang w:val="en-CA"/>
        </w:rPr>
      </w:pPr>
      <w:r w:rsidRPr="00DC746A">
        <w:t>The following AHG15 rela</w:t>
      </w:r>
      <w:r>
        <w:t xml:space="preserve">ted contributions were identified </w:t>
      </w:r>
      <w:r w:rsidR="005A6967">
        <w:t xml:space="preserve">as </w:t>
      </w:r>
      <w:r>
        <w:t xml:space="preserve">related to </w:t>
      </w:r>
      <w:r w:rsidRPr="00D55940">
        <w:rPr>
          <w:lang w:val="en-CA"/>
        </w:rPr>
        <w:t>Quantization control signalling</w:t>
      </w:r>
      <w:r>
        <w:rPr>
          <w:lang w:val="en-CA"/>
        </w:rPr>
        <w:t xml:space="preserve"> section of </w:t>
      </w:r>
      <w:r w:rsidRPr="00DC746A">
        <w:rPr>
          <w:lang w:val="en-CA"/>
        </w:rPr>
        <w:t>Category 1 AHG pre-meeting</w:t>
      </w:r>
      <w:r>
        <w:rPr>
          <w:lang w:val="en-CA"/>
        </w:rPr>
        <w:t>.</w:t>
      </w:r>
      <w:r w:rsidR="00A310D0">
        <w:rPr>
          <w:lang w:val="en-CA"/>
        </w:rPr>
        <w:t xml:space="preserve"> Notes from the Category 1 pre-meeting are available in JVET-R0339.</w:t>
      </w:r>
    </w:p>
    <w:p w14:paraId="095AF854" w14:textId="77777777" w:rsidR="00DC746A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27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(MediaTek)</w:t>
      </w:r>
    </w:p>
    <w:p w14:paraId="4299F7A7" w14:textId="77777777" w:rsidR="00DC746A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28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(Bytedance)</w:t>
      </w:r>
    </w:p>
    <w:p w14:paraId="27BE9AC2" w14:textId="77777777" w:rsidR="00DC746A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29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(Bytedance)</w:t>
      </w:r>
    </w:p>
    <w:p w14:paraId="22C24E10" w14:textId="77777777" w:rsidR="0042759F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30" w:history="1">
        <w:r w:rsidR="0042759F" w:rsidRPr="00DC746A">
          <w:rPr>
            <w:rStyle w:val="Hyperlink"/>
          </w:rPr>
          <w:t>JVET-R0076</w:t>
        </w:r>
      </w:hyperlink>
      <w:r w:rsidR="0042759F" w:rsidRPr="00DC746A">
        <w:t>, AHG9/AHG15: Chroma QP mapping table cleanups, J. Xu, L. Zhang, Y.-K. Wang, K. Zhang, Z. Deng (Bytedance)</w:t>
      </w:r>
    </w:p>
    <w:p w14:paraId="250CB19B" w14:textId="77777777" w:rsidR="0042759F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31" w:history="1">
        <w:r w:rsidR="0042759F" w:rsidRPr="00DC746A">
          <w:rPr>
            <w:rStyle w:val="Hyperlink"/>
          </w:rPr>
          <w:t>JVET-R027</w:t>
        </w:r>
      </w:hyperlink>
      <w:r w:rsidR="0042759F" w:rsidRPr="00DC746A">
        <w:t>2, AHG9: On chrom</w:t>
      </w:r>
      <w:r w:rsidR="0042759F">
        <w:t xml:space="preserve">a QP offsets in picture header, </w:t>
      </w:r>
      <w:r w:rsidR="0042759F" w:rsidRPr="00DC746A">
        <w:t>K. Misra, J. Samuelsson, S. Deshpand</w:t>
      </w:r>
      <w:r w:rsidR="0042759F">
        <w:t>e, F. Bossen, A. Segall (Sharp)</w:t>
      </w:r>
    </w:p>
    <w:p w14:paraId="7306492B" w14:textId="77777777" w:rsidR="0042759F" w:rsidRPr="00DC746A" w:rsidRDefault="00002EBF" w:rsidP="0042759F">
      <w:pPr>
        <w:pStyle w:val="ListParagraph"/>
        <w:numPr>
          <w:ilvl w:val="0"/>
          <w:numId w:val="42"/>
        </w:numPr>
        <w:spacing w:line="276" w:lineRule="auto"/>
      </w:pPr>
      <w:hyperlink r:id="rId32" w:history="1">
        <w:r w:rsidR="0042759F" w:rsidRPr="00DC746A">
          <w:rPr>
            <w:rStyle w:val="Hyperlink"/>
          </w:rPr>
          <w:t>JVET-R0302</w:t>
        </w:r>
      </w:hyperlink>
      <w:r w:rsidR="0042759F" w:rsidRPr="00DC746A">
        <w:t xml:space="preserve"> AHG12: On signalling of chroma QP</w:t>
      </w:r>
      <w:r w:rsidR="0042759F">
        <w:t xml:space="preserve">, </w:t>
      </w:r>
      <w:r w:rsidR="0042759F" w:rsidRPr="00DC746A">
        <w:t>L. Li, X. Li, B. Ch</w:t>
      </w:r>
      <w:r w:rsidR="0042759F">
        <w:t>oi, S. Wenger, S. Liu (Tencent)</w:t>
      </w:r>
    </w:p>
    <w:p w14:paraId="7F5E7ABC" w14:textId="5BFA888A" w:rsidR="00C35485" w:rsidRDefault="00C35485" w:rsidP="00C35485">
      <w:pPr>
        <w:pStyle w:val="Heading2"/>
      </w:pPr>
      <w:r>
        <w:t>C</w:t>
      </w:r>
      <w:r w:rsidRPr="00C35485">
        <w:t>ategory 2 AHG pre-meeting of the 18th JVET meeting</w:t>
      </w:r>
    </w:p>
    <w:p w14:paraId="3E34CB87" w14:textId="79328FE3" w:rsidR="0042759F" w:rsidRDefault="00C35485" w:rsidP="0042759F">
      <w:pPr>
        <w:tabs>
          <w:tab w:val="clear" w:pos="1440"/>
        </w:tabs>
        <w:rPr>
          <w:lang w:val="en-CA"/>
        </w:rPr>
      </w:pPr>
      <w:r>
        <w:rPr>
          <w:rFonts w:hint="eastAsia"/>
        </w:rPr>
        <w:t>T</w:t>
      </w:r>
      <w:r>
        <w:t xml:space="preserve">he following AHG15 related contributions were </w:t>
      </w:r>
      <w:r w:rsidR="0042759F">
        <w:t xml:space="preserve">identified </w:t>
      </w:r>
      <w:r w:rsidR="005A6967">
        <w:t xml:space="preserve">as </w:t>
      </w:r>
      <w:r w:rsidR="0042759F">
        <w:t xml:space="preserve">related to </w:t>
      </w:r>
      <w:r w:rsidR="0042759F" w:rsidRPr="00D55940">
        <w:rPr>
          <w:lang w:val="en-CA"/>
        </w:rPr>
        <w:t xml:space="preserve">Quantization control </w:t>
      </w:r>
      <w:r w:rsidR="0042759F">
        <w:rPr>
          <w:lang w:val="en-CA"/>
        </w:rPr>
        <w:t>section of Category 2</w:t>
      </w:r>
      <w:r w:rsidR="0042759F" w:rsidRPr="00DC746A">
        <w:rPr>
          <w:lang w:val="en-CA"/>
        </w:rPr>
        <w:t xml:space="preserve"> AHG pre-meeting</w:t>
      </w:r>
      <w:r w:rsidR="0042759F">
        <w:rPr>
          <w:lang w:val="en-CA"/>
        </w:rPr>
        <w:t xml:space="preserve"> and they were discussed </w:t>
      </w:r>
      <w:r w:rsidR="0042759F" w:rsidRPr="0042759F">
        <w:rPr>
          <w:lang w:val="en-CA"/>
        </w:rPr>
        <w:t>in session 2.5 Tue 14 April 0520-0630</w:t>
      </w:r>
      <w:r w:rsidR="005A6967">
        <w:rPr>
          <w:lang w:val="en-CA"/>
        </w:rPr>
        <w:t>.</w:t>
      </w:r>
      <w:r w:rsidR="00A310D0">
        <w:rPr>
          <w:lang w:val="en-CA"/>
        </w:rPr>
        <w:t xml:space="preserve">  Notes from the Category 2 pre-meeting are available in JVET-R0370.</w:t>
      </w:r>
    </w:p>
    <w:p w14:paraId="2DE2BF8B" w14:textId="77777777" w:rsidR="00C35485" w:rsidRPr="00C35485" w:rsidRDefault="00002EBF" w:rsidP="0042759F">
      <w:pPr>
        <w:pStyle w:val="ListParagraph"/>
        <w:keepNext/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hyperlink r:id="rId33" w:history="1">
        <w:r w:rsidR="00C35485" w:rsidRPr="006C4E22">
          <w:rPr>
            <w:rStyle w:val="Hyperlink"/>
            <w:szCs w:val="22"/>
          </w:rPr>
          <w:t>JVET-R0055</w:t>
        </w:r>
      </w:hyperlink>
      <w:r w:rsidR="00C35485" w:rsidRPr="006C4E22">
        <w:rPr>
          <w:szCs w:val="22"/>
        </w:rPr>
        <w:t>, AHG15: On referencing a non-existent scaling list, C.-Y. Lai, O. Chubach, C.-Y. Chen, T.-D. Chuang, Y.-W. Huang, S.-M. Lei (MediaTek)</w:t>
      </w:r>
    </w:p>
    <w:p w14:paraId="762F8BAA" w14:textId="77777777" w:rsidR="00C35485" w:rsidRPr="006C4E22" w:rsidRDefault="00002EBF" w:rsidP="0042759F">
      <w:pPr>
        <w:pStyle w:val="ListParagraph"/>
        <w:keepNext/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hyperlink r:id="rId34" w:history="1">
        <w:r w:rsidR="00C35485" w:rsidRPr="006C4E22">
          <w:rPr>
            <w:rStyle w:val="Hyperlink"/>
            <w:szCs w:val="22"/>
          </w:rPr>
          <w:t>JVET-R0127</w:t>
        </w:r>
      </w:hyperlink>
      <w:r w:rsidR="00C35485" w:rsidRPr="006C4E22">
        <w:rPr>
          <w:szCs w:val="22"/>
        </w:rPr>
        <w:t>, AHG15: On scaling list prediction, A. K. Ramasubramonian, B. Ray, G. Van der Auwera, M. Karczewicz (Qualcomm)</w:t>
      </w:r>
    </w:p>
    <w:p w14:paraId="7A7872FB" w14:textId="77777777" w:rsidR="00C35485" w:rsidRPr="006C4E22" w:rsidRDefault="00002EBF" w:rsidP="0042759F">
      <w:pPr>
        <w:pStyle w:val="ListParagraph"/>
        <w:keepNext/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hyperlink r:id="rId35" w:history="1">
        <w:r w:rsidR="00C35485" w:rsidRPr="006C4E22">
          <w:rPr>
            <w:rStyle w:val="Hyperlink"/>
            <w:szCs w:val="22"/>
          </w:rPr>
          <w:t>JVET-R0166</w:t>
        </w:r>
      </w:hyperlink>
      <w:r w:rsidR="00C35485" w:rsidRPr="006C4E22">
        <w:rPr>
          <w:szCs w:val="22"/>
        </w:rPr>
        <w:t>, AHG15: Issue on chroma scaling matrix for 4:4:4, K. Abe, T. Toma (Panasonic)</w:t>
      </w:r>
    </w:p>
    <w:p w14:paraId="79DFFFBD" w14:textId="77777777" w:rsidR="00C35485" w:rsidRPr="00C35485" w:rsidRDefault="00002EBF" w:rsidP="0042759F">
      <w:pPr>
        <w:pStyle w:val="ListParagraph"/>
        <w:keepNext/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hyperlink r:id="rId36" w:history="1">
        <w:r w:rsidR="00C35485" w:rsidRPr="006C4E22">
          <w:rPr>
            <w:rStyle w:val="Hyperlink"/>
            <w:szCs w:val="22"/>
          </w:rPr>
          <w:t>JVET-R0326</w:t>
        </w:r>
      </w:hyperlink>
      <w:r w:rsidR="00C35485" w:rsidRPr="006C4E22">
        <w:rPr>
          <w:szCs w:val="22"/>
        </w:rPr>
        <w:t>, AHG15: On Chroma Quantization Matrix Signalling, H. Zhang, X. Li, G. Li, L. Li, S. Liu (Tencent)</w:t>
      </w:r>
    </w:p>
    <w:p w14:paraId="72A91741" w14:textId="71BC0B0F" w:rsidR="0042759F" w:rsidRDefault="00C35485" w:rsidP="00C35485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</w:t>
      </w:r>
      <w:r>
        <w:rPr>
          <w:szCs w:val="22"/>
          <w:lang w:val="en-CA"/>
        </w:rPr>
        <w:t xml:space="preserve">he following </w:t>
      </w:r>
      <w:r w:rsidR="0042759F">
        <w:t>AHG15 related contribution was identified related to</w:t>
      </w:r>
      <w:r w:rsidR="0042759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Transform skip </w:t>
      </w:r>
      <w:r w:rsidR="0042759F">
        <w:rPr>
          <w:szCs w:val="22"/>
          <w:lang w:val="en-CA"/>
        </w:rPr>
        <w:t>section</w:t>
      </w:r>
      <w:r>
        <w:rPr>
          <w:szCs w:val="22"/>
          <w:lang w:val="en-CA"/>
        </w:rPr>
        <w:t xml:space="preserve"> </w:t>
      </w:r>
      <w:r w:rsidR="0042759F">
        <w:rPr>
          <w:lang w:val="en-CA"/>
        </w:rPr>
        <w:t>of Category 2</w:t>
      </w:r>
      <w:r w:rsidR="0042759F" w:rsidRPr="00DC746A">
        <w:rPr>
          <w:lang w:val="en-CA"/>
        </w:rPr>
        <w:t xml:space="preserve"> AHG pre-meeting</w:t>
      </w:r>
      <w:r w:rsidR="0042759F">
        <w:rPr>
          <w:lang w:val="en-CA"/>
        </w:rPr>
        <w:t xml:space="preserve"> and it was discussed in session 2.4 Thu 9 April 2320 - Fri</w:t>
      </w:r>
      <w:r w:rsidR="0042759F" w:rsidRPr="0042759F">
        <w:rPr>
          <w:lang w:val="en-CA"/>
        </w:rPr>
        <w:t xml:space="preserve"> 10 April 0115</w:t>
      </w:r>
      <w:r w:rsidR="0042759F">
        <w:rPr>
          <w:lang w:val="en-CA"/>
        </w:rPr>
        <w:t>.</w:t>
      </w:r>
      <w:bookmarkStart w:id="0" w:name="_GoBack"/>
      <w:bookmarkEnd w:id="0"/>
    </w:p>
    <w:p w14:paraId="535635D3" w14:textId="79F08B99" w:rsidR="00C35485" w:rsidRPr="006C190D" w:rsidRDefault="00002EBF" w:rsidP="00C35485">
      <w:pPr>
        <w:pStyle w:val="ListParagraph"/>
        <w:keepNext/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hyperlink r:id="rId37" w:history="1">
        <w:r w:rsidR="00C35485" w:rsidRPr="006C4E22">
          <w:rPr>
            <w:rStyle w:val="Hyperlink"/>
            <w:szCs w:val="22"/>
          </w:rPr>
          <w:t>JVET-R0045</w:t>
        </w:r>
      </w:hyperlink>
      <w:r w:rsidR="00C35485" w:rsidRPr="006C4E22">
        <w:rPr>
          <w:szCs w:val="22"/>
        </w:rPr>
        <w:t>, AHG15: cleanup for signalling of minimum QP of transform skip, J. Li, K. Abe (Panasonic)</w:t>
      </w:r>
    </w:p>
    <w:p w14:paraId="0211DD60" w14:textId="32991B29" w:rsidR="006C190D" w:rsidRPr="006C190D" w:rsidRDefault="006C190D" w:rsidP="006C190D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szCs w:val="22"/>
          <w:lang w:val="en-CA"/>
        </w:rPr>
      </w:pPr>
      <w:r w:rsidRPr="006C190D">
        <w:rPr>
          <w:rFonts w:hint="eastAsia"/>
          <w:szCs w:val="22"/>
          <w:lang w:val="en-CA"/>
        </w:rPr>
        <w:t>T</w:t>
      </w:r>
      <w:r w:rsidRPr="006C190D">
        <w:rPr>
          <w:szCs w:val="22"/>
          <w:lang w:val="en-CA"/>
        </w:rPr>
        <w:t xml:space="preserve">he following </w:t>
      </w:r>
      <w:r>
        <w:t>AHG15 related contribution was identified related to</w:t>
      </w:r>
      <w:r w:rsidRPr="006C190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ACT </w:t>
      </w:r>
      <w:r w:rsidRPr="006C190D">
        <w:rPr>
          <w:szCs w:val="22"/>
          <w:lang w:val="en-CA"/>
        </w:rPr>
        <w:t xml:space="preserve">section </w:t>
      </w:r>
      <w:r w:rsidRPr="006C190D">
        <w:rPr>
          <w:lang w:val="en-CA"/>
        </w:rPr>
        <w:t>of Category 2 AHG pre-meeting</w:t>
      </w:r>
      <w:r w:rsidR="00BE7803">
        <w:rPr>
          <w:lang w:val="en-CA"/>
        </w:rPr>
        <w:t>.</w:t>
      </w:r>
    </w:p>
    <w:p w14:paraId="1A5A7676" w14:textId="322CF724" w:rsidR="006C190D" w:rsidRPr="006C190D" w:rsidRDefault="006C190D" w:rsidP="006C190D">
      <w:pPr>
        <w:pStyle w:val="ListParagraph"/>
        <w:numPr>
          <w:ilvl w:val="0"/>
          <w:numId w:val="42"/>
        </w:numPr>
        <w:spacing w:line="276" w:lineRule="auto"/>
        <w:rPr>
          <w:szCs w:val="22"/>
        </w:rPr>
      </w:pPr>
      <w:hyperlink r:id="rId38" w:history="1">
        <w:r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Pr="001B4766">
        <w:rPr>
          <w:szCs w:val="22"/>
        </w:rPr>
        <w:t>, Scaling list for adaptive colour transform, S. Iwamura, S. Nemoto, A. Ichigaya (NHK), K. Naser, P. de Lagrange, F. Le Leannec, P. Bordes (InterDigital)</w:t>
      </w:r>
    </w:p>
    <w:p w14:paraId="49ADB520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Recommendations</w:t>
      </w:r>
    </w:p>
    <w:p w14:paraId="280A60FF" w14:textId="338B276E" w:rsidR="0050209F" w:rsidRPr="006C4E22" w:rsidRDefault="0050209F" w:rsidP="0050209F">
      <w:r w:rsidRPr="006C4E22">
        <w:t>The AHG recommends</w:t>
      </w:r>
      <w:r w:rsidR="001C44FA" w:rsidRPr="006C4E22">
        <w:t xml:space="preserve"> to</w:t>
      </w:r>
      <w:r w:rsidRPr="006C4E22"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 w:rsidRPr="006C4E22">
        <w:rPr>
          <w:lang w:eastAsia="ja-JP"/>
        </w:rPr>
        <w:t>R</w:t>
      </w:r>
      <w:r w:rsidR="0050209F" w:rsidRPr="006C4E22">
        <w:rPr>
          <w:lang w:eastAsia="ja-JP"/>
        </w:rPr>
        <w:t>eview all related contributions</w:t>
      </w:r>
      <w:r w:rsidR="007005B6" w:rsidRPr="006C4E22">
        <w:rPr>
          <w:lang w:eastAsia="ja-JP"/>
        </w:rPr>
        <w:t>;</w:t>
      </w:r>
    </w:p>
    <w:p w14:paraId="44B1CF81" w14:textId="089FE05E" w:rsidR="007005B6" w:rsidRPr="006C4E22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  <w:r w:rsidRPr="006C4E22">
        <w:rPr>
          <w:lang w:eastAsia="ja-JP"/>
        </w:rPr>
        <w:t>C</w:t>
      </w:r>
      <w:r w:rsidR="005D34D9" w:rsidRPr="006C4E22">
        <w:rPr>
          <w:lang w:eastAsia="ja-JP"/>
        </w:rPr>
        <w:t>ontinue investigating VVC</w:t>
      </w:r>
      <w:r w:rsidR="007005B6" w:rsidRPr="006C4E22">
        <w:rPr>
          <w:lang w:eastAsia="ja-JP"/>
        </w:rPr>
        <w:t xml:space="preserve"> </w:t>
      </w:r>
      <w:r w:rsidR="00CD4A56" w:rsidRPr="006C4E22">
        <w:rPr>
          <w:lang w:eastAsia="ja-JP"/>
        </w:rPr>
        <w:t xml:space="preserve">Quantization </w:t>
      </w:r>
      <w:r w:rsidR="007005B6" w:rsidRPr="006C4E22">
        <w:rPr>
          <w:lang w:eastAsia="ja-JP"/>
        </w:rPr>
        <w:t>control techniques</w:t>
      </w:r>
      <w:r w:rsidR="00325AEB" w:rsidRPr="006C4E22">
        <w:rPr>
          <w:lang w:eastAsia="ja-JP"/>
        </w:rPr>
        <w:t>.</w:t>
      </w:r>
    </w:p>
    <w:p w14:paraId="32EAF635" w14:textId="77777777" w:rsidR="007F1F8B" w:rsidRPr="006C4E22" w:rsidRDefault="007F1F8B" w:rsidP="009234A5">
      <w:pPr>
        <w:rPr>
          <w:szCs w:val="22"/>
          <w:lang w:val="en-CA"/>
        </w:rPr>
      </w:pPr>
    </w:p>
    <w:sectPr w:rsidR="007F1F8B" w:rsidRPr="006C4E22" w:rsidSect="00A01439">
      <w:footerReference w:type="default" r:id="rId39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8BAE3" w16cid:durableId="2242FB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CA47C" w14:textId="77777777" w:rsidR="00002EBF" w:rsidRDefault="00002EBF">
      <w:r>
        <w:separator/>
      </w:r>
    </w:p>
  </w:endnote>
  <w:endnote w:type="continuationSeparator" w:id="0">
    <w:p w14:paraId="36F0712D" w14:textId="77777777" w:rsidR="00002EBF" w:rsidRDefault="0000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432439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819E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38E3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F455F" w14:textId="77777777" w:rsidR="00002EBF" w:rsidRDefault="00002EBF">
      <w:r>
        <w:separator/>
      </w:r>
    </w:p>
  </w:footnote>
  <w:footnote w:type="continuationSeparator" w:id="0">
    <w:p w14:paraId="5E0A3E2B" w14:textId="77777777" w:rsidR="00002EBF" w:rsidRDefault="00002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 w15:restartNumberingAfterBreak="0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 w15:restartNumberingAfterBreak="0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 w15:restartNumberingAfterBreak="0">
    <w:nsid w:val="21626DFF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2B1C87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4" w15:restartNumberingAfterBreak="0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5" w15:restartNumberingAfterBreak="0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6" w15:restartNumberingAfterBreak="0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9" w15:restartNumberingAfterBreak="0">
    <w:nsid w:val="36AA53F1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313CE5"/>
    <w:multiLevelType w:val="hybridMultilevel"/>
    <w:tmpl w:val="43242B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31CEE"/>
    <w:multiLevelType w:val="hybridMultilevel"/>
    <w:tmpl w:val="29AAA2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7" w15:restartNumberingAfterBreak="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30"/>
  </w:num>
  <w:num w:numId="4">
    <w:abstractNumId w:val="27"/>
  </w:num>
  <w:num w:numId="5">
    <w:abstractNumId w:val="28"/>
  </w:num>
  <w:num w:numId="6">
    <w:abstractNumId w:val="11"/>
  </w:num>
  <w:num w:numId="7">
    <w:abstractNumId w:val="20"/>
  </w:num>
  <w:num w:numId="8">
    <w:abstractNumId w:val="11"/>
  </w:num>
  <w:num w:numId="9">
    <w:abstractNumId w:val="2"/>
  </w:num>
  <w:num w:numId="10">
    <w:abstractNumId w:val="9"/>
  </w:num>
  <w:num w:numId="11">
    <w:abstractNumId w:val="3"/>
  </w:num>
  <w:num w:numId="12">
    <w:abstractNumId w:val="22"/>
  </w:num>
  <w:num w:numId="13">
    <w:abstractNumId w:val="31"/>
  </w:num>
  <w:num w:numId="14">
    <w:abstractNumId w:val="26"/>
  </w:num>
  <w:num w:numId="15">
    <w:abstractNumId w:val="1"/>
  </w:num>
  <w:num w:numId="16">
    <w:abstractNumId w:val="37"/>
  </w:num>
  <w:num w:numId="17">
    <w:abstractNumId w:val="7"/>
  </w:num>
  <w:num w:numId="18">
    <w:abstractNumId w:val="4"/>
  </w:num>
  <w:num w:numId="19">
    <w:abstractNumId w:val="36"/>
  </w:num>
  <w:num w:numId="20">
    <w:abstractNumId w:val="16"/>
  </w:num>
  <w:num w:numId="21">
    <w:abstractNumId w:val="21"/>
  </w:num>
  <w:num w:numId="22">
    <w:abstractNumId w:val="13"/>
  </w:num>
  <w:num w:numId="23">
    <w:abstractNumId w:val="5"/>
  </w:num>
  <w:num w:numId="24">
    <w:abstractNumId w:val="18"/>
  </w:num>
  <w:num w:numId="25">
    <w:abstractNumId w:val="14"/>
  </w:num>
  <w:num w:numId="26">
    <w:abstractNumId w:val="15"/>
  </w:num>
  <w:num w:numId="27">
    <w:abstractNumId w:val="35"/>
  </w:num>
  <w:num w:numId="28">
    <w:abstractNumId w:val="6"/>
  </w:num>
  <w:num w:numId="29">
    <w:abstractNumId w:val="17"/>
  </w:num>
  <w:num w:numId="30">
    <w:abstractNumId w:val="25"/>
  </w:num>
  <w:num w:numId="31">
    <w:abstractNumId w:val="34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23"/>
  </w:num>
  <w:num w:numId="35">
    <w:abstractNumId w:val="10"/>
  </w:num>
  <w:num w:numId="36">
    <w:abstractNumId w:val="26"/>
  </w:num>
  <w:num w:numId="37">
    <w:abstractNumId w:val="11"/>
  </w:num>
  <w:num w:numId="38">
    <w:abstractNumId w:val="12"/>
  </w:num>
  <w:num w:numId="39">
    <w:abstractNumId w:val="8"/>
  </w:num>
  <w:num w:numId="40">
    <w:abstractNumId w:val="19"/>
  </w:num>
  <w:num w:numId="41">
    <w:abstractNumId w:val="3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BF"/>
    <w:rsid w:val="00023017"/>
    <w:rsid w:val="0003050C"/>
    <w:rsid w:val="000308A3"/>
    <w:rsid w:val="00031F90"/>
    <w:rsid w:val="000458BC"/>
    <w:rsid w:val="00045C41"/>
    <w:rsid w:val="00046C03"/>
    <w:rsid w:val="00052291"/>
    <w:rsid w:val="00053F84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38E3"/>
    <w:rsid w:val="00175A24"/>
    <w:rsid w:val="00177374"/>
    <w:rsid w:val="001819E2"/>
    <w:rsid w:val="00187E58"/>
    <w:rsid w:val="00191500"/>
    <w:rsid w:val="00191A95"/>
    <w:rsid w:val="001A25D3"/>
    <w:rsid w:val="001A297E"/>
    <w:rsid w:val="001A368E"/>
    <w:rsid w:val="001A7329"/>
    <w:rsid w:val="001A792F"/>
    <w:rsid w:val="001B3191"/>
    <w:rsid w:val="001B473E"/>
    <w:rsid w:val="001B4766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D4D7A"/>
    <w:rsid w:val="002F164D"/>
    <w:rsid w:val="003021BC"/>
    <w:rsid w:val="00306206"/>
    <w:rsid w:val="00317D85"/>
    <w:rsid w:val="003223A1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D6C43"/>
    <w:rsid w:val="003E2C8A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2759F"/>
    <w:rsid w:val="00433DDB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755E"/>
    <w:rsid w:val="005A33A1"/>
    <w:rsid w:val="005A6967"/>
    <w:rsid w:val="005B1E87"/>
    <w:rsid w:val="005B217D"/>
    <w:rsid w:val="005B61E1"/>
    <w:rsid w:val="005B70AD"/>
    <w:rsid w:val="005C385F"/>
    <w:rsid w:val="005C45AD"/>
    <w:rsid w:val="005D34D9"/>
    <w:rsid w:val="005E1AC6"/>
    <w:rsid w:val="005E2113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115"/>
    <w:rsid w:val="0068241A"/>
    <w:rsid w:val="0068336B"/>
    <w:rsid w:val="00691F84"/>
    <w:rsid w:val="0069569A"/>
    <w:rsid w:val="006A3367"/>
    <w:rsid w:val="006A6B65"/>
    <w:rsid w:val="006B5673"/>
    <w:rsid w:val="006C190D"/>
    <w:rsid w:val="006C4E22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4226"/>
    <w:rsid w:val="007F67A1"/>
    <w:rsid w:val="00811C05"/>
    <w:rsid w:val="008146A4"/>
    <w:rsid w:val="008167BA"/>
    <w:rsid w:val="008206C8"/>
    <w:rsid w:val="00822BB8"/>
    <w:rsid w:val="00854879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D3A3C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62AE8"/>
    <w:rsid w:val="00977C16"/>
    <w:rsid w:val="0098551D"/>
    <w:rsid w:val="00985DCB"/>
    <w:rsid w:val="00993DCC"/>
    <w:rsid w:val="0099518F"/>
    <w:rsid w:val="009A1A29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310D0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6E84"/>
    <w:rsid w:val="00AB1A1C"/>
    <w:rsid w:val="00AB226B"/>
    <w:rsid w:val="00AC00D4"/>
    <w:rsid w:val="00AC0A07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1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B6318"/>
    <w:rsid w:val="00BC10BA"/>
    <w:rsid w:val="00BC5AFD"/>
    <w:rsid w:val="00BE7803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5485"/>
    <w:rsid w:val="00C3723B"/>
    <w:rsid w:val="00C42466"/>
    <w:rsid w:val="00C51BBD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4C35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C746A"/>
    <w:rsid w:val="00DD02F4"/>
    <w:rsid w:val="00DD6622"/>
    <w:rsid w:val="00DE1C7C"/>
    <w:rsid w:val="00DE6B43"/>
    <w:rsid w:val="00DF341A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6006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D3A3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nt-evry.fr/jvet/doc_end_user/current_document.php?id=9717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footer" Target="footer1.xml"/><Relationship Id="rId21" Type="http://schemas.openxmlformats.org/officeDocument/2006/relationships/hyperlink" Target="http://phenix.int-evry.fr/jvet/doc_end_user/current_document.php?id=9810" TargetMode="External"/><Relationship Id="rId34" Type="http://schemas.openxmlformats.org/officeDocument/2006/relationships/hyperlink" Target="http://phenix.int-evry.fr/jvet/doc_end_user/current_document.php?id=9771" TargetMode="Externa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9699" TargetMode="External"/><Relationship Id="rId20" Type="http://schemas.openxmlformats.org/officeDocument/2006/relationships/hyperlink" Target="http://phenix.int-evry.fr/jvet/doc_end_user/current_document.php?id=9771" TargetMode="External"/><Relationship Id="rId29" Type="http://schemas.openxmlformats.org/officeDocument/2006/relationships/hyperlink" Target="http://phenix.int-evry.fr/jvet/doc_end_user/current_document.php?id=971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http://phenix.int-evry.fr/jvet/doc_end_user/current_document.php?id=9970" TargetMode="External"/><Relationship Id="rId32" Type="http://schemas.openxmlformats.org/officeDocument/2006/relationships/hyperlink" Target="http://phenix.int-evry.fr/jvet/doc_end_user/current_document.php?id=9946" TargetMode="External"/><Relationship Id="rId37" Type="http://schemas.openxmlformats.org/officeDocument/2006/relationships/hyperlink" Target="http://phenix.int-evry.fr/jvet/doc_end_user/current_document.php?id=9689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9694" TargetMode="External"/><Relationship Id="rId23" Type="http://schemas.openxmlformats.org/officeDocument/2006/relationships/hyperlink" Target="http://phenix.int-evry.fr/jvet/doc_end_user/current_document.php?id=9946" TargetMode="External"/><Relationship Id="rId28" Type="http://schemas.openxmlformats.org/officeDocument/2006/relationships/hyperlink" Target="http://phenix.int-evry.fr/jvet/doc_end_user/current_document.php?id=9712" TargetMode="External"/><Relationship Id="rId36" Type="http://schemas.openxmlformats.org/officeDocument/2006/relationships/hyperlink" Target="http://phenix.int-evry.fr/jvet/doc_end_user/current_document.php?id=9970" TargetMode="Externa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nt-evry.fr/jvet/doc_end_user/current_document.php?id=9720" TargetMode="External"/><Relationship Id="rId31" Type="http://schemas.openxmlformats.org/officeDocument/2006/relationships/hyperlink" Target="http://phenix.int-evry.fr/jvet/doc_end_user/current_document.php?id=991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9689" TargetMode="External"/><Relationship Id="rId22" Type="http://schemas.openxmlformats.org/officeDocument/2006/relationships/hyperlink" Target="http://phenix.int-evry.fr/jvet/doc_end_user/current_document.php?id=9916" TargetMode="External"/><Relationship Id="rId27" Type="http://schemas.openxmlformats.org/officeDocument/2006/relationships/hyperlink" Target="http://phenix.int-evry.fr/jvet/doc_end_user/current_document.php?id=9694" TargetMode="External"/><Relationship Id="rId30" Type="http://schemas.openxmlformats.org/officeDocument/2006/relationships/hyperlink" Target="http://phenix.int-evry.fr/jvet/doc_end_user/current_document.php?id=9720" TargetMode="External"/><Relationship Id="rId35" Type="http://schemas.openxmlformats.org/officeDocument/2006/relationships/hyperlink" Target="http://phenix.int-evry.fr/jvet/doc_end_user/current_document.php?id=9810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nt-evry.fr/jvet/doc_end_user/current_document.php?id=9712" TargetMode="External"/><Relationship Id="rId25" Type="http://schemas.openxmlformats.org/officeDocument/2006/relationships/hyperlink" Target="http://phenix.int-evry.fr/jvet/doc_end_user/current_document.php?id=10025" TargetMode="External"/><Relationship Id="rId33" Type="http://schemas.openxmlformats.org/officeDocument/2006/relationships/hyperlink" Target="http://phenix.int-evry.fr/jvet/doc_end_user/current_document.php?id=9699" TargetMode="External"/><Relationship Id="rId38" Type="http://schemas.openxmlformats.org/officeDocument/2006/relationships/hyperlink" Target="http://phenix.int-evry.fr/jvet/doc_end_user/current_document.php?id=10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D7AE4-4D65-4AB9-8CC2-AEA69BF7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11</cp:revision>
  <cp:lastPrinted>1900-01-01T08:00:00Z</cp:lastPrinted>
  <dcterms:created xsi:type="dcterms:W3CDTF">2020-04-16T22:43:00Z</dcterms:created>
  <dcterms:modified xsi:type="dcterms:W3CDTF">2020-04-17T05:26:00Z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