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3D12C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1B18">
              <w:rPr>
                <w:lang w:val="en-CA"/>
              </w:rPr>
              <w:t>Q0692</w:t>
            </w:r>
          </w:p>
        </w:tc>
      </w:tr>
    </w:tbl>
    <w:p w14:paraId="79DBA597" w14:textId="5461B7B3" w:rsidR="00E61DAC" w:rsidRPr="005B217D" w:rsidRDefault="00531B18" w:rsidP="00531AE9">
      <w:pPr>
        <w:spacing w:before="0"/>
        <w:rPr>
          <w:lang w:val="en-CA"/>
        </w:rPr>
      </w:pPr>
      <w:r>
        <w:rPr>
          <w:lang w:val="en-CA"/>
        </w:rPr>
        <w:t>692</w:t>
      </w: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ECA934" w:rsidR="00E61DAC" w:rsidRPr="005B217D" w:rsidRDefault="00C249B8" w:rsidP="009D7CE6">
            <w:pPr>
              <w:spacing w:before="60" w:after="60"/>
              <w:rPr>
                <w:b/>
                <w:szCs w:val="22"/>
                <w:lang w:val="en-CA"/>
              </w:rPr>
            </w:pPr>
            <w:r w:rsidRPr="00C249B8">
              <w:rPr>
                <w:b/>
                <w:szCs w:val="22"/>
                <w:lang w:val="en-CA"/>
              </w:rPr>
              <w:t>Crosscheck of JVET-Q0127: Non-CE4: On merge list generation for geometric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04BA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5A7DC6" w:rsidR="00E61DAC" w:rsidRPr="005B217D" w:rsidRDefault="008E15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0CAAD7" w:rsidR="00E61DAC" w:rsidRPr="005B217D" w:rsidRDefault="00B54426">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93458D" w:rsidR="00E61DAC" w:rsidRPr="005B217D" w:rsidRDefault="00E61DAC" w:rsidP="00E65C1D">
            <w:pPr>
              <w:spacing w:before="60" w:after="60"/>
              <w:rPr>
                <w:szCs w:val="22"/>
                <w:lang w:val="en-CA"/>
              </w:rPr>
            </w:pPr>
            <w:r w:rsidRPr="005B217D">
              <w:rPr>
                <w:szCs w:val="22"/>
                <w:lang w:val="en-CA"/>
              </w:rPr>
              <w:br/>
            </w:r>
            <w:r w:rsidR="00E65C1D">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0E9ABA" w:rsidR="00E61DAC" w:rsidRPr="005B217D" w:rsidRDefault="007D0C4E">
            <w:pPr>
              <w:spacing w:before="60" w:after="60"/>
              <w:rPr>
                <w:szCs w:val="22"/>
                <w:lang w:val="en-CA"/>
              </w:rPr>
            </w:pPr>
            <w:r>
              <w:rPr>
                <w:szCs w:val="22"/>
                <w:lang w:val="en-CA"/>
              </w:rPr>
              <w:t>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D90D2A3" w14:textId="7D161F01" w:rsidR="00396CC9" w:rsidRPr="00396CC9" w:rsidRDefault="001F7B75" w:rsidP="00396CC9">
      <w:pPr>
        <w:rPr>
          <w:lang w:val="en-CA"/>
        </w:rPr>
      </w:pPr>
      <w:r>
        <w:rPr>
          <w:lang w:val="en-CA"/>
        </w:rPr>
        <w:t>This contribution reports</w:t>
      </w:r>
      <w:r w:rsidR="0023566A">
        <w:rPr>
          <w:lang w:val="en-CA"/>
        </w:rPr>
        <w:t xml:space="preserve"> the crosschecking of JVET-Q0</w:t>
      </w:r>
      <w:r w:rsidR="00A31AAA">
        <w:rPr>
          <w:lang w:val="en-CA"/>
        </w:rPr>
        <w:t>127</w:t>
      </w:r>
      <w:r>
        <w:rPr>
          <w:lang w:val="en-CA"/>
        </w:rPr>
        <w:t xml:space="preserve">. </w:t>
      </w:r>
      <w:r w:rsidR="00667F57">
        <w:rPr>
          <w:lang w:val="en-CA"/>
        </w:rPr>
        <w:t xml:space="preserve">One </w:t>
      </w:r>
      <w:r w:rsidR="00A31AAA">
        <w:rPr>
          <w:lang w:val="en-CA"/>
        </w:rPr>
        <w:t>method is proposed in JVET-Q0127</w:t>
      </w:r>
      <w:r>
        <w:rPr>
          <w:lang w:val="en-CA"/>
        </w:rPr>
        <w:t xml:space="preserve">. It’s reported that </w:t>
      </w:r>
      <w:r w:rsidR="002B5521">
        <w:rPr>
          <w:lang w:val="en-CA"/>
        </w:rPr>
        <w:t>the</w:t>
      </w:r>
      <w:r w:rsidR="00B95165">
        <w:rPr>
          <w:lang w:val="en-CA"/>
        </w:rPr>
        <w:t xml:space="preserve"> </w:t>
      </w:r>
      <w:r>
        <w:rPr>
          <w:lang w:val="en-CA"/>
        </w:rPr>
        <w:t>WD and software are matching with the descripted methods. Simulation results of this report are matched with the results provide</w:t>
      </w:r>
      <w:r w:rsidR="001D6544">
        <w:rPr>
          <w:lang w:val="en-CA"/>
        </w:rPr>
        <w:t>d by the proponent of JVET-Q0127</w:t>
      </w:r>
    </w:p>
    <w:p w14:paraId="7D2AC1F0" w14:textId="1C451AA0" w:rsidR="00745F6B" w:rsidRDefault="00DC624A" w:rsidP="00E11923">
      <w:pPr>
        <w:pStyle w:val="Heading1"/>
        <w:rPr>
          <w:lang w:val="en-CA"/>
        </w:rPr>
      </w:pPr>
      <w:r>
        <w:rPr>
          <w:lang w:val="en-CA"/>
        </w:rPr>
        <w:t>Introduction</w:t>
      </w:r>
    </w:p>
    <w:p w14:paraId="75C19AB1" w14:textId="15173705" w:rsidR="00734489" w:rsidRPr="00734489" w:rsidRDefault="00734489" w:rsidP="00734489">
      <w:pPr>
        <w:rPr>
          <w:lang w:val="en-CA"/>
        </w:rPr>
      </w:pPr>
      <w:r>
        <w:rPr>
          <w:lang w:val="en-CA"/>
        </w:rPr>
        <w:t>In J</w:t>
      </w:r>
      <w:r w:rsidR="0011769F">
        <w:rPr>
          <w:lang w:val="en-CA"/>
        </w:rPr>
        <w:t>VET-Q0127</w:t>
      </w:r>
      <w:r w:rsidR="004B50CB">
        <w:rPr>
          <w:lang w:val="en-CA"/>
        </w:rPr>
        <w:t xml:space="preserve">, </w:t>
      </w:r>
      <w:r w:rsidR="00A56F90">
        <w:rPr>
          <w:lang w:val="en-CA"/>
        </w:rPr>
        <w:t>the</w:t>
      </w:r>
      <w:r w:rsidR="004B50CB">
        <w:rPr>
          <w:lang w:val="en-CA"/>
        </w:rPr>
        <w:t xml:space="preserve"> following method is</w:t>
      </w:r>
      <w:r>
        <w:rPr>
          <w:lang w:val="en-CA"/>
        </w:rPr>
        <w:t xml:space="preserve"> proposed</w:t>
      </w:r>
    </w:p>
    <w:p w14:paraId="38A8F95A" w14:textId="77777777" w:rsidR="00CC023F" w:rsidRDefault="00CC023F" w:rsidP="00CC023F">
      <w:pPr>
        <w:rPr>
          <w:lang w:val="en-CA" w:eastAsia="ja-JP"/>
        </w:rPr>
      </w:pPr>
      <w:r>
        <w:rPr>
          <w:lang w:val="en-CA" w:eastAsia="ja-JP"/>
        </w:rPr>
        <w:t>One is a spatial MV similarity and another is a temporal MV similarity.</w:t>
      </w:r>
    </w:p>
    <w:p w14:paraId="4572C6F7" w14:textId="77777777" w:rsidR="00CC023F" w:rsidRDefault="00CC023F" w:rsidP="00CC023F">
      <w:pPr>
        <w:rPr>
          <w:lang w:val="en-CA" w:eastAsia="ja-JP"/>
        </w:rPr>
      </w:pPr>
      <w:r>
        <w:rPr>
          <w:lang w:val="en-CA" w:eastAsia="ja-JP"/>
        </w:rPr>
        <w:t>As the spatial MV similarity, w</w:t>
      </w:r>
      <w:r>
        <w:rPr>
          <w:rFonts w:hint="eastAsia"/>
          <w:lang w:val="en-CA" w:eastAsia="ja-JP"/>
        </w:rPr>
        <w:t>hen the block is predicted with geometric partitioning, possibility of disconnect</w:t>
      </w:r>
      <w:r>
        <w:rPr>
          <w:lang w:val="en-CA" w:eastAsia="ja-JP"/>
        </w:rPr>
        <w:t>ed</w:t>
      </w:r>
      <w:r>
        <w:rPr>
          <w:rFonts w:hint="eastAsia"/>
          <w:lang w:val="en-CA" w:eastAsia="ja-JP"/>
        </w:rPr>
        <w:t xml:space="preserve"> region </w:t>
      </w:r>
      <w:r>
        <w:rPr>
          <w:lang w:val="en-CA" w:eastAsia="ja-JP"/>
        </w:rPr>
        <w:t xml:space="preserve">for merge block </w:t>
      </w:r>
      <w:r>
        <w:rPr>
          <w:rFonts w:hint="eastAsia"/>
          <w:lang w:val="en-CA" w:eastAsia="ja-JP"/>
        </w:rPr>
        <w:t>may increase due to the unequaled regions.</w:t>
      </w:r>
      <w:r>
        <w:rPr>
          <w:lang w:val="en-CA" w:eastAsia="ja-JP"/>
        </w:rPr>
        <w:t xml:space="preserve"> To consider such the situation, diversity of spatial marge candidates can reduce the disconnect region in the merge list. To realize it as merge list generation process, we propose to reorder neighboring spatial merge processes.</w:t>
      </w:r>
    </w:p>
    <w:p w14:paraId="5F47C054" w14:textId="77777777" w:rsidR="00CC023F" w:rsidRPr="00FA3EA3" w:rsidRDefault="00CC023F" w:rsidP="00CC023F">
      <w:pPr>
        <w:rPr>
          <w:lang w:val="en-CA" w:eastAsia="ja-JP"/>
        </w:rPr>
      </w:pPr>
      <w:r>
        <w:rPr>
          <w:lang w:val="en-CA" w:eastAsia="ja-JP"/>
        </w:rPr>
        <w:t>In detail, when the geometric partitioning is used, B2 is reorder in front of B0 and A0 without any other conditions. It is noted that the current order of candidates for a marge list are as follows; B1, A1, B0, A0, and B2</w:t>
      </w:r>
      <w:r w:rsidRPr="00C40A5E">
        <w:rPr>
          <w:lang w:val="en-CA" w:eastAsia="ja-JP"/>
        </w:rPr>
        <w:t>,</w:t>
      </w:r>
      <w:r>
        <w:rPr>
          <w:lang w:val="en-CA" w:eastAsia="ja-JP"/>
        </w:rPr>
        <w:t xml:space="preserve"> following by some special candidates like temporal, history, pairwise, and zero. In the working draft 7, spatial candidates are illustrated as follows.</w:t>
      </w:r>
    </w:p>
    <w:p w14:paraId="5EAA451C" w14:textId="77777777" w:rsidR="00CC023F" w:rsidRDefault="00CC023F" w:rsidP="00CC023F">
      <w:pPr>
        <w:keepNext/>
        <w:jc w:val="center"/>
        <w:rPr>
          <w:lang w:val="en-CA" w:eastAsia="ja-JP"/>
        </w:rPr>
      </w:pPr>
      <w:r w:rsidRPr="003C07CE">
        <w:rPr>
          <w:noProof/>
          <w:lang w:eastAsia="zh-CN"/>
        </w:rPr>
        <w:drawing>
          <wp:inline distT="0" distB="0" distL="0" distR="0" wp14:anchorId="4FA36F47" wp14:editId="4BF0D235">
            <wp:extent cx="1577520" cy="1509840"/>
            <wp:effectExtent l="0" t="0" r="381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7520" cy="1509840"/>
                    </a:xfrm>
                    <a:prstGeom prst="rect">
                      <a:avLst/>
                    </a:prstGeom>
                    <a:noFill/>
                    <a:ln>
                      <a:noFill/>
                    </a:ln>
                  </pic:spPr>
                </pic:pic>
              </a:graphicData>
            </a:graphic>
          </wp:inline>
        </w:drawing>
      </w:r>
    </w:p>
    <w:p w14:paraId="452A20E8" w14:textId="77777777" w:rsidR="00CC023F" w:rsidRDefault="00CC023F" w:rsidP="00CC023F">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Location of s</w:t>
      </w:r>
      <w:r w:rsidRPr="00DB01BD">
        <w:t>patial candidates in the working draft 7.</w:t>
      </w:r>
    </w:p>
    <w:p w14:paraId="7C3D4709" w14:textId="77777777" w:rsidR="00CC023F" w:rsidRDefault="00CC023F" w:rsidP="00CC023F">
      <w:pPr>
        <w:rPr>
          <w:lang w:val="en-CA" w:eastAsia="ja-JP"/>
        </w:rPr>
      </w:pPr>
      <w:r>
        <w:rPr>
          <w:lang w:eastAsia="ja-JP"/>
        </w:rPr>
        <w:t xml:space="preserve">As the temporal MV similarity, </w:t>
      </w:r>
      <w:r>
        <w:rPr>
          <w:lang w:val="en-CA" w:eastAsia="ja-JP"/>
        </w:rPr>
        <w:t>w</w:t>
      </w:r>
      <w:r>
        <w:rPr>
          <w:rFonts w:hint="eastAsia"/>
          <w:lang w:val="en-CA" w:eastAsia="ja-JP"/>
        </w:rPr>
        <w:t>hen temporal motion vector prediction is enabled</w:t>
      </w:r>
      <w:r>
        <w:rPr>
          <w:lang w:val="en-CA" w:eastAsia="ja-JP"/>
        </w:rPr>
        <w:t xml:space="preserve"> in a current </w:t>
      </w:r>
      <w:proofErr w:type="spellStart"/>
      <w:r>
        <w:rPr>
          <w:lang w:val="en-CA" w:eastAsia="ja-JP"/>
        </w:rPr>
        <w:t>bitstream</w:t>
      </w:r>
      <w:proofErr w:type="spellEnd"/>
      <w:r>
        <w:rPr>
          <w:rFonts w:hint="eastAsia"/>
          <w:lang w:val="en-CA" w:eastAsia="ja-JP"/>
        </w:rPr>
        <w:t xml:space="preserve">, disconnected region can borrow </w:t>
      </w:r>
      <w:r>
        <w:rPr>
          <w:lang w:val="en-CA" w:eastAsia="ja-JP"/>
        </w:rPr>
        <w:t xml:space="preserve">motion vectors </w:t>
      </w:r>
      <w:r>
        <w:rPr>
          <w:rFonts w:hint="eastAsia"/>
          <w:lang w:val="en-CA" w:eastAsia="ja-JP"/>
        </w:rPr>
        <w:t xml:space="preserve">from a co-located block in a </w:t>
      </w:r>
      <w:r>
        <w:rPr>
          <w:lang w:val="en-CA" w:eastAsia="ja-JP"/>
        </w:rPr>
        <w:t xml:space="preserve">temporally </w:t>
      </w:r>
      <w:r>
        <w:rPr>
          <w:rFonts w:hint="eastAsia"/>
          <w:lang w:val="en-CA" w:eastAsia="ja-JP"/>
        </w:rPr>
        <w:t>different picture.</w:t>
      </w:r>
      <w:r>
        <w:rPr>
          <w:lang w:val="en-CA" w:eastAsia="ja-JP"/>
        </w:rPr>
        <w:t xml:space="preserve"> To realize is as a merge list generation process, we propose to reorder the temporal merge order in a merge list generation.</w:t>
      </w:r>
    </w:p>
    <w:p w14:paraId="55DB0D8B" w14:textId="77777777" w:rsidR="00CC023F" w:rsidRPr="003A018D" w:rsidRDefault="00CC023F" w:rsidP="00CC023F">
      <w:pPr>
        <w:rPr>
          <w:lang w:val="en-CA" w:eastAsia="ja-JP"/>
        </w:rPr>
      </w:pPr>
      <w:r>
        <w:rPr>
          <w:lang w:val="en-CA" w:eastAsia="ja-JP"/>
        </w:rPr>
        <w:lastRenderedPageBreak/>
        <w:t>In detail, the order of processes for merge list is modified as follows; B1, A1, B2, temporal, B0, and A0, following by remaining special merge processes like history, pairwise, and zero. It is noted that pruning process is maintained as regular marge list generation.</w:t>
      </w:r>
    </w:p>
    <w:p w14:paraId="56213FFD" w14:textId="77777777" w:rsidR="00C90F08" w:rsidRDefault="00C90F08" w:rsidP="00B8526F">
      <w:pPr>
        <w:rPr>
          <w:szCs w:val="22"/>
          <w:lang w:val="en-CA"/>
        </w:rPr>
      </w:pPr>
    </w:p>
    <w:p w14:paraId="5365DB35" w14:textId="11D0D694" w:rsidR="00CB1B56" w:rsidRDefault="00CB1B56" w:rsidP="00CB1B56">
      <w:pPr>
        <w:rPr>
          <w:szCs w:val="22"/>
        </w:rPr>
      </w:pPr>
      <w:r w:rsidRPr="00ED7129">
        <w:rPr>
          <w:szCs w:val="22"/>
        </w:rPr>
        <w:t xml:space="preserve">It’s verified by </w:t>
      </w:r>
      <w:r>
        <w:rPr>
          <w:szCs w:val="22"/>
        </w:rPr>
        <w:t xml:space="preserve">the </w:t>
      </w:r>
      <w:proofErr w:type="spellStart"/>
      <w:r w:rsidRPr="00ED7129">
        <w:rPr>
          <w:szCs w:val="22"/>
        </w:rPr>
        <w:t>crosschecker</w:t>
      </w:r>
      <w:proofErr w:type="spellEnd"/>
      <w:r w:rsidRPr="00ED7129">
        <w:rPr>
          <w:szCs w:val="22"/>
        </w:rPr>
        <w:t xml:space="preserve"> that both the W</w:t>
      </w:r>
      <w:r>
        <w:rPr>
          <w:szCs w:val="22"/>
        </w:rPr>
        <w:t xml:space="preserve">D and software are matching the </w:t>
      </w:r>
      <w:r w:rsidRPr="00ED7129">
        <w:rPr>
          <w:szCs w:val="22"/>
        </w:rPr>
        <w:t>descripted method</w:t>
      </w:r>
      <w:r>
        <w:rPr>
          <w:szCs w:val="22"/>
        </w:rPr>
        <w:t>s</w:t>
      </w:r>
      <w:r w:rsidRPr="00ED7129">
        <w:rPr>
          <w:szCs w:val="22"/>
        </w:rPr>
        <w:t xml:space="preserve">. Simulations results for </w:t>
      </w:r>
      <w:r>
        <w:rPr>
          <w:szCs w:val="22"/>
        </w:rPr>
        <w:t>the proposed is</w:t>
      </w:r>
      <w:r w:rsidRPr="00ED7129">
        <w:rPr>
          <w:szCs w:val="22"/>
        </w:rPr>
        <w:t xml:space="preserve"> matched with the results provide</w:t>
      </w:r>
      <w:r w:rsidR="00806E87">
        <w:rPr>
          <w:szCs w:val="22"/>
        </w:rPr>
        <w:t>d by the proponent of JVET-Q0127</w:t>
      </w:r>
      <w:r w:rsidRPr="00ED7129">
        <w:rPr>
          <w:szCs w:val="22"/>
        </w:rPr>
        <w:t xml:space="preserve"> based on the </w:t>
      </w:r>
      <w:r>
        <w:rPr>
          <w:szCs w:val="22"/>
        </w:rPr>
        <w:t>simulation results in the following Table</w:t>
      </w:r>
    </w:p>
    <w:tbl>
      <w:tblPr>
        <w:tblW w:w="6940" w:type="dxa"/>
        <w:tblLook w:val="04A0" w:firstRow="1" w:lastRow="0" w:firstColumn="1" w:lastColumn="0" w:noHBand="0" w:noVBand="1"/>
      </w:tblPr>
      <w:tblGrid>
        <w:gridCol w:w="1640"/>
        <w:gridCol w:w="1144"/>
        <w:gridCol w:w="1144"/>
        <w:gridCol w:w="1144"/>
        <w:gridCol w:w="934"/>
        <w:gridCol w:w="934"/>
      </w:tblGrid>
      <w:tr w:rsidR="00E41AB1" w:rsidRPr="00E41AB1" w14:paraId="34EC40DF" w14:textId="77777777" w:rsidTr="00E41AB1">
        <w:trPr>
          <w:trHeight w:val="255"/>
        </w:trPr>
        <w:tc>
          <w:tcPr>
            <w:tcW w:w="1640" w:type="dxa"/>
            <w:tcBorders>
              <w:top w:val="nil"/>
              <w:left w:val="nil"/>
              <w:bottom w:val="nil"/>
              <w:right w:val="nil"/>
            </w:tcBorders>
            <w:shd w:val="clear" w:color="auto" w:fill="auto"/>
            <w:noWrap/>
            <w:vAlign w:val="center"/>
            <w:hideMark/>
          </w:tcPr>
          <w:p w14:paraId="59A5710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ED193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Random Access Main 10</w:t>
            </w:r>
          </w:p>
        </w:tc>
      </w:tr>
      <w:tr w:rsidR="00E41AB1" w:rsidRPr="00E41AB1" w14:paraId="61329D30" w14:textId="77777777" w:rsidTr="00E41AB1">
        <w:trPr>
          <w:trHeight w:val="255"/>
        </w:trPr>
        <w:tc>
          <w:tcPr>
            <w:tcW w:w="1640" w:type="dxa"/>
            <w:tcBorders>
              <w:top w:val="nil"/>
              <w:left w:val="nil"/>
              <w:bottom w:val="nil"/>
              <w:right w:val="nil"/>
            </w:tcBorders>
            <w:shd w:val="clear" w:color="auto" w:fill="auto"/>
            <w:noWrap/>
            <w:vAlign w:val="center"/>
            <w:hideMark/>
          </w:tcPr>
          <w:p w14:paraId="66817D35"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AD3E1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Over VTM7.0</w:t>
            </w:r>
          </w:p>
        </w:tc>
      </w:tr>
      <w:tr w:rsidR="00E41AB1" w:rsidRPr="00E41AB1" w14:paraId="42290200" w14:textId="77777777" w:rsidTr="00E41AB1">
        <w:trPr>
          <w:trHeight w:val="255"/>
        </w:trPr>
        <w:tc>
          <w:tcPr>
            <w:tcW w:w="1640" w:type="dxa"/>
            <w:tcBorders>
              <w:top w:val="nil"/>
              <w:left w:val="nil"/>
              <w:bottom w:val="nil"/>
              <w:right w:val="nil"/>
            </w:tcBorders>
            <w:shd w:val="clear" w:color="auto" w:fill="auto"/>
            <w:noWrap/>
            <w:vAlign w:val="center"/>
            <w:hideMark/>
          </w:tcPr>
          <w:p w14:paraId="6DC52F2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AFAB0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41627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6A71A7"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796DD07"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AB1">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1AA025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AB1">
              <w:rPr>
                <w:rFonts w:ascii="Arial" w:hAnsi="Arial" w:cs="Arial"/>
                <w:color w:val="000000"/>
                <w:sz w:val="18"/>
                <w:szCs w:val="18"/>
                <w:lang w:eastAsia="zh-CN"/>
              </w:rPr>
              <w:t>DecT</w:t>
            </w:r>
            <w:proofErr w:type="spellEnd"/>
          </w:p>
        </w:tc>
      </w:tr>
      <w:tr w:rsidR="00E41AB1" w:rsidRPr="00E41AB1" w14:paraId="4707C4A3" w14:textId="77777777" w:rsidTr="00E41AB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E8288"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B226EA8"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2FBCEF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513EB7F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E242BF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CB857A8"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3682722D"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0F7DC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D58151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772E64E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49E2DA2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ED8B06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9F49198"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491BDAEE"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2E8D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E8C28D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6206E58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3D9FE21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39B0ED0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3824EF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5ABD3E38"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AAB2B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B967FD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67B3AD9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-0.93%</w:t>
            </w:r>
          </w:p>
        </w:tc>
        <w:tc>
          <w:tcPr>
            <w:tcW w:w="1144" w:type="dxa"/>
            <w:tcBorders>
              <w:top w:val="nil"/>
              <w:left w:val="nil"/>
              <w:bottom w:val="nil"/>
              <w:right w:val="single" w:sz="4" w:space="0" w:color="auto"/>
            </w:tcBorders>
            <w:shd w:val="clear" w:color="auto" w:fill="auto"/>
            <w:noWrap/>
            <w:vAlign w:val="center"/>
            <w:hideMark/>
          </w:tcPr>
          <w:p w14:paraId="7316E95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5103BCD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770BAD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99%</w:t>
            </w:r>
          </w:p>
        </w:tc>
      </w:tr>
      <w:tr w:rsidR="00E41AB1" w:rsidRPr="00E41AB1" w14:paraId="50A1F2B5"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8E24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4DE9CC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B3090D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130BA0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55D948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218E8A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r>
      <w:tr w:rsidR="00E41AB1" w:rsidRPr="00E41AB1" w14:paraId="156776A8" w14:textId="77777777" w:rsidTr="00E41AB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8F1C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68F577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-0.27%</w:t>
            </w:r>
          </w:p>
        </w:tc>
        <w:tc>
          <w:tcPr>
            <w:tcW w:w="1144" w:type="dxa"/>
            <w:tcBorders>
              <w:top w:val="single" w:sz="8" w:space="0" w:color="auto"/>
              <w:left w:val="nil"/>
              <w:bottom w:val="nil"/>
              <w:right w:val="nil"/>
            </w:tcBorders>
            <w:shd w:val="clear" w:color="auto" w:fill="auto"/>
            <w:noWrap/>
            <w:vAlign w:val="center"/>
            <w:hideMark/>
          </w:tcPr>
          <w:p w14:paraId="541AA4A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1D2A83C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30DB06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F35FE3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2538A4A0" w14:textId="77777777" w:rsidTr="00E41AB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FC54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27F074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-0.43%</w:t>
            </w:r>
          </w:p>
        </w:tc>
        <w:tc>
          <w:tcPr>
            <w:tcW w:w="1144" w:type="dxa"/>
            <w:tcBorders>
              <w:top w:val="single" w:sz="8" w:space="0" w:color="auto"/>
              <w:left w:val="nil"/>
              <w:bottom w:val="nil"/>
              <w:right w:val="nil"/>
            </w:tcBorders>
            <w:shd w:val="clear" w:color="auto" w:fill="auto"/>
            <w:noWrap/>
            <w:vAlign w:val="center"/>
            <w:hideMark/>
          </w:tcPr>
          <w:p w14:paraId="6E46551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-0.63%</w:t>
            </w:r>
          </w:p>
        </w:tc>
        <w:tc>
          <w:tcPr>
            <w:tcW w:w="1144" w:type="dxa"/>
            <w:tcBorders>
              <w:top w:val="single" w:sz="8" w:space="0" w:color="auto"/>
              <w:left w:val="nil"/>
              <w:bottom w:val="nil"/>
              <w:right w:val="single" w:sz="4" w:space="0" w:color="auto"/>
            </w:tcBorders>
            <w:shd w:val="clear" w:color="auto" w:fill="auto"/>
            <w:noWrap/>
            <w:vAlign w:val="center"/>
            <w:hideMark/>
          </w:tcPr>
          <w:p w14:paraId="1B3BB66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5CD0DC3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39C10A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6F787D8A" w14:textId="77777777" w:rsidTr="00E41AB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10578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2FBBCB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-0.28%</w:t>
            </w:r>
          </w:p>
        </w:tc>
        <w:tc>
          <w:tcPr>
            <w:tcW w:w="1144" w:type="dxa"/>
            <w:tcBorders>
              <w:top w:val="nil"/>
              <w:left w:val="nil"/>
              <w:bottom w:val="single" w:sz="8" w:space="0" w:color="auto"/>
              <w:right w:val="nil"/>
            </w:tcBorders>
            <w:shd w:val="clear" w:color="auto" w:fill="auto"/>
            <w:noWrap/>
            <w:vAlign w:val="center"/>
            <w:hideMark/>
          </w:tcPr>
          <w:p w14:paraId="1E83F2C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7049F05"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-0.27%</w:t>
            </w:r>
          </w:p>
        </w:tc>
        <w:tc>
          <w:tcPr>
            <w:tcW w:w="934" w:type="dxa"/>
            <w:tcBorders>
              <w:top w:val="nil"/>
              <w:left w:val="nil"/>
              <w:bottom w:val="single" w:sz="8" w:space="0" w:color="auto"/>
              <w:right w:val="nil"/>
            </w:tcBorders>
            <w:shd w:val="clear" w:color="auto" w:fill="auto"/>
            <w:noWrap/>
            <w:vAlign w:val="center"/>
            <w:hideMark/>
          </w:tcPr>
          <w:p w14:paraId="1755528B"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F4C5C2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100%</w:t>
            </w:r>
          </w:p>
        </w:tc>
      </w:tr>
      <w:tr w:rsidR="00E41AB1" w:rsidRPr="00E41AB1" w14:paraId="092698CE" w14:textId="77777777" w:rsidTr="00E41AB1">
        <w:trPr>
          <w:trHeight w:val="255"/>
        </w:trPr>
        <w:tc>
          <w:tcPr>
            <w:tcW w:w="1640" w:type="dxa"/>
            <w:tcBorders>
              <w:top w:val="nil"/>
              <w:left w:val="nil"/>
              <w:bottom w:val="nil"/>
              <w:right w:val="nil"/>
            </w:tcBorders>
            <w:shd w:val="clear" w:color="auto" w:fill="auto"/>
            <w:noWrap/>
            <w:vAlign w:val="center"/>
            <w:hideMark/>
          </w:tcPr>
          <w:p w14:paraId="7C74FF8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F7AF91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1BB3B41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5811898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4" w:type="dxa"/>
            <w:tcBorders>
              <w:top w:val="nil"/>
              <w:left w:val="nil"/>
              <w:bottom w:val="nil"/>
              <w:right w:val="nil"/>
            </w:tcBorders>
            <w:shd w:val="clear" w:color="auto" w:fill="auto"/>
            <w:noWrap/>
            <w:vAlign w:val="bottom"/>
            <w:hideMark/>
          </w:tcPr>
          <w:p w14:paraId="33D728A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4" w:type="dxa"/>
            <w:tcBorders>
              <w:top w:val="nil"/>
              <w:left w:val="nil"/>
              <w:bottom w:val="nil"/>
              <w:right w:val="nil"/>
            </w:tcBorders>
            <w:shd w:val="clear" w:color="auto" w:fill="auto"/>
            <w:noWrap/>
            <w:vAlign w:val="bottom"/>
            <w:hideMark/>
          </w:tcPr>
          <w:p w14:paraId="603FC2F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E41AB1" w:rsidRPr="00E41AB1" w14:paraId="78BC5D35" w14:textId="77777777" w:rsidTr="00E41AB1">
        <w:trPr>
          <w:trHeight w:val="255"/>
        </w:trPr>
        <w:tc>
          <w:tcPr>
            <w:tcW w:w="1640" w:type="dxa"/>
            <w:tcBorders>
              <w:top w:val="nil"/>
              <w:left w:val="nil"/>
              <w:bottom w:val="nil"/>
              <w:right w:val="nil"/>
            </w:tcBorders>
            <w:shd w:val="clear" w:color="auto" w:fill="auto"/>
            <w:noWrap/>
            <w:vAlign w:val="center"/>
            <w:hideMark/>
          </w:tcPr>
          <w:p w14:paraId="28C0D6F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03FAE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 xml:space="preserve">Low delay B Main10 </w:t>
            </w:r>
          </w:p>
        </w:tc>
      </w:tr>
      <w:tr w:rsidR="00E41AB1" w:rsidRPr="00E41AB1" w14:paraId="4A4F0C33" w14:textId="77777777" w:rsidTr="00E41AB1">
        <w:trPr>
          <w:trHeight w:val="255"/>
        </w:trPr>
        <w:tc>
          <w:tcPr>
            <w:tcW w:w="1640" w:type="dxa"/>
            <w:tcBorders>
              <w:top w:val="nil"/>
              <w:left w:val="nil"/>
              <w:bottom w:val="nil"/>
              <w:right w:val="nil"/>
            </w:tcBorders>
            <w:shd w:val="clear" w:color="auto" w:fill="auto"/>
            <w:noWrap/>
            <w:vAlign w:val="center"/>
            <w:hideMark/>
          </w:tcPr>
          <w:p w14:paraId="6D50A16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DD77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Over VTM7.0</w:t>
            </w:r>
          </w:p>
        </w:tc>
      </w:tr>
      <w:tr w:rsidR="00E41AB1" w:rsidRPr="00E41AB1" w14:paraId="7FADA3BC" w14:textId="77777777" w:rsidTr="00E41AB1">
        <w:trPr>
          <w:trHeight w:val="255"/>
        </w:trPr>
        <w:tc>
          <w:tcPr>
            <w:tcW w:w="1640" w:type="dxa"/>
            <w:tcBorders>
              <w:top w:val="nil"/>
              <w:left w:val="nil"/>
              <w:bottom w:val="nil"/>
              <w:right w:val="nil"/>
            </w:tcBorders>
            <w:shd w:val="clear" w:color="auto" w:fill="auto"/>
            <w:noWrap/>
            <w:vAlign w:val="center"/>
            <w:hideMark/>
          </w:tcPr>
          <w:p w14:paraId="5593EDE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1B581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0E5C2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F1B45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A0FAC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AB1">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5C05C9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AB1">
              <w:rPr>
                <w:rFonts w:ascii="Arial" w:hAnsi="Arial" w:cs="Arial"/>
                <w:color w:val="000000"/>
                <w:sz w:val="18"/>
                <w:szCs w:val="18"/>
                <w:lang w:eastAsia="zh-CN"/>
              </w:rPr>
              <w:t>DecT</w:t>
            </w:r>
            <w:proofErr w:type="spellEnd"/>
          </w:p>
        </w:tc>
      </w:tr>
      <w:tr w:rsidR="00E41AB1" w:rsidRPr="00E41AB1" w14:paraId="153387E8" w14:textId="77777777" w:rsidTr="00E41AB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F660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3AAB2D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69C1C8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0DFF3DE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3F5F4F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DC2CCB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r>
      <w:tr w:rsidR="00E41AB1" w:rsidRPr="00E41AB1" w14:paraId="6B5CC060"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F18E7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F289F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A3F84B"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78F8D7"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4EF0E4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20455C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 </w:t>
            </w:r>
          </w:p>
        </w:tc>
      </w:tr>
      <w:tr w:rsidR="00E41AB1" w:rsidRPr="00E41AB1" w14:paraId="53755CA1"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4D00B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21935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741E848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-0.74%</w:t>
            </w:r>
          </w:p>
        </w:tc>
        <w:tc>
          <w:tcPr>
            <w:tcW w:w="1144" w:type="dxa"/>
            <w:tcBorders>
              <w:top w:val="nil"/>
              <w:left w:val="nil"/>
              <w:bottom w:val="nil"/>
              <w:right w:val="single" w:sz="4" w:space="0" w:color="auto"/>
            </w:tcBorders>
            <w:shd w:val="clear" w:color="auto" w:fill="auto"/>
            <w:noWrap/>
            <w:vAlign w:val="center"/>
            <w:hideMark/>
          </w:tcPr>
          <w:p w14:paraId="51CE84D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7ACBBBB8"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4ED6CD7"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98%</w:t>
            </w:r>
          </w:p>
        </w:tc>
      </w:tr>
      <w:tr w:rsidR="00E41AB1" w:rsidRPr="00E41AB1" w14:paraId="13B54537"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F755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F45C5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14:paraId="2786A2F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-1.17%</w:t>
            </w:r>
          </w:p>
        </w:tc>
        <w:tc>
          <w:tcPr>
            <w:tcW w:w="1144" w:type="dxa"/>
            <w:tcBorders>
              <w:top w:val="nil"/>
              <w:left w:val="nil"/>
              <w:bottom w:val="nil"/>
              <w:right w:val="single" w:sz="4" w:space="0" w:color="auto"/>
            </w:tcBorders>
            <w:shd w:val="clear" w:color="auto" w:fill="auto"/>
            <w:noWrap/>
            <w:vAlign w:val="center"/>
            <w:hideMark/>
          </w:tcPr>
          <w:p w14:paraId="732683CB"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-0.74%</w:t>
            </w:r>
          </w:p>
        </w:tc>
        <w:tc>
          <w:tcPr>
            <w:tcW w:w="934" w:type="dxa"/>
            <w:tcBorders>
              <w:top w:val="nil"/>
              <w:left w:val="nil"/>
              <w:bottom w:val="nil"/>
              <w:right w:val="nil"/>
            </w:tcBorders>
            <w:shd w:val="clear" w:color="auto" w:fill="auto"/>
            <w:noWrap/>
            <w:vAlign w:val="center"/>
            <w:hideMark/>
          </w:tcPr>
          <w:p w14:paraId="279AE714"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C9FA62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99%</w:t>
            </w:r>
          </w:p>
        </w:tc>
      </w:tr>
      <w:tr w:rsidR="00E41AB1" w:rsidRPr="00E41AB1" w14:paraId="73615294" w14:textId="77777777" w:rsidTr="00E41AB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2D00F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8A96C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-1.13%</w:t>
            </w:r>
          </w:p>
        </w:tc>
        <w:tc>
          <w:tcPr>
            <w:tcW w:w="1144" w:type="dxa"/>
            <w:tcBorders>
              <w:top w:val="nil"/>
              <w:left w:val="nil"/>
              <w:bottom w:val="nil"/>
              <w:right w:val="nil"/>
            </w:tcBorders>
            <w:shd w:val="clear" w:color="auto" w:fill="auto"/>
            <w:noWrap/>
            <w:vAlign w:val="center"/>
            <w:hideMark/>
          </w:tcPr>
          <w:p w14:paraId="40C695E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1D726BD5"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-0.72%</w:t>
            </w:r>
          </w:p>
        </w:tc>
        <w:tc>
          <w:tcPr>
            <w:tcW w:w="934" w:type="dxa"/>
            <w:tcBorders>
              <w:top w:val="nil"/>
              <w:left w:val="nil"/>
              <w:bottom w:val="nil"/>
              <w:right w:val="nil"/>
            </w:tcBorders>
            <w:shd w:val="clear" w:color="auto" w:fill="auto"/>
            <w:noWrap/>
            <w:vAlign w:val="center"/>
            <w:hideMark/>
          </w:tcPr>
          <w:p w14:paraId="499F8FD6"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5DED3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98%</w:t>
            </w:r>
          </w:p>
        </w:tc>
      </w:tr>
      <w:tr w:rsidR="00E41AB1" w:rsidRPr="00E41AB1" w14:paraId="08125A15" w14:textId="77777777" w:rsidTr="00E41AB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9F98A"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AB1">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ED7140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2C29065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3CE6479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-0.68%</w:t>
            </w:r>
          </w:p>
        </w:tc>
        <w:tc>
          <w:tcPr>
            <w:tcW w:w="934" w:type="dxa"/>
            <w:tcBorders>
              <w:top w:val="single" w:sz="8" w:space="0" w:color="auto"/>
              <w:left w:val="nil"/>
              <w:bottom w:val="nil"/>
              <w:right w:val="nil"/>
            </w:tcBorders>
            <w:shd w:val="clear" w:color="auto" w:fill="auto"/>
            <w:noWrap/>
            <w:vAlign w:val="center"/>
            <w:hideMark/>
          </w:tcPr>
          <w:p w14:paraId="69549CC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E1072D5"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98%</w:t>
            </w:r>
          </w:p>
        </w:tc>
      </w:tr>
      <w:tr w:rsidR="00E41AB1" w:rsidRPr="00E41AB1" w14:paraId="661B752B" w14:textId="77777777" w:rsidTr="00E41AB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167F1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17712C"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0B5D8592"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1DD9EAB0"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-0.54%</w:t>
            </w:r>
          </w:p>
        </w:tc>
        <w:tc>
          <w:tcPr>
            <w:tcW w:w="934" w:type="dxa"/>
            <w:tcBorders>
              <w:top w:val="single" w:sz="8" w:space="0" w:color="auto"/>
              <w:left w:val="nil"/>
              <w:bottom w:val="nil"/>
              <w:right w:val="nil"/>
            </w:tcBorders>
            <w:shd w:val="clear" w:color="auto" w:fill="auto"/>
            <w:noWrap/>
            <w:vAlign w:val="center"/>
            <w:hideMark/>
          </w:tcPr>
          <w:p w14:paraId="4C0D21B3"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ED2BFF9"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99%</w:t>
            </w:r>
          </w:p>
        </w:tc>
      </w:tr>
      <w:tr w:rsidR="00E41AB1" w:rsidRPr="00E41AB1" w14:paraId="2315B767" w14:textId="77777777" w:rsidTr="00E41AB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66AD7E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BEA68C1"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-0.50%</w:t>
            </w:r>
          </w:p>
        </w:tc>
        <w:tc>
          <w:tcPr>
            <w:tcW w:w="1144" w:type="dxa"/>
            <w:tcBorders>
              <w:top w:val="nil"/>
              <w:left w:val="nil"/>
              <w:bottom w:val="single" w:sz="8" w:space="0" w:color="auto"/>
              <w:right w:val="nil"/>
            </w:tcBorders>
            <w:shd w:val="clear" w:color="auto" w:fill="auto"/>
            <w:noWrap/>
            <w:vAlign w:val="center"/>
            <w:hideMark/>
          </w:tcPr>
          <w:p w14:paraId="3AC17CCB"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2BDD58EE"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65A96C7D"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FB3E2EF" w14:textId="77777777" w:rsidR="00E41AB1" w:rsidRPr="00E41AB1" w:rsidRDefault="00E41AB1" w:rsidP="00E4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AB1">
              <w:rPr>
                <w:rFonts w:ascii="Arial" w:hAnsi="Arial" w:cs="Arial"/>
                <w:color w:val="000000"/>
                <w:sz w:val="18"/>
                <w:szCs w:val="18"/>
                <w:lang w:eastAsia="zh-CN"/>
              </w:rPr>
              <w:t>99%</w:t>
            </w:r>
          </w:p>
        </w:tc>
      </w:tr>
    </w:tbl>
    <w:p w14:paraId="71B1374C" w14:textId="77777777" w:rsidR="00A60CC1" w:rsidRPr="00CB1B56" w:rsidRDefault="00A60CC1" w:rsidP="00B8526F">
      <w:pPr>
        <w:rPr>
          <w:szCs w:val="22"/>
        </w:rPr>
      </w:pPr>
      <w:bookmarkStart w:id="0" w:name="_GoBack"/>
      <w:bookmarkEnd w:id="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56BAFD1" w:rsidR="007F1F8B" w:rsidRPr="005B217D" w:rsidRDefault="00E67F3D" w:rsidP="009234A5">
      <w:pPr>
        <w:rPr>
          <w:szCs w:val="22"/>
          <w:lang w:val="en-CA"/>
        </w:rPr>
      </w:pPr>
      <w:r>
        <w:rPr>
          <w:b/>
          <w:szCs w:val="22"/>
          <w:lang w:val="en-CA"/>
        </w:rPr>
        <w:t>Huawei</w:t>
      </w:r>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3A4A3" w14:textId="77777777" w:rsidR="00C753B5" w:rsidRDefault="00C753B5">
      <w:r>
        <w:separator/>
      </w:r>
    </w:p>
  </w:endnote>
  <w:endnote w:type="continuationSeparator" w:id="0">
    <w:p w14:paraId="08391425" w14:textId="77777777" w:rsidR="00C753B5" w:rsidRDefault="00C7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1A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1B18">
      <w:rPr>
        <w:rStyle w:val="PageNumber"/>
        <w:noProof/>
      </w:rPr>
      <w:t>2020-01-16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335F7" w14:textId="77777777" w:rsidR="00C753B5" w:rsidRDefault="00C753B5">
      <w:r>
        <w:separator/>
      </w:r>
    </w:p>
  </w:footnote>
  <w:footnote w:type="continuationSeparator" w:id="0">
    <w:p w14:paraId="3E59EB89" w14:textId="77777777" w:rsidR="00C753B5" w:rsidRDefault="00C75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2C"/>
    <w:rsid w:val="000458BC"/>
    <w:rsid w:val="00045C41"/>
    <w:rsid w:val="00046C03"/>
    <w:rsid w:val="0005323E"/>
    <w:rsid w:val="00065039"/>
    <w:rsid w:val="000676E9"/>
    <w:rsid w:val="000760E9"/>
    <w:rsid w:val="0007614F"/>
    <w:rsid w:val="00081398"/>
    <w:rsid w:val="00094479"/>
    <w:rsid w:val="000962AC"/>
    <w:rsid w:val="000B0C0F"/>
    <w:rsid w:val="000B1C6B"/>
    <w:rsid w:val="000B3DD1"/>
    <w:rsid w:val="000B4FF9"/>
    <w:rsid w:val="000C09AC"/>
    <w:rsid w:val="000C2BAA"/>
    <w:rsid w:val="000E00F3"/>
    <w:rsid w:val="000E23E4"/>
    <w:rsid w:val="000E3AC0"/>
    <w:rsid w:val="000F158C"/>
    <w:rsid w:val="000F1C56"/>
    <w:rsid w:val="00102F3D"/>
    <w:rsid w:val="0011769F"/>
    <w:rsid w:val="00124E38"/>
    <w:rsid w:val="0012580B"/>
    <w:rsid w:val="00125F1E"/>
    <w:rsid w:val="00125F23"/>
    <w:rsid w:val="00131F90"/>
    <w:rsid w:val="0013458C"/>
    <w:rsid w:val="0013526E"/>
    <w:rsid w:val="00146152"/>
    <w:rsid w:val="00153E4E"/>
    <w:rsid w:val="00155526"/>
    <w:rsid w:val="00171371"/>
    <w:rsid w:val="00175A24"/>
    <w:rsid w:val="00187E58"/>
    <w:rsid w:val="001A297E"/>
    <w:rsid w:val="001A368E"/>
    <w:rsid w:val="001A7329"/>
    <w:rsid w:val="001A792F"/>
    <w:rsid w:val="001B4E28"/>
    <w:rsid w:val="001C3525"/>
    <w:rsid w:val="001C3AFB"/>
    <w:rsid w:val="001D1BD2"/>
    <w:rsid w:val="001D6544"/>
    <w:rsid w:val="001E0248"/>
    <w:rsid w:val="001E02BE"/>
    <w:rsid w:val="001E3B37"/>
    <w:rsid w:val="001F2594"/>
    <w:rsid w:val="001F2CF8"/>
    <w:rsid w:val="001F7B75"/>
    <w:rsid w:val="002055A6"/>
    <w:rsid w:val="00206460"/>
    <w:rsid w:val="002069B4"/>
    <w:rsid w:val="00215DFC"/>
    <w:rsid w:val="002212DF"/>
    <w:rsid w:val="00222CD4"/>
    <w:rsid w:val="00223296"/>
    <w:rsid w:val="00225016"/>
    <w:rsid w:val="002253CA"/>
    <w:rsid w:val="002264A6"/>
    <w:rsid w:val="00227BA7"/>
    <w:rsid w:val="0023011C"/>
    <w:rsid w:val="0023566A"/>
    <w:rsid w:val="002375C1"/>
    <w:rsid w:val="00244270"/>
    <w:rsid w:val="00247E1E"/>
    <w:rsid w:val="00263398"/>
    <w:rsid w:val="00263B99"/>
    <w:rsid w:val="002647D8"/>
    <w:rsid w:val="00266F06"/>
    <w:rsid w:val="00275BCF"/>
    <w:rsid w:val="00280613"/>
    <w:rsid w:val="002833AF"/>
    <w:rsid w:val="00287CC5"/>
    <w:rsid w:val="00291E36"/>
    <w:rsid w:val="00292257"/>
    <w:rsid w:val="002A54E0"/>
    <w:rsid w:val="002B1595"/>
    <w:rsid w:val="002B191D"/>
    <w:rsid w:val="002B2E83"/>
    <w:rsid w:val="002B5521"/>
    <w:rsid w:val="002B758A"/>
    <w:rsid w:val="002D0AF6"/>
    <w:rsid w:val="002D3DE9"/>
    <w:rsid w:val="002F164D"/>
    <w:rsid w:val="003021BC"/>
    <w:rsid w:val="003052E7"/>
    <w:rsid w:val="00306206"/>
    <w:rsid w:val="00317D85"/>
    <w:rsid w:val="00326255"/>
    <w:rsid w:val="00327C56"/>
    <w:rsid w:val="003315A1"/>
    <w:rsid w:val="00335366"/>
    <w:rsid w:val="003373EC"/>
    <w:rsid w:val="00342FF4"/>
    <w:rsid w:val="00344E5A"/>
    <w:rsid w:val="00346148"/>
    <w:rsid w:val="003669EA"/>
    <w:rsid w:val="003706CC"/>
    <w:rsid w:val="00377710"/>
    <w:rsid w:val="00396CC9"/>
    <w:rsid w:val="003A1076"/>
    <w:rsid w:val="003A2D8E"/>
    <w:rsid w:val="003A6837"/>
    <w:rsid w:val="003A7CE6"/>
    <w:rsid w:val="003C20E4"/>
    <w:rsid w:val="003D47BE"/>
    <w:rsid w:val="003D6342"/>
    <w:rsid w:val="003E6F90"/>
    <w:rsid w:val="003E73ED"/>
    <w:rsid w:val="003F5D0F"/>
    <w:rsid w:val="00405C8B"/>
    <w:rsid w:val="00414101"/>
    <w:rsid w:val="004219CF"/>
    <w:rsid w:val="004234F0"/>
    <w:rsid w:val="00433DDB"/>
    <w:rsid w:val="00435A29"/>
    <w:rsid w:val="00437619"/>
    <w:rsid w:val="00465A1E"/>
    <w:rsid w:val="0049445A"/>
    <w:rsid w:val="004A2A63"/>
    <w:rsid w:val="004B210C"/>
    <w:rsid w:val="004B50CB"/>
    <w:rsid w:val="004B6170"/>
    <w:rsid w:val="004D405F"/>
    <w:rsid w:val="004E4F4F"/>
    <w:rsid w:val="004E6789"/>
    <w:rsid w:val="004F61E3"/>
    <w:rsid w:val="00502E10"/>
    <w:rsid w:val="00504CD8"/>
    <w:rsid w:val="00505D07"/>
    <w:rsid w:val="0051015C"/>
    <w:rsid w:val="00516CF1"/>
    <w:rsid w:val="00521FDF"/>
    <w:rsid w:val="00531AE9"/>
    <w:rsid w:val="00531B18"/>
    <w:rsid w:val="00536188"/>
    <w:rsid w:val="00550A66"/>
    <w:rsid w:val="0055463D"/>
    <w:rsid w:val="00567EC7"/>
    <w:rsid w:val="00570013"/>
    <w:rsid w:val="005753EC"/>
    <w:rsid w:val="005801A2"/>
    <w:rsid w:val="00580BA0"/>
    <w:rsid w:val="00585796"/>
    <w:rsid w:val="005952A5"/>
    <w:rsid w:val="00595AAB"/>
    <w:rsid w:val="005A33A1"/>
    <w:rsid w:val="005B217D"/>
    <w:rsid w:val="005C385F"/>
    <w:rsid w:val="005C3D5E"/>
    <w:rsid w:val="005C7C26"/>
    <w:rsid w:val="005E1AC6"/>
    <w:rsid w:val="005E3F2B"/>
    <w:rsid w:val="005F6F1B"/>
    <w:rsid w:val="00615995"/>
    <w:rsid w:val="00615DC7"/>
    <w:rsid w:val="00616155"/>
    <w:rsid w:val="00624B33"/>
    <w:rsid w:val="0063041A"/>
    <w:rsid w:val="00630AA2"/>
    <w:rsid w:val="00646707"/>
    <w:rsid w:val="00657F7E"/>
    <w:rsid w:val="00662E58"/>
    <w:rsid w:val="006637F2"/>
    <w:rsid w:val="006642A5"/>
    <w:rsid w:val="00664DCF"/>
    <w:rsid w:val="00667F57"/>
    <w:rsid w:val="00672215"/>
    <w:rsid w:val="00693121"/>
    <w:rsid w:val="006B1835"/>
    <w:rsid w:val="006C351C"/>
    <w:rsid w:val="006C5D39"/>
    <w:rsid w:val="006D6D9B"/>
    <w:rsid w:val="006E2810"/>
    <w:rsid w:val="006E4073"/>
    <w:rsid w:val="006E5417"/>
    <w:rsid w:val="006E6D97"/>
    <w:rsid w:val="006E7C1D"/>
    <w:rsid w:val="006F0794"/>
    <w:rsid w:val="006F7528"/>
    <w:rsid w:val="007023DE"/>
    <w:rsid w:val="00712F60"/>
    <w:rsid w:val="00720E3B"/>
    <w:rsid w:val="00734489"/>
    <w:rsid w:val="0074393F"/>
    <w:rsid w:val="00745F6B"/>
    <w:rsid w:val="0075175B"/>
    <w:rsid w:val="0075585E"/>
    <w:rsid w:val="00770571"/>
    <w:rsid w:val="007768FF"/>
    <w:rsid w:val="007824D3"/>
    <w:rsid w:val="00793BA8"/>
    <w:rsid w:val="00796EE3"/>
    <w:rsid w:val="007A7D29"/>
    <w:rsid w:val="007B4AB8"/>
    <w:rsid w:val="007D0C4E"/>
    <w:rsid w:val="007D1181"/>
    <w:rsid w:val="007D582F"/>
    <w:rsid w:val="007E01A3"/>
    <w:rsid w:val="007F1F8B"/>
    <w:rsid w:val="007F6205"/>
    <w:rsid w:val="007F67A1"/>
    <w:rsid w:val="00806E87"/>
    <w:rsid w:val="0081071E"/>
    <w:rsid w:val="00811C05"/>
    <w:rsid w:val="008206C8"/>
    <w:rsid w:val="008625D6"/>
    <w:rsid w:val="0086387C"/>
    <w:rsid w:val="00874A6C"/>
    <w:rsid w:val="00876C65"/>
    <w:rsid w:val="00882F72"/>
    <w:rsid w:val="00884118"/>
    <w:rsid w:val="00892F7C"/>
    <w:rsid w:val="008A3E15"/>
    <w:rsid w:val="008A4B4C"/>
    <w:rsid w:val="008B2648"/>
    <w:rsid w:val="008C239F"/>
    <w:rsid w:val="008D0FE0"/>
    <w:rsid w:val="008E1548"/>
    <w:rsid w:val="008E15E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1AAA"/>
    <w:rsid w:val="00A46843"/>
    <w:rsid w:val="00A56B97"/>
    <w:rsid w:val="00A56F90"/>
    <w:rsid w:val="00A6093D"/>
    <w:rsid w:val="00A60CC1"/>
    <w:rsid w:val="00A71988"/>
    <w:rsid w:val="00A767DC"/>
    <w:rsid w:val="00A76A6D"/>
    <w:rsid w:val="00A83253"/>
    <w:rsid w:val="00AA6E84"/>
    <w:rsid w:val="00AB1A1C"/>
    <w:rsid w:val="00AC2483"/>
    <w:rsid w:val="00AD05A8"/>
    <w:rsid w:val="00AE341B"/>
    <w:rsid w:val="00AF5C35"/>
    <w:rsid w:val="00B01905"/>
    <w:rsid w:val="00B07CA7"/>
    <w:rsid w:val="00B1279A"/>
    <w:rsid w:val="00B2791D"/>
    <w:rsid w:val="00B3640F"/>
    <w:rsid w:val="00B37AB3"/>
    <w:rsid w:val="00B4194A"/>
    <w:rsid w:val="00B437E8"/>
    <w:rsid w:val="00B5222E"/>
    <w:rsid w:val="00B53179"/>
    <w:rsid w:val="00B54426"/>
    <w:rsid w:val="00B57A23"/>
    <w:rsid w:val="00B600CD"/>
    <w:rsid w:val="00B61C96"/>
    <w:rsid w:val="00B73A2A"/>
    <w:rsid w:val="00B75A51"/>
    <w:rsid w:val="00B827C6"/>
    <w:rsid w:val="00B8526F"/>
    <w:rsid w:val="00B94B06"/>
    <w:rsid w:val="00B94C28"/>
    <w:rsid w:val="00B95165"/>
    <w:rsid w:val="00BC10BA"/>
    <w:rsid w:val="00BC5AFD"/>
    <w:rsid w:val="00C00DDE"/>
    <w:rsid w:val="00C04F43"/>
    <w:rsid w:val="00C0609D"/>
    <w:rsid w:val="00C115AB"/>
    <w:rsid w:val="00C21678"/>
    <w:rsid w:val="00C249B8"/>
    <w:rsid w:val="00C26CCB"/>
    <w:rsid w:val="00C30249"/>
    <w:rsid w:val="00C32278"/>
    <w:rsid w:val="00C3723B"/>
    <w:rsid w:val="00C42466"/>
    <w:rsid w:val="00C606C9"/>
    <w:rsid w:val="00C753B5"/>
    <w:rsid w:val="00C80288"/>
    <w:rsid w:val="00C84003"/>
    <w:rsid w:val="00C90650"/>
    <w:rsid w:val="00C90F08"/>
    <w:rsid w:val="00C9110C"/>
    <w:rsid w:val="00C97D78"/>
    <w:rsid w:val="00CB1B56"/>
    <w:rsid w:val="00CC023F"/>
    <w:rsid w:val="00CC2AAE"/>
    <w:rsid w:val="00CC5A42"/>
    <w:rsid w:val="00CD0EAB"/>
    <w:rsid w:val="00CE4940"/>
    <w:rsid w:val="00CE5E02"/>
    <w:rsid w:val="00CF34DB"/>
    <w:rsid w:val="00CF3917"/>
    <w:rsid w:val="00CF558F"/>
    <w:rsid w:val="00D010C0"/>
    <w:rsid w:val="00D01D11"/>
    <w:rsid w:val="00D073E2"/>
    <w:rsid w:val="00D1555A"/>
    <w:rsid w:val="00D446EC"/>
    <w:rsid w:val="00D51BF0"/>
    <w:rsid w:val="00D531DB"/>
    <w:rsid w:val="00D55942"/>
    <w:rsid w:val="00D807BF"/>
    <w:rsid w:val="00D82FCC"/>
    <w:rsid w:val="00D926D5"/>
    <w:rsid w:val="00DA17FC"/>
    <w:rsid w:val="00DA7887"/>
    <w:rsid w:val="00DB2C26"/>
    <w:rsid w:val="00DC624A"/>
    <w:rsid w:val="00DD02F4"/>
    <w:rsid w:val="00DD6622"/>
    <w:rsid w:val="00DE1C7C"/>
    <w:rsid w:val="00DE6B43"/>
    <w:rsid w:val="00DF4618"/>
    <w:rsid w:val="00E040F4"/>
    <w:rsid w:val="00E11923"/>
    <w:rsid w:val="00E262D4"/>
    <w:rsid w:val="00E36250"/>
    <w:rsid w:val="00E41AB1"/>
    <w:rsid w:val="00E47F2D"/>
    <w:rsid w:val="00E54511"/>
    <w:rsid w:val="00E60EDC"/>
    <w:rsid w:val="00E61DAC"/>
    <w:rsid w:val="00E65C1D"/>
    <w:rsid w:val="00E67F3D"/>
    <w:rsid w:val="00E72B80"/>
    <w:rsid w:val="00E75FE3"/>
    <w:rsid w:val="00E86C4C"/>
    <w:rsid w:val="00E907A3"/>
    <w:rsid w:val="00EA5AE0"/>
    <w:rsid w:val="00EA6A62"/>
    <w:rsid w:val="00EB56E1"/>
    <w:rsid w:val="00EB7AB1"/>
    <w:rsid w:val="00EC32BD"/>
    <w:rsid w:val="00ED7129"/>
    <w:rsid w:val="00EE105B"/>
    <w:rsid w:val="00EE692E"/>
    <w:rsid w:val="00EE7CD8"/>
    <w:rsid w:val="00EF37F6"/>
    <w:rsid w:val="00EF48CC"/>
    <w:rsid w:val="00F00801"/>
    <w:rsid w:val="00F2488D"/>
    <w:rsid w:val="00F24D2A"/>
    <w:rsid w:val="00F358A9"/>
    <w:rsid w:val="00F601A0"/>
    <w:rsid w:val="00F712E9"/>
    <w:rsid w:val="00F73032"/>
    <w:rsid w:val="00F848FC"/>
    <w:rsid w:val="00F906F6"/>
    <w:rsid w:val="00F9282A"/>
    <w:rsid w:val="00F94344"/>
    <w:rsid w:val="00F96BAD"/>
    <w:rsid w:val="00FA139D"/>
    <w:rsid w:val="00FA60F5"/>
    <w:rsid w:val="00FA71A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B2648"/>
    <w:pPr>
      <w:ind w:left="720"/>
      <w:contextualSpacing/>
    </w:pPr>
    <w:rPr>
      <w:rFonts w:eastAsia="SimSun"/>
    </w:rPr>
  </w:style>
  <w:style w:type="character" w:customStyle="1" w:styleId="ListParagraphChar">
    <w:name w:val="List Paragraph Char"/>
    <w:link w:val="ListParagraph"/>
    <w:uiPriority w:val="34"/>
    <w:rsid w:val="008B2648"/>
    <w:rPr>
      <w:rFonts w:eastAsia="SimSun"/>
      <w:sz w:val="22"/>
    </w:rPr>
  </w:style>
  <w:style w:type="table" w:styleId="TableGrid">
    <w:name w:val="Table Grid"/>
    <w:basedOn w:val="TableNormal"/>
    <w:rsid w:val="001F2CF8"/>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C023F"/>
    <w:rPr>
      <w:rFonts w:eastAsiaTheme="minorEastAsia"/>
      <w:b/>
      <w:bCs/>
      <w:sz w:val="21"/>
      <w:szCs w:val="21"/>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C023F"/>
    <w:rPr>
      <w:rFonts w:eastAsiaTheme="minorEastAsia"/>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7854">
      <w:bodyDiv w:val="1"/>
      <w:marLeft w:val="0"/>
      <w:marRight w:val="0"/>
      <w:marTop w:val="0"/>
      <w:marBottom w:val="0"/>
      <w:divBdr>
        <w:top w:val="none" w:sz="0" w:space="0" w:color="auto"/>
        <w:left w:val="none" w:sz="0" w:space="0" w:color="auto"/>
        <w:bottom w:val="none" w:sz="0" w:space="0" w:color="auto"/>
        <w:right w:val="none" w:sz="0" w:space="0" w:color="auto"/>
      </w:divBdr>
    </w:div>
    <w:div w:id="282662200">
      <w:bodyDiv w:val="1"/>
      <w:marLeft w:val="0"/>
      <w:marRight w:val="0"/>
      <w:marTop w:val="0"/>
      <w:marBottom w:val="0"/>
      <w:divBdr>
        <w:top w:val="none" w:sz="0" w:space="0" w:color="auto"/>
        <w:left w:val="none" w:sz="0" w:space="0" w:color="auto"/>
        <w:bottom w:val="none" w:sz="0" w:space="0" w:color="auto"/>
        <w:right w:val="none" w:sz="0" w:space="0" w:color="auto"/>
      </w:divBdr>
    </w:div>
    <w:div w:id="1057440634">
      <w:bodyDiv w:val="1"/>
      <w:marLeft w:val="0"/>
      <w:marRight w:val="0"/>
      <w:marTop w:val="0"/>
      <w:marBottom w:val="0"/>
      <w:divBdr>
        <w:top w:val="none" w:sz="0" w:space="0" w:color="auto"/>
        <w:left w:val="none" w:sz="0" w:space="0" w:color="auto"/>
        <w:bottom w:val="none" w:sz="0" w:space="0" w:color="auto"/>
        <w:right w:val="none" w:sz="0" w:space="0" w:color="auto"/>
      </w:divBdr>
    </w:div>
    <w:div w:id="1279411380">
      <w:bodyDiv w:val="1"/>
      <w:marLeft w:val="0"/>
      <w:marRight w:val="0"/>
      <w:marTop w:val="0"/>
      <w:marBottom w:val="0"/>
      <w:divBdr>
        <w:top w:val="none" w:sz="0" w:space="0" w:color="auto"/>
        <w:left w:val="none" w:sz="0" w:space="0" w:color="auto"/>
        <w:bottom w:val="none" w:sz="0" w:space="0" w:color="auto"/>
        <w:right w:val="none" w:sz="0" w:space="0" w:color="auto"/>
      </w:divBdr>
    </w:div>
    <w:div w:id="1595938907">
      <w:bodyDiv w:val="1"/>
      <w:marLeft w:val="0"/>
      <w:marRight w:val="0"/>
      <w:marTop w:val="0"/>
      <w:marBottom w:val="0"/>
      <w:divBdr>
        <w:top w:val="none" w:sz="0" w:space="0" w:color="auto"/>
        <w:left w:val="none" w:sz="0" w:space="0" w:color="auto"/>
        <w:bottom w:val="none" w:sz="0" w:space="0" w:color="auto"/>
        <w:right w:val="none" w:sz="0" w:space="0" w:color="auto"/>
      </w:divBdr>
    </w:div>
    <w:div w:id="16245769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990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513</Words>
  <Characters>2927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101</cp:revision>
  <cp:lastPrinted>1900-01-01T08:00:00Z</cp:lastPrinted>
  <dcterms:created xsi:type="dcterms:W3CDTF">2019-11-01T13:47:00Z</dcterms:created>
  <dcterms:modified xsi:type="dcterms:W3CDTF">2020-01-16T17:11:00Z</dcterms:modified>
</cp:coreProperties>
</file>