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8811E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99E3C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59057A">
              <w:rPr>
                <w:lang w:val="en-CA"/>
              </w:rPr>
              <w:t>0631-v1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D1AAAD" w:rsidR="00E61DAC" w:rsidRPr="005B217D" w:rsidRDefault="000A661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JVET-Q0</w:t>
            </w:r>
            <w:r w:rsidR="0059057A">
              <w:rPr>
                <w:b/>
                <w:szCs w:val="22"/>
                <w:lang w:val="en-CA"/>
              </w:rPr>
              <w:t>162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59057A" w:rsidRPr="0059057A">
              <w:rPr>
                <w:b/>
                <w:szCs w:val="22"/>
                <w:lang w:val="en-CA"/>
              </w:rPr>
              <w:t>(A memory issue on adaptive color transform)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AECE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9D86F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C3756D" w:rsidR="00E61DAC" w:rsidRPr="005B217D" w:rsidRDefault="000A661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Jaehong</w:t>
            </w:r>
            <w:proofErr w:type="spellEnd"/>
            <w:r>
              <w:rPr>
                <w:szCs w:val="22"/>
                <w:lang w:val="en-CA"/>
              </w:rPr>
              <w:t xml:space="preserve"> Jung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Dongcheol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Geonjung</w:t>
            </w:r>
            <w:proofErr w:type="spellEnd"/>
            <w:r>
              <w:rPr>
                <w:szCs w:val="22"/>
                <w:lang w:val="en-CA"/>
              </w:rPr>
              <w:t xml:space="preserve"> Ko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Ju-Hyung (John) Son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AA1F07D" w:rsidR="00E61DAC" w:rsidRPr="005B217D" w:rsidRDefault="00E61DAC" w:rsidP="005952A5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0A6619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A6619" w:rsidRPr="000A6619">
                <w:rPr>
                  <w:rStyle w:val="a6"/>
                </w:rPr>
                <w:t>jason.jung@wilusgroup.com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E541E0" w:rsidR="00E61DAC" w:rsidRPr="005B217D" w:rsidRDefault="000A66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064A73D" w:rsidR="00263398" w:rsidRPr="005B217D" w:rsidRDefault="00896EC3" w:rsidP="009234A5">
      <w:pPr>
        <w:rPr>
          <w:szCs w:val="22"/>
          <w:lang w:val="en-CA"/>
        </w:rPr>
      </w:pPr>
      <w:r>
        <w:rPr>
          <w:lang w:val="en-CA"/>
        </w:rPr>
        <w:t>This document presents</w:t>
      </w:r>
      <w:bookmarkStart w:id="0" w:name="_GoBack"/>
      <w:bookmarkEnd w:id="0"/>
      <w:r>
        <w:rPr>
          <w:lang w:val="en-CA"/>
        </w:rPr>
        <w:t xml:space="preserve"> a crosscheck report of JVET-Q0162 where the maximum transform size is restricted when adaptive color transform (ACT) is used.</w:t>
      </w:r>
      <w:r w:rsidR="00FC7BCE">
        <w:rPr>
          <w:lang w:val="en-CA"/>
        </w:rPr>
        <w:t xml:space="preserve"> The source code provided by the proponent was carefully reviewed. It is reported that the source code is consistent with the description in JVET-Q0162 and all test results match those provided by the proponent.</w:t>
      </w:r>
    </w:p>
    <w:p w14:paraId="7D2AC1F0" w14:textId="370161E5" w:rsidR="00745F6B" w:rsidRPr="005B217D" w:rsidRDefault="0059057A" w:rsidP="00E11923">
      <w:pPr>
        <w:pStyle w:val="1"/>
        <w:rPr>
          <w:lang w:val="en-CA"/>
        </w:rPr>
      </w:pPr>
      <w:r>
        <w:rPr>
          <w:lang w:eastAsia="ko-KR"/>
        </w:rPr>
        <w:t>Crosscheck results</w:t>
      </w:r>
    </w:p>
    <w:p w14:paraId="1539A21D" w14:textId="0239F03A" w:rsidR="001F2594" w:rsidRDefault="00FC7BCE" w:rsidP="009234A5">
      <w:pPr>
        <w:rPr>
          <w:szCs w:val="22"/>
          <w:lang w:val="en-CA" w:eastAsia="ko-KR"/>
        </w:rPr>
      </w:pPr>
      <w:r>
        <w:rPr>
          <w:szCs w:val="22"/>
          <w:lang w:val="en-CA"/>
        </w:rPr>
        <w:t xml:space="preserve">In JVET-Q0162 [1], it is proposed to restrict the transform size when ACT is used. Specifically, </w:t>
      </w:r>
      <w:r w:rsidR="00140DDD">
        <w:rPr>
          <w:szCs w:val="22"/>
          <w:lang w:val="en-CA"/>
        </w:rPr>
        <w:t xml:space="preserve">when sps_max_luma_transform_size_64_flag is equal to 0, </w:t>
      </w:r>
      <w:proofErr w:type="spellStart"/>
      <w:r w:rsidR="00140DDD">
        <w:rPr>
          <w:szCs w:val="22"/>
          <w:lang w:val="en-CA"/>
        </w:rPr>
        <w:t>sps_act_enabled_flag</w:t>
      </w:r>
      <w:proofErr w:type="spellEnd"/>
      <w:r w:rsidR="00140DDD">
        <w:rPr>
          <w:rFonts w:hint="eastAsia"/>
          <w:szCs w:val="22"/>
          <w:lang w:val="en-CA" w:eastAsia="ko-KR"/>
        </w:rPr>
        <w:t xml:space="preserve"> c</w:t>
      </w:r>
      <w:r w:rsidR="00140DDD">
        <w:rPr>
          <w:szCs w:val="22"/>
          <w:lang w:val="en-CA" w:eastAsia="ko-KR"/>
        </w:rPr>
        <w:t xml:space="preserve">an be signalled. Otherwise (sps_max_luma_transform_size_64_flag is equal to 1), </w:t>
      </w:r>
      <w:proofErr w:type="spellStart"/>
      <w:r w:rsidR="00140DDD">
        <w:rPr>
          <w:szCs w:val="22"/>
          <w:lang w:val="en-CA" w:eastAsia="ko-KR"/>
        </w:rPr>
        <w:t>sps_act_enabled_flag</w:t>
      </w:r>
      <w:proofErr w:type="spellEnd"/>
      <w:r w:rsidR="00140DDD">
        <w:rPr>
          <w:szCs w:val="22"/>
          <w:lang w:val="en-CA" w:eastAsia="ko-KR"/>
        </w:rPr>
        <w:t xml:space="preserve"> is inferred to be equal to 0.</w:t>
      </w:r>
    </w:p>
    <w:p w14:paraId="03C192AD" w14:textId="1C7BCDC9" w:rsidR="00140DDD" w:rsidRDefault="00140DDD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source code provided by the proponent was carefully reviewed and tested with </w:t>
      </w:r>
      <w:r w:rsidR="00C45FD4">
        <w:rPr>
          <w:szCs w:val="22"/>
          <w:lang w:val="en-CA" w:eastAsia="ko-KR"/>
        </w:rPr>
        <w:t>identical configuration and test sequences used in JVET-P0517 [2]. It is reported that the SW implementation is consistent with the description in JVET-Q0162 and all test results math those provided by the proponent. Table 1 and Table 2 show summarized crosscheck results for dual tree on and off, respectively.</w:t>
      </w:r>
    </w:p>
    <w:p w14:paraId="54925011" w14:textId="7C4D8C69" w:rsidR="00C45FD4" w:rsidRDefault="00A67C7A" w:rsidP="00A67C7A">
      <w:pPr>
        <w:pStyle w:val="ac"/>
        <w:jc w:val="center"/>
        <w:rPr>
          <w:rFonts w:eastAsia="바탕"/>
          <w:b w:val="0"/>
          <w:bCs w:val="0"/>
          <w:i/>
          <w:iCs/>
          <w:color w:val="44546A" w:themeColor="text2"/>
          <w:sz w:val="18"/>
          <w:szCs w:val="18"/>
        </w:rPr>
      </w:pPr>
      <w:r w:rsidRPr="00A67C7A">
        <w:rPr>
          <w:rFonts w:eastAsia="바탕"/>
          <w:b w:val="0"/>
          <w:bCs w:val="0"/>
          <w:i/>
          <w:iCs/>
          <w:color w:val="44546A" w:themeColor="text2"/>
          <w:sz w:val="18"/>
          <w:szCs w:val="18"/>
        </w:rPr>
        <w:t xml:space="preserve">Table </w:t>
      </w:r>
      <w:r w:rsidRPr="00A67C7A">
        <w:rPr>
          <w:rFonts w:eastAsia="바탕"/>
          <w:b w:val="0"/>
          <w:bCs w:val="0"/>
          <w:i/>
          <w:iCs/>
          <w:color w:val="44546A" w:themeColor="text2"/>
          <w:sz w:val="18"/>
          <w:szCs w:val="18"/>
        </w:rPr>
        <w:fldChar w:fldCharType="begin"/>
      </w:r>
      <w:r w:rsidRPr="00A67C7A">
        <w:rPr>
          <w:rFonts w:eastAsia="바탕"/>
          <w:b w:val="0"/>
          <w:bCs w:val="0"/>
          <w:i/>
          <w:iCs/>
          <w:color w:val="44546A" w:themeColor="text2"/>
          <w:sz w:val="18"/>
          <w:szCs w:val="18"/>
        </w:rPr>
        <w:instrText xml:space="preserve"> SEQ Table \* ARABIC </w:instrText>
      </w:r>
      <w:r w:rsidRPr="00A67C7A">
        <w:rPr>
          <w:rFonts w:eastAsia="바탕"/>
          <w:b w:val="0"/>
          <w:bCs w:val="0"/>
          <w:i/>
          <w:iCs/>
          <w:color w:val="44546A" w:themeColor="text2"/>
          <w:sz w:val="18"/>
          <w:szCs w:val="18"/>
        </w:rPr>
        <w:fldChar w:fldCharType="separate"/>
      </w:r>
      <w:r w:rsidRPr="00A67C7A">
        <w:rPr>
          <w:rFonts w:eastAsia="바탕"/>
          <w:b w:val="0"/>
          <w:bCs w:val="0"/>
          <w:i/>
          <w:iCs/>
          <w:color w:val="44546A" w:themeColor="text2"/>
          <w:sz w:val="18"/>
          <w:szCs w:val="18"/>
        </w:rPr>
        <w:t>1</w:t>
      </w:r>
      <w:r w:rsidRPr="00A67C7A">
        <w:rPr>
          <w:rFonts w:eastAsia="바탕"/>
          <w:b w:val="0"/>
          <w:bCs w:val="0"/>
          <w:i/>
          <w:iCs/>
          <w:color w:val="44546A" w:themeColor="text2"/>
          <w:sz w:val="18"/>
          <w:szCs w:val="18"/>
        </w:rPr>
        <w:fldChar w:fldCharType="end"/>
      </w:r>
      <w:r w:rsidRPr="00A67C7A">
        <w:rPr>
          <w:rFonts w:eastAsia="바탕" w:hint="eastAsia"/>
          <w:b w:val="0"/>
          <w:bCs w:val="0"/>
          <w:i/>
          <w:iCs/>
          <w:color w:val="44546A" w:themeColor="text2"/>
          <w:sz w:val="18"/>
          <w:szCs w:val="18"/>
        </w:rPr>
        <w:t>.</w:t>
      </w:r>
      <w:r w:rsidRPr="00A67C7A">
        <w:rPr>
          <w:rFonts w:eastAsia="바탕"/>
          <w:b w:val="0"/>
          <w:bCs w:val="0"/>
          <w:i/>
          <w:iCs/>
          <w:color w:val="44546A" w:themeColor="text2"/>
          <w:sz w:val="18"/>
          <w:szCs w:val="18"/>
        </w:rPr>
        <w:t xml:space="preserve"> Test results for dual tree on</w:t>
      </w:r>
    </w:p>
    <w:tbl>
      <w:tblPr>
        <w:tblW w:w="84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80"/>
        <w:gridCol w:w="1240"/>
        <w:gridCol w:w="1240"/>
        <w:gridCol w:w="1240"/>
      </w:tblGrid>
      <w:tr w:rsidR="006436A3" w:rsidRPr="006436A3" w14:paraId="1CBB7BC0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3E46E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37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8F47A0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</w:t>
            </w:r>
          </w:p>
        </w:tc>
      </w:tr>
      <w:tr w:rsidR="006436A3" w:rsidRPr="006436A3" w14:paraId="16EEADA6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7382F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34F32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G/Y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20F21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B/U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B0FEC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R/V</w:t>
            </w:r>
          </w:p>
        </w:tc>
      </w:tr>
      <w:tr w:rsidR="006436A3" w:rsidRPr="006436A3" w14:paraId="38DE8A42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875C5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RGB, text &amp; graphics with motion, 1080p &amp; 720p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AF6CF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B40C9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7133D6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</w:tr>
      <w:tr w:rsidR="006436A3" w:rsidRPr="006436A3" w14:paraId="73F20B61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6AE6EF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RGB, mixed content, 1440p &amp; 1080p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A3A50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BE096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3A5F2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</w:tr>
      <w:tr w:rsidR="006436A3" w:rsidRPr="006436A3" w14:paraId="48C9E718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AB799B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RGB, Animation, 720p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50267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A141D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828F8D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</w:tr>
      <w:tr w:rsidR="006436A3" w:rsidRPr="006436A3" w14:paraId="1CDDAB64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35984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RGB, camera captured, 1080p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DCF9A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23F0E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9DC85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1.4%</w:t>
            </w:r>
          </w:p>
        </w:tc>
      </w:tr>
      <w:tr w:rsidR="006436A3" w:rsidRPr="006436A3" w14:paraId="6B5F69ED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04E355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YUV, text &amp; graphics with motion, 1080p &amp; 720p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22312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858A8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4E0D42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</w:tr>
      <w:tr w:rsidR="006436A3" w:rsidRPr="006436A3" w14:paraId="14F01CFE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F97D7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YUV, mixed content, 1440p &amp; 1080p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0FEED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0B28D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2E86A3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0.5%</w:t>
            </w:r>
          </w:p>
        </w:tc>
      </w:tr>
      <w:tr w:rsidR="006436A3" w:rsidRPr="006436A3" w14:paraId="51E56819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506D3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YUV, Animation, 720p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3C297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CF0F3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468CE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</w:tr>
      <w:tr w:rsidR="006436A3" w:rsidRPr="006436A3" w14:paraId="58E367DA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768F0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YUV, camera captured, 1080p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E1A192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002479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8405E7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</w:tr>
      <w:tr w:rsidR="006436A3" w:rsidRPr="006436A3" w14:paraId="689E0F51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13F6A1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Enc </w:t>
            </w:r>
            <w:proofErr w:type="gramStart"/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Time[</w:t>
            </w:r>
            <w:proofErr w:type="gramEnd"/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%]</w:t>
            </w:r>
          </w:p>
        </w:tc>
        <w:tc>
          <w:tcPr>
            <w:tcW w:w="372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E94F90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6436A3" w:rsidRPr="006436A3" w14:paraId="015CC91C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E859F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Dec </w:t>
            </w:r>
            <w:proofErr w:type="gramStart"/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Time[</w:t>
            </w:r>
            <w:proofErr w:type="gramEnd"/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%]</w:t>
            </w:r>
          </w:p>
        </w:tc>
        <w:tc>
          <w:tcPr>
            <w:tcW w:w="3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18ED85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436A3" w:rsidRPr="006436A3" w14:paraId="26BD2B57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BD6B7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91660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C5BC2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8F71F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436A3" w:rsidRPr="006436A3" w14:paraId="7EF7F629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48298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7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82E0D3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</w:t>
            </w:r>
          </w:p>
        </w:tc>
      </w:tr>
      <w:tr w:rsidR="006436A3" w:rsidRPr="006436A3" w14:paraId="178C902E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B7850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33A74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G/Y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6401E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B/U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69FC8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R/V</w:t>
            </w:r>
          </w:p>
        </w:tc>
      </w:tr>
      <w:tr w:rsidR="006436A3" w:rsidRPr="006436A3" w14:paraId="2F411139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83E3FF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RGB, text &amp; graphics with motion, 1080p &amp; 720p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E525B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A20AF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04B92E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</w:tr>
      <w:tr w:rsidR="006436A3" w:rsidRPr="006436A3" w14:paraId="078F0484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E86C1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RGB, mixed content, 1440p &amp; 1080p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48C27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19FB0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815F5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</w:tr>
      <w:tr w:rsidR="006436A3" w:rsidRPr="006436A3" w14:paraId="24AB9B94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B63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RGB, Animation, 720p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EE79E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86A25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2CEDCD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</w:tr>
      <w:tr w:rsidR="006436A3" w:rsidRPr="006436A3" w14:paraId="3E956BB7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C48E4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RGB, camera captured, 1080p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41A6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4994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7AF85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0.6%</w:t>
            </w:r>
          </w:p>
        </w:tc>
      </w:tr>
      <w:tr w:rsidR="006436A3" w:rsidRPr="006436A3" w14:paraId="1A0A7B5D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222A0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YUV, text &amp; graphics with motion, 1080p &amp; 720p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7111E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88032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CABEE7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</w:tr>
      <w:tr w:rsidR="006436A3" w:rsidRPr="006436A3" w14:paraId="5C807C99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2B514A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YUV, mixed content, 1440p &amp; 1080p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A47B1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D39E6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A31C47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1.1%</w:t>
            </w:r>
          </w:p>
        </w:tc>
      </w:tr>
      <w:tr w:rsidR="006436A3" w:rsidRPr="006436A3" w14:paraId="7314E535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8EB40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YUV, Animation, 720p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5BEC8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4D1E7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455D31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</w:tr>
      <w:tr w:rsidR="006436A3" w:rsidRPr="006436A3" w14:paraId="6D11AF97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AA1C3E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YUV, camera captured, 1080p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A1EE9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0A6D1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C4F0F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0.8%</w:t>
            </w:r>
          </w:p>
        </w:tc>
      </w:tr>
      <w:tr w:rsidR="006436A3" w:rsidRPr="006436A3" w14:paraId="48F4EB42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8A1616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Enc </w:t>
            </w:r>
            <w:proofErr w:type="gramStart"/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Time[</w:t>
            </w:r>
            <w:proofErr w:type="gramEnd"/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%]</w:t>
            </w:r>
          </w:p>
        </w:tc>
        <w:tc>
          <w:tcPr>
            <w:tcW w:w="372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7E28EC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6436A3" w:rsidRPr="006436A3" w14:paraId="22204B9E" w14:textId="77777777" w:rsidTr="006436A3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210D3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Dec </w:t>
            </w:r>
            <w:proofErr w:type="gramStart"/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Time[</w:t>
            </w:r>
            <w:proofErr w:type="gramEnd"/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%]</w:t>
            </w:r>
          </w:p>
        </w:tc>
        <w:tc>
          <w:tcPr>
            <w:tcW w:w="3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C644A" w14:textId="77777777" w:rsidR="006436A3" w:rsidRPr="006436A3" w:rsidRDefault="006436A3" w:rsidP="006436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436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5C03EAF" w14:textId="77777777" w:rsidR="006436A3" w:rsidRDefault="006436A3" w:rsidP="00A67C7A">
      <w:pPr>
        <w:pStyle w:val="ac"/>
        <w:jc w:val="center"/>
        <w:rPr>
          <w:rFonts w:eastAsia="바탕"/>
          <w:b w:val="0"/>
          <w:bCs w:val="0"/>
          <w:i/>
          <w:iCs/>
          <w:color w:val="44546A" w:themeColor="text2"/>
          <w:sz w:val="18"/>
          <w:szCs w:val="18"/>
        </w:rPr>
      </w:pPr>
    </w:p>
    <w:p w14:paraId="1BF2587B" w14:textId="3666EDDE" w:rsidR="00A67C7A" w:rsidRDefault="00A67C7A" w:rsidP="00A67C7A">
      <w:pPr>
        <w:pStyle w:val="ac"/>
        <w:jc w:val="center"/>
        <w:rPr>
          <w:rFonts w:eastAsia="바탕"/>
          <w:b w:val="0"/>
          <w:bCs w:val="0"/>
          <w:i/>
          <w:iCs/>
          <w:color w:val="44546A" w:themeColor="text2"/>
          <w:sz w:val="18"/>
          <w:szCs w:val="18"/>
        </w:rPr>
      </w:pPr>
      <w:r w:rsidRPr="00A67C7A">
        <w:rPr>
          <w:rFonts w:eastAsia="바탕"/>
          <w:b w:val="0"/>
          <w:bCs w:val="0"/>
          <w:i/>
          <w:iCs/>
          <w:color w:val="44546A" w:themeColor="text2"/>
          <w:sz w:val="18"/>
          <w:szCs w:val="18"/>
        </w:rPr>
        <w:t xml:space="preserve">Table </w:t>
      </w:r>
      <w:r w:rsidRPr="00A67C7A">
        <w:rPr>
          <w:rFonts w:eastAsia="바탕"/>
          <w:b w:val="0"/>
          <w:bCs w:val="0"/>
          <w:i/>
          <w:iCs/>
          <w:color w:val="44546A" w:themeColor="text2"/>
          <w:sz w:val="18"/>
          <w:szCs w:val="18"/>
        </w:rPr>
        <w:fldChar w:fldCharType="begin"/>
      </w:r>
      <w:r w:rsidRPr="00A67C7A">
        <w:rPr>
          <w:rFonts w:eastAsia="바탕"/>
          <w:b w:val="0"/>
          <w:bCs w:val="0"/>
          <w:i/>
          <w:iCs/>
          <w:color w:val="44546A" w:themeColor="text2"/>
          <w:sz w:val="18"/>
          <w:szCs w:val="18"/>
        </w:rPr>
        <w:instrText xml:space="preserve"> SEQ Table \* ARABIC </w:instrText>
      </w:r>
      <w:r w:rsidRPr="00A67C7A">
        <w:rPr>
          <w:rFonts w:eastAsia="바탕"/>
          <w:b w:val="0"/>
          <w:bCs w:val="0"/>
          <w:i/>
          <w:iCs/>
          <w:color w:val="44546A" w:themeColor="text2"/>
          <w:sz w:val="18"/>
          <w:szCs w:val="18"/>
        </w:rPr>
        <w:fldChar w:fldCharType="separate"/>
      </w:r>
      <w:r w:rsidRPr="00A67C7A">
        <w:rPr>
          <w:rFonts w:eastAsia="바탕"/>
          <w:b w:val="0"/>
          <w:bCs w:val="0"/>
          <w:i/>
          <w:iCs/>
          <w:color w:val="44546A" w:themeColor="text2"/>
          <w:sz w:val="18"/>
          <w:szCs w:val="18"/>
        </w:rPr>
        <w:t>2</w:t>
      </w:r>
      <w:r w:rsidRPr="00A67C7A">
        <w:rPr>
          <w:rFonts w:eastAsia="바탕"/>
          <w:b w:val="0"/>
          <w:bCs w:val="0"/>
          <w:i/>
          <w:iCs/>
          <w:color w:val="44546A" w:themeColor="text2"/>
          <w:sz w:val="18"/>
          <w:szCs w:val="18"/>
        </w:rPr>
        <w:fldChar w:fldCharType="end"/>
      </w:r>
      <w:r w:rsidRPr="00A67C7A">
        <w:rPr>
          <w:rFonts w:eastAsia="바탕" w:hint="eastAsia"/>
          <w:b w:val="0"/>
          <w:bCs w:val="0"/>
          <w:i/>
          <w:iCs/>
          <w:color w:val="44546A" w:themeColor="text2"/>
          <w:sz w:val="18"/>
          <w:szCs w:val="18"/>
        </w:rPr>
        <w:t>.</w:t>
      </w:r>
      <w:r w:rsidRPr="00A67C7A">
        <w:rPr>
          <w:rFonts w:eastAsia="바탕"/>
          <w:b w:val="0"/>
          <w:bCs w:val="0"/>
          <w:i/>
          <w:iCs/>
          <w:color w:val="44546A" w:themeColor="text2"/>
          <w:sz w:val="18"/>
          <w:szCs w:val="18"/>
        </w:rPr>
        <w:t xml:space="preserve"> Test results for dual tree off</w:t>
      </w:r>
    </w:p>
    <w:tbl>
      <w:tblPr>
        <w:tblW w:w="84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80"/>
        <w:gridCol w:w="1240"/>
        <w:gridCol w:w="1240"/>
        <w:gridCol w:w="1240"/>
      </w:tblGrid>
      <w:tr w:rsidR="004C358E" w:rsidRPr="004C358E" w14:paraId="40BD93A0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7EDAB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37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B57104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</w:t>
            </w:r>
          </w:p>
        </w:tc>
      </w:tr>
      <w:tr w:rsidR="004C358E" w:rsidRPr="004C358E" w14:paraId="2F6EA27F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392A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EEA81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G/Y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7466E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B/U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D5D58F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R/V</w:t>
            </w:r>
          </w:p>
        </w:tc>
      </w:tr>
      <w:tr w:rsidR="004C358E" w:rsidRPr="004C358E" w14:paraId="4C809BDF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5CA9EB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RGB, text &amp; graphics with motion, 1080p &amp; 720p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F76A8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80684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0EB69E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</w:tr>
      <w:tr w:rsidR="004C358E" w:rsidRPr="004C358E" w14:paraId="1C55262D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E896FF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RGB, mixed content, 1440p &amp; 1080p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59E71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BF472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6D9761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</w:tr>
      <w:tr w:rsidR="004C358E" w:rsidRPr="004C358E" w14:paraId="4007BE5E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66032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RGB, Animation, 720p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51B74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214E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9AA50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</w:tr>
      <w:tr w:rsidR="004C358E" w:rsidRPr="004C358E" w14:paraId="3B0BAB73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1EE701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RGB, camera captured, 1080p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0D673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FBF63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DE08FE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0.7%</w:t>
            </w:r>
          </w:p>
        </w:tc>
      </w:tr>
      <w:tr w:rsidR="004C358E" w:rsidRPr="004C358E" w14:paraId="7431EA20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BD36F0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YUV, text &amp; graphics with motion, 1080p &amp; 720p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17F0F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4558B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268F9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</w:tr>
      <w:tr w:rsidR="004C358E" w:rsidRPr="004C358E" w14:paraId="48F2E8D7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FCD61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YUV, mixed content, 1440p &amp; 1080p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6D08A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B10DA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E2696A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</w:tr>
      <w:tr w:rsidR="004C358E" w:rsidRPr="004C358E" w14:paraId="4F24130B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DB5813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YUV, Animation, 720p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E8DD1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37E9E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D3842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</w:tr>
      <w:tr w:rsidR="004C358E" w:rsidRPr="004C358E" w14:paraId="100FF7F5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FB6962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YUV, camera captured, 1080p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6AD05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8592E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F214AD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0.7%</w:t>
            </w:r>
          </w:p>
        </w:tc>
      </w:tr>
      <w:tr w:rsidR="004C358E" w:rsidRPr="004C358E" w14:paraId="05609E5A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A833F1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Enc </w:t>
            </w:r>
            <w:proofErr w:type="gramStart"/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Time[</w:t>
            </w:r>
            <w:proofErr w:type="gramEnd"/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%]</w:t>
            </w:r>
          </w:p>
        </w:tc>
        <w:tc>
          <w:tcPr>
            <w:tcW w:w="372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DD7866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4C358E" w:rsidRPr="004C358E" w14:paraId="64B1891A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78623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Dec </w:t>
            </w:r>
            <w:proofErr w:type="gramStart"/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Time[</w:t>
            </w:r>
            <w:proofErr w:type="gramEnd"/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%]</w:t>
            </w:r>
          </w:p>
        </w:tc>
        <w:tc>
          <w:tcPr>
            <w:tcW w:w="3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D1DA53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C358E" w:rsidRPr="004C358E" w14:paraId="2F4603C8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59A51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D02B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7EB0B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0F4A4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C358E" w:rsidRPr="004C358E" w14:paraId="071725CA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BDF15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7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9F0C9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</w:t>
            </w:r>
          </w:p>
        </w:tc>
      </w:tr>
      <w:tr w:rsidR="004C358E" w:rsidRPr="004C358E" w14:paraId="78F5A182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176E6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B1818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G/Y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80F96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B/U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6AB02D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R/V</w:t>
            </w:r>
          </w:p>
        </w:tc>
      </w:tr>
      <w:tr w:rsidR="004C358E" w:rsidRPr="004C358E" w14:paraId="03C5181F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1FF67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RGB, text &amp; graphics with motion, 1080p &amp; 720p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FB99B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04913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F03F9D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</w:tr>
      <w:tr w:rsidR="004C358E" w:rsidRPr="004C358E" w14:paraId="11CBAA19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3B0593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RGB, mixed content, 1440p &amp; 1080p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1A79A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7988F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48914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</w:tr>
      <w:tr w:rsidR="004C358E" w:rsidRPr="004C358E" w14:paraId="703CF907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492ECA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RGB, Animation, 720p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4CD95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F8A91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3DAC9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</w:tr>
      <w:tr w:rsidR="004C358E" w:rsidRPr="004C358E" w14:paraId="0EEFFFDC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A8198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RGB, camera captured, 1080p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8E64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57B00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7CA5C2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1.0%</w:t>
            </w:r>
          </w:p>
        </w:tc>
      </w:tr>
      <w:tr w:rsidR="004C358E" w:rsidRPr="004C358E" w14:paraId="362AB0BC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7627B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YUV, text &amp; graphics with motion, 1080p &amp; 720p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CE11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343A9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776A03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</w:tr>
      <w:tr w:rsidR="004C358E" w:rsidRPr="004C358E" w14:paraId="0DBCFC0C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AE641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YUV, mixed content, 1440p &amp; 1080p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009CD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4F488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15F74C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0.5%</w:t>
            </w:r>
          </w:p>
        </w:tc>
      </w:tr>
      <w:tr w:rsidR="004C358E" w:rsidRPr="004C358E" w14:paraId="0018F6FC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E1F3E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YUV, Animation, 720p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160EB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FF795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9CB4C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</w:tr>
      <w:tr w:rsidR="004C358E" w:rsidRPr="004C358E" w14:paraId="57F26A67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7C2E4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YUV, camera captured, 1080p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8C7827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EA30AE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A6C1C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0.6%</w:t>
            </w:r>
          </w:p>
        </w:tc>
      </w:tr>
      <w:tr w:rsidR="004C358E" w:rsidRPr="004C358E" w14:paraId="1B049C83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E8D18E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Enc </w:t>
            </w:r>
            <w:proofErr w:type="gramStart"/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Time[</w:t>
            </w:r>
            <w:proofErr w:type="gramEnd"/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%]</w:t>
            </w:r>
          </w:p>
        </w:tc>
        <w:tc>
          <w:tcPr>
            <w:tcW w:w="372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BBE9C9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4C358E" w:rsidRPr="004C358E" w14:paraId="298E8D40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F514ED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Dec </w:t>
            </w:r>
            <w:proofErr w:type="gramStart"/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Time[</w:t>
            </w:r>
            <w:proofErr w:type="gramEnd"/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%]</w:t>
            </w:r>
          </w:p>
        </w:tc>
        <w:tc>
          <w:tcPr>
            <w:tcW w:w="3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307893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C358E" w:rsidRPr="004C358E" w14:paraId="2017836D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D8EAA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6F55C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FAFF3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DDBD6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C358E" w:rsidRPr="004C358E" w14:paraId="58630070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9A88A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7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39BF7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</w:t>
            </w:r>
          </w:p>
        </w:tc>
      </w:tr>
      <w:tr w:rsidR="004C358E" w:rsidRPr="004C358E" w14:paraId="4FDB8046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49AE2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6B3E8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G/Y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0A307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B/U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AEB8D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R/V</w:t>
            </w:r>
          </w:p>
        </w:tc>
      </w:tr>
      <w:tr w:rsidR="004C358E" w:rsidRPr="004C358E" w14:paraId="6ACC3778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4E79B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RGB, text &amp; graphics with motion, 1080p &amp; 720p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5E78C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AF37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EA427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-0.2%</w:t>
            </w:r>
          </w:p>
        </w:tc>
      </w:tr>
      <w:tr w:rsidR="004C358E" w:rsidRPr="004C358E" w14:paraId="79BF8901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8E57D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RGB, mixed content, 1440p &amp; 1080p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8BFA8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D624D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10EBE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0.6%</w:t>
            </w:r>
          </w:p>
        </w:tc>
      </w:tr>
      <w:tr w:rsidR="004C358E" w:rsidRPr="004C358E" w14:paraId="5E72C4AB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F7E07A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RGB, Animation, 720p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7E91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336C7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92950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</w:tr>
      <w:tr w:rsidR="004C358E" w:rsidRPr="004C358E" w14:paraId="60DCF5B1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EFAF75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RGB, camera captured, 1080p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B0574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D06FD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81D535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0.6%</w:t>
            </w:r>
          </w:p>
        </w:tc>
      </w:tr>
      <w:tr w:rsidR="004C358E" w:rsidRPr="004C358E" w14:paraId="34CDA926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CA8449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YUV, text &amp; graphics with motion, 1080p &amp; 720p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19718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64DD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803067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0.5%</w:t>
            </w:r>
          </w:p>
        </w:tc>
      </w:tr>
      <w:tr w:rsidR="004C358E" w:rsidRPr="004C358E" w14:paraId="32D6BE39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EE674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YUV, mixed content, 1440p &amp; 1080p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BCD34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C0E4C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FD3B3F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1.1%</w:t>
            </w:r>
          </w:p>
        </w:tc>
      </w:tr>
      <w:tr w:rsidR="004C358E" w:rsidRPr="004C358E" w14:paraId="7B349679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C5E7B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YUV, Animation, 720p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835A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8F87A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11F90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</w:tr>
      <w:tr w:rsidR="004C358E" w:rsidRPr="004C358E" w14:paraId="47222FD3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DA4E2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YUV, camera captured, 1080p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B2E92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A660EC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0F4F4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0.7%</w:t>
            </w:r>
          </w:p>
        </w:tc>
      </w:tr>
      <w:tr w:rsidR="004C358E" w:rsidRPr="004C358E" w14:paraId="4430063C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17CCF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Enc </w:t>
            </w:r>
            <w:proofErr w:type="gramStart"/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Time[</w:t>
            </w:r>
            <w:proofErr w:type="gramEnd"/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%]</w:t>
            </w:r>
          </w:p>
        </w:tc>
        <w:tc>
          <w:tcPr>
            <w:tcW w:w="372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6DCBCB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4C358E" w:rsidRPr="004C358E" w14:paraId="46E366FE" w14:textId="77777777" w:rsidTr="004C358E">
        <w:trPr>
          <w:trHeight w:val="240"/>
          <w:jc w:val="center"/>
        </w:trPr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6BFD53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Dec </w:t>
            </w:r>
            <w:proofErr w:type="gramStart"/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Time[</w:t>
            </w:r>
            <w:proofErr w:type="gramEnd"/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%]</w:t>
            </w:r>
          </w:p>
        </w:tc>
        <w:tc>
          <w:tcPr>
            <w:tcW w:w="3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E1FE3E" w14:textId="77777777" w:rsidR="004C358E" w:rsidRPr="004C358E" w:rsidRDefault="004C358E" w:rsidP="004C3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C3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F0CF8E4" w14:textId="07E92382" w:rsidR="001F2594" w:rsidRPr="005B217D" w:rsidRDefault="0059057A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2EAF635" w14:textId="4CF68354" w:rsidR="007F1F8B" w:rsidRPr="00FC7BCE" w:rsidRDefault="00FC7BCE" w:rsidP="0059057A">
      <w:pPr>
        <w:pStyle w:val="ab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K</w:t>
      </w:r>
      <w:r>
        <w:rPr>
          <w:szCs w:val="22"/>
          <w:lang w:val="en-CA"/>
        </w:rPr>
        <w:t xml:space="preserve">. Kondo, M. Ikeda, T. Suzuki, “A memory issue on adaptive color transform,” JVET-Q0162, </w:t>
      </w:r>
      <w:r>
        <w:t>17th</w:t>
      </w:r>
      <w:r w:rsidRPr="00B648F1">
        <w:t xml:space="preserve"> Meeting: </w:t>
      </w:r>
      <w:r>
        <w:rPr>
          <w:lang w:val="en-CA"/>
        </w:rPr>
        <w:t>Brussels</w:t>
      </w:r>
      <w:r w:rsidRPr="00B57A23">
        <w:rPr>
          <w:lang w:val="en-CA"/>
        </w:rPr>
        <w:t xml:space="preserve">, </w:t>
      </w:r>
      <w:r>
        <w:rPr>
          <w:lang w:val="en-CA"/>
        </w:rPr>
        <w:t>BE</w:t>
      </w:r>
      <w:r w:rsidRPr="00B57A23">
        <w:rPr>
          <w:lang w:val="en-CA"/>
        </w:rPr>
        <w:t xml:space="preserve">, </w:t>
      </w:r>
      <w:r>
        <w:rPr>
          <w:lang w:val="en-CA"/>
        </w:rPr>
        <w:t>7</w:t>
      </w:r>
      <w:r w:rsidRPr="00B57A23">
        <w:rPr>
          <w:lang w:val="en-CA"/>
        </w:rPr>
        <w:t>–</w:t>
      </w:r>
      <w:r>
        <w:rPr>
          <w:lang w:val="en-CA"/>
        </w:rPr>
        <w:t>17</w:t>
      </w:r>
      <w:r w:rsidRPr="00B57A23">
        <w:rPr>
          <w:lang w:val="en-CA"/>
        </w:rPr>
        <w:t xml:space="preserve"> </w:t>
      </w:r>
      <w:r>
        <w:rPr>
          <w:lang w:val="en-CA"/>
        </w:rPr>
        <w:t>January</w:t>
      </w:r>
      <w:r w:rsidRPr="00B57A23">
        <w:rPr>
          <w:lang w:val="en-CA"/>
        </w:rPr>
        <w:t xml:space="preserve"> 20</w:t>
      </w:r>
      <w:r>
        <w:rPr>
          <w:lang w:val="en-CA"/>
        </w:rPr>
        <w:t>20</w:t>
      </w:r>
    </w:p>
    <w:p w14:paraId="28190722" w14:textId="7539A99A" w:rsidR="00FC7BCE" w:rsidRPr="0059057A" w:rsidRDefault="00C45FD4" w:rsidP="0059057A">
      <w:pPr>
        <w:pStyle w:val="ab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/>
        </w:rPr>
        <w:lastRenderedPageBreak/>
        <w:t>X</w:t>
      </w:r>
      <w:r>
        <w:rPr>
          <w:szCs w:val="22"/>
          <w:lang w:val="en-CA"/>
        </w:rPr>
        <w:t xml:space="preserve">. </w:t>
      </w:r>
      <w:proofErr w:type="spellStart"/>
      <w:r>
        <w:rPr>
          <w:szCs w:val="22"/>
          <w:lang w:val="en-CA"/>
        </w:rPr>
        <w:t>Xiu</w:t>
      </w:r>
      <w:proofErr w:type="spellEnd"/>
      <w:r>
        <w:rPr>
          <w:szCs w:val="22"/>
          <w:lang w:val="en-CA"/>
        </w:rPr>
        <w:t xml:space="preserve">, Y.-W. Chen, T.-C Ma, H.-J. </w:t>
      </w:r>
      <w:proofErr w:type="spellStart"/>
      <w:r>
        <w:rPr>
          <w:szCs w:val="22"/>
          <w:lang w:val="en-CA"/>
        </w:rPr>
        <w:t>Jhu</w:t>
      </w:r>
      <w:proofErr w:type="spellEnd"/>
      <w:r>
        <w:rPr>
          <w:szCs w:val="22"/>
          <w:lang w:val="en-CA"/>
        </w:rPr>
        <w:t xml:space="preserve">, X. Wang, “Support of adaptive color transform for 444 video coding in VVC,” JVET-P0517, </w:t>
      </w:r>
      <w:r>
        <w:t>16</w:t>
      </w:r>
      <w:r w:rsidRPr="002B0A61">
        <w:t>th</w:t>
      </w:r>
      <w:r>
        <w:t xml:space="preserve"> Meeting: Geneva, CH, </w:t>
      </w:r>
      <w:r w:rsidRPr="00056114">
        <w:t>1–11 Oct. 2019</w:t>
      </w:r>
    </w:p>
    <w:sectPr w:rsidR="00FC7BCE" w:rsidRPr="0059057A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F8D9D" w14:textId="77777777" w:rsidR="005E2066" w:rsidRDefault="005E2066">
      <w:r>
        <w:separator/>
      </w:r>
    </w:p>
  </w:endnote>
  <w:endnote w:type="continuationSeparator" w:id="0">
    <w:p w14:paraId="661E06B8" w14:textId="77777777" w:rsidR="005E2066" w:rsidRDefault="005E2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3DCB7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436A3">
      <w:rPr>
        <w:rStyle w:val="a5"/>
        <w:noProof/>
      </w:rPr>
      <w:t>2020-01-08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52647" w14:textId="77777777" w:rsidR="005E2066" w:rsidRDefault="005E2066">
      <w:r>
        <w:separator/>
      </w:r>
    </w:p>
  </w:footnote>
  <w:footnote w:type="continuationSeparator" w:id="0">
    <w:p w14:paraId="0577525B" w14:textId="77777777" w:rsidR="005E2066" w:rsidRDefault="005E2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A3938"/>
    <w:multiLevelType w:val="hybridMultilevel"/>
    <w:tmpl w:val="D7B24640"/>
    <w:lvl w:ilvl="0" w:tplc="44A4B1E4">
      <w:start w:val="1"/>
      <w:numFmt w:val="decimal"/>
      <w:lvlText w:val="[%1]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6619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0DDD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C358E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057A"/>
    <w:rsid w:val="005952A5"/>
    <w:rsid w:val="005A33A1"/>
    <w:rsid w:val="005B217D"/>
    <w:rsid w:val="005C385F"/>
    <w:rsid w:val="005C7C26"/>
    <w:rsid w:val="005E1AC6"/>
    <w:rsid w:val="005E2066"/>
    <w:rsid w:val="005E3F2B"/>
    <w:rsid w:val="005F6F1B"/>
    <w:rsid w:val="00615995"/>
    <w:rsid w:val="00616155"/>
    <w:rsid w:val="00624B33"/>
    <w:rsid w:val="0063041A"/>
    <w:rsid w:val="00630AA2"/>
    <w:rsid w:val="006436A3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6EC3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7C7A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5FD4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693A"/>
    <w:rsid w:val="00DD02F4"/>
    <w:rsid w:val="00DD4E1E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C60"/>
    <w:rsid w:val="00EC32BD"/>
    <w:rsid w:val="00EC5F7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BC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Unresolved Mention"/>
    <w:basedOn w:val="a0"/>
    <w:uiPriority w:val="99"/>
    <w:semiHidden/>
    <w:unhideWhenUsed/>
    <w:rsid w:val="000A6619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59057A"/>
    <w:pPr>
      <w:ind w:leftChars="400" w:left="800"/>
    </w:pPr>
  </w:style>
  <w:style w:type="paragraph" w:styleId="ac">
    <w:name w:val="caption"/>
    <w:basedOn w:val="a"/>
    <w:next w:val="a"/>
    <w:unhideWhenUsed/>
    <w:qFormat/>
    <w:rsid w:val="00A67C7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1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ason.jung@wilusgroup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DA01693-1C4C-6942-A8D5-9131DA329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Jason</cp:lastModifiedBy>
  <cp:revision>6</cp:revision>
  <cp:lastPrinted>1900-01-01T08:00:00Z</cp:lastPrinted>
  <dcterms:created xsi:type="dcterms:W3CDTF">2020-01-07T19:09:00Z</dcterms:created>
  <dcterms:modified xsi:type="dcterms:W3CDTF">2020-01-11T09:02:00Z</dcterms:modified>
</cp:coreProperties>
</file>