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889100" w:rsidR="006C5D39" w:rsidRPr="005B217D" w:rsidRDefault="00BA3FE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2796E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441A3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A1F4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1493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2B86453" w:rsidR="00E61DAC" w:rsidRPr="005B217D" w:rsidRDefault="00373D3B" w:rsidP="00F712E9">
            <w:pPr>
              <w:tabs>
                <w:tab w:val="left" w:pos="7200"/>
              </w:tabs>
              <w:spacing w:before="0"/>
              <w:rPr>
                <w:b/>
                <w:szCs w:val="22"/>
                <w:lang w:val="en-CA"/>
              </w:rPr>
            </w:pPr>
            <w:r>
              <w:t>1</w:t>
            </w:r>
            <w:r w:rsidR="00525E7D">
              <w:t>7</w:t>
            </w:r>
            <w:r>
              <w:t>th</w:t>
            </w:r>
            <w:r w:rsidRPr="00B648F1">
              <w:t xml:space="preserve"> Meeting: </w:t>
            </w:r>
            <w:r w:rsidR="003A4A6C">
              <w:rPr>
                <w:lang w:val="en-CA"/>
              </w:rPr>
              <w:t>Brussels</w:t>
            </w:r>
            <w:r w:rsidRPr="00B57A23">
              <w:rPr>
                <w:lang w:val="en-CA"/>
              </w:rPr>
              <w:t xml:space="preserve">, </w:t>
            </w:r>
            <w:r w:rsidR="003A4A6C">
              <w:rPr>
                <w:lang w:val="en-CA"/>
              </w:rPr>
              <w:t>BE</w:t>
            </w:r>
            <w:r w:rsidRPr="00B57A23">
              <w:rPr>
                <w:lang w:val="en-CA"/>
              </w:rPr>
              <w:t xml:space="preserve">, </w:t>
            </w:r>
            <w:r w:rsidR="00EB35D0">
              <w:rPr>
                <w:lang w:val="en-CA"/>
              </w:rPr>
              <w:t>7</w:t>
            </w:r>
            <w:r w:rsidRPr="00B57A23">
              <w:rPr>
                <w:lang w:val="en-CA"/>
              </w:rPr>
              <w:t>–</w:t>
            </w:r>
            <w:r w:rsidR="003A4A6C">
              <w:rPr>
                <w:lang w:val="en-CA"/>
              </w:rPr>
              <w:t>17</w:t>
            </w:r>
            <w:r w:rsidRPr="00B57A23">
              <w:rPr>
                <w:lang w:val="en-CA"/>
              </w:rPr>
              <w:t xml:space="preserve"> </w:t>
            </w:r>
            <w:r w:rsidR="003A4A6C">
              <w:rPr>
                <w:lang w:val="en-CA"/>
              </w:rPr>
              <w:t>January</w:t>
            </w:r>
            <w:r w:rsidRPr="00B57A23">
              <w:rPr>
                <w:lang w:val="en-CA"/>
              </w:rPr>
              <w:t xml:space="preserve"> 20</w:t>
            </w:r>
            <w:r w:rsidR="003A4A6C">
              <w:rPr>
                <w:lang w:val="en-CA"/>
              </w:rPr>
              <w:t>20</w:t>
            </w:r>
          </w:p>
        </w:tc>
        <w:tc>
          <w:tcPr>
            <w:tcW w:w="3168" w:type="dxa"/>
          </w:tcPr>
          <w:p w14:paraId="59B7E346" w14:textId="78C435A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35DF">
              <w:rPr>
                <w:lang w:val="en-CA"/>
              </w:rPr>
              <w:t>Q</w:t>
            </w:r>
            <w:r w:rsidR="00116ECB">
              <w:rPr>
                <w:lang w:val="en-CA"/>
              </w:rPr>
              <w:t>0547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64B92"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9B94D5" w:rsidR="00E61DAC" w:rsidRPr="00964B92" w:rsidRDefault="004C6AC6" w:rsidP="009D7CE6">
            <w:pPr>
              <w:spacing w:before="60" w:after="60"/>
              <w:rPr>
                <w:b/>
                <w:szCs w:val="22"/>
              </w:rPr>
            </w:pPr>
            <w:r>
              <w:rPr>
                <w:b/>
                <w:szCs w:val="22"/>
              </w:rPr>
              <w:t>Crosscheck of JVET-Q0385</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BC80D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9F4F8E9" w:rsidR="00E61DAC" w:rsidRPr="005B217D" w:rsidRDefault="004C6AC6" w:rsidP="005E1AC6">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4109216" w14:textId="77777777" w:rsidR="00300451" w:rsidRDefault="00A64756">
            <w:pPr>
              <w:spacing w:before="60" w:after="60"/>
              <w:rPr>
                <w:szCs w:val="22"/>
                <w:lang w:val="en-CA"/>
              </w:rPr>
            </w:pPr>
            <w:r>
              <w:rPr>
                <w:szCs w:val="22"/>
                <w:lang w:val="en-CA"/>
              </w:rPr>
              <w:t>Bappaditya Ray</w:t>
            </w:r>
          </w:p>
          <w:p w14:paraId="14A04520" w14:textId="47243BA2" w:rsidR="006B0D74" w:rsidRDefault="004B2D76">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sidR="006B0D74">
              <w:rPr>
                <w:szCs w:val="22"/>
                <w:lang w:val="en-CA"/>
              </w:rPr>
              <w:t>ive</w:t>
            </w:r>
          </w:p>
          <w:p w14:paraId="49D81240" w14:textId="1B4F5C69" w:rsidR="00E61DAC" w:rsidRPr="005B217D" w:rsidRDefault="004B2D76">
            <w:pPr>
              <w:spacing w:before="60" w:after="60"/>
              <w:rPr>
                <w:szCs w:val="22"/>
                <w:lang w:val="en-CA"/>
              </w:rPr>
            </w:pPr>
            <w:r>
              <w:rPr>
                <w:szCs w:val="22"/>
                <w:lang w:val="en-CA"/>
              </w:rPr>
              <w:t>San Diego, CA 92121, USA</w:t>
            </w:r>
          </w:p>
        </w:tc>
        <w:tc>
          <w:tcPr>
            <w:tcW w:w="900" w:type="dxa"/>
          </w:tcPr>
          <w:p w14:paraId="0140ECA2" w14:textId="5CB7ABB2" w:rsidR="00E61DAC" w:rsidRPr="005B217D" w:rsidRDefault="00D13808">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168" w:type="dxa"/>
          </w:tcPr>
          <w:p w14:paraId="4717D359" w14:textId="701C2EAD" w:rsidR="00D13808" w:rsidRDefault="00664339" w:rsidP="00D13808">
            <w:pPr>
              <w:spacing w:before="60" w:after="60"/>
              <w:rPr>
                <w:szCs w:val="22"/>
                <w:lang w:val="en-CA"/>
              </w:rPr>
            </w:pPr>
            <w:hyperlink r:id="rId13" w:history="1">
              <w:r w:rsidR="006B0D74" w:rsidRPr="00EE6A22">
                <w:rPr>
                  <w:rStyle w:val="Hyperlink"/>
                  <w:szCs w:val="22"/>
                  <w:lang w:val="en-CA"/>
                </w:rPr>
                <w:t>bray@qti.qualcomm.com</w:t>
              </w:r>
            </w:hyperlink>
          </w:p>
          <w:p w14:paraId="32C2ABFD" w14:textId="7D63D10F" w:rsidR="00E61DAC" w:rsidRPr="005B217D" w:rsidRDefault="00E61DAC" w:rsidP="00300451">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9581D37" w:rsidR="00E61DAC" w:rsidRPr="005B217D" w:rsidRDefault="00F058E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2BE472" w:rsidR="00275BCF" w:rsidRDefault="00275BCF" w:rsidP="009234A5">
      <w:pPr>
        <w:pStyle w:val="Heading1"/>
        <w:numPr>
          <w:ilvl w:val="0"/>
          <w:numId w:val="0"/>
        </w:numPr>
        <w:ind w:left="432" w:hanging="432"/>
        <w:rPr>
          <w:lang w:val="en-CA"/>
        </w:rPr>
      </w:pPr>
      <w:r w:rsidRPr="005B217D">
        <w:rPr>
          <w:lang w:val="en-CA"/>
        </w:rPr>
        <w:t>Abstract</w:t>
      </w:r>
    </w:p>
    <w:p w14:paraId="38C5C2F1" w14:textId="02CA9F42" w:rsidR="00945DEF" w:rsidRDefault="00916BC4" w:rsidP="00CF656B">
      <w:pPr>
        <w:rPr>
          <w:lang w:val="en-CA"/>
        </w:rPr>
      </w:pPr>
      <w:r>
        <w:rPr>
          <w:lang w:val="en-CA"/>
        </w:rPr>
        <w:t>This contribution rep</w:t>
      </w:r>
      <w:r w:rsidR="00D154FD">
        <w:rPr>
          <w:lang w:val="en-CA"/>
        </w:rPr>
        <w:t>orts the outcome of the crosscheck of the proposal JVET-Q0385</w:t>
      </w:r>
      <w:r w:rsidR="00AE7E0A">
        <w:rPr>
          <w:lang w:val="en-CA"/>
        </w:rPr>
        <w:t xml:space="preserve">. The </w:t>
      </w:r>
      <w:r w:rsidR="00CF656B">
        <w:rPr>
          <w:lang w:val="en-CA"/>
        </w:rPr>
        <w:t>crosscheck result</w:t>
      </w:r>
      <w:r w:rsidR="002710F5">
        <w:rPr>
          <w:lang w:val="en-CA"/>
        </w:rPr>
        <w:t>s</w:t>
      </w:r>
      <w:r w:rsidR="00CF656B">
        <w:rPr>
          <w:lang w:val="en-CA"/>
        </w:rPr>
        <w:t xml:space="preserve"> match with the results reported in JVET-Q0385. </w:t>
      </w:r>
    </w:p>
    <w:p w14:paraId="7D2AC1F0" w14:textId="5C7B7742" w:rsidR="00745F6B" w:rsidRDefault="00745F6B" w:rsidP="00E11923">
      <w:pPr>
        <w:pStyle w:val="Heading1"/>
        <w:rPr>
          <w:lang w:val="en-CA"/>
        </w:rPr>
      </w:pPr>
      <w:r w:rsidRPr="005B217D">
        <w:rPr>
          <w:lang w:val="en-CA"/>
        </w:rPr>
        <w:t>Introduction</w:t>
      </w:r>
    </w:p>
    <w:p w14:paraId="52F0B92C" w14:textId="77777777" w:rsidR="00EC7068" w:rsidRDefault="008E7223" w:rsidP="000E619B">
      <w:pPr>
        <w:rPr>
          <w:szCs w:val="22"/>
        </w:rPr>
      </w:pPr>
      <w:r>
        <w:rPr>
          <w:szCs w:val="22"/>
        </w:rPr>
        <w:t>This contribution</w:t>
      </w:r>
      <w:r w:rsidR="00B94BBD" w:rsidRPr="00B94BBD">
        <w:rPr>
          <w:szCs w:val="22"/>
        </w:rPr>
        <w:t xml:space="preserve"> </w:t>
      </w:r>
      <w:r w:rsidR="00B94BBD">
        <w:rPr>
          <w:szCs w:val="22"/>
        </w:rPr>
        <w:t>provides a crosscheck o</w:t>
      </w:r>
      <w:r w:rsidR="00EC7068">
        <w:rPr>
          <w:szCs w:val="22"/>
        </w:rPr>
        <w:t>f the contribution JVET-Q0385.</w:t>
      </w:r>
    </w:p>
    <w:p w14:paraId="661DB594" w14:textId="06E58948" w:rsidR="001D0AA2" w:rsidRDefault="00EC7068" w:rsidP="000E619B">
      <w:pPr>
        <w:rPr>
          <w:noProof/>
          <w:lang w:val="en-CA"/>
        </w:rPr>
      </w:pPr>
      <w:r>
        <w:rPr>
          <w:szCs w:val="22"/>
        </w:rPr>
        <w:t>JVET-Q0385</w:t>
      </w:r>
      <w:r w:rsidR="008E7223">
        <w:rPr>
          <w:szCs w:val="22"/>
        </w:rPr>
        <w:t xml:space="preserve"> proposes to simplify the intra prediction part of the combined inter intra prediction (CIIP) mode by disabling or limiting the usage of the PDPC filter. Three alternatives are proposed in this contribution. The first method is to disable the PDPC filter always when the block is coded in CIIP mode. The second method enables the PDPC filter only when at least one of the neighboring blocks is coded in intra prediction mode. The third method enables the PDPC when at least one of the neighboring blocks is coded in intra mode or includes residual coding</w:t>
      </w:r>
      <w:r w:rsidR="00B46A36" w:rsidRPr="00B46A36">
        <w:rPr>
          <w:szCs w:val="22"/>
        </w:rPr>
        <w:t xml:space="preserve"> </w:t>
      </w:r>
      <w:r w:rsidR="00B46A36">
        <w:rPr>
          <w:szCs w:val="22"/>
        </w:rPr>
        <w:t>[1</w:t>
      </w:r>
      <w:r w:rsidR="00942639">
        <w:rPr>
          <w:szCs w:val="22"/>
        </w:rPr>
        <w:t>]</w:t>
      </w:r>
      <w:r w:rsidR="008E7223">
        <w:rPr>
          <w:szCs w:val="22"/>
        </w:rPr>
        <w:t xml:space="preserve">. </w:t>
      </w:r>
    </w:p>
    <w:p w14:paraId="067A61E9" w14:textId="781CA240" w:rsidR="003D137F" w:rsidRDefault="00ED6F26" w:rsidP="00DA4987">
      <w:pPr>
        <w:rPr>
          <w:szCs w:val="22"/>
          <w:lang w:val="en-CA"/>
        </w:rPr>
      </w:pPr>
      <w:r>
        <w:rPr>
          <w:szCs w:val="22"/>
          <w:lang w:val="en-CA"/>
        </w:rPr>
        <w:t>Th</w:t>
      </w:r>
      <w:r w:rsidR="00D80177">
        <w:rPr>
          <w:szCs w:val="22"/>
          <w:lang w:val="en-CA"/>
        </w:rPr>
        <w:t xml:space="preserve">e provided specification text and the software implementation matches with the description of the proposal. </w:t>
      </w:r>
      <w:r w:rsidR="00D80177" w:rsidRPr="00D80177">
        <w:rPr>
          <w:szCs w:val="22"/>
          <w:highlight w:val="yellow"/>
          <w:lang w:val="en-CA"/>
        </w:rPr>
        <w:t>Crosscheck is performed for method 1 and method 3.</w:t>
      </w:r>
      <w:r w:rsidR="00D80177">
        <w:rPr>
          <w:szCs w:val="22"/>
          <w:lang w:val="en-CA"/>
        </w:rPr>
        <w:t xml:space="preserve"> </w:t>
      </w:r>
      <w:r w:rsidR="00E9538E">
        <w:rPr>
          <w:szCs w:val="22"/>
          <w:lang w:val="en-CA"/>
        </w:rPr>
        <w:t>The crosscheck results match with the results repo</w:t>
      </w:r>
      <w:r w:rsidR="00ED21A2">
        <w:rPr>
          <w:szCs w:val="22"/>
          <w:lang w:val="en-CA"/>
        </w:rPr>
        <w:t>rted in JVET-Q0385</w:t>
      </w:r>
      <w:r w:rsidR="00B56FE5">
        <w:rPr>
          <w:szCs w:val="22"/>
          <w:lang w:val="en-CA"/>
        </w:rPr>
        <w:t xml:space="preserve"> except</w:t>
      </w:r>
      <w:r w:rsidR="005E4BA5">
        <w:rPr>
          <w:szCs w:val="22"/>
          <w:lang w:val="en-CA"/>
        </w:rPr>
        <w:t xml:space="preserve"> the reported runtime</w:t>
      </w:r>
      <w:r w:rsidR="00033112">
        <w:rPr>
          <w:szCs w:val="22"/>
          <w:lang w:val="en-CA"/>
        </w:rPr>
        <w:t xml:space="preserve"> for crosscheck</w:t>
      </w:r>
      <w:r w:rsidR="005E4BA5">
        <w:rPr>
          <w:szCs w:val="22"/>
          <w:lang w:val="en-CA"/>
        </w:rPr>
        <w:t xml:space="preserve"> is not reliable.</w:t>
      </w:r>
    </w:p>
    <w:p w14:paraId="0E91A797" w14:textId="4BB35035" w:rsidR="0037453A" w:rsidRDefault="0037453A" w:rsidP="0037453A">
      <w:pPr>
        <w:pStyle w:val="Heading1"/>
        <w:rPr>
          <w:lang w:val="en-CA"/>
        </w:rPr>
      </w:pPr>
      <w:r>
        <w:rPr>
          <w:lang w:val="en-CA"/>
        </w:rPr>
        <w:t>Experimental results</w:t>
      </w:r>
    </w:p>
    <w:p w14:paraId="3918D792" w14:textId="21DA268B" w:rsidR="00FD4A44" w:rsidRDefault="00F45F72" w:rsidP="00FD4A44">
      <w:pPr>
        <w:rPr>
          <w:lang w:val="en-CA"/>
        </w:rPr>
      </w:pPr>
      <w:r>
        <w:rPr>
          <w:lang w:val="en-CA"/>
        </w:rPr>
        <w:t>The proposed method is implemented on top of VTM-7.0 and tested with CTC</w:t>
      </w:r>
      <w:r w:rsidR="00C13341">
        <w:rPr>
          <w:lang w:val="en-CA"/>
        </w:rPr>
        <w:t xml:space="preserve"> configuration</w:t>
      </w:r>
      <w:r w:rsidR="006C787E">
        <w:rPr>
          <w:lang w:val="en-CA"/>
        </w:rPr>
        <w:t xml:space="preserve"> [2]</w:t>
      </w:r>
      <w:r>
        <w:rPr>
          <w:lang w:val="en-CA"/>
        </w:rPr>
        <w:t>.</w:t>
      </w:r>
      <w:r w:rsidR="00C13341">
        <w:rPr>
          <w:lang w:val="en-CA"/>
        </w:rPr>
        <w:t xml:space="preserve"> </w:t>
      </w:r>
    </w:p>
    <w:p w14:paraId="3B38ED0F" w14:textId="572E2178" w:rsidR="0098458F" w:rsidRDefault="0098458F" w:rsidP="00FD4A44">
      <w:pPr>
        <w:rPr>
          <w:lang w:val="en-CA"/>
        </w:rPr>
      </w:pPr>
    </w:p>
    <w:p w14:paraId="1FC6D6DC" w14:textId="0F9C7D85" w:rsidR="00FA01B6" w:rsidRDefault="00FA01B6" w:rsidP="00FA01B6">
      <w:pPr>
        <w:jc w:val="center"/>
        <w:rPr>
          <w:lang w:val="en-CA"/>
        </w:rPr>
      </w:pPr>
      <w:r>
        <w:rPr>
          <w:lang w:val="en-CA"/>
        </w:rPr>
        <w:t xml:space="preserve">Table </w:t>
      </w:r>
      <w:r w:rsidR="000E2C40">
        <w:rPr>
          <w:lang w:val="en-CA"/>
        </w:rPr>
        <w:t>1</w:t>
      </w:r>
      <w:r>
        <w:rPr>
          <w:lang w:val="en-CA"/>
        </w:rPr>
        <w:t xml:space="preserve">: </w:t>
      </w:r>
      <w:r w:rsidR="00C17CC7">
        <w:rPr>
          <w:lang w:val="en-CA"/>
        </w:rPr>
        <w:t>method</w:t>
      </w:r>
      <w:r w:rsidR="00C4597B">
        <w:rPr>
          <w:lang w:val="en-CA"/>
        </w:rPr>
        <w:t xml:space="preserve"> </w:t>
      </w:r>
      <w:r w:rsidR="00C17CC7">
        <w:rPr>
          <w:lang w:val="en-CA"/>
        </w:rPr>
        <w:t>1</w:t>
      </w:r>
    </w:p>
    <w:tbl>
      <w:tblPr>
        <w:tblW w:w="6940" w:type="dxa"/>
        <w:jc w:val="center"/>
        <w:tblLook w:val="04A0" w:firstRow="1" w:lastRow="0" w:firstColumn="1" w:lastColumn="0" w:noHBand="0" w:noVBand="1"/>
      </w:tblPr>
      <w:tblGrid>
        <w:gridCol w:w="1640"/>
        <w:gridCol w:w="1170"/>
        <w:gridCol w:w="1169"/>
        <w:gridCol w:w="1169"/>
        <w:gridCol w:w="896"/>
        <w:gridCol w:w="896"/>
      </w:tblGrid>
      <w:tr w:rsidR="00AE1753" w:rsidRPr="00AE1753" w14:paraId="3EB313E2"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6F67BA3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5EA37E"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53">
              <w:rPr>
                <w:rFonts w:ascii="Arial" w:hAnsi="Arial" w:cs="Arial"/>
                <w:b/>
                <w:bCs/>
                <w:color w:val="000000"/>
                <w:sz w:val="18"/>
                <w:szCs w:val="18"/>
              </w:rPr>
              <w:t>Random Access</w:t>
            </w:r>
          </w:p>
        </w:tc>
      </w:tr>
      <w:tr w:rsidR="00AE1753" w:rsidRPr="00AE1753" w14:paraId="573F24BC"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770E895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3B87A7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53">
              <w:rPr>
                <w:rFonts w:ascii="Arial" w:hAnsi="Arial" w:cs="Arial"/>
                <w:b/>
                <w:bCs/>
                <w:color w:val="000000"/>
                <w:sz w:val="18"/>
                <w:szCs w:val="18"/>
              </w:rPr>
              <w:t>Over VTM 7.0</w:t>
            </w:r>
          </w:p>
        </w:tc>
      </w:tr>
      <w:tr w:rsidR="00AE1753" w:rsidRPr="00AE1753" w14:paraId="6F955947"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2C7123A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B7191F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EF9717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82E00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51D9922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1753">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2C80C8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1753">
              <w:rPr>
                <w:rFonts w:ascii="Arial" w:hAnsi="Arial" w:cs="Arial"/>
                <w:color w:val="000000"/>
                <w:sz w:val="18"/>
                <w:szCs w:val="18"/>
              </w:rPr>
              <w:t>DecT</w:t>
            </w:r>
            <w:proofErr w:type="spellEnd"/>
          </w:p>
        </w:tc>
      </w:tr>
      <w:tr w:rsidR="00AE1753" w:rsidRPr="00AE1753" w14:paraId="2E24AA26" w14:textId="77777777" w:rsidTr="00AE1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EE88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87ABCD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7AB300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-0.08%</w:t>
            </w:r>
          </w:p>
        </w:tc>
        <w:tc>
          <w:tcPr>
            <w:tcW w:w="1169" w:type="dxa"/>
            <w:tcBorders>
              <w:top w:val="nil"/>
              <w:left w:val="nil"/>
              <w:bottom w:val="nil"/>
              <w:right w:val="single" w:sz="4" w:space="0" w:color="auto"/>
            </w:tcBorders>
            <w:shd w:val="clear" w:color="auto" w:fill="auto"/>
            <w:noWrap/>
            <w:vAlign w:val="center"/>
            <w:hideMark/>
          </w:tcPr>
          <w:p w14:paraId="5D5DCDD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72AF6AE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4EA5150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98%</w:t>
            </w:r>
          </w:p>
        </w:tc>
      </w:tr>
      <w:tr w:rsidR="00AE1753" w:rsidRPr="00AE1753" w14:paraId="46665CA8"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0504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434201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EBFCE9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4F659EE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088E876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5EED085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97%</w:t>
            </w:r>
          </w:p>
        </w:tc>
      </w:tr>
      <w:tr w:rsidR="00AE1753" w:rsidRPr="00AE1753" w14:paraId="41BD20BB"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D6B7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810137D"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3BC86DC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1328ADE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1AA3863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97%</w:t>
            </w:r>
          </w:p>
        </w:tc>
        <w:tc>
          <w:tcPr>
            <w:tcW w:w="896" w:type="dxa"/>
            <w:tcBorders>
              <w:top w:val="nil"/>
              <w:left w:val="nil"/>
              <w:bottom w:val="nil"/>
              <w:right w:val="single" w:sz="8" w:space="0" w:color="auto"/>
            </w:tcBorders>
            <w:shd w:val="clear" w:color="auto" w:fill="auto"/>
            <w:noWrap/>
            <w:vAlign w:val="center"/>
            <w:hideMark/>
          </w:tcPr>
          <w:p w14:paraId="0E6131B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96%</w:t>
            </w:r>
          </w:p>
        </w:tc>
      </w:tr>
      <w:tr w:rsidR="00AE1753" w:rsidRPr="00AE1753" w14:paraId="5E5EFA5E"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9D8B5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9F64CB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8E8C07F"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442DA9B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26D3D82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2818E6E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101%</w:t>
            </w:r>
          </w:p>
        </w:tc>
      </w:tr>
      <w:tr w:rsidR="00AE1753" w:rsidRPr="00AE1753" w14:paraId="52D4AF60"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7C8CD"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19F6CD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C1E49A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0FC0FDD"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0F971B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1C8C70E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r>
      <w:tr w:rsidR="00AE1753" w:rsidRPr="00AE1753" w14:paraId="45710421" w14:textId="77777777" w:rsidTr="00AE1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58E51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53">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158AC4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61D6A16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01FA8BF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896" w:type="dxa"/>
            <w:tcBorders>
              <w:top w:val="single" w:sz="8" w:space="0" w:color="auto"/>
              <w:left w:val="nil"/>
              <w:bottom w:val="nil"/>
              <w:right w:val="nil"/>
            </w:tcBorders>
            <w:shd w:val="clear" w:color="auto" w:fill="auto"/>
            <w:noWrap/>
            <w:vAlign w:val="center"/>
            <w:hideMark/>
          </w:tcPr>
          <w:p w14:paraId="03D8484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98%</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1B5921C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98%</w:t>
            </w:r>
          </w:p>
        </w:tc>
      </w:tr>
      <w:tr w:rsidR="00AE1753" w:rsidRPr="00AE1753" w14:paraId="77D2E686" w14:textId="77777777" w:rsidTr="00AE1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84FD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08DB2E1E"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5B84EDE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15A832F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0.07%</w:t>
            </w:r>
          </w:p>
        </w:tc>
        <w:tc>
          <w:tcPr>
            <w:tcW w:w="896" w:type="dxa"/>
            <w:tcBorders>
              <w:top w:val="single" w:sz="8" w:space="0" w:color="auto"/>
              <w:left w:val="nil"/>
              <w:bottom w:val="nil"/>
              <w:right w:val="nil"/>
            </w:tcBorders>
            <w:shd w:val="clear" w:color="auto" w:fill="auto"/>
            <w:noWrap/>
            <w:vAlign w:val="center"/>
            <w:hideMark/>
          </w:tcPr>
          <w:p w14:paraId="70B87C2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97%</w:t>
            </w:r>
          </w:p>
        </w:tc>
        <w:tc>
          <w:tcPr>
            <w:tcW w:w="896" w:type="dxa"/>
            <w:tcBorders>
              <w:top w:val="single" w:sz="8" w:space="0" w:color="auto"/>
              <w:left w:val="nil"/>
              <w:bottom w:val="nil"/>
              <w:right w:val="single" w:sz="8" w:space="0" w:color="auto"/>
            </w:tcBorders>
            <w:shd w:val="clear" w:color="auto" w:fill="auto"/>
            <w:noWrap/>
            <w:vAlign w:val="center"/>
            <w:hideMark/>
          </w:tcPr>
          <w:p w14:paraId="707FF47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97%</w:t>
            </w:r>
          </w:p>
        </w:tc>
      </w:tr>
      <w:tr w:rsidR="00AE1753" w:rsidRPr="00AE1753" w14:paraId="5370BEFB" w14:textId="77777777" w:rsidTr="00AE17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E2ACC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430AF8C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1169" w:type="dxa"/>
            <w:tcBorders>
              <w:top w:val="nil"/>
              <w:left w:val="nil"/>
              <w:bottom w:val="single" w:sz="8" w:space="0" w:color="auto"/>
              <w:right w:val="nil"/>
            </w:tcBorders>
            <w:shd w:val="clear" w:color="auto" w:fill="auto"/>
            <w:noWrap/>
            <w:vAlign w:val="center"/>
            <w:hideMark/>
          </w:tcPr>
          <w:p w14:paraId="16F6C3D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-0.05%</w:t>
            </w:r>
          </w:p>
        </w:tc>
        <w:tc>
          <w:tcPr>
            <w:tcW w:w="1169" w:type="dxa"/>
            <w:tcBorders>
              <w:top w:val="nil"/>
              <w:left w:val="nil"/>
              <w:bottom w:val="single" w:sz="8" w:space="0" w:color="auto"/>
              <w:right w:val="single" w:sz="4" w:space="0" w:color="auto"/>
            </w:tcBorders>
            <w:shd w:val="clear" w:color="auto" w:fill="auto"/>
            <w:noWrap/>
            <w:vAlign w:val="center"/>
            <w:hideMark/>
          </w:tcPr>
          <w:p w14:paraId="13C39E8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0.00%</w:t>
            </w:r>
          </w:p>
        </w:tc>
        <w:tc>
          <w:tcPr>
            <w:tcW w:w="896" w:type="dxa"/>
            <w:tcBorders>
              <w:top w:val="nil"/>
              <w:left w:val="nil"/>
              <w:bottom w:val="single" w:sz="8" w:space="0" w:color="auto"/>
              <w:right w:val="nil"/>
            </w:tcBorders>
            <w:shd w:val="clear" w:color="auto" w:fill="auto"/>
            <w:noWrap/>
            <w:vAlign w:val="center"/>
            <w:hideMark/>
          </w:tcPr>
          <w:p w14:paraId="52A5FE0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450E5F7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100%</w:t>
            </w:r>
          </w:p>
        </w:tc>
      </w:tr>
      <w:tr w:rsidR="00AE1753" w:rsidRPr="00AE1753" w14:paraId="2D9F589C" w14:textId="77777777" w:rsidTr="00AE17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5B74D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lastRenderedPageBreak/>
              <w:t>TGM</w:t>
            </w:r>
          </w:p>
        </w:tc>
        <w:tc>
          <w:tcPr>
            <w:tcW w:w="1170" w:type="dxa"/>
            <w:tcBorders>
              <w:top w:val="nil"/>
              <w:left w:val="nil"/>
              <w:bottom w:val="single" w:sz="8" w:space="0" w:color="auto"/>
              <w:right w:val="nil"/>
            </w:tcBorders>
            <w:shd w:val="clear" w:color="auto" w:fill="auto"/>
            <w:noWrap/>
            <w:vAlign w:val="center"/>
            <w:hideMark/>
          </w:tcPr>
          <w:p w14:paraId="7A9ECEF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39760E8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117369F"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297175F"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9689EC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r>
      <w:tr w:rsidR="00AE1753" w:rsidRPr="00AE1753" w14:paraId="7354147B"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5517343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763BBA4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6C66703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30EBC4D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5FEA9A3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462ACF0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E1753" w:rsidRPr="00AE1753" w14:paraId="3A76688F"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7BA2989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C48D8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53">
              <w:rPr>
                <w:rFonts w:ascii="Arial" w:hAnsi="Arial" w:cs="Arial"/>
                <w:b/>
                <w:bCs/>
                <w:color w:val="000000"/>
                <w:sz w:val="18"/>
                <w:szCs w:val="18"/>
              </w:rPr>
              <w:t>Low delay B</w:t>
            </w:r>
          </w:p>
        </w:tc>
      </w:tr>
      <w:tr w:rsidR="00AE1753" w:rsidRPr="00AE1753" w14:paraId="46BAD946"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6B95FAB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C0CE6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53">
              <w:rPr>
                <w:rFonts w:ascii="Arial" w:hAnsi="Arial" w:cs="Arial"/>
                <w:b/>
                <w:bCs/>
                <w:color w:val="000000"/>
                <w:sz w:val="18"/>
                <w:szCs w:val="18"/>
              </w:rPr>
              <w:t>Over VTM 7.0</w:t>
            </w:r>
          </w:p>
        </w:tc>
      </w:tr>
      <w:tr w:rsidR="00AE1753" w:rsidRPr="00AE1753" w14:paraId="38D2F5CC" w14:textId="77777777" w:rsidTr="00AE1753">
        <w:trPr>
          <w:trHeight w:val="255"/>
          <w:jc w:val="center"/>
        </w:trPr>
        <w:tc>
          <w:tcPr>
            <w:tcW w:w="1640" w:type="dxa"/>
            <w:tcBorders>
              <w:top w:val="nil"/>
              <w:left w:val="nil"/>
              <w:bottom w:val="nil"/>
              <w:right w:val="nil"/>
            </w:tcBorders>
            <w:shd w:val="clear" w:color="auto" w:fill="auto"/>
            <w:noWrap/>
            <w:vAlign w:val="center"/>
            <w:hideMark/>
          </w:tcPr>
          <w:p w14:paraId="092E318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C2E5BAF"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980346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666EF2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25F119DD"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1753">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D79E85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E1753">
              <w:rPr>
                <w:rFonts w:ascii="Arial" w:hAnsi="Arial" w:cs="Arial"/>
                <w:color w:val="000000"/>
                <w:sz w:val="18"/>
                <w:szCs w:val="18"/>
              </w:rPr>
              <w:t>DecT</w:t>
            </w:r>
            <w:proofErr w:type="spellEnd"/>
          </w:p>
        </w:tc>
      </w:tr>
      <w:tr w:rsidR="00AE1753" w:rsidRPr="00AE1753" w14:paraId="38D346D1" w14:textId="77777777" w:rsidTr="00AE1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2C62B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1D2A9A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9C3D3A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489B489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83BC48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77EF77C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r>
      <w:tr w:rsidR="00AE1753" w:rsidRPr="00AE1753" w14:paraId="08C23800"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08FE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9AC56F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390623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151401A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B90A70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3763BFCF"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 </w:t>
            </w:r>
          </w:p>
        </w:tc>
      </w:tr>
      <w:tr w:rsidR="00AE1753" w:rsidRPr="00AE1753" w14:paraId="4752946C"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EB1CA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FB65B6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71DC5A9F"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2D8D836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28F76AE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6CBE66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r>
      <w:tr w:rsidR="00AE1753" w:rsidRPr="00AE1753" w14:paraId="5AD1164D"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14C40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5B0533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0.01%</w:t>
            </w:r>
          </w:p>
        </w:tc>
        <w:tc>
          <w:tcPr>
            <w:tcW w:w="1169" w:type="dxa"/>
            <w:tcBorders>
              <w:top w:val="nil"/>
              <w:left w:val="nil"/>
              <w:bottom w:val="nil"/>
              <w:right w:val="nil"/>
            </w:tcBorders>
            <w:shd w:val="clear" w:color="auto" w:fill="auto"/>
            <w:noWrap/>
            <w:vAlign w:val="center"/>
            <w:hideMark/>
          </w:tcPr>
          <w:p w14:paraId="78758B05"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50632C7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hideMark/>
          </w:tcPr>
          <w:p w14:paraId="07AC94A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95%</w:t>
            </w:r>
          </w:p>
        </w:tc>
        <w:tc>
          <w:tcPr>
            <w:tcW w:w="896" w:type="dxa"/>
            <w:tcBorders>
              <w:top w:val="nil"/>
              <w:left w:val="nil"/>
              <w:bottom w:val="nil"/>
              <w:right w:val="single" w:sz="8" w:space="0" w:color="auto"/>
            </w:tcBorders>
            <w:shd w:val="clear" w:color="auto" w:fill="auto"/>
            <w:noWrap/>
            <w:vAlign w:val="center"/>
            <w:hideMark/>
          </w:tcPr>
          <w:p w14:paraId="02CF03C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90%</w:t>
            </w:r>
          </w:p>
        </w:tc>
      </w:tr>
      <w:tr w:rsidR="00AE1753" w:rsidRPr="00AE1753" w14:paraId="04E1B21F" w14:textId="77777777" w:rsidTr="00AE1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51717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97B163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720FD4A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0.47%</w:t>
            </w:r>
          </w:p>
        </w:tc>
        <w:tc>
          <w:tcPr>
            <w:tcW w:w="1169" w:type="dxa"/>
            <w:tcBorders>
              <w:top w:val="nil"/>
              <w:left w:val="nil"/>
              <w:bottom w:val="nil"/>
              <w:right w:val="single" w:sz="4" w:space="0" w:color="auto"/>
            </w:tcBorders>
            <w:shd w:val="clear" w:color="auto" w:fill="auto"/>
            <w:noWrap/>
            <w:vAlign w:val="center"/>
            <w:hideMark/>
          </w:tcPr>
          <w:p w14:paraId="645D1B7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-0.37%</w:t>
            </w:r>
          </w:p>
        </w:tc>
        <w:tc>
          <w:tcPr>
            <w:tcW w:w="896" w:type="dxa"/>
            <w:tcBorders>
              <w:top w:val="nil"/>
              <w:left w:val="nil"/>
              <w:bottom w:val="nil"/>
              <w:right w:val="nil"/>
            </w:tcBorders>
            <w:shd w:val="clear" w:color="auto" w:fill="auto"/>
            <w:noWrap/>
            <w:vAlign w:val="center"/>
            <w:hideMark/>
          </w:tcPr>
          <w:p w14:paraId="62F3DBE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94%</w:t>
            </w:r>
          </w:p>
        </w:tc>
        <w:tc>
          <w:tcPr>
            <w:tcW w:w="896" w:type="dxa"/>
            <w:tcBorders>
              <w:top w:val="nil"/>
              <w:left w:val="nil"/>
              <w:bottom w:val="nil"/>
              <w:right w:val="single" w:sz="8" w:space="0" w:color="auto"/>
            </w:tcBorders>
            <w:shd w:val="clear" w:color="auto" w:fill="auto"/>
            <w:noWrap/>
            <w:vAlign w:val="center"/>
            <w:hideMark/>
          </w:tcPr>
          <w:p w14:paraId="4047284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94%</w:t>
            </w:r>
          </w:p>
        </w:tc>
      </w:tr>
      <w:tr w:rsidR="00AE1753" w:rsidRPr="00AE1753" w14:paraId="6B1796AD" w14:textId="77777777" w:rsidTr="00AE1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7AFFD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753">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46B4C36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1FB81A8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4DEB96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896" w:type="dxa"/>
            <w:tcBorders>
              <w:top w:val="single" w:sz="8" w:space="0" w:color="auto"/>
              <w:left w:val="single" w:sz="4" w:space="0" w:color="auto"/>
              <w:bottom w:val="nil"/>
              <w:right w:val="nil"/>
            </w:tcBorders>
            <w:shd w:val="clear" w:color="auto" w:fill="auto"/>
            <w:noWrap/>
            <w:vAlign w:val="center"/>
            <w:hideMark/>
          </w:tcPr>
          <w:p w14:paraId="1F7AC69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442218A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r>
      <w:tr w:rsidR="00AE1753" w:rsidRPr="00AE1753" w14:paraId="1C3BEAD4" w14:textId="77777777" w:rsidTr="00AE17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FC61E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744F34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1B349C4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-0.04%</w:t>
            </w:r>
          </w:p>
        </w:tc>
        <w:tc>
          <w:tcPr>
            <w:tcW w:w="1169" w:type="dxa"/>
            <w:tcBorders>
              <w:top w:val="single" w:sz="8" w:space="0" w:color="auto"/>
              <w:left w:val="nil"/>
              <w:bottom w:val="nil"/>
              <w:right w:val="single" w:sz="4" w:space="0" w:color="auto"/>
            </w:tcBorders>
            <w:shd w:val="clear" w:color="auto" w:fill="auto"/>
            <w:noWrap/>
            <w:vAlign w:val="center"/>
            <w:hideMark/>
          </w:tcPr>
          <w:p w14:paraId="4C5CC302"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-0.18%</w:t>
            </w:r>
          </w:p>
        </w:tc>
        <w:tc>
          <w:tcPr>
            <w:tcW w:w="896" w:type="dxa"/>
            <w:tcBorders>
              <w:top w:val="single" w:sz="8" w:space="0" w:color="auto"/>
              <w:left w:val="nil"/>
              <w:bottom w:val="nil"/>
              <w:right w:val="nil"/>
            </w:tcBorders>
            <w:shd w:val="clear" w:color="auto" w:fill="auto"/>
            <w:noWrap/>
            <w:vAlign w:val="center"/>
            <w:hideMark/>
          </w:tcPr>
          <w:p w14:paraId="1DB214C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91%</w:t>
            </w:r>
          </w:p>
        </w:tc>
        <w:tc>
          <w:tcPr>
            <w:tcW w:w="896" w:type="dxa"/>
            <w:tcBorders>
              <w:top w:val="nil"/>
              <w:left w:val="nil"/>
              <w:bottom w:val="nil"/>
              <w:right w:val="single" w:sz="8" w:space="0" w:color="auto"/>
            </w:tcBorders>
            <w:shd w:val="clear" w:color="auto" w:fill="auto"/>
            <w:noWrap/>
            <w:vAlign w:val="center"/>
            <w:hideMark/>
          </w:tcPr>
          <w:p w14:paraId="53D48D41"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88%</w:t>
            </w:r>
          </w:p>
        </w:tc>
      </w:tr>
      <w:tr w:rsidR="00AE1753" w:rsidRPr="00AE1753" w14:paraId="23B9D7DB" w14:textId="77777777" w:rsidTr="00AE17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AC964A"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50E7578"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6BD353D"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3B04B4B"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1D451F7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FD4D9F0"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r>
      <w:tr w:rsidR="00AE1753" w:rsidRPr="00AE1753" w14:paraId="309F26FF" w14:textId="77777777" w:rsidTr="00AE17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9AB637"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694D24A9"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4F844893"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0E11FCC"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78D9A44"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E6415A6" w14:textId="77777777" w:rsidR="00AE1753" w:rsidRPr="00AE1753" w:rsidRDefault="00AE1753" w:rsidP="00AE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753">
              <w:rPr>
                <w:rFonts w:ascii="Arial" w:hAnsi="Arial" w:cs="Arial"/>
                <w:color w:val="000000"/>
                <w:sz w:val="18"/>
                <w:szCs w:val="18"/>
              </w:rPr>
              <w:t>#NUM!</w:t>
            </w:r>
          </w:p>
        </w:tc>
      </w:tr>
    </w:tbl>
    <w:p w14:paraId="2A118008" w14:textId="77777777" w:rsidR="00A700A5" w:rsidRDefault="00A700A5" w:rsidP="00FA01B6">
      <w:pPr>
        <w:jc w:val="center"/>
        <w:rPr>
          <w:lang w:val="en-CA"/>
        </w:rPr>
      </w:pPr>
    </w:p>
    <w:p w14:paraId="07122044" w14:textId="248A2DB8" w:rsidR="00A92C0A" w:rsidRDefault="00A92C0A" w:rsidP="00A92C0A">
      <w:pPr>
        <w:jc w:val="center"/>
        <w:rPr>
          <w:lang w:val="en-CA"/>
        </w:rPr>
      </w:pPr>
      <w:r>
        <w:rPr>
          <w:lang w:val="en-CA"/>
        </w:rPr>
        <w:t xml:space="preserve">Table </w:t>
      </w:r>
      <w:r w:rsidR="000E2C40">
        <w:rPr>
          <w:lang w:val="en-CA"/>
        </w:rPr>
        <w:t>2</w:t>
      </w:r>
      <w:r>
        <w:rPr>
          <w:lang w:val="en-CA"/>
        </w:rPr>
        <w:t xml:space="preserve">: </w:t>
      </w:r>
      <w:r w:rsidR="00FE6A56">
        <w:rPr>
          <w:lang w:val="en-CA"/>
        </w:rPr>
        <w:t>method</w:t>
      </w:r>
      <w:r w:rsidR="001E2EDA">
        <w:rPr>
          <w:lang w:val="en-CA"/>
        </w:rPr>
        <w:t>3</w:t>
      </w:r>
    </w:p>
    <w:p w14:paraId="1599D4FB" w14:textId="4B8BCE3E" w:rsidR="003E1BE7" w:rsidRDefault="003E1BE7" w:rsidP="00FD4A44">
      <w:pPr>
        <w:rPr>
          <w:lang w:val="en-CA"/>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9C72A4" w:rsidRPr="009C72A4" w14:paraId="182B2E64"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41A3797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bookmarkStart w:id="0" w:name="_GoBack"/>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782B8A"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72A4">
              <w:rPr>
                <w:rFonts w:ascii="Arial" w:hAnsi="Arial" w:cs="Arial"/>
                <w:b/>
                <w:bCs/>
                <w:color w:val="000000"/>
                <w:sz w:val="18"/>
                <w:szCs w:val="18"/>
              </w:rPr>
              <w:t>Random Access</w:t>
            </w:r>
          </w:p>
        </w:tc>
      </w:tr>
      <w:tr w:rsidR="009C72A4" w:rsidRPr="009C72A4" w14:paraId="17358A8A"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4B9F835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7DEE8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72A4">
              <w:rPr>
                <w:rFonts w:ascii="Arial" w:hAnsi="Arial" w:cs="Arial"/>
                <w:b/>
                <w:bCs/>
                <w:color w:val="000000"/>
                <w:sz w:val="18"/>
                <w:szCs w:val="18"/>
              </w:rPr>
              <w:t>Over VTM 7.0</w:t>
            </w:r>
          </w:p>
        </w:tc>
      </w:tr>
      <w:tr w:rsidR="009C72A4" w:rsidRPr="009C72A4" w14:paraId="0EA8E4F2"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7C10988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23B7C54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5C1775E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0B13F618"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7D4A6E7"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72A4">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413978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72A4">
              <w:rPr>
                <w:rFonts w:ascii="Arial" w:hAnsi="Arial" w:cs="Arial"/>
                <w:color w:val="000000"/>
                <w:sz w:val="18"/>
                <w:szCs w:val="18"/>
              </w:rPr>
              <w:t>DecT</w:t>
            </w:r>
            <w:proofErr w:type="spellEnd"/>
          </w:p>
        </w:tc>
      </w:tr>
      <w:tr w:rsidR="009C72A4" w:rsidRPr="009C72A4" w14:paraId="5C4BC505" w14:textId="77777777" w:rsidTr="009C72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3D5A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1085B4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08A2BD6A"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66494EB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255D0818"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7D0C4F5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98%</w:t>
            </w:r>
          </w:p>
        </w:tc>
      </w:tr>
      <w:tr w:rsidR="009C72A4" w:rsidRPr="009C72A4" w14:paraId="0580BAB0"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22E8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750B9FA"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4EFB9518"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24939B6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4DBE790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96%</w:t>
            </w:r>
          </w:p>
        </w:tc>
        <w:tc>
          <w:tcPr>
            <w:tcW w:w="896" w:type="dxa"/>
            <w:tcBorders>
              <w:top w:val="nil"/>
              <w:left w:val="nil"/>
              <w:bottom w:val="nil"/>
              <w:right w:val="single" w:sz="8" w:space="0" w:color="auto"/>
            </w:tcBorders>
            <w:shd w:val="clear" w:color="auto" w:fill="auto"/>
            <w:noWrap/>
            <w:vAlign w:val="center"/>
            <w:hideMark/>
          </w:tcPr>
          <w:p w14:paraId="1F3669A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96%</w:t>
            </w:r>
          </w:p>
        </w:tc>
      </w:tr>
      <w:tr w:rsidR="009C72A4" w:rsidRPr="009C72A4" w14:paraId="5C330F22"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6A53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667C059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3EEE716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5C82561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0.06%</w:t>
            </w:r>
          </w:p>
        </w:tc>
        <w:tc>
          <w:tcPr>
            <w:tcW w:w="896" w:type="dxa"/>
            <w:tcBorders>
              <w:top w:val="nil"/>
              <w:left w:val="nil"/>
              <w:bottom w:val="nil"/>
              <w:right w:val="nil"/>
            </w:tcBorders>
            <w:shd w:val="clear" w:color="auto" w:fill="auto"/>
            <w:noWrap/>
            <w:vAlign w:val="center"/>
            <w:hideMark/>
          </w:tcPr>
          <w:p w14:paraId="0F2C7A2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97%</w:t>
            </w:r>
          </w:p>
        </w:tc>
        <w:tc>
          <w:tcPr>
            <w:tcW w:w="896" w:type="dxa"/>
            <w:tcBorders>
              <w:top w:val="nil"/>
              <w:left w:val="nil"/>
              <w:bottom w:val="nil"/>
              <w:right w:val="single" w:sz="8" w:space="0" w:color="auto"/>
            </w:tcBorders>
            <w:shd w:val="clear" w:color="auto" w:fill="auto"/>
            <w:noWrap/>
            <w:vAlign w:val="center"/>
            <w:hideMark/>
          </w:tcPr>
          <w:p w14:paraId="3856276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96%</w:t>
            </w:r>
          </w:p>
        </w:tc>
      </w:tr>
      <w:tr w:rsidR="009C72A4" w:rsidRPr="009C72A4" w14:paraId="3E854CE0"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86E5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630D8AB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98EA40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-0.04%</w:t>
            </w:r>
          </w:p>
        </w:tc>
        <w:tc>
          <w:tcPr>
            <w:tcW w:w="1169" w:type="dxa"/>
            <w:tcBorders>
              <w:top w:val="nil"/>
              <w:left w:val="nil"/>
              <w:bottom w:val="nil"/>
              <w:right w:val="single" w:sz="4" w:space="0" w:color="auto"/>
            </w:tcBorders>
            <w:shd w:val="clear" w:color="auto" w:fill="auto"/>
            <w:noWrap/>
            <w:vAlign w:val="center"/>
            <w:hideMark/>
          </w:tcPr>
          <w:p w14:paraId="1036B64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1DFC45B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20B81F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102%</w:t>
            </w:r>
          </w:p>
        </w:tc>
      </w:tr>
      <w:tr w:rsidR="009C72A4" w:rsidRPr="009C72A4" w14:paraId="23EB621E"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E3021F"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11D5237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8BDB17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04F09E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33B1E8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1E0E414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r>
      <w:tr w:rsidR="009C72A4" w:rsidRPr="009C72A4" w14:paraId="54DBC356" w14:textId="77777777" w:rsidTr="009C72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FCF2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72A4">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175AABC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hideMark/>
          </w:tcPr>
          <w:p w14:paraId="0C7C323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0.00%</w:t>
            </w:r>
          </w:p>
        </w:tc>
        <w:tc>
          <w:tcPr>
            <w:tcW w:w="1169" w:type="dxa"/>
            <w:tcBorders>
              <w:top w:val="single" w:sz="8" w:space="0" w:color="auto"/>
              <w:left w:val="nil"/>
              <w:bottom w:val="nil"/>
              <w:right w:val="single" w:sz="4" w:space="0" w:color="auto"/>
            </w:tcBorders>
            <w:shd w:val="clear" w:color="auto" w:fill="auto"/>
            <w:noWrap/>
            <w:vAlign w:val="center"/>
            <w:hideMark/>
          </w:tcPr>
          <w:p w14:paraId="139ED0F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4EC3E9BA"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98%</w:t>
            </w:r>
          </w:p>
        </w:tc>
        <w:tc>
          <w:tcPr>
            <w:tcW w:w="896" w:type="dxa"/>
            <w:tcBorders>
              <w:top w:val="single" w:sz="8" w:space="0" w:color="auto"/>
              <w:left w:val="single" w:sz="4" w:space="0" w:color="auto"/>
              <w:bottom w:val="nil"/>
              <w:right w:val="single" w:sz="8" w:space="0" w:color="auto"/>
            </w:tcBorders>
            <w:shd w:val="clear" w:color="auto" w:fill="auto"/>
            <w:noWrap/>
            <w:vAlign w:val="center"/>
            <w:hideMark/>
          </w:tcPr>
          <w:p w14:paraId="4CEA556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98%</w:t>
            </w:r>
          </w:p>
        </w:tc>
      </w:tr>
      <w:tr w:rsidR="009C72A4" w:rsidRPr="009C72A4" w14:paraId="079AD881" w14:textId="77777777" w:rsidTr="009C72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18F7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hideMark/>
          </w:tcPr>
          <w:p w14:paraId="2148835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75E2AD2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14191B7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0.11%</w:t>
            </w:r>
          </w:p>
        </w:tc>
        <w:tc>
          <w:tcPr>
            <w:tcW w:w="896" w:type="dxa"/>
            <w:tcBorders>
              <w:top w:val="single" w:sz="8" w:space="0" w:color="auto"/>
              <w:left w:val="nil"/>
              <w:bottom w:val="nil"/>
              <w:right w:val="nil"/>
            </w:tcBorders>
            <w:shd w:val="clear" w:color="auto" w:fill="auto"/>
            <w:noWrap/>
            <w:vAlign w:val="center"/>
            <w:hideMark/>
          </w:tcPr>
          <w:p w14:paraId="223E7E1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97%</w:t>
            </w:r>
          </w:p>
        </w:tc>
        <w:tc>
          <w:tcPr>
            <w:tcW w:w="896" w:type="dxa"/>
            <w:tcBorders>
              <w:top w:val="single" w:sz="8" w:space="0" w:color="auto"/>
              <w:left w:val="nil"/>
              <w:bottom w:val="nil"/>
              <w:right w:val="single" w:sz="8" w:space="0" w:color="auto"/>
            </w:tcBorders>
            <w:shd w:val="clear" w:color="auto" w:fill="auto"/>
            <w:noWrap/>
            <w:vAlign w:val="center"/>
            <w:hideMark/>
          </w:tcPr>
          <w:p w14:paraId="527903F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97%</w:t>
            </w:r>
          </w:p>
        </w:tc>
      </w:tr>
      <w:tr w:rsidR="009C72A4" w:rsidRPr="009C72A4" w14:paraId="174F1B77" w14:textId="77777777" w:rsidTr="009C72A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708D4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F</w:t>
            </w:r>
          </w:p>
        </w:tc>
        <w:tc>
          <w:tcPr>
            <w:tcW w:w="1170" w:type="dxa"/>
            <w:tcBorders>
              <w:top w:val="nil"/>
              <w:left w:val="nil"/>
              <w:bottom w:val="single" w:sz="8" w:space="0" w:color="auto"/>
              <w:right w:val="nil"/>
            </w:tcBorders>
            <w:shd w:val="clear" w:color="auto" w:fill="auto"/>
            <w:noWrap/>
            <w:vAlign w:val="center"/>
            <w:hideMark/>
          </w:tcPr>
          <w:p w14:paraId="2AE9A4E8"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-0.02%</w:t>
            </w:r>
          </w:p>
        </w:tc>
        <w:tc>
          <w:tcPr>
            <w:tcW w:w="1169" w:type="dxa"/>
            <w:tcBorders>
              <w:top w:val="nil"/>
              <w:left w:val="nil"/>
              <w:bottom w:val="single" w:sz="8" w:space="0" w:color="auto"/>
              <w:right w:val="nil"/>
            </w:tcBorders>
            <w:shd w:val="clear" w:color="auto" w:fill="auto"/>
            <w:noWrap/>
            <w:vAlign w:val="center"/>
            <w:hideMark/>
          </w:tcPr>
          <w:p w14:paraId="60681B4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14EAE86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-0.02%</w:t>
            </w:r>
          </w:p>
        </w:tc>
        <w:tc>
          <w:tcPr>
            <w:tcW w:w="896" w:type="dxa"/>
            <w:tcBorders>
              <w:top w:val="nil"/>
              <w:left w:val="nil"/>
              <w:bottom w:val="single" w:sz="8" w:space="0" w:color="auto"/>
              <w:right w:val="nil"/>
            </w:tcBorders>
            <w:shd w:val="clear" w:color="auto" w:fill="auto"/>
            <w:noWrap/>
            <w:vAlign w:val="center"/>
            <w:hideMark/>
          </w:tcPr>
          <w:p w14:paraId="12E1A19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99%</w:t>
            </w:r>
          </w:p>
        </w:tc>
        <w:tc>
          <w:tcPr>
            <w:tcW w:w="896" w:type="dxa"/>
            <w:tcBorders>
              <w:top w:val="nil"/>
              <w:left w:val="nil"/>
              <w:bottom w:val="single" w:sz="8" w:space="0" w:color="auto"/>
              <w:right w:val="single" w:sz="8" w:space="0" w:color="auto"/>
            </w:tcBorders>
            <w:shd w:val="clear" w:color="auto" w:fill="auto"/>
            <w:noWrap/>
            <w:vAlign w:val="center"/>
            <w:hideMark/>
          </w:tcPr>
          <w:p w14:paraId="74FFE05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100%</w:t>
            </w:r>
          </w:p>
        </w:tc>
      </w:tr>
      <w:tr w:rsidR="009C72A4" w:rsidRPr="009C72A4" w14:paraId="2CDDCD60" w14:textId="77777777" w:rsidTr="009C72A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DD696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TGM</w:t>
            </w:r>
          </w:p>
        </w:tc>
        <w:tc>
          <w:tcPr>
            <w:tcW w:w="1170" w:type="dxa"/>
            <w:tcBorders>
              <w:top w:val="nil"/>
              <w:left w:val="nil"/>
              <w:bottom w:val="single" w:sz="8" w:space="0" w:color="auto"/>
              <w:right w:val="nil"/>
            </w:tcBorders>
            <w:shd w:val="clear" w:color="auto" w:fill="auto"/>
            <w:noWrap/>
            <w:vAlign w:val="center"/>
            <w:hideMark/>
          </w:tcPr>
          <w:p w14:paraId="5920EDE7"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5F53A92F"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78E49F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18B9478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16FAC17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r>
      <w:tr w:rsidR="009C72A4" w:rsidRPr="009C72A4" w14:paraId="64927CB5"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541CA41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0" w:type="dxa"/>
            <w:tcBorders>
              <w:top w:val="nil"/>
              <w:left w:val="nil"/>
              <w:bottom w:val="nil"/>
              <w:right w:val="nil"/>
            </w:tcBorders>
            <w:shd w:val="clear" w:color="auto" w:fill="auto"/>
            <w:noWrap/>
            <w:vAlign w:val="bottom"/>
            <w:hideMark/>
          </w:tcPr>
          <w:p w14:paraId="69D07D8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bottom"/>
            <w:hideMark/>
          </w:tcPr>
          <w:p w14:paraId="7E6D204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69" w:type="dxa"/>
            <w:tcBorders>
              <w:top w:val="nil"/>
              <w:left w:val="nil"/>
              <w:bottom w:val="nil"/>
              <w:right w:val="nil"/>
            </w:tcBorders>
            <w:shd w:val="clear" w:color="auto" w:fill="auto"/>
            <w:noWrap/>
            <w:vAlign w:val="bottom"/>
            <w:hideMark/>
          </w:tcPr>
          <w:p w14:paraId="3B7B208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7D9B967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96" w:type="dxa"/>
            <w:tcBorders>
              <w:top w:val="nil"/>
              <w:left w:val="nil"/>
              <w:bottom w:val="nil"/>
              <w:right w:val="nil"/>
            </w:tcBorders>
            <w:shd w:val="clear" w:color="auto" w:fill="auto"/>
            <w:noWrap/>
            <w:vAlign w:val="bottom"/>
            <w:hideMark/>
          </w:tcPr>
          <w:p w14:paraId="54E80847"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C72A4" w:rsidRPr="009C72A4" w14:paraId="00C64638"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62C721B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64596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72A4">
              <w:rPr>
                <w:rFonts w:ascii="Arial" w:hAnsi="Arial" w:cs="Arial"/>
                <w:b/>
                <w:bCs/>
                <w:color w:val="000000"/>
                <w:sz w:val="18"/>
                <w:szCs w:val="18"/>
              </w:rPr>
              <w:t>Low delay B</w:t>
            </w:r>
          </w:p>
        </w:tc>
      </w:tr>
      <w:tr w:rsidR="009C72A4" w:rsidRPr="009C72A4" w14:paraId="6AD3D01A"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5180939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AB832A"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72A4">
              <w:rPr>
                <w:rFonts w:ascii="Arial" w:hAnsi="Arial" w:cs="Arial"/>
                <w:b/>
                <w:bCs/>
                <w:color w:val="000000"/>
                <w:sz w:val="18"/>
                <w:szCs w:val="18"/>
              </w:rPr>
              <w:t>Over VTM 7.0</w:t>
            </w:r>
          </w:p>
        </w:tc>
      </w:tr>
      <w:tr w:rsidR="009C72A4" w:rsidRPr="009C72A4" w14:paraId="01E059E0" w14:textId="77777777" w:rsidTr="009C72A4">
        <w:trPr>
          <w:trHeight w:val="255"/>
          <w:jc w:val="center"/>
        </w:trPr>
        <w:tc>
          <w:tcPr>
            <w:tcW w:w="1640" w:type="dxa"/>
            <w:tcBorders>
              <w:top w:val="nil"/>
              <w:left w:val="nil"/>
              <w:bottom w:val="nil"/>
              <w:right w:val="nil"/>
            </w:tcBorders>
            <w:shd w:val="clear" w:color="auto" w:fill="auto"/>
            <w:noWrap/>
            <w:vAlign w:val="center"/>
            <w:hideMark/>
          </w:tcPr>
          <w:p w14:paraId="5AE35A3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F09226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C78F618"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785F78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79758C7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72A4">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D99D72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72A4">
              <w:rPr>
                <w:rFonts w:ascii="Arial" w:hAnsi="Arial" w:cs="Arial"/>
                <w:color w:val="000000"/>
                <w:sz w:val="18"/>
                <w:szCs w:val="18"/>
              </w:rPr>
              <w:t>DecT</w:t>
            </w:r>
            <w:proofErr w:type="spellEnd"/>
          </w:p>
        </w:tc>
      </w:tr>
      <w:tr w:rsidR="009C72A4" w:rsidRPr="009C72A4" w14:paraId="14479681" w14:textId="77777777" w:rsidTr="009C72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4A44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5C7E9FE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0C8E0D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35669157"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AE28C6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2031098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r>
      <w:tr w:rsidR="009C72A4" w:rsidRPr="009C72A4" w14:paraId="6010C1BC"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57C27"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65589AD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133A010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334737B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E31928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5ECFAC4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 </w:t>
            </w:r>
          </w:p>
        </w:tc>
      </w:tr>
      <w:tr w:rsidR="009C72A4" w:rsidRPr="009C72A4" w14:paraId="0650946F"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52DFF"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5C2294A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35ACF49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472F908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06C979A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A4D660A"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r>
      <w:tr w:rsidR="009C72A4" w:rsidRPr="009C72A4" w14:paraId="33C90B59"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B111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2CAC2E2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64732C8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-0.24%</w:t>
            </w:r>
          </w:p>
        </w:tc>
        <w:tc>
          <w:tcPr>
            <w:tcW w:w="1169" w:type="dxa"/>
            <w:tcBorders>
              <w:top w:val="nil"/>
              <w:left w:val="nil"/>
              <w:bottom w:val="nil"/>
              <w:right w:val="single" w:sz="4" w:space="0" w:color="auto"/>
            </w:tcBorders>
            <w:shd w:val="clear" w:color="auto" w:fill="auto"/>
            <w:noWrap/>
            <w:vAlign w:val="center"/>
            <w:hideMark/>
          </w:tcPr>
          <w:p w14:paraId="317F8D1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0554434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95%</w:t>
            </w:r>
          </w:p>
        </w:tc>
        <w:tc>
          <w:tcPr>
            <w:tcW w:w="896" w:type="dxa"/>
            <w:tcBorders>
              <w:top w:val="nil"/>
              <w:left w:val="nil"/>
              <w:bottom w:val="nil"/>
              <w:right w:val="single" w:sz="8" w:space="0" w:color="auto"/>
            </w:tcBorders>
            <w:shd w:val="clear" w:color="auto" w:fill="auto"/>
            <w:noWrap/>
            <w:vAlign w:val="center"/>
            <w:hideMark/>
          </w:tcPr>
          <w:p w14:paraId="0CA512A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89%</w:t>
            </w:r>
          </w:p>
        </w:tc>
      </w:tr>
      <w:tr w:rsidR="009C72A4" w:rsidRPr="009C72A4" w14:paraId="74902BCD" w14:textId="77777777" w:rsidTr="009C72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C5332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247D5C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-0.06%</w:t>
            </w:r>
          </w:p>
        </w:tc>
        <w:tc>
          <w:tcPr>
            <w:tcW w:w="1169" w:type="dxa"/>
            <w:tcBorders>
              <w:top w:val="nil"/>
              <w:left w:val="nil"/>
              <w:bottom w:val="nil"/>
              <w:right w:val="nil"/>
            </w:tcBorders>
            <w:shd w:val="clear" w:color="auto" w:fill="auto"/>
            <w:noWrap/>
            <w:vAlign w:val="center"/>
            <w:hideMark/>
          </w:tcPr>
          <w:p w14:paraId="38E1FEA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0.07%</w:t>
            </w:r>
          </w:p>
        </w:tc>
        <w:tc>
          <w:tcPr>
            <w:tcW w:w="1169" w:type="dxa"/>
            <w:tcBorders>
              <w:top w:val="nil"/>
              <w:left w:val="nil"/>
              <w:bottom w:val="nil"/>
              <w:right w:val="single" w:sz="4" w:space="0" w:color="auto"/>
            </w:tcBorders>
            <w:shd w:val="clear" w:color="auto" w:fill="auto"/>
            <w:noWrap/>
            <w:vAlign w:val="center"/>
            <w:hideMark/>
          </w:tcPr>
          <w:p w14:paraId="50F22235"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74171C2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94%</w:t>
            </w:r>
          </w:p>
        </w:tc>
        <w:tc>
          <w:tcPr>
            <w:tcW w:w="896" w:type="dxa"/>
            <w:tcBorders>
              <w:top w:val="nil"/>
              <w:left w:val="nil"/>
              <w:bottom w:val="nil"/>
              <w:right w:val="single" w:sz="8" w:space="0" w:color="auto"/>
            </w:tcBorders>
            <w:shd w:val="clear" w:color="auto" w:fill="auto"/>
            <w:noWrap/>
            <w:vAlign w:val="center"/>
            <w:hideMark/>
          </w:tcPr>
          <w:p w14:paraId="35A0CAC8"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93%</w:t>
            </w:r>
          </w:p>
        </w:tc>
      </w:tr>
      <w:tr w:rsidR="009C72A4" w:rsidRPr="009C72A4" w14:paraId="16EA5F22" w14:textId="77777777" w:rsidTr="009C72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D4CCF"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72A4">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FA88C6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single" w:sz="8" w:space="0" w:color="auto"/>
              <w:left w:val="nil"/>
              <w:bottom w:val="single" w:sz="8" w:space="0" w:color="auto"/>
              <w:right w:val="nil"/>
            </w:tcBorders>
            <w:shd w:val="clear" w:color="auto" w:fill="auto"/>
            <w:noWrap/>
            <w:vAlign w:val="center"/>
            <w:hideMark/>
          </w:tcPr>
          <w:p w14:paraId="001FE24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2398082"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896" w:type="dxa"/>
            <w:tcBorders>
              <w:top w:val="single" w:sz="8" w:space="0" w:color="auto"/>
              <w:left w:val="single" w:sz="4" w:space="0" w:color="auto"/>
              <w:bottom w:val="nil"/>
              <w:right w:val="nil"/>
            </w:tcBorders>
            <w:shd w:val="clear" w:color="auto" w:fill="auto"/>
            <w:noWrap/>
            <w:vAlign w:val="center"/>
            <w:hideMark/>
          </w:tcPr>
          <w:p w14:paraId="5303E194"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c>
          <w:tcPr>
            <w:tcW w:w="896" w:type="dxa"/>
            <w:tcBorders>
              <w:top w:val="single" w:sz="8" w:space="0" w:color="auto"/>
              <w:left w:val="nil"/>
              <w:bottom w:val="single" w:sz="8" w:space="0" w:color="auto"/>
              <w:right w:val="single" w:sz="8" w:space="0" w:color="auto"/>
            </w:tcBorders>
            <w:shd w:val="clear" w:color="auto" w:fill="auto"/>
            <w:noWrap/>
            <w:vAlign w:val="center"/>
            <w:hideMark/>
          </w:tcPr>
          <w:p w14:paraId="56F1D7A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r>
      <w:tr w:rsidR="009C72A4" w:rsidRPr="009C72A4" w14:paraId="685582C1" w14:textId="77777777" w:rsidTr="009C72A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5069C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FF7BE2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-0.11%</w:t>
            </w:r>
          </w:p>
        </w:tc>
        <w:tc>
          <w:tcPr>
            <w:tcW w:w="1169" w:type="dxa"/>
            <w:tcBorders>
              <w:top w:val="nil"/>
              <w:left w:val="nil"/>
              <w:bottom w:val="nil"/>
              <w:right w:val="nil"/>
            </w:tcBorders>
            <w:shd w:val="clear" w:color="auto" w:fill="auto"/>
            <w:noWrap/>
            <w:vAlign w:val="center"/>
            <w:hideMark/>
          </w:tcPr>
          <w:p w14:paraId="5E45DDF7"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0.43%</w:t>
            </w:r>
          </w:p>
        </w:tc>
        <w:tc>
          <w:tcPr>
            <w:tcW w:w="1169" w:type="dxa"/>
            <w:tcBorders>
              <w:top w:val="single" w:sz="8" w:space="0" w:color="auto"/>
              <w:left w:val="nil"/>
              <w:bottom w:val="nil"/>
              <w:right w:val="single" w:sz="4" w:space="0" w:color="auto"/>
            </w:tcBorders>
            <w:shd w:val="clear" w:color="auto" w:fill="auto"/>
            <w:noWrap/>
            <w:vAlign w:val="center"/>
            <w:hideMark/>
          </w:tcPr>
          <w:p w14:paraId="39612ED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-0.26%</w:t>
            </w:r>
          </w:p>
        </w:tc>
        <w:tc>
          <w:tcPr>
            <w:tcW w:w="896" w:type="dxa"/>
            <w:tcBorders>
              <w:top w:val="single" w:sz="8" w:space="0" w:color="auto"/>
              <w:left w:val="nil"/>
              <w:bottom w:val="nil"/>
              <w:right w:val="nil"/>
            </w:tcBorders>
            <w:shd w:val="clear" w:color="auto" w:fill="auto"/>
            <w:noWrap/>
            <w:vAlign w:val="center"/>
            <w:hideMark/>
          </w:tcPr>
          <w:p w14:paraId="604DB27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90%</w:t>
            </w:r>
          </w:p>
        </w:tc>
        <w:tc>
          <w:tcPr>
            <w:tcW w:w="896" w:type="dxa"/>
            <w:tcBorders>
              <w:top w:val="nil"/>
              <w:left w:val="nil"/>
              <w:bottom w:val="nil"/>
              <w:right w:val="single" w:sz="8" w:space="0" w:color="auto"/>
            </w:tcBorders>
            <w:shd w:val="clear" w:color="auto" w:fill="auto"/>
            <w:noWrap/>
            <w:vAlign w:val="center"/>
            <w:hideMark/>
          </w:tcPr>
          <w:p w14:paraId="1FC51F7B"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89%</w:t>
            </w:r>
          </w:p>
        </w:tc>
      </w:tr>
      <w:tr w:rsidR="009C72A4" w:rsidRPr="009C72A4" w14:paraId="1668A50D" w14:textId="77777777" w:rsidTr="009C72A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386147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9CCA1E1"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7A6AFD7E"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58BB2EC"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0B5BF42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1B2761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r>
      <w:tr w:rsidR="009C72A4" w:rsidRPr="009C72A4" w14:paraId="37C6BD27" w14:textId="77777777" w:rsidTr="009C72A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9097A6"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TGM</w:t>
            </w:r>
          </w:p>
        </w:tc>
        <w:tc>
          <w:tcPr>
            <w:tcW w:w="1170" w:type="dxa"/>
            <w:tcBorders>
              <w:top w:val="nil"/>
              <w:left w:val="single" w:sz="8" w:space="0" w:color="auto"/>
              <w:bottom w:val="single" w:sz="8" w:space="0" w:color="auto"/>
              <w:right w:val="nil"/>
            </w:tcBorders>
            <w:shd w:val="clear" w:color="auto" w:fill="auto"/>
            <w:noWrap/>
            <w:vAlign w:val="center"/>
            <w:hideMark/>
          </w:tcPr>
          <w:p w14:paraId="1116906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29AF6643"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48F2E8D0"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29DA508D"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3750F4A9" w14:textId="77777777" w:rsidR="009C72A4" w:rsidRPr="009C72A4" w:rsidRDefault="009C72A4" w:rsidP="009C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72A4">
              <w:rPr>
                <w:rFonts w:ascii="Arial" w:hAnsi="Arial" w:cs="Arial"/>
                <w:color w:val="000000"/>
                <w:sz w:val="18"/>
                <w:szCs w:val="18"/>
              </w:rPr>
              <w:t>#NUM!</w:t>
            </w:r>
          </w:p>
        </w:tc>
      </w:tr>
      <w:bookmarkEnd w:id="0"/>
    </w:tbl>
    <w:p w14:paraId="5AE231E5" w14:textId="77777777" w:rsidR="001D5ACD" w:rsidRPr="00FD4A44" w:rsidRDefault="001D5ACD" w:rsidP="00ED156E">
      <w:pPr>
        <w:jc w:val="center"/>
        <w:rPr>
          <w:lang w:val="en-CA"/>
        </w:rPr>
      </w:pPr>
    </w:p>
    <w:p w14:paraId="3BACCF65" w14:textId="13FBAA4D" w:rsidR="00595CF0" w:rsidRDefault="00595CF0" w:rsidP="00595CF0">
      <w:pPr>
        <w:pStyle w:val="Heading1"/>
        <w:rPr>
          <w:lang w:val="en-CA"/>
        </w:rPr>
      </w:pPr>
      <w:r>
        <w:rPr>
          <w:lang w:val="en-CA"/>
        </w:rPr>
        <w:t>References</w:t>
      </w:r>
    </w:p>
    <w:p w14:paraId="61EBEFBA" w14:textId="6C33D0EC" w:rsidR="00715D04" w:rsidRDefault="00715D04" w:rsidP="00715D04">
      <w:pPr>
        <w:tabs>
          <w:tab w:val="clear" w:pos="360"/>
          <w:tab w:val="left" w:pos="454"/>
        </w:tabs>
      </w:pPr>
      <w:r>
        <w:t xml:space="preserve">[1] </w:t>
      </w:r>
      <w:r w:rsidR="00C45AF1">
        <w:t xml:space="preserve">R. Ghaznavi-Youvalari </w:t>
      </w:r>
      <w:r>
        <w:t>et al.</w:t>
      </w:r>
      <w:r w:rsidRPr="008612A7">
        <w:t>, “</w:t>
      </w:r>
      <w:r w:rsidR="009E6365">
        <w:t>Simplification of intra prediction in CIIP mode</w:t>
      </w:r>
      <w:r>
        <w:t>,</w:t>
      </w:r>
      <w:r w:rsidRPr="008612A7">
        <w:t>” Joint Video Experts Team, doc. JVET-</w:t>
      </w:r>
      <w:r w:rsidR="009E6365">
        <w:t>Q0385</w:t>
      </w:r>
      <w:r w:rsidRPr="008612A7">
        <w:t xml:space="preserve">, </w:t>
      </w:r>
      <w:r w:rsidR="000E1DDD">
        <w:t>Brussels</w:t>
      </w:r>
      <w:r w:rsidRPr="008612A7">
        <w:t xml:space="preserve">, </w:t>
      </w:r>
      <w:r w:rsidR="00B50EA9">
        <w:t>BE</w:t>
      </w:r>
      <w:r w:rsidRPr="008612A7">
        <w:t xml:space="preserve">, </w:t>
      </w:r>
      <w:r w:rsidR="002E21A3">
        <w:t>Jan</w:t>
      </w:r>
      <w:r w:rsidRPr="008612A7">
        <w:t>. 20</w:t>
      </w:r>
      <w:r w:rsidR="009157C9">
        <w:t>20</w:t>
      </w:r>
      <w:r w:rsidRPr="008612A7">
        <w:t>.</w:t>
      </w:r>
    </w:p>
    <w:p w14:paraId="3358AB81" w14:textId="32DEC1A5" w:rsidR="00715D04" w:rsidRDefault="00715D04" w:rsidP="00715D04">
      <w:pPr>
        <w:textAlignment w:val="auto"/>
        <w:rPr>
          <w:szCs w:val="22"/>
          <w:lang w:val="en-CA"/>
        </w:rPr>
      </w:pPr>
      <w:r>
        <w:rPr>
          <w:szCs w:val="22"/>
          <w:lang w:val="en-CA"/>
        </w:rPr>
        <w:t>[2] F. Bossen, J. Boyce, X. Li, V. Seregin, and K. Sühring, “JVET common test conditions and software reference configurations”, Document of Joint Video Experts Team, JVET-N1010</w:t>
      </w:r>
      <w:r w:rsidRPr="0063330F">
        <w:rPr>
          <w:szCs w:val="22"/>
          <w:lang w:val="en-CA"/>
        </w:rPr>
        <w:t xml:space="preserve">, </w:t>
      </w:r>
      <w:r>
        <w:t>Geneva</w:t>
      </w:r>
      <w:r w:rsidRPr="008612A7">
        <w:t xml:space="preserve">, </w:t>
      </w:r>
      <w:r>
        <w:t>CH</w:t>
      </w:r>
      <w:r w:rsidRPr="008612A7">
        <w:t xml:space="preserve">, </w:t>
      </w:r>
      <w:r>
        <w:t>Mar</w:t>
      </w:r>
      <w:r w:rsidRPr="008612A7">
        <w:t>. 2019</w:t>
      </w:r>
      <w:r>
        <w:rPr>
          <w:szCs w:val="22"/>
          <w:lang w:val="en-CA"/>
        </w:rPr>
        <w:t>.</w:t>
      </w:r>
    </w:p>
    <w:p w14:paraId="5F0CF8E4" w14:textId="58555C91" w:rsidR="001F2594" w:rsidRPr="005B217D" w:rsidRDefault="001F2594" w:rsidP="00E11923">
      <w:pPr>
        <w:pStyle w:val="Heading1"/>
        <w:rPr>
          <w:lang w:val="en-CA"/>
        </w:rPr>
      </w:pPr>
      <w:r w:rsidRPr="005B217D">
        <w:rPr>
          <w:lang w:val="en-CA"/>
        </w:rPr>
        <w:lastRenderedPageBreak/>
        <w:t>Patent rights declaration</w:t>
      </w:r>
    </w:p>
    <w:p w14:paraId="7A9B4D21" w14:textId="63878A41" w:rsidR="00342FF4" w:rsidRPr="005B217D" w:rsidRDefault="001D54B7" w:rsidP="009234A5">
      <w:pPr>
        <w:rPr>
          <w:szCs w:val="22"/>
          <w:lang w:val="en-CA"/>
        </w:rPr>
      </w:pPr>
      <w:r>
        <w:rPr>
          <w:b/>
          <w:szCs w:val="22"/>
          <w:lang w:val="en-CA"/>
        </w:rPr>
        <w:t>Qualcomm Inc.</w:t>
      </w:r>
      <w:r w:rsidR="001F2594" w:rsidRPr="005B217D">
        <w:rPr>
          <w:b/>
          <w:szCs w:val="22"/>
          <w:lang w:val="en-CA"/>
        </w:rPr>
        <w:t xml:space="preserve"> </w:t>
      </w:r>
      <w:r w:rsidR="00B577DF">
        <w:rPr>
          <w:b/>
          <w:szCs w:val="22"/>
          <w:lang w:val="en-CA"/>
        </w:rPr>
        <w:t>does not</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9D530" w14:textId="77777777" w:rsidR="00664339" w:rsidRDefault="00664339">
      <w:r>
        <w:separator/>
      </w:r>
    </w:p>
  </w:endnote>
  <w:endnote w:type="continuationSeparator" w:id="0">
    <w:p w14:paraId="0E5A8A5C" w14:textId="77777777" w:rsidR="00664339" w:rsidRDefault="0066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B764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7CC7">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0FA4" w14:textId="77777777" w:rsidR="00664339" w:rsidRDefault="00664339">
      <w:r>
        <w:separator/>
      </w:r>
    </w:p>
  </w:footnote>
  <w:footnote w:type="continuationSeparator" w:id="0">
    <w:p w14:paraId="7DB50DE2" w14:textId="77777777" w:rsidR="00664339" w:rsidRDefault="00664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06C3A"/>
    <w:multiLevelType w:val="hybridMultilevel"/>
    <w:tmpl w:val="63042BDA"/>
    <w:lvl w:ilvl="0" w:tplc="B7BC33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2502" w:hanging="432"/>
      </w:pPr>
    </w:lvl>
    <w:lvl w:ilvl="1">
      <w:start w:val="1"/>
      <w:numFmt w:val="decimal"/>
      <w:pStyle w:val="Heading2"/>
      <w:lvlText w:val="%1.%2"/>
      <w:lvlJc w:val="left"/>
      <w:pPr>
        <w:ind w:left="264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2934" w:hanging="864"/>
      </w:pPr>
    </w:lvl>
    <w:lvl w:ilvl="4">
      <w:start w:val="1"/>
      <w:numFmt w:val="decimal"/>
      <w:pStyle w:val="Heading5"/>
      <w:lvlText w:val="%1.%2.%3.%4.%5"/>
      <w:lvlJc w:val="left"/>
      <w:pPr>
        <w:ind w:left="3078" w:hanging="1008"/>
      </w:pPr>
    </w:lvl>
    <w:lvl w:ilvl="5">
      <w:start w:val="1"/>
      <w:numFmt w:val="decimal"/>
      <w:pStyle w:val="Heading6"/>
      <w:lvlText w:val="%1.%2.%3.%4.%5.%6"/>
      <w:lvlJc w:val="left"/>
      <w:pPr>
        <w:ind w:left="3222" w:hanging="1152"/>
      </w:pPr>
    </w:lvl>
    <w:lvl w:ilvl="6">
      <w:start w:val="1"/>
      <w:numFmt w:val="decimal"/>
      <w:pStyle w:val="Heading7"/>
      <w:lvlText w:val="%1.%2.%3.%4.%5.%6.%7"/>
      <w:lvlJc w:val="left"/>
      <w:pPr>
        <w:ind w:left="3366" w:hanging="1296"/>
      </w:pPr>
    </w:lvl>
    <w:lvl w:ilvl="7">
      <w:start w:val="1"/>
      <w:numFmt w:val="decimal"/>
      <w:pStyle w:val="Heading8"/>
      <w:lvlText w:val="%1.%2.%3.%4.%5.%6.%7.%8"/>
      <w:lvlJc w:val="left"/>
      <w:pPr>
        <w:ind w:left="3510" w:hanging="1440"/>
      </w:pPr>
    </w:lvl>
    <w:lvl w:ilvl="8">
      <w:start w:val="1"/>
      <w:numFmt w:val="decimal"/>
      <w:lvlText w:val="%1.%2.%3.%4.%5.%6.%7.%8.%9"/>
      <w:lvlJc w:val="left"/>
      <w:pPr>
        <w:ind w:left="3654" w:hanging="1584"/>
      </w:p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594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B5281C"/>
    <w:multiLevelType w:val="hybridMultilevel"/>
    <w:tmpl w:val="515809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CA28A8"/>
    <w:multiLevelType w:val="hybridMultilevel"/>
    <w:tmpl w:val="BEDC71C8"/>
    <w:lvl w:ilvl="0" w:tplc="30B4EF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5"/>
    <w:lvlOverride w:ilvl="0">
      <w:startOverride w:val="7"/>
    </w:lvlOverride>
    <w:lvlOverride w:ilvl="1">
      <w:startOverride w:val="3"/>
    </w:lvlOverride>
    <w:lvlOverride w:ilvl="2">
      <w:startOverride w:val="5"/>
    </w:lvlOverride>
    <w:lvlOverride w:ilvl="3">
      <w:startOverride w:val="1"/>
    </w:lvlOverride>
  </w:num>
  <w:num w:numId="14">
    <w:abstractNumId w:val="17"/>
  </w:num>
  <w:num w:numId="15">
    <w:abstractNumId w:val="6"/>
  </w:num>
  <w:num w:numId="16">
    <w:abstractNumId w:val="16"/>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890"/>
    <w:rsid w:val="00003B2F"/>
    <w:rsid w:val="00003CBF"/>
    <w:rsid w:val="00003F58"/>
    <w:rsid w:val="00014A31"/>
    <w:rsid w:val="00015398"/>
    <w:rsid w:val="00017B78"/>
    <w:rsid w:val="00025812"/>
    <w:rsid w:val="00030055"/>
    <w:rsid w:val="00030793"/>
    <w:rsid w:val="000308A3"/>
    <w:rsid w:val="00033112"/>
    <w:rsid w:val="00035E69"/>
    <w:rsid w:val="00036C33"/>
    <w:rsid w:val="00037CA9"/>
    <w:rsid w:val="00037FF0"/>
    <w:rsid w:val="000414D2"/>
    <w:rsid w:val="0004213E"/>
    <w:rsid w:val="000443FF"/>
    <w:rsid w:val="000454A6"/>
    <w:rsid w:val="000458BC"/>
    <w:rsid w:val="00045C41"/>
    <w:rsid w:val="00046C03"/>
    <w:rsid w:val="00050913"/>
    <w:rsid w:val="00050FD9"/>
    <w:rsid w:val="00054EAD"/>
    <w:rsid w:val="0005612A"/>
    <w:rsid w:val="00057238"/>
    <w:rsid w:val="000649D8"/>
    <w:rsid w:val="00065039"/>
    <w:rsid w:val="0006543C"/>
    <w:rsid w:val="000657DA"/>
    <w:rsid w:val="000667F6"/>
    <w:rsid w:val="0007014C"/>
    <w:rsid w:val="000715C0"/>
    <w:rsid w:val="00073806"/>
    <w:rsid w:val="0007614F"/>
    <w:rsid w:val="000775AC"/>
    <w:rsid w:val="00085468"/>
    <w:rsid w:val="000861C3"/>
    <w:rsid w:val="00087833"/>
    <w:rsid w:val="00090489"/>
    <w:rsid w:val="0009207C"/>
    <w:rsid w:val="00092D83"/>
    <w:rsid w:val="00093451"/>
    <w:rsid w:val="00093DA0"/>
    <w:rsid w:val="000A0245"/>
    <w:rsid w:val="000A1B43"/>
    <w:rsid w:val="000A1C00"/>
    <w:rsid w:val="000A7D18"/>
    <w:rsid w:val="000B0C0F"/>
    <w:rsid w:val="000B1609"/>
    <w:rsid w:val="000B1C6B"/>
    <w:rsid w:val="000B38FC"/>
    <w:rsid w:val="000B41C6"/>
    <w:rsid w:val="000B4FF9"/>
    <w:rsid w:val="000B5F8C"/>
    <w:rsid w:val="000C09AC"/>
    <w:rsid w:val="000C30A1"/>
    <w:rsid w:val="000C4682"/>
    <w:rsid w:val="000D0343"/>
    <w:rsid w:val="000D498C"/>
    <w:rsid w:val="000D7030"/>
    <w:rsid w:val="000E00F3"/>
    <w:rsid w:val="000E1461"/>
    <w:rsid w:val="000E1DDD"/>
    <w:rsid w:val="000E2C40"/>
    <w:rsid w:val="000E619B"/>
    <w:rsid w:val="000F1386"/>
    <w:rsid w:val="000F158C"/>
    <w:rsid w:val="000F46BF"/>
    <w:rsid w:val="000F5CF6"/>
    <w:rsid w:val="000F7893"/>
    <w:rsid w:val="001004FE"/>
    <w:rsid w:val="001024B7"/>
    <w:rsid w:val="00102F3D"/>
    <w:rsid w:val="00107012"/>
    <w:rsid w:val="00107714"/>
    <w:rsid w:val="00114C7C"/>
    <w:rsid w:val="00116ECB"/>
    <w:rsid w:val="001205BA"/>
    <w:rsid w:val="0012350B"/>
    <w:rsid w:val="0012396F"/>
    <w:rsid w:val="00124E38"/>
    <w:rsid w:val="0012580B"/>
    <w:rsid w:val="001275B7"/>
    <w:rsid w:val="00131F90"/>
    <w:rsid w:val="00132218"/>
    <w:rsid w:val="0013298F"/>
    <w:rsid w:val="00133593"/>
    <w:rsid w:val="00133D27"/>
    <w:rsid w:val="0013458C"/>
    <w:rsid w:val="0013526E"/>
    <w:rsid w:val="0013543D"/>
    <w:rsid w:val="00137355"/>
    <w:rsid w:val="001401FC"/>
    <w:rsid w:val="00140B46"/>
    <w:rsid w:val="00141DB4"/>
    <w:rsid w:val="00142AFB"/>
    <w:rsid w:val="00142C23"/>
    <w:rsid w:val="00145918"/>
    <w:rsid w:val="0014597A"/>
    <w:rsid w:val="00146152"/>
    <w:rsid w:val="00147A6B"/>
    <w:rsid w:val="0015034E"/>
    <w:rsid w:val="00151F53"/>
    <w:rsid w:val="001526E2"/>
    <w:rsid w:val="00155526"/>
    <w:rsid w:val="0015675F"/>
    <w:rsid w:val="001705AE"/>
    <w:rsid w:val="00170B6E"/>
    <w:rsid w:val="00171371"/>
    <w:rsid w:val="001715F3"/>
    <w:rsid w:val="00172425"/>
    <w:rsid w:val="00175A24"/>
    <w:rsid w:val="00177113"/>
    <w:rsid w:val="001772C9"/>
    <w:rsid w:val="00180D42"/>
    <w:rsid w:val="00187E58"/>
    <w:rsid w:val="001946F1"/>
    <w:rsid w:val="001A0734"/>
    <w:rsid w:val="001A0811"/>
    <w:rsid w:val="001A2404"/>
    <w:rsid w:val="001A297E"/>
    <w:rsid w:val="001A2A2A"/>
    <w:rsid w:val="001A368E"/>
    <w:rsid w:val="001A399D"/>
    <w:rsid w:val="001A4277"/>
    <w:rsid w:val="001A445C"/>
    <w:rsid w:val="001A4869"/>
    <w:rsid w:val="001A7329"/>
    <w:rsid w:val="001A792F"/>
    <w:rsid w:val="001B2F2C"/>
    <w:rsid w:val="001B36CF"/>
    <w:rsid w:val="001B3DAD"/>
    <w:rsid w:val="001B4E28"/>
    <w:rsid w:val="001B5603"/>
    <w:rsid w:val="001C20C7"/>
    <w:rsid w:val="001C2AD8"/>
    <w:rsid w:val="001C3525"/>
    <w:rsid w:val="001C3AFB"/>
    <w:rsid w:val="001C4883"/>
    <w:rsid w:val="001C5F86"/>
    <w:rsid w:val="001C7484"/>
    <w:rsid w:val="001C7BEA"/>
    <w:rsid w:val="001D0AA2"/>
    <w:rsid w:val="001D1A91"/>
    <w:rsid w:val="001D1B1B"/>
    <w:rsid w:val="001D1BD2"/>
    <w:rsid w:val="001D54B7"/>
    <w:rsid w:val="001D5ACD"/>
    <w:rsid w:val="001D6373"/>
    <w:rsid w:val="001D7C64"/>
    <w:rsid w:val="001E0248"/>
    <w:rsid w:val="001E02BE"/>
    <w:rsid w:val="001E03A7"/>
    <w:rsid w:val="001E2EDA"/>
    <w:rsid w:val="001E3B37"/>
    <w:rsid w:val="001F02EC"/>
    <w:rsid w:val="001F2594"/>
    <w:rsid w:val="001F2BC8"/>
    <w:rsid w:val="001F2C13"/>
    <w:rsid w:val="001F36F9"/>
    <w:rsid w:val="001F4353"/>
    <w:rsid w:val="001F44B2"/>
    <w:rsid w:val="001F4F02"/>
    <w:rsid w:val="001F65D5"/>
    <w:rsid w:val="001F7F28"/>
    <w:rsid w:val="00200C76"/>
    <w:rsid w:val="00201ED8"/>
    <w:rsid w:val="002055A6"/>
    <w:rsid w:val="00205B62"/>
    <w:rsid w:val="00206460"/>
    <w:rsid w:val="002069B4"/>
    <w:rsid w:val="002073C3"/>
    <w:rsid w:val="00211B43"/>
    <w:rsid w:val="00214582"/>
    <w:rsid w:val="00215607"/>
    <w:rsid w:val="00215DFC"/>
    <w:rsid w:val="00217ECC"/>
    <w:rsid w:val="00221187"/>
    <w:rsid w:val="002212DF"/>
    <w:rsid w:val="00221CB4"/>
    <w:rsid w:val="00222CD4"/>
    <w:rsid w:val="00225016"/>
    <w:rsid w:val="00225538"/>
    <w:rsid w:val="00225AB2"/>
    <w:rsid w:val="002264A6"/>
    <w:rsid w:val="00226EFC"/>
    <w:rsid w:val="00227BA7"/>
    <w:rsid w:val="00227C12"/>
    <w:rsid w:val="0023011C"/>
    <w:rsid w:val="00234B39"/>
    <w:rsid w:val="00235272"/>
    <w:rsid w:val="002363A8"/>
    <w:rsid w:val="002375C1"/>
    <w:rsid w:val="00240856"/>
    <w:rsid w:val="0024392F"/>
    <w:rsid w:val="00245487"/>
    <w:rsid w:val="00245974"/>
    <w:rsid w:val="00247139"/>
    <w:rsid w:val="00247D74"/>
    <w:rsid w:val="0025161A"/>
    <w:rsid w:val="0025671F"/>
    <w:rsid w:val="00256785"/>
    <w:rsid w:val="00256845"/>
    <w:rsid w:val="00257AB7"/>
    <w:rsid w:val="00260ECC"/>
    <w:rsid w:val="00263398"/>
    <w:rsid w:val="00266CE4"/>
    <w:rsid w:val="00266F06"/>
    <w:rsid w:val="002710F5"/>
    <w:rsid w:val="00271132"/>
    <w:rsid w:val="0027578A"/>
    <w:rsid w:val="00275BCF"/>
    <w:rsid w:val="00280EBA"/>
    <w:rsid w:val="00281D84"/>
    <w:rsid w:val="00285EF3"/>
    <w:rsid w:val="00291E36"/>
    <w:rsid w:val="00292257"/>
    <w:rsid w:val="002A54E0"/>
    <w:rsid w:val="002A72E6"/>
    <w:rsid w:val="002B06C7"/>
    <w:rsid w:val="002B0EFF"/>
    <w:rsid w:val="002B1595"/>
    <w:rsid w:val="002B175B"/>
    <w:rsid w:val="002B191D"/>
    <w:rsid w:val="002B2A19"/>
    <w:rsid w:val="002C4819"/>
    <w:rsid w:val="002C7423"/>
    <w:rsid w:val="002D0AF6"/>
    <w:rsid w:val="002D21EF"/>
    <w:rsid w:val="002D31E3"/>
    <w:rsid w:val="002D5454"/>
    <w:rsid w:val="002D6959"/>
    <w:rsid w:val="002E21A3"/>
    <w:rsid w:val="002E3719"/>
    <w:rsid w:val="002E4048"/>
    <w:rsid w:val="002E69EE"/>
    <w:rsid w:val="002E6C11"/>
    <w:rsid w:val="002E6C2F"/>
    <w:rsid w:val="002F111B"/>
    <w:rsid w:val="002F164D"/>
    <w:rsid w:val="002F1B64"/>
    <w:rsid w:val="002F5A73"/>
    <w:rsid w:val="002F6D1E"/>
    <w:rsid w:val="00300451"/>
    <w:rsid w:val="00301EB9"/>
    <w:rsid w:val="003021BC"/>
    <w:rsid w:val="0030272B"/>
    <w:rsid w:val="00302ED3"/>
    <w:rsid w:val="00303008"/>
    <w:rsid w:val="00306206"/>
    <w:rsid w:val="00310BCF"/>
    <w:rsid w:val="0031217F"/>
    <w:rsid w:val="00313D54"/>
    <w:rsid w:val="003157FF"/>
    <w:rsid w:val="00317D85"/>
    <w:rsid w:val="003226FA"/>
    <w:rsid w:val="00327104"/>
    <w:rsid w:val="00327C56"/>
    <w:rsid w:val="003315A1"/>
    <w:rsid w:val="00336523"/>
    <w:rsid w:val="00336BB9"/>
    <w:rsid w:val="00336C2A"/>
    <w:rsid w:val="003373EC"/>
    <w:rsid w:val="003377F1"/>
    <w:rsid w:val="00342FF4"/>
    <w:rsid w:val="00344D15"/>
    <w:rsid w:val="00345431"/>
    <w:rsid w:val="00345713"/>
    <w:rsid w:val="00345CE2"/>
    <w:rsid w:val="00346148"/>
    <w:rsid w:val="00352C99"/>
    <w:rsid w:val="00353F2A"/>
    <w:rsid w:val="0035406A"/>
    <w:rsid w:val="00355EDC"/>
    <w:rsid w:val="00361291"/>
    <w:rsid w:val="00363FD3"/>
    <w:rsid w:val="00366909"/>
    <w:rsid w:val="003669EA"/>
    <w:rsid w:val="003672EA"/>
    <w:rsid w:val="003706CC"/>
    <w:rsid w:val="00372B26"/>
    <w:rsid w:val="00373D3B"/>
    <w:rsid w:val="0037453A"/>
    <w:rsid w:val="0037620C"/>
    <w:rsid w:val="00377710"/>
    <w:rsid w:val="00381188"/>
    <w:rsid w:val="00383D52"/>
    <w:rsid w:val="00384765"/>
    <w:rsid w:val="00390481"/>
    <w:rsid w:val="0039120F"/>
    <w:rsid w:val="00391657"/>
    <w:rsid w:val="00393AFC"/>
    <w:rsid w:val="00396E60"/>
    <w:rsid w:val="00396FAF"/>
    <w:rsid w:val="003A25BE"/>
    <w:rsid w:val="003A2D8E"/>
    <w:rsid w:val="003A3D3A"/>
    <w:rsid w:val="003A4A6C"/>
    <w:rsid w:val="003A6952"/>
    <w:rsid w:val="003A6997"/>
    <w:rsid w:val="003A7348"/>
    <w:rsid w:val="003A7CE6"/>
    <w:rsid w:val="003B27E9"/>
    <w:rsid w:val="003B50A3"/>
    <w:rsid w:val="003B620C"/>
    <w:rsid w:val="003C1F11"/>
    <w:rsid w:val="003C20E4"/>
    <w:rsid w:val="003C5511"/>
    <w:rsid w:val="003C555C"/>
    <w:rsid w:val="003C78DD"/>
    <w:rsid w:val="003C7B9B"/>
    <w:rsid w:val="003D0869"/>
    <w:rsid w:val="003D137F"/>
    <w:rsid w:val="003D2125"/>
    <w:rsid w:val="003D3D2E"/>
    <w:rsid w:val="003D6342"/>
    <w:rsid w:val="003D6BA9"/>
    <w:rsid w:val="003E1BE7"/>
    <w:rsid w:val="003E37F4"/>
    <w:rsid w:val="003E686B"/>
    <w:rsid w:val="003E6F90"/>
    <w:rsid w:val="003E73ED"/>
    <w:rsid w:val="003F0161"/>
    <w:rsid w:val="003F1050"/>
    <w:rsid w:val="003F5D0F"/>
    <w:rsid w:val="003F746E"/>
    <w:rsid w:val="003F7872"/>
    <w:rsid w:val="004001EC"/>
    <w:rsid w:val="004115FF"/>
    <w:rsid w:val="00411877"/>
    <w:rsid w:val="00412ABF"/>
    <w:rsid w:val="00414101"/>
    <w:rsid w:val="004219CF"/>
    <w:rsid w:val="004234F0"/>
    <w:rsid w:val="00423FAF"/>
    <w:rsid w:val="00430E35"/>
    <w:rsid w:val="00432274"/>
    <w:rsid w:val="00433D4B"/>
    <w:rsid w:val="00433DDB"/>
    <w:rsid w:val="00433F77"/>
    <w:rsid w:val="00435856"/>
    <w:rsid w:val="00435A29"/>
    <w:rsid w:val="00436D66"/>
    <w:rsid w:val="00437619"/>
    <w:rsid w:val="00437A28"/>
    <w:rsid w:val="0044001F"/>
    <w:rsid w:val="00442EC9"/>
    <w:rsid w:val="004447FB"/>
    <w:rsid w:val="004526A8"/>
    <w:rsid w:val="004557E5"/>
    <w:rsid w:val="0045734D"/>
    <w:rsid w:val="00464702"/>
    <w:rsid w:val="00464E4E"/>
    <w:rsid w:val="004651FC"/>
    <w:rsid w:val="00465A1E"/>
    <w:rsid w:val="0046756A"/>
    <w:rsid w:val="00467C24"/>
    <w:rsid w:val="0047249A"/>
    <w:rsid w:val="00472767"/>
    <w:rsid w:val="00473D75"/>
    <w:rsid w:val="00485035"/>
    <w:rsid w:val="00485B49"/>
    <w:rsid w:val="00485F9B"/>
    <w:rsid w:val="004867E8"/>
    <w:rsid w:val="00487950"/>
    <w:rsid w:val="00491029"/>
    <w:rsid w:val="00497E02"/>
    <w:rsid w:val="004A19B0"/>
    <w:rsid w:val="004A2A63"/>
    <w:rsid w:val="004A7A4E"/>
    <w:rsid w:val="004B0E7D"/>
    <w:rsid w:val="004B210C"/>
    <w:rsid w:val="004B2D76"/>
    <w:rsid w:val="004B3866"/>
    <w:rsid w:val="004C0796"/>
    <w:rsid w:val="004C0858"/>
    <w:rsid w:val="004C09D5"/>
    <w:rsid w:val="004C3BAB"/>
    <w:rsid w:val="004C59EF"/>
    <w:rsid w:val="004C5FE1"/>
    <w:rsid w:val="004C6AC6"/>
    <w:rsid w:val="004C7737"/>
    <w:rsid w:val="004D405F"/>
    <w:rsid w:val="004D7F7A"/>
    <w:rsid w:val="004E255C"/>
    <w:rsid w:val="004E34F7"/>
    <w:rsid w:val="004E4F4F"/>
    <w:rsid w:val="004E511E"/>
    <w:rsid w:val="004E6673"/>
    <w:rsid w:val="004E6717"/>
    <w:rsid w:val="004E6789"/>
    <w:rsid w:val="004E723B"/>
    <w:rsid w:val="004E77AE"/>
    <w:rsid w:val="004F2EF6"/>
    <w:rsid w:val="004F3995"/>
    <w:rsid w:val="004F61E3"/>
    <w:rsid w:val="004F6F2C"/>
    <w:rsid w:val="004F6FD9"/>
    <w:rsid w:val="00502E10"/>
    <w:rsid w:val="005054C4"/>
    <w:rsid w:val="005059F1"/>
    <w:rsid w:val="00507298"/>
    <w:rsid w:val="0051015C"/>
    <w:rsid w:val="00510B49"/>
    <w:rsid w:val="005118B0"/>
    <w:rsid w:val="00511EBC"/>
    <w:rsid w:val="0051578C"/>
    <w:rsid w:val="00516CF1"/>
    <w:rsid w:val="005170CB"/>
    <w:rsid w:val="005179F0"/>
    <w:rsid w:val="00517DDD"/>
    <w:rsid w:val="005208F9"/>
    <w:rsid w:val="005222DE"/>
    <w:rsid w:val="00522853"/>
    <w:rsid w:val="00523869"/>
    <w:rsid w:val="00525E7D"/>
    <w:rsid w:val="00531AE9"/>
    <w:rsid w:val="0053464F"/>
    <w:rsid w:val="0054048E"/>
    <w:rsid w:val="00540C1F"/>
    <w:rsid w:val="00547438"/>
    <w:rsid w:val="005506B7"/>
    <w:rsid w:val="00550A66"/>
    <w:rsid w:val="00554D90"/>
    <w:rsid w:val="0055764B"/>
    <w:rsid w:val="00560277"/>
    <w:rsid w:val="00561A36"/>
    <w:rsid w:val="00562A68"/>
    <w:rsid w:val="00565E14"/>
    <w:rsid w:val="00566478"/>
    <w:rsid w:val="00567EC7"/>
    <w:rsid w:val="00570013"/>
    <w:rsid w:val="00572142"/>
    <w:rsid w:val="00572F4E"/>
    <w:rsid w:val="005734C6"/>
    <w:rsid w:val="00573E24"/>
    <w:rsid w:val="00574E04"/>
    <w:rsid w:val="005801A2"/>
    <w:rsid w:val="00580B92"/>
    <w:rsid w:val="00581270"/>
    <w:rsid w:val="00583A76"/>
    <w:rsid w:val="00587BEA"/>
    <w:rsid w:val="00587FA5"/>
    <w:rsid w:val="00590B6F"/>
    <w:rsid w:val="00590C2C"/>
    <w:rsid w:val="00593A4E"/>
    <w:rsid w:val="00594296"/>
    <w:rsid w:val="005952A5"/>
    <w:rsid w:val="00595CF0"/>
    <w:rsid w:val="005A33A1"/>
    <w:rsid w:val="005A488B"/>
    <w:rsid w:val="005B037B"/>
    <w:rsid w:val="005B217D"/>
    <w:rsid w:val="005B21B9"/>
    <w:rsid w:val="005B28E5"/>
    <w:rsid w:val="005C2459"/>
    <w:rsid w:val="005C2D80"/>
    <w:rsid w:val="005C385F"/>
    <w:rsid w:val="005C50C0"/>
    <w:rsid w:val="005C64DF"/>
    <w:rsid w:val="005C6928"/>
    <w:rsid w:val="005D2161"/>
    <w:rsid w:val="005D69BD"/>
    <w:rsid w:val="005D6A1D"/>
    <w:rsid w:val="005D7AA5"/>
    <w:rsid w:val="005E056D"/>
    <w:rsid w:val="005E0668"/>
    <w:rsid w:val="005E1AC6"/>
    <w:rsid w:val="005E4BA5"/>
    <w:rsid w:val="005E5027"/>
    <w:rsid w:val="005E5DE9"/>
    <w:rsid w:val="005F3D57"/>
    <w:rsid w:val="005F627A"/>
    <w:rsid w:val="005F6F1B"/>
    <w:rsid w:val="00602632"/>
    <w:rsid w:val="00606D78"/>
    <w:rsid w:val="00613784"/>
    <w:rsid w:val="00613FAD"/>
    <w:rsid w:val="00615995"/>
    <w:rsid w:val="00616155"/>
    <w:rsid w:val="0062058F"/>
    <w:rsid w:val="00624B33"/>
    <w:rsid w:val="0063041A"/>
    <w:rsid w:val="00630479"/>
    <w:rsid w:val="00630AA2"/>
    <w:rsid w:val="00631641"/>
    <w:rsid w:val="00635D85"/>
    <w:rsid w:val="0064045C"/>
    <w:rsid w:val="00641FF9"/>
    <w:rsid w:val="00646707"/>
    <w:rsid w:val="006505BB"/>
    <w:rsid w:val="00650658"/>
    <w:rsid w:val="00657724"/>
    <w:rsid w:val="00657F7E"/>
    <w:rsid w:val="006600EB"/>
    <w:rsid w:val="00661028"/>
    <w:rsid w:val="006624F2"/>
    <w:rsid w:val="00662E58"/>
    <w:rsid w:val="006637F2"/>
    <w:rsid w:val="00663B50"/>
    <w:rsid w:val="006642A5"/>
    <w:rsid w:val="00664339"/>
    <w:rsid w:val="00664DCF"/>
    <w:rsid w:val="00666639"/>
    <w:rsid w:val="0066747C"/>
    <w:rsid w:val="00675474"/>
    <w:rsid w:val="00680838"/>
    <w:rsid w:val="00681D2F"/>
    <w:rsid w:val="00682EED"/>
    <w:rsid w:val="00683903"/>
    <w:rsid w:val="00685489"/>
    <w:rsid w:val="00685751"/>
    <w:rsid w:val="006879D3"/>
    <w:rsid w:val="00687D1A"/>
    <w:rsid w:val="00690807"/>
    <w:rsid w:val="00691674"/>
    <w:rsid w:val="0069268F"/>
    <w:rsid w:val="006952C4"/>
    <w:rsid w:val="00695D42"/>
    <w:rsid w:val="00695F3E"/>
    <w:rsid w:val="0069704D"/>
    <w:rsid w:val="006A0DD1"/>
    <w:rsid w:val="006A293F"/>
    <w:rsid w:val="006A7FEF"/>
    <w:rsid w:val="006B00A0"/>
    <w:rsid w:val="006B0D74"/>
    <w:rsid w:val="006B2F60"/>
    <w:rsid w:val="006B6061"/>
    <w:rsid w:val="006B65B2"/>
    <w:rsid w:val="006B6FC9"/>
    <w:rsid w:val="006B7224"/>
    <w:rsid w:val="006B7617"/>
    <w:rsid w:val="006C2118"/>
    <w:rsid w:val="006C405E"/>
    <w:rsid w:val="006C5D39"/>
    <w:rsid w:val="006C66D0"/>
    <w:rsid w:val="006C678B"/>
    <w:rsid w:val="006C6871"/>
    <w:rsid w:val="006C787E"/>
    <w:rsid w:val="006D08BB"/>
    <w:rsid w:val="006D16BE"/>
    <w:rsid w:val="006D1CC8"/>
    <w:rsid w:val="006D6D9B"/>
    <w:rsid w:val="006D6DC7"/>
    <w:rsid w:val="006E1300"/>
    <w:rsid w:val="006E14E7"/>
    <w:rsid w:val="006E14FC"/>
    <w:rsid w:val="006E228F"/>
    <w:rsid w:val="006E2810"/>
    <w:rsid w:val="006E3A4B"/>
    <w:rsid w:val="006E5110"/>
    <w:rsid w:val="006E53AF"/>
    <w:rsid w:val="006E5417"/>
    <w:rsid w:val="006E577C"/>
    <w:rsid w:val="006F0794"/>
    <w:rsid w:val="006F1069"/>
    <w:rsid w:val="006F2A61"/>
    <w:rsid w:val="007023DE"/>
    <w:rsid w:val="007026D1"/>
    <w:rsid w:val="007064EC"/>
    <w:rsid w:val="00707F4A"/>
    <w:rsid w:val="0071176C"/>
    <w:rsid w:val="00712F60"/>
    <w:rsid w:val="007132A6"/>
    <w:rsid w:val="007145AA"/>
    <w:rsid w:val="00715D04"/>
    <w:rsid w:val="00720E3B"/>
    <w:rsid w:val="007224D6"/>
    <w:rsid w:val="0072595F"/>
    <w:rsid w:val="00726687"/>
    <w:rsid w:val="0072778C"/>
    <w:rsid w:val="00732609"/>
    <w:rsid w:val="007327A1"/>
    <w:rsid w:val="0074393F"/>
    <w:rsid w:val="0074549B"/>
    <w:rsid w:val="00745F6B"/>
    <w:rsid w:val="0075142D"/>
    <w:rsid w:val="00752524"/>
    <w:rsid w:val="007525FF"/>
    <w:rsid w:val="00754BBE"/>
    <w:rsid w:val="00754FE1"/>
    <w:rsid w:val="0075585E"/>
    <w:rsid w:val="00760A11"/>
    <w:rsid w:val="00761E18"/>
    <w:rsid w:val="00762464"/>
    <w:rsid w:val="00763910"/>
    <w:rsid w:val="00764A52"/>
    <w:rsid w:val="00770571"/>
    <w:rsid w:val="00770664"/>
    <w:rsid w:val="00771223"/>
    <w:rsid w:val="007768FF"/>
    <w:rsid w:val="007779BD"/>
    <w:rsid w:val="007824D3"/>
    <w:rsid w:val="007839F9"/>
    <w:rsid w:val="00783FA3"/>
    <w:rsid w:val="00787D6A"/>
    <w:rsid w:val="00795E56"/>
    <w:rsid w:val="00796EE3"/>
    <w:rsid w:val="007A38BE"/>
    <w:rsid w:val="007A7D29"/>
    <w:rsid w:val="007B424D"/>
    <w:rsid w:val="007B4AB8"/>
    <w:rsid w:val="007B5F68"/>
    <w:rsid w:val="007B610C"/>
    <w:rsid w:val="007C5F13"/>
    <w:rsid w:val="007D1181"/>
    <w:rsid w:val="007D19FB"/>
    <w:rsid w:val="007D1D99"/>
    <w:rsid w:val="007D49AA"/>
    <w:rsid w:val="007D6D46"/>
    <w:rsid w:val="007D7B75"/>
    <w:rsid w:val="007E01A3"/>
    <w:rsid w:val="007E14C4"/>
    <w:rsid w:val="007E169B"/>
    <w:rsid w:val="007E338E"/>
    <w:rsid w:val="007E353F"/>
    <w:rsid w:val="007E3652"/>
    <w:rsid w:val="007E4357"/>
    <w:rsid w:val="007E77E0"/>
    <w:rsid w:val="007F0DF5"/>
    <w:rsid w:val="007F14EC"/>
    <w:rsid w:val="007F1F8B"/>
    <w:rsid w:val="007F29CE"/>
    <w:rsid w:val="007F4112"/>
    <w:rsid w:val="007F661F"/>
    <w:rsid w:val="007F67A1"/>
    <w:rsid w:val="00804CE4"/>
    <w:rsid w:val="00811C05"/>
    <w:rsid w:val="00812A46"/>
    <w:rsid w:val="008174A0"/>
    <w:rsid w:val="008206C8"/>
    <w:rsid w:val="00822C4D"/>
    <w:rsid w:val="00824E69"/>
    <w:rsid w:val="0082547C"/>
    <w:rsid w:val="00825E9B"/>
    <w:rsid w:val="00831873"/>
    <w:rsid w:val="00835EFD"/>
    <w:rsid w:val="0083622D"/>
    <w:rsid w:val="0083641D"/>
    <w:rsid w:val="00843D7A"/>
    <w:rsid w:val="00843F31"/>
    <w:rsid w:val="00845A9E"/>
    <w:rsid w:val="00846F71"/>
    <w:rsid w:val="00850D44"/>
    <w:rsid w:val="00851487"/>
    <w:rsid w:val="008524F9"/>
    <w:rsid w:val="008538CC"/>
    <w:rsid w:val="0086387C"/>
    <w:rsid w:val="00863B37"/>
    <w:rsid w:val="008714BC"/>
    <w:rsid w:val="008745C9"/>
    <w:rsid w:val="0087470E"/>
    <w:rsid w:val="00874A6C"/>
    <w:rsid w:val="0087546C"/>
    <w:rsid w:val="00876C65"/>
    <w:rsid w:val="008774FD"/>
    <w:rsid w:val="008775DC"/>
    <w:rsid w:val="00880331"/>
    <w:rsid w:val="008819E9"/>
    <w:rsid w:val="008854DC"/>
    <w:rsid w:val="00887DB5"/>
    <w:rsid w:val="00890B1D"/>
    <w:rsid w:val="0089189A"/>
    <w:rsid w:val="00891B1D"/>
    <w:rsid w:val="00892EE4"/>
    <w:rsid w:val="008A091B"/>
    <w:rsid w:val="008A41F3"/>
    <w:rsid w:val="008A4B4C"/>
    <w:rsid w:val="008B24D4"/>
    <w:rsid w:val="008B68ED"/>
    <w:rsid w:val="008C026B"/>
    <w:rsid w:val="008C0395"/>
    <w:rsid w:val="008C0A26"/>
    <w:rsid w:val="008C0F73"/>
    <w:rsid w:val="008C17A6"/>
    <w:rsid w:val="008C239F"/>
    <w:rsid w:val="008C246F"/>
    <w:rsid w:val="008C2760"/>
    <w:rsid w:val="008C4FF1"/>
    <w:rsid w:val="008C6837"/>
    <w:rsid w:val="008C79A0"/>
    <w:rsid w:val="008E0462"/>
    <w:rsid w:val="008E1AC2"/>
    <w:rsid w:val="008E3215"/>
    <w:rsid w:val="008E3691"/>
    <w:rsid w:val="008E480C"/>
    <w:rsid w:val="008E6763"/>
    <w:rsid w:val="008E7223"/>
    <w:rsid w:val="008F0022"/>
    <w:rsid w:val="008F06F2"/>
    <w:rsid w:val="008F0858"/>
    <w:rsid w:val="008F643C"/>
    <w:rsid w:val="008F75E9"/>
    <w:rsid w:val="008F7C04"/>
    <w:rsid w:val="00900A50"/>
    <w:rsid w:val="00904534"/>
    <w:rsid w:val="00906548"/>
    <w:rsid w:val="009066B3"/>
    <w:rsid w:val="0090745A"/>
    <w:rsid w:val="00907757"/>
    <w:rsid w:val="00907C88"/>
    <w:rsid w:val="00912B47"/>
    <w:rsid w:val="009134D1"/>
    <w:rsid w:val="009157C9"/>
    <w:rsid w:val="00916BC4"/>
    <w:rsid w:val="00920042"/>
    <w:rsid w:val="009200B6"/>
    <w:rsid w:val="00920EF7"/>
    <w:rsid w:val="009212B0"/>
    <w:rsid w:val="00921D57"/>
    <w:rsid w:val="00921FA1"/>
    <w:rsid w:val="009234A5"/>
    <w:rsid w:val="0092628D"/>
    <w:rsid w:val="009275FB"/>
    <w:rsid w:val="00927F9B"/>
    <w:rsid w:val="00930C1D"/>
    <w:rsid w:val="00933453"/>
    <w:rsid w:val="009336F7"/>
    <w:rsid w:val="00933E34"/>
    <w:rsid w:val="00935C5B"/>
    <w:rsid w:val="0093636C"/>
    <w:rsid w:val="009374A7"/>
    <w:rsid w:val="0094262D"/>
    <w:rsid w:val="00942639"/>
    <w:rsid w:val="009455F1"/>
    <w:rsid w:val="00945DEF"/>
    <w:rsid w:val="00950BBF"/>
    <w:rsid w:val="00955DCA"/>
    <w:rsid w:val="00955F6D"/>
    <w:rsid w:val="0095691C"/>
    <w:rsid w:val="00956D94"/>
    <w:rsid w:val="0096116D"/>
    <w:rsid w:val="00962D6A"/>
    <w:rsid w:val="00963157"/>
    <w:rsid w:val="00963CA8"/>
    <w:rsid w:val="00964B92"/>
    <w:rsid w:val="009716CC"/>
    <w:rsid w:val="009752C8"/>
    <w:rsid w:val="00976C68"/>
    <w:rsid w:val="00977C16"/>
    <w:rsid w:val="00983013"/>
    <w:rsid w:val="00983BEC"/>
    <w:rsid w:val="0098458F"/>
    <w:rsid w:val="0098551D"/>
    <w:rsid w:val="00985F9B"/>
    <w:rsid w:val="0099200F"/>
    <w:rsid w:val="009924C3"/>
    <w:rsid w:val="009946E4"/>
    <w:rsid w:val="0099518F"/>
    <w:rsid w:val="00995555"/>
    <w:rsid w:val="00996478"/>
    <w:rsid w:val="0099786C"/>
    <w:rsid w:val="009A117C"/>
    <w:rsid w:val="009A44D9"/>
    <w:rsid w:val="009A523D"/>
    <w:rsid w:val="009A55E0"/>
    <w:rsid w:val="009B02A1"/>
    <w:rsid w:val="009B0EB9"/>
    <w:rsid w:val="009B27E0"/>
    <w:rsid w:val="009B388E"/>
    <w:rsid w:val="009B45DA"/>
    <w:rsid w:val="009C161F"/>
    <w:rsid w:val="009C2524"/>
    <w:rsid w:val="009C263B"/>
    <w:rsid w:val="009C51F0"/>
    <w:rsid w:val="009C72A4"/>
    <w:rsid w:val="009D0F72"/>
    <w:rsid w:val="009D1E5F"/>
    <w:rsid w:val="009D49B8"/>
    <w:rsid w:val="009D7CE6"/>
    <w:rsid w:val="009E1CFB"/>
    <w:rsid w:val="009E313B"/>
    <w:rsid w:val="009E3647"/>
    <w:rsid w:val="009E6365"/>
    <w:rsid w:val="009F1350"/>
    <w:rsid w:val="009F496B"/>
    <w:rsid w:val="00A00A95"/>
    <w:rsid w:val="00A01439"/>
    <w:rsid w:val="00A02E61"/>
    <w:rsid w:val="00A04FA3"/>
    <w:rsid w:val="00A05CFF"/>
    <w:rsid w:val="00A123BB"/>
    <w:rsid w:val="00A13048"/>
    <w:rsid w:val="00A163EC"/>
    <w:rsid w:val="00A16871"/>
    <w:rsid w:val="00A22627"/>
    <w:rsid w:val="00A22917"/>
    <w:rsid w:val="00A336AA"/>
    <w:rsid w:val="00A33865"/>
    <w:rsid w:val="00A356A4"/>
    <w:rsid w:val="00A46138"/>
    <w:rsid w:val="00A46843"/>
    <w:rsid w:val="00A51D6F"/>
    <w:rsid w:val="00A52509"/>
    <w:rsid w:val="00A534B2"/>
    <w:rsid w:val="00A5409E"/>
    <w:rsid w:val="00A5419C"/>
    <w:rsid w:val="00A56B97"/>
    <w:rsid w:val="00A57003"/>
    <w:rsid w:val="00A6050B"/>
    <w:rsid w:val="00A608F8"/>
    <w:rsid w:val="00A6093D"/>
    <w:rsid w:val="00A60F9B"/>
    <w:rsid w:val="00A6138D"/>
    <w:rsid w:val="00A6295D"/>
    <w:rsid w:val="00A64756"/>
    <w:rsid w:val="00A65B65"/>
    <w:rsid w:val="00A66DA9"/>
    <w:rsid w:val="00A700A5"/>
    <w:rsid w:val="00A71D76"/>
    <w:rsid w:val="00A74F81"/>
    <w:rsid w:val="00A767DC"/>
    <w:rsid w:val="00A76A6D"/>
    <w:rsid w:val="00A83253"/>
    <w:rsid w:val="00A84516"/>
    <w:rsid w:val="00A84C55"/>
    <w:rsid w:val="00A92C0A"/>
    <w:rsid w:val="00A948A1"/>
    <w:rsid w:val="00A94B98"/>
    <w:rsid w:val="00A95256"/>
    <w:rsid w:val="00A96B31"/>
    <w:rsid w:val="00A97391"/>
    <w:rsid w:val="00AA425C"/>
    <w:rsid w:val="00AA6E84"/>
    <w:rsid w:val="00AB0915"/>
    <w:rsid w:val="00AB1A1C"/>
    <w:rsid w:val="00AB3842"/>
    <w:rsid w:val="00AC0DC7"/>
    <w:rsid w:val="00AC23EC"/>
    <w:rsid w:val="00AC3062"/>
    <w:rsid w:val="00AC38E4"/>
    <w:rsid w:val="00AC4D7D"/>
    <w:rsid w:val="00AC73FD"/>
    <w:rsid w:val="00AD05A8"/>
    <w:rsid w:val="00AD1D10"/>
    <w:rsid w:val="00AD38EB"/>
    <w:rsid w:val="00AD3E08"/>
    <w:rsid w:val="00AD4341"/>
    <w:rsid w:val="00AD4A68"/>
    <w:rsid w:val="00AD4D82"/>
    <w:rsid w:val="00AD6097"/>
    <w:rsid w:val="00AE1753"/>
    <w:rsid w:val="00AE1BA0"/>
    <w:rsid w:val="00AE341B"/>
    <w:rsid w:val="00AE51E5"/>
    <w:rsid w:val="00AE6B9A"/>
    <w:rsid w:val="00AE7E0A"/>
    <w:rsid w:val="00AF4294"/>
    <w:rsid w:val="00AF4BA8"/>
    <w:rsid w:val="00AF5C18"/>
    <w:rsid w:val="00B00F91"/>
    <w:rsid w:val="00B01905"/>
    <w:rsid w:val="00B0323B"/>
    <w:rsid w:val="00B07CA7"/>
    <w:rsid w:val="00B101F9"/>
    <w:rsid w:val="00B122C7"/>
    <w:rsid w:val="00B1279A"/>
    <w:rsid w:val="00B13152"/>
    <w:rsid w:val="00B14B92"/>
    <w:rsid w:val="00B14C37"/>
    <w:rsid w:val="00B164E5"/>
    <w:rsid w:val="00B1731F"/>
    <w:rsid w:val="00B205DE"/>
    <w:rsid w:val="00B21860"/>
    <w:rsid w:val="00B2621E"/>
    <w:rsid w:val="00B265CE"/>
    <w:rsid w:val="00B26E3C"/>
    <w:rsid w:val="00B30538"/>
    <w:rsid w:val="00B30581"/>
    <w:rsid w:val="00B30BC2"/>
    <w:rsid w:val="00B326CA"/>
    <w:rsid w:val="00B4194A"/>
    <w:rsid w:val="00B4199B"/>
    <w:rsid w:val="00B42FA6"/>
    <w:rsid w:val="00B4364F"/>
    <w:rsid w:val="00B437E8"/>
    <w:rsid w:val="00B43AE9"/>
    <w:rsid w:val="00B448F8"/>
    <w:rsid w:val="00B44F15"/>
    <w:rsid w:val="00B46A36"/>
    <w:rsid w:val="00B50EA9"/>
    <w:rsid w:val="00B5222E"/>
    <w:rsid w:val="00B53179"/>
    <w:rsid w:val="00B536B4"/>
    <w:rsid w:val="00B5524D"/>
    <w:rsid w:val="00B56FE5"/>
    <w:rsid w:val="00B577DF"/>
    <w:rsid w:val="00B578E5"/>
    <w:rsid w:val="00B57A23"/>
    <w:rsid w:val="00B600CD"/>
    <w:rsid w:val="00B61C96"/>
    <w:rsid w:val="00B71B38"/>
    <w:rsid w:val="00B72066"/>
    <w:rsid w:val="00B73A2A"/>
    <w:rsid w:val="00B73AEA"/>
    <w:rsid w:val="00B75A51"/>
    <w:rsid w:val="00B827C6"/>
    <w:rsid w:val="00B86284"/>
    <w:rsid w:val="00B91A9E"/>
    <w:rsid w:val="00B94B06"/>
    <w:rsid w:val="00B94BBD"/>
    <w:rsid w:val="00B94C28"/>
    <w:rsid w:val="00B94D8E"/>
    <w:rsid w:val="00BA137D"/>
    <w:rsid w:val="00BA21FC"/>
    <w:rsid w:val="00BA3FE6"/>
    <w:rsid w:val="00BA6FC5"/>
    <w:rsid w:val="00BB206D"/>
    <w:rsid w:val="00BB235B"/>
    <w:rsid w:val="00BB2425"/>
    <w:rsid w:val="00BB786A"/>
    <w:rsid w:val="00BC02F4"/>
    <w:rsid w:val="00BC0619"/>
    <w:rsid w:val="00BC10BA"/>
    <w:rsid w:val="00BC1D07"/>
    <w:rsid w:val="00BC2B53"/>
    <w:rsid w:val="00BC5AFD"/>
    <w:rsid w:val="00BC7457"/>
    <w:rsid w:val="00BC762B"/>
    <w:rsid w:val="00BD4798"/>
    <w:rsid w:val="00BD4BD4"/>
    <w:rsid w:val="00BD5373"/>
    <w:rsid w:val="00BE0943"/>
    <w:rsid w:val="00BE1190"/>
    <w:rsid w:val="00BE526B"/>
    <w:rsid w:val="00BE7362"/>
    <w:rsid w:val="00BF083D"/>
    <w:rsid w:val="00BF24AD"/>
    <w:rsid w:val="00BF5A28"/>
    <w:rsid w:val="00C00DDE"/>
    <w:rsid w:val="00C04F43"/>
    <w:rsid w:val="00C05642"/>
    <w:rsid w:val="00C0609D"/>
    <w:rsid w:val="00C115AB"/>
    <w:rsid w:val="00C11DE3"/>
    <w:rsid w:val="00C13341"/>
    <w:rsid w:val="00C17CC7"/>
    <w:rsid w:val="00C21AE4"/>
    <w:rsid w:val="00C26CCB"/>
    <w:rsid w:val="00C30249"/>
    <w:rsid w:val="00C324D1"/>
    <w:rsid w:val="00C32D2E"/>
    <w:rsid w:val="00C34C87"/>
    <w:rsid w:val="00C34C8F"/>
    <w:rsid w:val="00C358D0"/>
    <w:rsid w:val="00C36277"/>
    <w:rsid w:val="00C370BC"/>
    <w:rsid w:val="00C3723B"/>
    <w:rsid w:val="00C41E5B"/>
    <w:rsid w:val="00C42466"/>
    <w:rsid w:val="00C43E2C"/>
    <w:rsid w:val="00C45495"/>
    <w:rsid w:val="00C45654"/>
    <w:rsid w:val="00C4597B"/>
    <w:rsid w:val="00C45A3F"/>
    <w:rsid w:val="00C45AF1"/>
    <w:rsid w:val="00C51128"/>
    <w:rsid w:val="00C518D3"/>
    <w:rsid w:val="00C5245B"/>
    <w:rsid w:val="00C53F68"/>
    <w:rsid w:val="00C54203"/>
    <w:rsid w:val="00C5792A"/>
    <w:rsid w:val="00C606C9"/>
    <w:rsid w:val="00C61B13"/>
    <w:rsid w:val="00C650AC"/>
    <w:rsid w:val="00C65B15"/>
    <w:rsid w:val="00C6604B"/>
    <w:rsid w:val="00C6609C"/>
    <w:rsid w:val="00C702F2"/>
    <w:rsid w:val="00C7596C"/>
    <w:rsid w:val="00C7786D"/>
    <w:rsid w:val="00C80288"/>
    <w:rsid w:val="00C80406"/>
    <w:rsid w:val="00C818DA"/>
    <w:rsid w:val="00C83BF4"/>
    <w:rsid w:val="00C84003"/>
    <w:rsid w:val="00C85978"/>
    <w:rsid w:val="00C85C3C"/>
    <w:rsid w:val="00C871DF"/>
    <w:rsid w:val="00C90650"/>
    <w:rsid w:val="00C91182"/>
    <w:rsid w:val="00C935A2"/>
    <w:rsid w:val="00C95DED"/>
    <w:rsid w:val="00C97D78"/>
    <w:rsid w:val="00CA085E"/>
    <w:rsid w:val="00CA0890"/>
    <w:rsid w:val="00CA0960"/>
    <w:rsid w:val="00CA4D6B"/>
    <w:rsid w:val="00CB2B60"/>
    <w:rsid w:val="00CC1272"/>
    <w:rsid w:val="00CC289F"/>
    <w:rsid w:val="00CC2AAE"/>
    <w:rsid w:val="00CC31B6"/>
    <w:rsid w:val="00CC59D4"/>
    <w:rsid w:val="00CC5A42"/>
    <w:rsid w:val="00CC75AB"/>
    <w:rsid w:val="00CD0EAB"/>
    <w:rsid w:val="00CD70CE"/>
    <w:rsid w:val="00CE053F"/>
    <w:rsid w:val="00CE589C"/>
    <w:rsid w:val="00CE5E02"/>
    <w:rsid w:val="00CE78C0"/>
    <w:rsid w:val="00CF0BCA"/>
    <w:rsid w:val="00CF34DB"/>
    <w:rsid w:val="00CF3706"/>
    <w:rsid w:val="00CF3BA0"/>
    <w:rsid w:val="00CF4325"/>
    <w:rsid w:val="00CF46AE"/>
    <w:rsid w:val="00CF558F"/>
    <w:rsid w:val="00CF656B"/>
    <w:rsid w:val="00CF7C4E"/>
    <w:rsid w:val="00D010C0"/>
    <w:rsid w:val="00D01604"/>
    <w:rsid w:val="00D06AC6"/>
    <w:rsid w:val="00D073E2"/>
    <w:rsid w:val="00D13808"/>
    <w:rsid w:val="00D154FD"/>
    <w:rsid w:val="00D158CA"/>
    <w:rsid w:val="00D15C0F"/>
    <w:rsid w:val="00D2050C"/>
    <w:rsid w:val="00D21111"/>
    <w:rsid w:val="00D21755"/>
    <w:rsid w:val="00D24A7B"/>
    <w:rsid w:val="00D27242"/>
    <w:rsid w:val="00D276CB"/>
    <w:rsid w:val="00D302A7"/>
    <w:rsid w:val="00D30D85"/>
    <w:rsid w:val="00D42EAC"/>
    <w:rsid w:val="00D446EC"/>
    <w:rsid w:val="00D44C40"/>
    <w:rsid w:val="00D4576B"/>
    <w:rsid w:val="00D46D56"/>
    <w:rsid w:val="00D477A7"/>
    <w:rsid w:val="00D51BF0"/>
    <w:rsid w:val="00D52C53"/>
    <w:rsid w:val="00D52E59"/>
    <w:rsid w:val="00D531DB"/>
    <w:rsid w:val="00D53E77"/>
    <w:rsid w:val="00D55941"/>
    <w:rsid w:val="00D55942"/>
    <w:rsid w:val="00D55A20"/>
    <w:rsid w:val="00D56669"/>
    <w:rsid w:val="00D56B8F"/>
    <w:rsid w:val="00D62E42"/>
    <w:rsid w:val="00D63278"/>
    <w:rsid w:val="00D63373"/>
    <w:rsid w:val="00D63E84"/>
    <w:rsid w:val="00D647E1"/>
    <w:rsid w:val="00D66D3C"/>
    <w:rsid w:val="00D74460"/>
    <w:rsid w:val="00D74B43"/>
    <w:rsid w:val="00D74CA9"/>
    <w:rsid w:val="00D754FF"/>
    <w:rsid w:val="00D759BD"/>
    <w:rsid w:val="00D762CD"/>
    <w:rsid w:val="00D76A84"/>
    <w:rsid w:val="00D80177"/>
    <w:rsid w:val="00D807BF"/>
    <w:rsid w:val="00D82FCC"/>
    <w:rsid w:val="00D83DCB"/>
    <w:rsid w:val="00D85286"/>
    <w:rsid w:val="00DA00C1"/>
    <w:rsid w:val="00DA17FC"/>
    <w:rsid w:val="00DA2095"/>
    <w:rsid w:val="00DA4987"/>
    <w:rsid w:val="00DA5587"/>
    <w:rsid w:val="00DA5682"/>
    <w:rsid w:val="00DA6BC8"/>
    <w:rsid w:val="00DA6DEB"/>
    <w:rsid w:val="00DA7887"/>
    <w:rsid w:val="00DA7947"/>
    <w:rsid w:val="00DA79D4"/>
    <w:rsid w:val="00DA7D14"/>
    <w:rsid w:val="00DB2C26"/>
    <w:rsid w:val="00DB4D92"/>
    <w:rsid w:val="00DB6ABC"/>
    <w:rsid w:val="00DB7504"/>
    <w:rsid w:val="00DB7BF1"/>
    <w:rsid w:val="00DC2F54"/>
    <w:rsid w:val="00DC37E5"/>
    <w:rsid w:val="00DC43A0"/>
    <w:rsid w:val="00DC4B53"/>
    <w:rsid w:val="00DC5221"/>
    <w:rsid w:val="00DC64E5"/>
    <w:rsid w:val="00DD02F4"/>
    <w:rsid w:val="00DD3E9B"/>
    <w:rsid w:val="00DD6622"/>
    <w:rsid w:val="00DD6652"/>
    <w:rsid w:val="00DE0ABF"/>
    <w:rsid w:val="00DE0D48"/>
    <w:rsid w:val="00DE1C7C"/>
    <w:rsid w:val="00DE529B"/>
    <w:rsid w:val="00DE6B43"/>
    <w:rsid w:val="00DF21AB"/>
    <w:rsid w:val="00DF3DF8"/>
    <w:rsid w:val="00DF47EA"/>
    <w:rsid w:val="00DF6F76"/>
    <w:rsid w:val="00E01596"/>
    <w:rsid w:val="00E01740"/>
    <w:rsid w:val="00E02F85"/>
    <w:rsid w:val="00E050D1"/>
    <w:rsid w:val="00E05385"/>
    <w:rsid w:val="00E10D75"/>
    <w:rsid w:val="00E1185D"/>
    <w:rsid w:val="00E11923"/>
    <w:rsid w:val="00E15A67"/>
    <w:rsid w:val="00E168A9"/>
    <w:rsid w:val="00E1712D"/>
    <w:rsid w:val="00E203C1"/>
    <w:rsid w:val="00E23815"/>
    <w:rsid w:val="00E24E33"/>
    <w:rsid w:val="00E262D4"/>
    <w:rsid w:val="00E27A83"/>
    <w:rsid w:val="00E32195"/>
    <w:rsid w:val="00E338B4"/>
    <w:rsid w:val="00E356EC"/>
    <w:rsid w:val="00E36250"/>
    <w:rsid w:val="00E400B1"/>
    <w:rsid w:val="00E40352"/>
    <w:rsid w:val="00E422A9"/>
    <w:rsid w:val="00E44263"/>
    <w:rsid w:val="00E44A5C"/>
    <w:rsid w:val="00E4566E"/>
    <w:rsid w:val="00E47F2D"/>
    <w:rsid w:val="00E50263"/>
    <w:rsid w:val="00E505A7"/>
    <w:rsid w:val="00E50CBE"/>
    <w:rsid w:val="00E51EAB"/>
    <w:rsid w:val="00E5390A"/>
    <w:rsid w:val="00E54511"/>
    <w:rsid w:val="00E548BA"/>
    <w:rsid w:val="00E568F6"/>
    <w:rsid w:val="00E603BC"/>
    <w:rsid w:val="00E61DAC"/>
    <w:rsid w:val="00E64755"/>
    <w:rsid w:val="00E65919"/>
    <w:rsid w:val="00E70FAA"/>
    <w:rsid w:val="00E71FD3"/>
    <w:rsid w:val="00E72B80"/>
    <w:rsid w:val="00E74447"/>
    <w:rsid w:val="00E746D3"/>
    <w:rsid w:val="00E75721"/>
    <w:rsid w:val="00E75FE3"/>
    <w:rsid w:val="00E82258"/>
    <w:rsid w:val="00E8522A"/>
    <w:rsid w:val="00E86C4C"/>
    <w:rsid w:val="00E87757"/>
    <w:rsid w:val="00E907A3"/>
    <w:rsid w:val="00E9538E"/>
    <w:rsid w:val="00E96FDE"/>
    <w:rsid w:val="00EA343C"/>
    <w:rsid w:val="00EA3CAA"/>
    <w:rsid w:val="00EA53DB"/>
    <w:rsid w:val="00EA5AE0"/>
    <w:rsid w:val="00EA5B06"/>
    <w:rsid w:val="00EA5D9C"/>
    <w:rsid w:val="00EB3544"/>
    <w:rsid w:val="00EB35D0"/>
    <w:rsid w:val="00EB56E1"/>
    <w:rsid w:val="00EB5B21"/>
    <w:rsid w:val="00EB7AB1"/>
    <w:rsid w:val="00EB7D00"/>
    <w:rsid w:val="00EC41B8"/>
    <w:rsid w:val="00EC4F90"/>
    <w:rsid w:val="00EC5DF8"/>
    <w:rsid w:val="00EC7068"/>
    <w:rsid w:val="00EC7919"/>
    <w:rsid w:val="00ED08C2"/>
    <w:rsid w:val="00ED1282"/>
    <w:rsid w:val="00ED14E2"/>
    <w:rsid w:val="00ED156E"/>
    <w:rsid w:val="00ED21A2"/>
    <w:rsid w:val="00ED587A"/>
    <w:rsid w:val="00ED68C2"/>
    <w:rsid w:val="00ED6B30"/>
    <w:rsid w:val="00ED6EF3"/>
    <w:rsid w:val="00ED6F26"/>
    <w:rsid w:val="00EE7AB9"/>
    <w:rsid w:val="00EE7CD8"/>
    <w:rsid w:val="00EE7DC1"/>
    <w:rsid w:val="00EF1A5E"/>
    <w:rsid w:val="00EF48CC"/>
    <w:rsid w:val="00EF4950"/>
    <w:rsid w:val="00EF57A6"/>
    <w:rsid w:val="00EF7613"/>
    <w:rsid w:val="00F00801"/>
    <w:rsid w:val="00F00C4F"/>
    <w:rsid w:val="00F03741"/>
    <w:rsid w:val="00F058E5"/>
    <w:rsid w:val="00F077C0"/>
    <w:rsid w:val="00F13134"/>
    <w:rsid w:val="00F135DF"/>
    <w:rsid w:val="00F13A1D"/>
    <w:rsid w:val="00F14A01"/>
    <w:rsid w:val="00F21EB6"/>
    <w:rsid w:val="00F24792"/>
    <w:rsid w:val="00F2488D"/>
    <w:rsid w:val="00F2565A"/>
    <w:rsid w:val="00F272A4"/>
    <w:rsid w:val="00F2778C"/>
    <w:rsid w:val="00F30C31"/>
    <w:rsid w:val="00F321B7"/>
    <w:rsid w:val="00F33190"/>
    <w:rsid w:val="00F3773B"/>
    <w:rsid w:val="00F4058E"/>
    <w:rsid w:val="00F4212C"/>
    <w:rsid w:val="00F442AA"/>
    <w:rsid w:val="00F44E14"/>
    <w:rsid w:val="00F45F72"/>
    <w:rsid w:val="00F4655C"/>
    <w:rsid w:val="00F47B8E"/>
    <w:rsid w:val="00F503EE"/>
    <w:rsid w:val="00F5138B"/>
    <w:rsid w:val="00F522A8"/>
    <w:rsid w:val="00F54F6B"/>
    <w:rsid w:val="00F56E38"/>
    <w:rsid w:val="00F57017"/>
    <w:rsid w:val="00F57EF7"/>
    <w:rsid w:val="00F601A0"/>
    <w:rsid w:val="00F66C41"/>
    <w:rsid w:val="00F67F82"/>
    <w:rsid w:val="00F704C3"/>
    <w:rsid w:val="00F712E9"/>
    <w:rsid w:val="00F714EB"/>
    <w:rsid w:val="00F72B86"/>
    <w:rsid w:val="00F73032"/>
    <w:rsid w:val="00F80429"/>
    <w:rsid w:val="00F80B65"/>
    <w:rsid w:val="00F80BE6"/>
    <w:rsid w:val="00F848FC"/>
    <w:rsid w:val="00F86937"/>
    <w:rsid w:val="00F90487"/>
    <w:rsid w:val="00F906F6"/>
    <w:rsid w:val="00F92686"/>
    <w:rsid w:val="00F9282A"/>
    <w:rsid w:val="00F93CED"/>
    <w:rsid w:val="00F9468E"/>
    <w:rsid w:val="00F96BAD"/>
    <w:rsid w:val="00F97C84"/>
    <w:rsid w:val="00FA01B6"/>
    <w:rsid w:val="00FA039F"/>
    <w:rsid w:val="00FA139D"/>
    <w:rsid w:val="00FA1E07"/>
    <w:rsid w:val="00FB0A40"/>
    <w:rsid w:val="00FB0E84"/>
    <w:rsid w:val="00FB2DCA"/>
    <w:rsid w:val="00FB4892"/>
    <w:rsid w:val="00FB4BEB"/>
    <w:rsid w:val="00FB711C"/>
    <w:rsid w:val="00FC06AC"/>
    <w:rsid w:val="00FC2405"/>
    <w:rsid w:val="00FC3A11"/>
    <w:rsid w:val="00FC6C73"/>
    <w:rsid w:val="00FC7371"/>
    <w:rsid w:val="00FD01C2"/>
    <w:rsid w:val="00FD1059"/>
    <w:rsid w:val="00FD1511"/>
    <w:rsid w:val="00FD359A"/>
    <w:rsid w:val="00FD4A44"/>
    <w:rsid w:val="00FD50B4"/>
    <w:rsid w:val="00FE595C"/>
    <w:rsid w:val="00FE6A56"/>
    <w:rsid w:val="00FE6FB8"/>
    <w:rsid w:val="00FF0CE3"/>
    <w:rsid w:val="00FF338B"/>
    <w:rsid w:val="00FF7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3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157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1578C"/>
    <w:rPr>
      <w:rFonts w:eastAsia="Malgun Gothic"/>
      <w:lang w:val="en-GB"/>
    </w:rPr>
  </w:style>
  <w:style w:type="paragraph" w:customStyle="1" w:styleId="AppendixHeading2">
    <w:name w:val="Appendix Heading 2"/>
    <w:basedOn w:val="Heading2"/>
    <w:uiPriority w:val="99"/>
    <w:rsid w:val="00AD434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D434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D434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D434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68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891B1D"/>
    <w:pPr>
      <w:ind w:left="720"/>
      <w:contextualSpacing/>
    </w:pPr>
  </w:style>
  <w:style w:type="character" w:styleId="UnresolvedMention">
    <w:name w:val="Unresolved Mention"/>
    <w:basedOn w:val="DefaultParagraphFont"/>
    <w:uiPriority w:val="99"/>
    <w:semiHidden/>
    <w:unhideWhenUsed/>
    <w:rsid w:val="006B0D74"/>
    <w:rPr>
      <w:color w:val="605E5C"/>
      <w:shd w:val="clear" w:color="auto" w:fill="E1DFDD"/>
    </w:rPr>
  </w:style>
  <w:style w:type="character" w:styleId="CommentReference">
    <w:name w:val="annotation reference"/>
    <w:basedOn w:val="DefaultParagraphFont"/>
    <w:rsid w:val="00EF1A5E"/>
    <w:rPr>
      <w:sz w:val="16"/>
      <w:szCs w:val="16"/>
    </w:rPr>
  </w:style>
  <w:style w:type="paragraph" w:styleId="CommentText">
    <w:name w:val="annotation text"/>
    <w:basedOn w:val="Normal"/>
    <w:link w:val="CommentTextChar"/>
    <w:rsid w:val="00EF1A5E"/>
    <w:rPr>
      <w:sz w:val="20"/>
    </w:rPr>
  </w:style>
  <w:style w:type="character" w:customStyle="1" w:styleId="CommentTextChar">
    <w:name w:val="Comment Text Char"/>
    <w:basedOn w:val="DefaultParagraphFont"/>
    <w:link w:val="CommentText"/>
    <w:rsid w:val="00EF1A5E"/>
  </w:style>
  <w:style w:type="paragraph" w:styleId="CommentSubject">
    <w:name w:val="annotation subject"/>
    <w:basedOn w:val="CommentText"/>
    <w:next w:val="CommentText"/>
    <w:link w:val="CommentSubjectChar"/>
    <w:rsid w:val="00EF1A5E"/>
    <w:rPr>
      <w:b/>
      <w:bCs/>
    </w:rPr>
  </w:style>
  <w:style w:type="character" w:customStyle="1" w:styleId="CommentSubjectChar">
    <w:name w:val="Comment Subject Char"/>
    <w:basedOn w:val="CommentTextChar"/>
    <w:link w:val="CommentSubject"/>
    <w:rsid w:val="00EF1A5E"/>
    <w:rPr>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D6D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D6DC7"/>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4687">
      <w:bodyDiv w:val="1"/>
      <w:marLeft w:val="0"/>
      <w:marRight w:val="0"/>
      <w:marTop w:val="0"/>
      <w:marBottom w:val="0"/>
      <w:divBdr>
        <w:top w:val="none" w:sz="0" w:space="0" w:color="auto"/>
        <w:left w:val="none" w:sz="0" w:space="0" w:color="auto"/>
        <w:bottom w:val="none" w:sz="0" w:space="0" w:color="auto"/>
        <w:right w:val="none" w:sz="0" w:space="0" w:color="auto"/>
      </w:divBdr>
    </w:div>
    <w:div w:id="104279209">
      <w:bodyDiv w:val="1"/>
      <w:marLeft w:val="0"/>
      <w:marRight w:val="0"/>
      <w:marTop w:val="0"/>
      <w:marBottom w:val="0"/>
      <w:divBdr>
        <w:top w:val="none" w:sz="0" w:space="0" w:color="auto"/>
        <w:left w:val="none" w:sz="0" w:space="0" w:color="auto"/>
        <w:bottom w:val="none" w:sz="0" w:space="0" w:color="auto"/>
        <w:right w:val="none" w:sz="0" w:space="0" w:color="auto"/>
      </w:divBdr>
    </w:div>
    <w:div w:id="254363617">
      <w:bodyDiv w:val="1"/>
      <w:marLeft w:val="0"/>
      <w:marRight w:val="0"/>
      <w:marTop w:val="0"/>
      <w:marBottom w:val="0"/>
      <w:divBdr>
        <w:top w:val="none" w:sz="0" w:space="0" w:color="auto"/>
        <w:left w:val="none" w:sz="0" w:space="0" w:color="auto"/>
        <w:bottom w:val="none" w:sz="0" w:space="0" w:color="auto"/>
        <w:right w:val="none" w:sz="0" w:space="0" w:color="auto"/>
      </w:divBdr>
    </w:div>
    <w:div w:id="401413658">
      <w:bodyDiv w:val="1"/>
      <w:marLeft w:val="0"/>
      <w:marRight w:val="0"/>
      <w:marTop w:val="0"/>
      <w:marBottom w:val="0"/>
      <w:divBdr>
        <w:top w:val="none" w:sz="0" w:space="0" w:color="auto"/>
        <w:left w:val="none" w:sz="0" w:space="0" w:color="auto"/>
        <w:bottom w:val="none" w:sz="0" w:space="0" w:color="auto"/>
        <w:right w:val="none" w:sz="0" w:space="0" w:color="auto"/>
      </w:divBdr>
    </w:div>
    <w:div w:id="410352431">
      <w:bodyDiv w:val="1"/>
      <w:marLeft w:val="0"/>
      <w:marRight w:val="0"/>
      <w:marTop w:val="0"/>
      <w:marBottom w:val="0"/>
      <w:divBdr>
        <w:top w:val="none" w:sz="0" w:space="0" w:color="auto"/>
        <w:left w:val="none" w:sz="0" w:space="0" w:color="auto"/>
        <w:bottom w:val="none" w:sz="0" w:space="0" w:color="auto"/>
        <w:right w:val="none" w:sz="0" w:space="0" w:color="auto"/>
      </w:divBdr>
    </w:div>
    <w:div w:id="443965437">
      <w:bodyDiv w:val="1"/>
      <w:marLeft w:val="0"/>
      <w:marRight w:val="0"/>
      <w:marTop w:val="0"/>
      <w:marBottom w:val="0"/>
      <w:divBdr>
        <w:top w:val="none" w:sz="0" w:space="0" w:color="auto"/>
        <w:left w:val="none" w:sz="0" w:space="0" w:color="auto"/>
        <w:bottom w:val="none" w:sz="0" w:space="0" w:color="auto"/>
        <w:right w:val="none" w:sz="0" w:space="0" w:color="auto"/>
      </w:divBdr>
    </w:div>
    <w:div w:id="554894877">
      <w:bodyDiv w:val="1"/>
      <w:marLeft w:val="0"/>
      <w:marRight w:val="0"/>
      <w:marTop w:val="0"/>
      <w:marBottom w:val="0"/>
      <w:divBdr>
        <w:top w:val="none" w:sz="0" w:space="0" w:color="auto"/>
        <w:left w:val="none" w:sz="0" w:space="0" w:color="auto"/>
        <w:bottom w:val="none" w:sz="0" w:space="0" w:color="auto"/>
        <w:right w:val="none" w:sz="0" w:space="0" w:color="auto"/>
      </w:divBdr>
    </w:div>
    <w:div w:id="631177453">
      <w:bodyDiv w:val="1"/>
      <w:marLeft w:val="0"/>
      <w:marRight w:val="0"/>
      <w:marTop w:val="0"/>
      <w:marBottom w:val="0"/>
      <w:divBdr>
        <w:top w:val="none" w:sz="0" w:space="0" w:color="auto"/>
        <w:left w:val="none" w:sz="0" w:space="0" w:color="auto"/>
        <w:bottom w:val="none" w:sz="0" w:space="0" w:color="auto"/>
        <w:right w:val="none" w:sz="0" w:space="0" w:color="auto"/>
      </w:divBdr>
    </w:div>
    <w:div w:id="782580962">
      <w:bodyDiv w:val="1"/>
      <w:marLeft w:val="0"/>
      <w:marRight w:val="0"/>
      <w:marTop w:val="0"/>
      <w:marBottom w:val="0"/>
      <w:divBdr>
        <w:top w:val="none" w:sz="0" w:space="0" w:color="auto"/>
        <w:left w:val="none" w:sz="0" w:space="0" w:color="auto"/>
        <w:bottom w:val="none" w:sz="0" w:space="0" w:color="auto"/>
        <w:right w:val="none" w:sz="0" w:space="0" w:color="auto"/>
      </w:divBdr>
    </w:div>
    <w:div w:id="840697640">
      <w:bodyDiv w:val="1"/>
      <w:marLeft w:val="0"/>
      <w:marRight w:val="0"/>
      <w:marTop w:val="0"/>
      <w:marBottom w:val="0"/>
      <w:divBdr>
        <w:top w:val="none" w:sz="0" w:space="0" w:color="auto"/>
        <w:left w:val="none" w:sz="0" w:space="0" w:color="auto"/>
        <w:bottom w:val="none" w:sz="0" w:space="0" w:color="auto"/>
        <w:right w:val="none" w:sz="0" w:space="0" w:color="auto"/>
      </w:divBdr>
    </w:div>
    <w:div w:id="1081633516">
      <w:bodyDiv w:val="1"/>
      <w:marLeft w:val="0"/>
      <w:marRight w:val="0"/>
      <w:marTop w:val="0"/>
      <w:marBottom w:val="0"/>
      <w:divBdr>
        <w:top w:val="none" w:sz="0" w:space="0" w:color="auto"/>
        <w:left w:val="none" w:sz="0" w:space="0" w:color="auto"/>
        <w:bottom w:val="none" w:sz="0" w:space="0" w:color="auto"/>
        <w:right w:val="none" w:sz="0" w:space="0" w:color="auto"/>
      </w:divBdr>
    </w:div>
    <w:div w:id="1097754110">
      <w:bodyDiv w:val="1"/>
      <w:marLeft w:val="0"/>
      <w:marRight w:val="0"/>
      <w:marTop w:val="0"/>
      <w:marBottom w:val="0"/>
      <w:divBdr>
        <w:top w:val="none" w:sz="0" w:space="0" w:color="auto"/>
        <w:left w:val="none" w:sz="0" w:space="0" w:color="auto"/>
        <w:bottom w:val="none" w:sz="0" w:space="0" w:color="auto"/>
        <w:right w:val="none" w:sz="0" w:space="0" w:color="auto"/>
      </w:divBdr>
    </w:div>
    <w:div w:id="1154443713">
      <w:bodyDiv w:val="1"/>
      <w:marLeft w:val="0"/>
      <w:marRight w:val="0"/>
      <w:marTop w:val="0"/>
      <w:marBottom w:val="0"/>
      <w:divBdr>
        <w:top w:val="none" w:sz="0" w:space="0" w:color="auto"/>
        <w:left w:val="none" w:sz="0" w:space="0" w:color="auto"/>
        <w:bottom w:val="none" w:sz="0" w:space="0" w:color="auto"/>
        <w:right w:val="none" w:sz="0" w:space="0" w:color="auto"/>
      </w:divBdr>
    </w:div>
    <w:div w:id="1281690349">
      <w:bodyDiv w:val="1"/>
      <w:marLeft w:val="0"/>
      <w:marRight w:val="0"/>
      <w:marTop w:val="0"/>
      <w:marBottom w:val="0"/>
      <w:divBdr>
        <w:top w:val="none" w:sz="0" w:space="0" w:color="auto"/>
        <w:left w:val="none" w:sz="0" w:space="0" w:color="auto"/>
        <w:bottom w:val="none" w:sz="0" w:space="0" w:color="auto"/>
        <w:right w:val="none" w:sz="0" w:space="0" w:color="auto"/>
      </w:divBdr>
    </w:div>
    <w:div w:id="1354380785">
      <w:bodyDiv w:val="1"/>
      <w:marLeft w:val="0"/>
      <w:marRight w:val="0"/>
      <w:marTop w:val="0"/>
      <w:marBottom w:val="0"/>
      <w:divBdr>
        <w:top w:val="none" w:sz="0" w:space="0" w:color="auto"/>
        <w:left w:val="none" w:sz="0" w:space="0" w:color="auto"/>
        <w:bottom w:val="none" w:sz="0" w:space="0" w:color="auto"/>
        <w:right w:val="none" w:sz="0" w:space="0" w:color="auto"/>
      </w:divBdr>
    </w:div>
    <w:div w:id="1378967423">
      <w:bodyDiv w:val="1"/>
      <w:marLeft w:val="0"/>
      <w:marRight w:val="0"/>
      <w:marTop w:val="0"/>
      <w:marBottom w:val="0"/>
      <w:divBdr>
        <w:top w:val="none" w:sz="0" w:space="0" w:color="auto"/>
        <w:left w:val="none" w:sz="0" w:space="0" w:color="auto"/>
        <w:bottom w:val="none" w:sz="0" w:space="0" w:color="auto"/>
        <w:right w:val="none" w:sz="0" w:space="0" w:color="auto"/>
      </w:divBdr>
    </w:div>
    <w:div w:id="1495488464">
      <w:bodyDiv w:val="1"/>
      <w:marLeft w:val="0"/>
      <w:marRight w:val="0"/>
      <w:marTop w:val="0"/>
      <w:marBottom w:val="0"/>
      <w:divBdr>
        <w:top w:val="none" w:sz="0" w:space="0" w:color="auto"/>
        <w:left w:val="none" w:sz="0" w:space="0" w:color="auto"/>
        <w:bottom w:val="none" w:sz="0" w:space="0" w:color="auto"/>
        <w:right w:val="none" w:sz="0" w:space="0" w:color="auto"/>
      </w:divBdr>
    </w:div>
    <w:div w:id="1541161787">
      <w:bodyDiv w:val="1"/>
      <w:marLeft w:val="0"/>
      <w:marRight w:val="0"/>
      <w:marTop w:val="0"/>
      <w:marBottom w:val="0"/>
      <w:divBdr>
        <w:top w:val="none" w:sz="0" w:space="0" w:color="auto"/>
        <w:left w:val="none" w:sz="0" w:space="0" w:color="auto"/>
        <w:bottom w:val="none" w:sz="0" w:space="0" w:color="auto"/>
        <w:right w:val="none" w:sz="0" w:space="0" w:color="auto"/>
      </w:divBdr>
    </w:div>
    <w:div w:id="1635990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532214">
      <w:bodyDiv w:val="1"/>
      <w:marLeft w:val="0"/>
      <w:marRight w:val="0"/>
      <w:marTop w:val="0"/>
      <w:marBottom w:val="0"/>
      <w:divBdr>
        <w:top w:val="none" w:sz="0" w:space="0" w:color="auto"/>
        <w:left w:val="none" w:sz="0" w:space="0" w:color="auto"/>
        <w:bottom w:val="none" w:sz="0" w:space="0" w:color="auto"/>
        <w:right w:val="none" w:sz="0" w:space="0" w:color="auto"/>
      </w:divBdr>
    </w:div>
    <w:div w:id="1757283613">
      <w:bodyDiv w:val="1"/>
      <w:marLeft w:val="0"/>
      <w:marRight w:val="0"/>
      <w:marTop w:val="0"/>
      <w:marBottom w:val="0"/>
      <w:divBdr>
        <w:top w:val="none" w:sz="0" w:space="0" w:color="auto"/>
        <w:left w:val="none" w:sz="0" w:space="0" w:color="auto"/>
        <w:bottom w:val="none" w:sz="0" w:space="0" w:color="auto"/>
        <w:right w:val="none" w:sz="0" w:space="0" w:color="auto"/>
      </w:divBdr>
    </w:div>
    <w:div w:id="1831629581">
      <w:bodyDiv w:val="1"/>
      <w:marLeft w:val="0"/>
      <w:marRight w:val="0"/>
      <w:marTop w:val="0"/>
      <w:marBottom w:val="0"/>
      <w:divBdr>
        <w:top w:val="none" w:sz="0" w:space="0" w:color="auto"/>
        <w:left w:val="none" w:sz="0" w:space="0" w:color="auto"/>
        <w:bottom w:val="none" w:sz="0" w:space="0" w:color="auto"/>
        <w:right w:val="none" w:sz="0" w:space="0" w:color="auto"/>
      </w:divBdr>
    </w:div>
    <w:div w:id="1854302601">
      <w:bodyDiv w:val="1"/>
      <w:marLeft w:val="0"/>
      <w:marRight w:val="0"/>
      <w:marTop w:val="0"/>
      <w:marBottom w:val="0"/>
      <w:divBdr>
        <w:top w:val="none" w:sz="0" w:space="0" w:color="auto"/>
        <w:left w:val="none" w:sz="0" w:space="0" w:color="auto"/>
        <w:bottom w:val="none" w:sz="0" w:space="0" w:color="auto"/>
        <w:right w:val="none" w:sz="0" w:space="0" w:color="auto"/>
      </w:divBdr>
    </w:div>
    <w:div w:id="1878661895">
      <w:bodyDiv w:val="1"/>
      <w:marLeft w:val="0"/>
      <w:marRight w:val="0"/>
      <w:marTop w:val="0"/>
      <w:marBottom w:val="0"/>
      <w:divBdr>
        <w:top w:val="none" w:sz="0" w:space="0" w:color="auto"/>
        <w:left w:val="none" w:sz="0" w:space="0" w:color="auto"/>
        <w:bottom w:val="none" w:sz="0" w:space="0" w:color="auto"/>
        <w:right w:val="none" w:sz="0" w:space="0" w:color="auto"/>
      </w:divBdr>
    </w:div>
    <w:div w:id="1979215125">
      <w:bodyDiv w:val="1"/>
      <w:marLeft w:val="0"/>
      <w:marRight w:val="0"/>
      <w:marTop w:val="0"/>
      <w:marBottom w:val="0"/>
      <w:divBdr>
        <w:top w:val="none" w:sz="0" w:space="0" w:color="auto"/>
        <w:left w:val="none" w:sz="0" w:space="0" w:color="auto"/>
        <w:bottom w:val="none" w:sz="0" w:space="0" w:color="auto"/>
        <w:right w:val="none" w:sz="0" w:space="0" w:color="auto"/>
      </w:divBdr>
    </w:div>
    <w:div w:id="2017611120">
      <w:bodyDiv w:val="1"/>
      <w:marLeft w:val="0"/>
      <w:marRight w:val="0"/>
      <w:marTop w:val="0"/>
      <w:marBottom w:val="0"/>
      <w:divBdr>
        <w:top w:val="none" w:sz="0" w:space="0" w:color="auto"/>
        <w:left w:val="none" w:sz="0" w:space="0" w:color="auto"/>
        <w:bottom w:val="none" w:sz="0" w:space="0" w:color="auto"/>
        <w:right w:val="none" w:sz="0" w:space="0" w:color="auto"/>
      </w:divBdr>
    </w:div>
    <w:div w:id="2045792442">
      <w:bodyDiv w:val="1"/>
      <w:marLeft w:val="0"/>
      <w:marRight w:val="0"/>
      <w:marTop w:val="0"/>
      <w:marBottom w:val="0"/>
      <w:divBdr>
        <w:top w:val="none" w:sz="0" w:space="0" w:color="auto"/>
        <w:left w:val="none" w:sz="0" w:space="0" w:color="auto"/>
        <w:bottom w:val="none" w:sz="0" w:space="0" w:color="auto"/>
        <w:right w:val="none" w:sz="0" w:space="0" w:color="auto"/>
      </w:divBdr>
    </w:div>
    <w:div w:id="207981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ay@qti.qualcom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3BFB9CBDDE03438D7B9A5ACA89B556" ma:contentTypeVersion="9" ma:contentTypeDescription="Create a new document." ma:contentTypeScope="" ma:versionID="1188865681b66f1ff4d20220c75e71b6">
  <xsd:schema xmlns:xsd="http://www.w3.org/2001/XMLSchema" xmlns:xs="http://www.w3.org/2001/XMLSchema" xmlns:p="http://schemas.microsoft.com/office/2006/metadata/properties" xmlns:ns3="e005e681-04ef-49d6-b59b-86f943c1cb27" targetNamespace="http://schemas.microsoft.com/office/2006/metadata/properties" ma:root="true" ma:fieldsID="359d5b9fd973dcbb8b05973ca78e9494" ns3:_="">
    <xsd:import namespace="e005e681-04ef-49d6-b59b-86f943c1cb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5e681-04ef-49d6-b59b-86f943c1c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D6D5D-DB26-4DFA-9F79-1BAEA333CBAC}">
  <ds:schemaRefs>
    <ds:schemaRef ds:uri="http://schemas.microsoft.com/sharepoint/v3/contenttype/forms"/>
  </ds:schemaRefs>
</ds:datastoreItem>
</file>

<file path=customXml/itemProps2.xml><?xml version="1.0" encoding="utf-8"?>
<ds:datastoreItem xmlns:ds="http://schemas.openxmlformats.org/officeDocument/2006/customXml" ds:itemID="{15446D17-7AD3-4277-A561-8993A47C5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05e681-04ef-49d6-b59b-86f943c1c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C6CAD-B85F-4E20-9D28-E916F28DB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AF96A-A485-4E8B-B7DC-C2CAA0AF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600</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bray@qti.qualcomm.com</dc:creator>
  <cp:keywords>JCT-VC, MPEG, VCEG</cp:keywords>
  <cp:lastModifiedBy>Bappaditya Ray</cp:lastModifiedBy>
  <cp:revision>58</cp:revision>
  <cp:lastPrinted>1900-01-01T08:00:00Z</cp:lastPrinted>
  <dcterms:created xsi:type="dcterms:W3CDTF">2019-12-31T11:54:00Z</dcterms:created>
  <dcterms:modified xsi:type="dcterms:W3CDTF">2020-01-10T18:30:00Z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0x010100623BFB9CBDDE03438D7B9A5ACA89B556</vt:lpwstr>
  </property>
</Properties>
</file>