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bookmarkStart w:id="0" w:name="_GoBack"/>
            <w:bookmarkEnd w:id="0"/>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FF841E"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51F8F4B7" w:rsidR="00E61DAC" w:rsidRPr="005B217D" w:rsidRDefault="00A952A5" w:rsidP="00536188">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060" w:type="dxa"/>
          </w:tcPr>
          <w:p w14:paraId="59B7E346" w14:textId="36B2ECDB" w:rsidR="008A4B4C" w:rsidRPr="005B217D" w:rsidRDefault="00E61DAC" w:rsidP="00AD750C">
            <w:pPr>
              <w:tabs>
                <w:tab w:val="left" w:pos="7200"/>
              </w:tabs>
              <w:rPr>
                <w:u w:val="single"/>
                <w:lang w:val="en-CA"/>
              </w:rPr>
            </w:pPr>
            <w:r w:rsidRPr="005B217D">
              <w:rPr>
                <w:lang w:val="en-CA"/>
              </w:rPr>
              <w:t>Document</w:t>
            </w:r>
            <w:r w:rsidR="006C5D39" w:rsidRPr="005B217D">
              <w:rPr>
                <w:lang w:val="en-CA"/>
              </w:rPr>
              <w:t>:</w:t>
            </w:r>
            <w:r w:rsidR="005D21BE">
              <w:rPr>
                <w:lang w:val="en-CA"/>
              </w:rPr>
              <w:t xml:space="preserve"> JVET-Q0452-v1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F9F0970" w:rsidR="00E61DAC" w:rsidRPr="005B217D" w:rsidRDefault="00815234" w:rsidP="00602433">
            <w:pPr>
              <w:spacing w:before="60" w:after="60"/>
              <w:rPr>
                <w:b/>
                <w:szCs w:val="22"/>
                <w:lang w:val="en-CA"/>
              </w:rPr>
            </w:pPr>
            <w:r>
              <w:rPr>
                <w:b/>
                <w:szCs w:val="22"/>
                <w:lang w:val="en-CA"/>
              </w:rPr>
              <w:t>Modification of up-sampling in MIP</w:t>
            </w:r>
            <w:r w:rsidR="003344B9">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915287E" w:rsidR="00E61DAC" w:rsidRPr="005B217D" w:rsidRDefault="007B0A45" w:rsidP="009D7CE6">
            <w:pPr>
              <w:spacing w:before="60" w:after="60"/>
              <w:rPr>
                <w:szCs w:val="22"/>
                <w:lang w:val="en-CA"/>
              </w:rPr>
            </w:pPr>
            <w:r>
              <w:rPr>
                <w:szCs w:val="22"/>
                <w:lang w:val="en-CA"/>
              </w:rPr>
              <w:t>Input document to JVET</w:t>
            </w:r>
          </w:p>
        </w:tc>
      </w:tr>
      <w:tr w:rsidR="00E61DAC" w:rsidRPr="005B217D" w14:paraId="7E6D99E3" w14:textId="77777777" w:rsidTr="0081523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7BD7366" w:rsidR="00E61DAC" w:rsidRPr="005B217D" w:rsidRDefault="006A7D12" w:rsidP="00A80713">
            <w:pPr>
              <w:spacing w:before="60" w:after="60"/>
              <w:rPr>
                <w:szCs w:val="22"/>
                <w:lang w:val="en-CA"/>
              </w:rPr>
            </w:pPr>
            <w:r>
              <w:rPr>
                <w:szCs w:val="22"/>
                <w:lang w:val="en-CA"/>
              </w:rPr>
              <w:t>Proposal</w:t>
            </w:r>
          </w:p>
        </w:tc>
      </w:tr>
      <w:tr w:rsidR="00016657" w:rsidRPr="005B217D" w14:paraId="714CD808" w14:textId="77777777" w:rsidTr="00815234">
        <w:tc>
          <w:tcPr>
            <w:tcW w:w="1458" w:type="dxa"/>
          </w:tcPr>
          <w:p w14:paraId="4DB59313" w14:textId="77777777" w:rsidR="00016657" w:rsidRPr="0063054B" w:rsidRDefault="00016657" w:rsidP="00016657">
            <w:pPr>
              <w:spacing w:before="60" w:after="60"/>
              <w:rPr>
                <w:i/>
                <w:szCs w:val="22"/>
                <w:lang w:val="en-CA"/>
              </w:rPr>
            </w:pPr>
            <w:r w:rsidRPr="0063054B">
              <w:rPr>
                <w:i/>
                <w:szCs w:val="22"/>
                <w:lang w:val="en-CA"/>
              </w:rPr>
              <w:t>Author(s) or</w:t>
            </w:r>
            <w:r w:rsidRPr="0063054B">
              <w:rPr>
                <w:i/>
                <w:szCs w:val="22"/>
                <w:lang w:val="en-CA"/>
              </w:rPr>
              <w:br/>
              <w:t>Contact(s):</w:t>
            </w:r>
          </w:p>
        </w:tc>
        <w:tc>
          <w:tcPr>
            <w:tcW w:w="3942" w:type="dxa"/>
          </w:tcPr>
          <w:p w14:paraId="49D81240" w14:textId="6D36A7A5" w:rsidR="00016657" w:rsidRPr="0063054B" w:rsidRDefault="00016657" w:rsidP="00815234">
            <w:pPr>
              <w:spacing w:before="60" w:after="60"/>
              <w:rPr>
                <w:szCs w:val="22"/>
                <w:lang w:val="en-CA"/>
              </w:rPr>
            </w:pPr>
            <w:r>
              <w:rPr>
                <w:szCs w:val="22"/>
                <w:lang w:val="en-CA"/>
              </w:rPr>
              <w:t>Junyan Huo,</w:t>
            </w:r>
            <w:r>
              <w:rPr>
                <w:szCs w:val="22"/>
                <w:lang w:val="en-CA"/>
              </w:rPr>
              <w:br/>
            </w:r>
            <w:r w:rsidR="00815234">
              <w:rPr>
                <w:szCs w:val="22"/>
                <w:lang w:val="en-CA"/>
              </w:rPr>
              <w:t>Xinwei Li</w:t>
            </w:r>
            <w:r>
              <w:rPr>
                <w:szCs w:val="22"/>
                <w:lang w:val="en-CA"/>
              </w:rPr>
              <w:t>,</w:t>
            </w:r>
            <w:r>
              <w:rPr>
                <w:szCs w:val="22"/>
                <w:lang w:val="en-CA"/>
              </w:rPr>
              <w:br/>
            </w:r>
            <w:r w:rsidR="00815234">
              <w:rPr>
                <w:szCs w:val="22"/>
                <w:lang w:val="en-CA"/>
              </w:rPr>
              <w:t>Qihong Ran</w:t>
            </w:r>
            <w:r w:rsidR="00A123E1">
              <w:rPr>
                <w:rFonts w:hint="eastAsia"/>
                <w:szCs w:val="22"/>
                <w:lang w:val="en-CA" w:eastAsia="zh-CN"/>
              </w:rPr>
              <w:t>,</w:t>
            </w:r>
            <w:r>
              <w:rPr>
                <w:szCs w:val="22"/>
                <w:lang w:val="en-CA"/>
              </w:rPr>
              <w:br/>
            </w:r>
            <w:r w:rsidR="00815234">
              <w:rPr>
                <w:szCs w:val="22"/>
                <w:lang w:val="en-CA"/>
              </w:rPr>
              <w:t>Yanzhuo Ma,</w:t>
            </w:r>
            <w:r>
              <w:rPr>
                <w:szCs w:val="22"/>
                <w:lang w:val="en-CA"/>
              </w:rPr>
              <w:br/>
            </w:r>
            <w:r w:rsidR="00815234">
              <w:rPr>
                <w:szCs w:val="22"/>
                <w:lang w:val="en-CA"/>
              </w:rPr>
              <w:t>Shuai Wan,</w:t>
            </w:r>
            <w:r>
              <w:rPr>
                <w:szCs w:val="22"/>
                <w:lang w:val="en-CA"/>
              </w:rPr>
              <w:br/>
            </w:r>
            <w:r w:rsidR="00815234">
              <w:rPr>
                <w:szCs w:val="22"/>
                <w:lang w:val="en-CA"/>
              </w:rPr>
              <w:t>Fuzheng Yang</w:t>
            </w:r>
            <w:r w:rsidR="0042438C">
              <w:rPr>
                <w:szCs w:val="22"/>
                <w:lang w:val="en-CA"/>
              </w:rPr>
              <w:t>,</w:t>
            </w:r>
            <w:r>
              <w:rPr>
                <w:szCs w:val="22"/>
                <w:lang w:val="en-CA"/>
              </w:rPr>
              <w:br/>
            </w:r>
            <w:r w:rsidR="00815234">
              <w:rPr>
                <w:szCs w:val="22"/>
                <w:lang w:val="en-CA"/>
              </w:rPr>
              <w:t>Yuanfang Yu</w:t>
            </w:r>
            <w:r w:rsidR="0042438C">
              <w:rPr>
                <w:szCs w:val="22"/>
                <w:lang w:val="en-CA"/>
              </w:rPr>
              <w:t>,</w:t>
            </w:r>
            <w:r>
              <w:rPr>
                <w:szCs w:val="22"/>
                <w:lang w:val="en-CA"/>
              </w:rPr>
              <w:br/>
            </w:r>
            <w:r w:rsidR="00815234">
              <w:rPr>
                <w:szCs w:val="22"/>
                <w:lang w:val="en-CA"/>
              </w:rPr>
              <w:t>Yang Liu</w:t>
            </w:r>
          </w:p>
        </w:tc>
        <w:tc>
          <w:tcPr>
            <w:tcW w:w="900" w:type="dxa"/>
          </w:tcPr>
          <w:p w14:paraId="0140ECA2" w14:textId="615F6419" w:rsidR="00016657" w:rsidRPr="005B217D" w:rsidRDefault="00016657" w:rsidP="00016657">
            <w:pPr>
              <w:spacing w:before="60" w:after="60"/>
              <w:rPr>
                <w:szCs w:val="22"/>
                <w:lang w:val="en-CA"/>
              </w:rPr>
            </w:pPr>
            <w:r w:rsidRPr="0063054B">
              <w:rPr>
                <w:szCs w:val="22"/>
                <w:lang w:val="en-CA"/>
              </w:rPr>
              <w:t>Email:</w:t>
            </w:r>
          </w:p>
        </w:tc>
        <w:tc>
          <w:tcPr>
            <w:tcW w:w="3060" w:type="dxa"/>
          </w:tcPr>
          <w:p w14:paraId="32C2ABFD" w14:textId="30133D3D" w:rsidR="00016657" w:rsidRPr="00815234" w:rsidRDefault="00016657" w:rsidP="00815234">
            <w:pPr>
              <w:spacing w:before="60" w:after="60"/>
              <w:rPr>
                <w:rFonts w:eastAsia="宋体"/>
                <w:lang w:val="en-CA"/>
              </w:rPr>
            </w:pPr>
            <w:r w:rsidRPr="00AD6553">
              <w:rPr>
                <w:rFonts w:eastAsia="宋体" w:hint="eastAsia"/>
                <w:lang w:val="en-CA"/>
              </w:rPr>
              <w:t>jyhuo@mail.xidian.edu.cn</w:t>
            </w:r>
            <w:r>
              <w:rPr>
                <w:rStyle w:val="a6"/>
                <w:szCs w:val="22"/>
                <w:lang w:val="en-CA"/>
              </w:rPr>
              <w:br/>
            </w:r>
            <w:r w:rsidR="00815234">
              <w:rPr>
                <w:rFonts w:eastAsia="宋体"/>
                <w:lang w:val="en-CA"/>
              </w:rPr>
              <w:t>xinweili</w:t>
            </w:r>
            <w:r w:rsidR="00815234" w:rsidRPr="00DC7797">
              <w:rPr>
                <w:rFonts w:eastAsia="宋体" w:hint="eastAsia"/>
                <w:lang w:val="en-CA"/>
              </w:rPr>
              <w:t>@stu.xidian.edu.cn</w:t>
            </w:r>
            <w:r>
              <w:rPr>
                <w:szCs w:val="22"/>
                <w:lang w:val="en-CA"/>
              </w:rPr>
              <w:br/>
            </w:r>
            <w:r w:rsidR="004E6F42" w:rsidRPr="004E6F42">
              <w:rPr>
                <w:rStyle w:val="a6"/>
                <w:color w:val="000000" w:themeColor="text1"/>
                <w:szCs w:val="22"/>
                <w:u w:val="none"/>
                <w:lang w:val="en-CA"/>
              </w:rPr>
              <w:t>qhRan</w:t>
            </w:r>
            <w:r w:rsidR="004E6F42" w:rsidRPr="00DC7797">
              <w:rPr>
                <w:rFonts w:eastAsia="宋体" w:hint="eastAsia"/>
                <w:lang w:val="en-CA"/>
              </w:rPr>
              <w:t>@stu.xidian.edu.cn</w:t>
            </w:r>
            <w:r>
              <w:rPr>
                <w:rStyle w:val="a6"/>
                <w:szCs w:val="22"/>
                <w:lang w:val="en-CA"/>
              </w:rPr>
              <w:br/>
            </w:r>
            <w:r w:rsidR="00815234">
              <w:rPr>
                <w:rFonts w:eastAsia="宋体" w:hint="eastAsia"/>
                <w:lang w:val="en-CA"/>
              </w:rPr>
              <w:t>yzma</w:t>
            </w:r>
            <w:r w:rsidR="00815234">
              <w:rPr>
                <w:rFonts w:eastAsia="宋体"/>
                <w:lang w:val="en-CA"/>
              </w:rPr>
              <w:t>@</w:t>
            </w:r>
            <w:r w:rsidR="00815234">
              <w:rPr>
                <w:rFonts w:eastAsia="宋体" w:hint="eastAsia"/>
                <w:lang w:val="en-CA"/>
              </w:rPr>
              <w:t>mail.xidian.edu.cn</w:t>
            </w:r>
            <w:r w:rsidR="00815234">
              <w:rPr>
                <w:rStyle w:val="a6"/>
                <w:szCs w:val="22"/>
                <w:lang w:val="en-CA"/>
              </w:rPr>
              <w:br/>
            </w:r>
            <w:r w:rsidR="00815234">
              <w:rPr>
                <w:rFonts w:eastAsia="宋体"/>
                <w:lang w:val="en-CA"/>
              </w:rPr>
              <w:t>swan@nwpu.edu.cn</w:t>
            </w:r>
            <w:r w:rsidR="00815234">
              <w:rPr>
                <w:rStyle w:val="a6"/>
                <w:szCs w:val="22"/>
                <w:lang w:val="en-CA"/>
              </w:rPr>
              <w:br/>
            </w:r>
            <w:r w:rsidR="00815234">
              <w:rPr>
                <w:rFonts w:eastAsia="宋体" w:hint="eastAsia"/>
                <w:lang w:val="en-CA"/>
              </w:rPr>
              <w:t>fzhyang@mail.xidian.edu.cn</w:t>
            </w:r>
            <w:r w:rsidR="00815234">
              <w:rPr>
                <w:rStyle w:val="a6"/>
                <w:szCs w:val="22"/>
                <w:lang w:val="en-CA"/>
              </w:rPr>
              <w:br/>
            </w:r>
            <w:r w:rsidR="00815234">
              <w:rPr>
                <w:rFonts w:eastAsia="宋体" w:hint="eastAsia"/>
                <w:lang w:val="en-CA"/>
              </w:rPr>
              <w:t>yuyuanfang@oppo.com</w:t>
            </w:r>
            <w:r w:rsidR="00815234">
              <w:rPr>
                <w:rStyle w:val="a6"/>
                <w:szCs w:val="22"/>
                <w:lang w:val="en-CA"/>
              </w:rPr>
              <w:br/>
            </w:r>
            <w:r w:rsidR="00815234" w:rsidRPr="006A61E2">
              <w:rPr>
                <w:rFonts w:eastAsia="宋体"/>
                <w:lang w:val="en-CA"/>
              </w:rPr>
              <w:t>serena@oppo.com</w:t>
            </w:r>
          </w:p>
        </w:tc>
      </w:tr>
      <w:tr w:rsidR="00016657" w:rsidRPr="005B217D" w14:paraId="49AFAA61" w14:textId="77777777" w:rsidTr="00815234">
        <w:tc>
          <w:tcPr>
            <w:tcW w:w="1458" w:type="dxa"/>
          </w:tcPr>
          <w:p w14:paraId="2C08AF6B" w14:textId="77777777" w:rsidR="00016657" w:rsidRPr="005B217D" w:rsidRDefault="00016657" w:rsidP="00016657">
            <w:pPr>
              <w:spacing w:before="60" w:after="60"/>
              <w:rPr>
                <w:i/>
                <w:szCs w:val="22"/>
                <w:lang w:val="en-CA"/>
              </w:rPr>
            </w:pPr>
            <w:r w:rsidRPr="005B217D">
              <w:rPr>
                <w:i/>
                <w:szCs w:val="22"/>
                <w:lang w:val="en-CA"/>
              </w:rPr>
              <w:t>Source:</w:t>
            </w:r>
          </w:p>
        </w:tc>
        <w:tc>
          <w:tcPr>
            <w:tcW w:w="7902" w:type="dxa"/>
            <w:gridSpan w:val="3"/>
          </w:tcPr>
          <w:p w14:paraId="643E6B85" w14:textId="05E6CDF6" w:rsidR="00016657" w:rsidRPr="005B217D" w:rsidRDefault="00016657" w:rsidP="00016657">
            <w:pPr>
              <w:spacing w:before="60" w:after="60"/>
              <w:rPr>
                <w:szCs w:val="22"/>
                <w:lang w:val="en-CA"/>
              </w:rPr>
            </w:pPr>
            <w:r>
              <w:rPr>
                <w:rFonts w:eastAsia="宋体" w:hint="eastAsia"/>
                <w:lang w:val="en-CA"/>
              </w:rPr>
              <w:t xml:space="preserve">Xidian University, </w:t>
            </w:r>
            <w:r>
              <w:rPr>
                <w:rFonts w:eastAsia="宋体"/>
                <w:lang w:val="en-CA"/>
              </w:rPr>
              <w:t>Northwestern Polytechnical University</w:t>
            </w:r>
            <w:r>
              <w:rPr>
                <w:rFonts w:eastAsia="宋体" w:hint="eastAsia"/>
                <w:lang w:val="en-CA"/>
              </w:rPr>
              <w:t xml:space="preserve">, </w:t>
            </w:r>
            <w:r>
              <w:rPr>
                <w:rFonts w:eastAsia="宋体"/>
                <w:lang w:val="en-CA"/>
              </w:rPr>
              <w:t>Guangdong OPPO Mobile Telecommunications Corp.,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43BE522B" w:rsidR="00275BCF" w:rsidRDefault="00275BCF" w:rsidP="009234A5">
      <w:pPr>
        <w:pStyle w:val="1"/>
        <w:numPr>
          <w:ilvl w:val="0"/>
          <w:numId w:val="0"/>
        </w:numPr>
        <w:ind w:left="432" w:hanging="432"/>
        <w:rPr>
          <w:lang w:val="en-CA"/>
        </w:rPr>
      </w:pPr>
      <w:r w:rsidRPr="005B217D">
        <w:rPr>
          <w:lang w:val="en-CA"/>
        </w:rPr>
        <w:t>Abstract</w:t>
      </w:r>
    </w:p>
    <w:p w14:paraId="278FA351" w14:textId="193150BB" w:rsidR="00DC355C" w:rsidRDefault="00815234" w:rsidP="007B7470">
      <w:pPr>
        <w:spacing w:before="120"/>
        <w:rPr>
          <w:lang w:val="en-CA" w:eastAsia="zh-CN"/>
        </w:rPr>
      </w:pPr>
      <w:r>
        <w:rPr>
          <w:lang w:val="en-CA"/>
        </w:rPr>
        <w:t xml:space="preserve">In VVC Draft 7, a fixed up-sampling order </w:t>
      </w:r>
      <w:r>
        <w:rPr>
          <w:rFonts w:hint="eastAsia"/>
          <w:lang w:val="en-CA" w:eastAsia="zh-CN"/>
        </w:rPr>
        <w:t>i</w:t>
      </w:r>
      <w:r>
        <w:rPr>
          <w:lang w:val="en-CA"/>
        </w:rPr>
        <w:t>s</w:t>
      </w:r>
      <w:r>
        <w:rPr>
          <w:rFonts w:eastAsia="Times New Roman"/>
          <w:lang w:val="en-CA"/>
        </w:rPr>
        <w:t xml:space="preserve"> used</w:t>
      </w:r>
      <w:r>
        <w:rPr>
          <w:lang w:val="en-CA"/>
        </w:rPr>
        <w:t xml:space="preserve"> </w:t>
      </w:r>
      <w:r w:rsidR="007B7470">
        <w:rPr>
          <w:lang w:val="en-CA"/>
        </w:rPr>
        <w:t>to obtain</w:t>
      </w:r>
      <w:r>
        <w:rPr>
          <w:lang w:val="en-CA"/>
        </w:rPr>
        <w:t xml:space="preserve"> the prediction signal in MIP. The </w:t>
      </w:r>
      <w:r>
        <w:t xml:space="preserve">up-sampling process is performed firstly in the horizontal direction and secondly in the vertical direction. </w:t>
      </w:r>
      <w:r>
        <w:rPr>
          <w:lang w:val="en-CA"/>
        </w:rPr>
        <w:t xml:space="preserve">In this contribution, it is proposed to </w:t>
      </w:r>
      <w:r w:rsidR="007B7470">
        <w:t>perform the up-sampling process in two orders</w:t>
      </w:r>
      <w:r w:rsidR="007B7470" w:rsidRPr="007B7470">
        <w:t xml:space="preserve">, </w:t>
      </w:r>
      <w:r w:rsidR="005506AF">
        <w:rPr>
          <w:rFonts w:hint="eastAsia"/>
          <w:lang w:eastAsia="zh-CN"/>
        </w:rPr>
        <w:t>horzontal-vertical and vertical-horizontal</w:t>
      </w:r>
      <w:r w:rsidR="007B7470">
        <w:t>. Then the average of the prediction signals obtained by the two up-sampling orders is the final prediction signal of MIP.</w:t>
      </w:r>
      <w:r w:rsidR="007B7470" w:rsidRPr="007B7470">
        <w:rPr>
          <w:lang w:val="en-CA"/>
        </w:rPr>
        <w:t xml:space="preserve"> </w:t>
      </w:r>
      <w:r w:rsidR="007B7470" w:rsidRPr="002938A6">
        <w:rPr>
          <w:lang w:val="en-CA"/>
        </w:rPr>
        <w:t>It is reported that, under the CTC, the overall performance impact for {Y, U, V} is {</w:t>
      </w:r>
      <w:r w:rsidR="00B03765" w:rsidRPr="00B03765">
        <w:rPr>
          <w:lang w:val="en-CA"/>
        </w:rPr>
        <w:t>-0.02</w:t>
      </w:r>
      <w:r w:rsidR="007B7470" w:rsidRPr="00B03765">
        <w:rPr>
          <w:lang w:val="en-CA"/>
        </w:rPr>
        <w:t xml:space="preserve">%, </w:t>
      </w:r>
      <w:r w:rsidR="00B03765" w:rsidRPr="00B03765">
        <w:rPr>
          <w:lang w:val="en-CA"/>
        </w:rPr>
        <w:t>-0.04</w:t>
      </w:r>
      <w:r w:rsidR="007B7470" w:rsidRPr="00B03765">
        <w:rPr>
          <w:lang w:val="en-CA"/>
        </w:rPr>
        <w:t xml:space="preserve"> %, </w:t>
      </w:r>
      <w:r w:rsidR="00B03765" w:rsidRPr="00B03765">
        <w:rPr>
          <w:lang w:val="en-CA"/>
        </w:rPr>
        <w:t>-0.01</w:t>
      </w:r>
      <w:r w:rsidR="007B7470" w:rsidRPr="00B03765">
        <w:rPr>
          <w:lang w:val="en-CA"/>
        </w:rPr>
        <w:t xml:space="preserve"> %</w:t>
      </w:r>
      <w:r w:rsidR="007B7470" w:rsidRPr="002938A6">
        <w:rPr>
          <w:lang w:val="en-CA"/>
        </w:rPr>
        <w:t>} for AI and {</w:t>
      </w:r>
      <w:r w:rsidR="00B03765" w:rsidRPr="00B03765">
        <w:rPr>
          <w:lang w:val="en-CA"/>
        </w:rPr>
        <w:t>-0.01</w:t>
      </w:r>
      <w:r w:rsidR="007B7470" w:rsidRPr="00B03765">
        <w:rPr>
          <w:lang w:val="en-CA"/>
        </w:rPr>
        <w:t xml:space="preserve"> %, </w:t>
      </w:r>
      <w:r w:rsidR="00B03765" w:rsidRPr="00B03765">
        <w:rPr>
          <w:lang w:val="en-CA"/>
        </w:rPr>
        <w:t>-0.04</w:t>
      </w:r>
      <w:r w:rsidR="007B7470" w:rsidRPr="00B03765">
        <w:rPr>
          <w:lang w:val="en-CA"/>
        </w:rPr>
        <w:t xml:space="preserve"> %, </w:t>
      </w:r>
      <w:r w:rsidR="00B03765" w:rsidRPr="00B03765">
        <w:rPr>
          <w:lang w:val="en-CA"/>
        </w:rPr>
        <w:t>0.00</w:t>
      </w:r>
      <w:r w:rsidR="007B7470" w:rsidRPr="00B03765">
        <w:rPr>
          <w:lang w:val="en-CA"/>
        </w:rPr>
        <w:t xml:space="preserve"> %</w:t>
      </w:r>
      <w:r w:rsidR="007B7470" w:rsidRPr="002938A6">
        <w:rPr>
          <w:lang w:val="en-CA"/>
        </w:rPr>
        <w:t>} for RA</w:t>
      </w:r>
      <w:r w:rsidR="007B7470">
        <w:rPr>
          <w:lang w:val="en-CA"/>
        </w:rPr>
        <w:t xml:space="preserve"> over VTM 7.0</w:t>
      </w:r>
      <w:r w:rsidR="007B7470" w:rsidRPr="002938A6">
        <w:rPr>
          <w:lang w:val="en-CA"/>
        </w:rPr>
        <w:t>.</w:t>
      </w:r>
      <w:r w:rsidR="00A123E1">
        <w:rPr>
          <w:rFonts w:hint="eastAsia"/>
          <w:lang w:val="en-CA" w:eastAsia="zh-CN"/>
        </w:rPr>
        <w:t xml:space="preserve"> As for </w:t>
      </w:r>
      <w:r w:rsidR="000F42EF">
        <w:rPr>
          <w:lang w:val="en-CA" w:eastAsia="zh-CN"/>
        </w:rPr>
        <w:t xml:space="preserve">Class </w:t>
      </w:r>
      <w:r w:rsidR="00A123E1">
        <w:rPr>
          <w:rFonts w:hint="eastAsia"/>
          <w:lang w:val="en-CA" w:eastAsia="zh-CN"/>
        </w:rPr>
        <w:t xml:space="preserve">A1 sequences, the </w:t>
      </w:r>
      <w:r w:rsidR="00A123E1" w:rsidRPr="002938A6">
        <w:rPr>
          <w:lang w:val="en-CA"/>
        </w:rPr>
        <w:t>performance impact for {Y, U, V} is {</w:t>
      </w:r>
      <w:r w:rsidR="00A123E1" w:rsidRPr="00B03765">
        <w:rPr>
          <w:lang w:val="en-CA"/>
        </w:rPr>
        <w:t>-0.0</w:t>
      </w:r>
      <w:r w:rsidR="00A123E1">
        <w:rPr>
          <w:rFonts w:hint="eastAsia"/>
          <w:lang w:val="en-CA" w:eastAsia="zh-CN"/>
        </w:rPr>
        <w:t>4</w:t>
      </w:r>
      <w:r w:rsidR="00A123E1" w:rsidRPr="00B03765">
        <w:rPr>
          <w:lang w:val="en-CA"/>
        </w:rPr>
        <w:t>%, -0.</w:t>
      </w:r>
      <w:r w:rsidR="00A123E1">
        <w:rPr>
          <w:rFonts w:hint="eastAsia"/>
          <w:lang w:val="en-CA" w:eastAsia="zh-CN"/>
        </w:rPr>
        <w:t>15</w:t>
      </w:r>
      <w:r w:rsidR="00A123E1" w:rsidRPr="00B03765">
        <w:rPr>
          <w:lang w:val="en-CA"/>
        </w:rPr>
        <w:t xml:space="preserve"> %, </w:t>
      </w:r>
      <w:r w:rsidR="00A123E1">
        <w:rPr>
          <w:rFonts w:hint="eastAsia"/>
          <w:lang w:val="en-CA" w:eastAsia="zh-CN"/>
        </w:rPr>
        <w:t>0.13</w:t>
      </w:r>
      <w:r w:rsidR="00A123E1" w:rsidRPr="00B03765">
        <w:rPr>
          <w:lang w:val="en-CA"/>
        </w:rPr>
        <w:t xml:space="preserve"> %</w:t>
      </w:r>
      <w:r w:rsidR="00A123E1" w:rsidRPr="002938A6">
        <w:rPr>
          <w:lang w:val="en-CA"/>
        </w:rPr>
        <w:t>} for AI and {</w:t>
      </w:r>
      <w:r w:rsidR="00A123E1" w:rsidRPr="00B03765">
        <w:rPr>
          <w:lang w:val="en-CA"/>
        </w:rPr>
        <w:t>-0.</w:t>
      </w:r>
      <w:r w:rsidR="00A123E1">
        <w:rPr>
          <w:rFonts w:hint="eastAsia"/>
          <w:lang w:val="en-CA" w:eastAsia="zh-CN"/>
        </w:rPr>
        <w:t>02</w:t>
      </w:r>
      <w:r w:rsidR="00A123E1" w:rsidRPr="00B03765">
        <w:rPr>
          <w:lang w:val="en-CA"/>
        </w:rPr>
        <w:t xml:space="preserve"> %, -0.</w:t>
      </w:r>
      <w:r w:rsidR="00A123E1">
        <w:rPr>
          <w:rFonts w:hint="eastAsia"/>
          <w:lang w:val="en-CA" w:eastAsia="zh-CN"/>
        </w:rPr>
        <w:t>16</w:t>
      </w:r>
      <w:r w:rsidR="00A123E1" w:rsidRPr="00B03765">
        <w:rPr>
          <w:lang w:val="en-CA"/>
        </w:rPr>
        <w:t xml:space="preserve"> %, 0.0</w:t>
      </w:r>
      <w:r w:rsidR="00A123E1">
        <w:rPr>
          <w:rFonts w:hint="eastAsia"/>
          <w:lang w:val="en-CA" w:eastAsia="zh-CN"/>
        </w:rPr>
        <w:t>2</w:t>
      </w:r>
      <w:r w:rsidR="00A123E1" w:rsidRPr="00B03765">
        <w:rPr>
          <w:lang w:val="en-CA"/>
        </w:rPr>
        <w:t>%</w:t>
      </w:r>
      <w:r w:rsidR="00A123E1" w:rsidRPr="002938A6">
        <w:rPr>
          <w:lang w:val="en-CA"/>
        </w:rPr>
        <w:t>} for RA</w:t>
      </w:r>
      <w:r w:rsidR="00A123E1">
        <w:rPr>
          <w:lang w:val="en-CA"/>
        </w:rPr>
        <w:t xml:space="preserve"> over VTM 7.0</w:t>
      </w:r>
      <w:r w:rsidR="00A123E1" w:rsidRPr="002938A6">
        <w:rPr>
          <w:lang w:val="en-CA"/>
        </w:rPr>
        <w:t>.</w:t>
      </w:r>
      <w:r w:rsidR="00A123E1">
        <w:rPr>
          <w:rFonts w:hint="eastAsia"/>
          <w:lang w:val="en-CA" w:eastAsia="zh-CN"/>
        </w:rPr>
        <w:t xml:space="preserve"> As for </w:t>
      </w:r>
      <w:r w:rsidR="000F42EF">
        <w:rPr>
          <w:lang w:val="en-CA" w:eastAsia="zh-CN"/>
        </w:rPr>
        <w:t>Class</w:t>
      </w:r>
      <w:r w:rsidR="000F42EF">
        <w:rPr>
          <w:rFonts w:hint="eastAsia"/>
          <w:lang w:val="en-CA" w:eastAsia="zh-CN"/>
        </w:rPr>
        <w:t xml:space="preserve"> </w:t>
      </w:r>
      <w:r w:rsidR="00A123E1">
        <w:rPr>
          <w:rFonts w:hint="eastAsia"/>
          <w:lang w:val="en-CA" w:eastAsia="zh-CN"/>
        </w:rPr>
        <w:t xml:space="preserve">A2 sequences, the </w:t>
      </w:r>
      <w:r w:rsidR="00A123E1" w:rsidRPr="002938A6">
        <w:rPr>
          <w:lang w:val="en-CA"/>
        </w:rPr>
        <w:t>performance impact for {Y, U, V} is {</w:t>
      </w:r>
      <w:r w:rsidR="00A123E1" w:rsidRPr="00B03765">
        <w:rPr>
          <w:lang w:val="en-CA"/>
        </w:rPr>
        <w:t>-0.0</w:t>
      </w:r>
      <w:r w:rsidR="00A123E1">
        <w:rPr>
          <w:rFonts w:hint="eastAsia"/>
          <w:lang w:val="en-CA" w:eastAsia="zh-CN"/>
        </w:rPr>
        <w:t>3</w:t>
      </w:r>
      <w:r w:rsidR="00A123E1" w:rsidRPr="00B03765">
        <w:rPr>
          <w:lang w:val="en-CA"/>
        </w:rPr>
        <w:t>%, -0.</w:t>
      </w:r>
      <w:r w:rsidR="00A123E1">
        <w:rPr>
          <w:rFonts w:hint="eastAsia"/>
          <w:lang w:val="en-CA" w:eastAsia="zh-CN"/>
        </w:rPr>
        <w:t>01</w:t>
      </w:r>
      <w:r w:rsidR="00A123E1" w:rsidRPr="00B03765">
        <w:rPr>
          <w:lang w:val="en-CA"/>
        </w:rPr>
        <w:t xml:space="preserve"> %, </w:t>
      </w:r>
      <w:r w:rsidR="00A123E1">
        <w:rPr>
          <w:rFonts w:hint="eastAsia"/>
          <w:lang w:val="en-CA" w:eastAsia="zh-CN"/>
        </w:rPr>
        <w:t>-0.11</w:t>
      </w:r>
      <w:r w:rsidR="00A123E1" w:rsidRPr="00B03765">
        <w:rPr>
          <w:lang w:val="en-CA"/>
        </w:rPr>
        <w:t xml:space="preserve"> %</w:t>
      </w:r>
      <w:r w:rsidR="00A123E1" w:rsidRPr="002938A6">
        <w:rPr>
          <w:lang w:val="en-CA"/>
        </w:rPr>
        <w:t>} for AI and {</w:t>
      </w:r>
      <w:r w:rsidR="00A123E1" w:rsidRPr="00B03765">
        <w:rPr>
          <w:lang w:val="en-CA"/>
        </w:rPr>
        <w:t>-0.</w:t>
      </w:r>
      <w:r w:rsidR="00A123E1">
        <w:rPr>
          <w:rFonts w:hint="eastAsia"/>
          <w:lang w:val="en-CA" w:eastAsia="zh-CN"/>
        </w:rPr>
        <w:t>04</w:t>
      </w:r>
      <w:r w:rsidR="00A123E1" w:rsidRPr="00B03765">
        <w:rPr>
          <w:lang w:val="en-CA"/>
        </w:rPr>
        <w:t xml:space="preserve"> %, </w:t>
      </w:r>
      <w:r w:rsidR="00A123E1">
        <w:rPr>
          <w:rFonts w:hint="eastAsia"/>
          <w:lang w:val="en-CA" w:eastAsia="zh-CN"/>
        </w:rPr>
        <w:t>0.00</w:t>
      </w:r>
      <w:r w:rsidR="00A123E1" w:rsidRPr="00B03765">
        <w:rPr>
          <w:lang w:val="en-CA"/>
        </w:rPr>
        <w:t xml:space="preserve">%, </w:t>
      </w:r>
      <w:r w:rsidR="00A123E1">
        <w:rPr>
          <w:rFonts w:hint="eastAsia"/>
          <w:lang w:val="en-CA" w:eastAsia="zh-CN"/>
        </w:rPr>
        <w:t>-</w:t>
      </w:r>
      <w:r w:rsidR="00A123E1" w:rsidRPr="00B03765">
        <w:rPr>
          <w:lang w:val="en-CA"/>
        </w:rPr>
        <w:t>0.0</w:t>
      </w:r>
      <w:r w:rsidR="00A123E1">
        <w:rPr>
          <w:rFonts w:hint="eastAsia"/>
          <w:lang w:val="en-CA" w:eastAsia="zh-CN"/>
        </w:rPr>
        <w:t>8</w:t>
      </w:r>
      <w:r w:rsidR="00A123E1" w:rsidRPr="00B03765">
        <w:rPr>
          <w:lang w:val="en-CA"/>
        </w:rPr>
        <w:t>%</w:t>
      </w:r>
      <w:r w:rsidR="00A123E1" w:rsidRPr="002938A6">
        <w:rPr>
          <w:lang w:val="en-CA"/>
        </w:rPr>
        <w:t>} for RA</w:t>
      </w:r>
      <w:r w:rsidR="00A123E1">
        <w:rPr>
          <w:lang w:val="en-CA"/>
        </w:rPr>
        <w:t xml:space="preserve"> over VTM 7.0</w:t>
      </w:r>
      <w:r w:rsidR="00A123E1" w:rsidRPr="002938A6">
        <w:rPr>
          <w:lang w:val="en-CA"/>
        </w:rPr>
        <w:t>.</w:t>
      </w:r>
    </w:p>
    <w:p w14:paraId="60382C16" w14:textId="77777777" w:rsidR="00A123E1" w:rsidRPr="000F42EF" w:rsidRDefault="00A123E1" w:rsidP="007B7470">
      <w:pPr>
        <w:spacing w:before="120"/>
        <w:rPr>
          <w:lang w:val="en-CA" w:eastAsia="zh-CN"/>
        </w:rPr>
      </w:pPr>
    </w:p>
    <w:p w14:paraId="4EF13205" w14:textId="77777777" w:rsidR="00E065B0" w:rsidRDefault="00E065B0" w:rsidP="00E065B0">
      <w:pPr>
        <w:pStyle w:val="1"/>
        <w:rPr>
          <w:lang w:val="en-CA"/>
        </w:rPr>
      </w:pPr>
      <w:r>
        <w:rPr>
          <w:lang w:val="en-CA"/>
        </w:rPr>
        <w:t>Introduction</w:t>
      </w:r>
    </w:p>
    <w:p w14:paraId="7FD8997B" w14:textId="6A161497" w:rsidR="00617616" w:rsidRPr="00145AA5" w:rsidRDefault="00617616" w:rsidP="00617616">
      <w:pPr>
        <w:rPr>
          <w:rFonts w:eastAsia="等线"/>
          <w:szCs w:val="22"/>
          <w:lang w:eastAsia="zh-CN"/>
        </w:rPr>
      </w:pPr>
      <w:r>
        <w:rPr>
          <w:szCs w:val="22"/>
          <w:lang w:val="en-CA"/>
        </w:rPr>
        <w:t xml:space="preserve">In </w:t>
      </w:r>
      <w:r w:rsidR="007B7470">
        <w:rPr>
          <w:lang w:val="en-CA"/>
        </w:rPr>
        <w:t>VVC Draft 7</w:t>
      </w:r>
      <w:r w:rsidR="0099250A">
        <w:rPr>
          <w:szCs w:val="22"/>
          <w:lang w:val="en-CA"/>
        </w:rPr>
        <w:t>[1]</w:t>
      </w:r>
      <w:r>
        <w:rPr>
          <w:szCs w:val="22"/>
          <w:lang w:val="en-CA"/>
        </w:rPr>
        <w:t xml:space="preserve"> </w:t>
      </w:r>
      <w:r>
        <w:rPr>
          <w:noProof/>
          <w:lang w:val="en-CA"/>
        </w:rPr>
        <w:t>matrix-based intra prediction</w:t>
      </w:r>
      <w:r>
        <w:rPr>
          <w:lang w:val="en-CA" w:eastAsia="ko-KR"/>
        </w:rPr>
        <w:t xml:space="preserve"> (MIP)</w:t>
      </w:r>
      <w:r>
        <w:rPr>
          <w:szCs w:val="22"/>
          <w:lang w:eastAsia="ko-KR"/>
        </w:rPr>
        <w:t xml:space="preserve"> is </w:t>
      </w:r>
      <w:r w:rsidR="007B7470">
        <w:rPr>
          <w:szCs w:val="22"/>
          <w:lang w:eastAsia="ko-KR"/>
        </w:rPr>
        <w:t>performed as follow:</w:t>
      </w:r>
    </w:p>
    <w:p w14:paraId="0B9F1F2F" w14:textId="384E4C17" w:rsidR="007B7470" w:rsidRPr="00DA6F70" w:rsidRDefault="00407FC6" w:rsidP="007B7470">
      <w:pPr>
        <w:pStyle w:val="af0"/>
        <w:jc w:val="center"/>
        <w:rPr>
          <w:noProof/>
          <w:sz w:val="22"/>
          <w:szCs w:val="22"/>
        </w:rPr>
      </w:pPr>
      <w:r>
        <w:rPr>
          <w:rFonts w:eastAsia="宋体"/>
          <w:noProof/>
          <w:lang w:val="en-CA" w:eastAsia="ko-KR"/>
        </w:rPr>
        <w:tab/>
      </w:r>
      <w:r>
        <w:rPr>
          <w:rFonts w:eastAsia="宋体"/>
          <w:noProof/>
          <w:lang w:val="en-CA" w:eastAsia="ko-KR"/>
        </w:rPr>
        <w:tab/>
      </w:r>
      <w:r>
        <w:rPr>
          <w:rFonts w:eastAsia="宋体"/>
          <w:noProof/>
          <w:lang w:val="en-CA" w:eastAsia="ko-KR"/>
        </w:rPr>
        <w:tab/>
      </w:r>
      <w:r>
        <w:rPr>
          <w:rFonts w:eastAsia="宋体"/>
          <w:noProof/>
          <w:lang w:val="en-CA" w:eastAsia="ko-KR"/>
        </w:rPr>
        <w:tab/>
      </w:r>
      <w:r>
        <w:rPr>
          <w:rFonts w:eastAsia="宋体"/>
          <w:noProof/>
          <w:lang w:val="en-CA" w:eastAsia="ko-KR"/>
        </w:rPr>
        <w:tab/>
      </w:r>
      <w:r w:rsidR="00A75B34" w:rsidRPr="00DA6F70">
        <w:rPr>
          <w:noProof/>
          <w:sz w:val="22"/>
          <w:szCs w:val="22"/>
        </w:rPr>
        <w:object w:dxaOrig="19032" w:dyaOrig="4998" w14:anchorId="53B2C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0.9pt;height:122.2pt" o:ole="">
            <v:imagedata r:id="rId15" o:title="" cropleft="5248f"/>
          </v:shape>
          <o:OLEObject Type="Embed" ProgID="Visio.Drawing.15" ShapeID="_x0000_i1025" DrawAspect="Content" ObjectID="_1639895432" r:id="rId16"/>
        </w:object>
      </w:r>
    </w:p>
    <w:p w14:paraId="727C0991" w14:textId="77777777" w:rsidR="007B7470" w:rsidRPr="00686C92" w:rsidRDefault="007B7470" w:rsidP="007B7470">
      <w:pPr>
        <w:pStyle w:val="af0"/>
        <w:jc w:val="center"/>
      </w:pPr>
      <w:bookmarkStart w:id="1" w:name="_Ref531616837"/>
      <w:r w:rsidRPr="00686C92">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bookmarkEnd w:id="1"/>
      <w:r>
        <w:t>. Matrix weighted intra prediction</w:t>
      </w:r>
    </w:p>
    <w:p w14:paraId="55192571" w14:textId="1578599D" w:rsidR="007B7470" w:rsidRDefault="007B7470" w:rsidP="007B7470">
      <w:pPr>
        <w:rPr>
          <w:rFonts w:eastAsia="宋体"/>
          <w:lang w:val="en-CA"/>
        </w:rPr>
      </w:pPr>
      <w:r>
        <w:rPr>
          <w:rFonts w:eastAsia="宋体"/>
          <w:lang w:val="en-CA"/>
        </w:rPr>
        <w:t>Firstly</w:t>
      </w:r>
      <w:r w:rsidRPr="004C3EE5">
        <w:rPr>
          <w:rFonts w:eastAsia="宋体"/>
          <w:lang w:val="en-CA"/>
        </w:rPr>
        <w:t xml:space="preserve">, the reconstructed neighboring samples are averaged to generate a vector. </w:t>
      </w:r>
      <w:r>
        <w:rPr>
          <w:rFonts w:eastAsia="宋体"/>
          <w:lang w:val="en-CA"/>
        </w:rPr>
        <w:t>Then</w:t>
      </w:r>
      <w:r w:rsidRPr="004C3EE5">
        <w:rPr>
          <w:rFonts w:eastAsia="宋体"/>
          <w:lang w:val="en-CA"/>
        </w:rPr>
        <w:t>, the vector is multiplied with a selected matrix</w:t>
      </w:r>
      <w:r>
        <w:rPr>
          <w:rFonts w:eastAsia="宋体"/>
          <w:lang w:val="en-CA"/>
        </w:rPr>
        <w:t xml:space="preserve"> to </w:t>
      </w:r>
      <w:r w:rsidRPr="004C3EE5">
        <w:rPr>
          <w:rFonts w:eastAsia="宋体"/>
          <w:lang w:val="en-CA"/>
        </w:rPr>
        <w:t xml:space="preserve">generate a reduced prediction signal. Finally, </w:t>
      </w:r>
      <w:r>
        <w:rPr>
          <w:lang w:val="en-CA"/>
        </w:rPr>
        <w:t xml:space="preserve">the reduced prediction signal is up-sampled to </w:t>
      </w:r>
      <w:r w:rsidRPr="004C3EE5">
        <w:rPr>
          <w:rFonts w:eastAsia="宋体"/>
          <w:lang w:val="en-CA"/>
        </w:rPr>
        <w:t>generate</w:t>
      </w:r>
      <w:r>
        <w:rPr>
          <w:rFonts w:eastAsia="宋体"/>
          <w:lang w:val="en-CA"/>
        </w:rPr>
        <w:t xml:space="preserve"> the </w:t>
      </w:r>
      <w:r>
        <w:rPr>
          <w:lang w:val="en-CA"/>
        </w:rPr>
        <w:t>prediction signal</w:t>
      </w:r>
      <w:r w:rsidRPr="004C3EE5">
        <w:rPr>
          <w:rFonts w:eastAsia="宋体"/>
          <w:lang w:val="en-CA"/>
        </w:rPr>
        <w:t xml:space="preserve">. </w:t>
      </w:r>
    </w:p>
    <w:p w14:paraId="451293EF" w14:textId="009434BC" w:rsidR="007B7470" w:rsidRPr="004C3EE5" w:rsidRDefault="00A75B34" w:rsidP="007B7470">
      <w:pPr>
        <w:rPr>
          <w:rFonts w:eastAsia="宋体"/>
          <w:lang w:val="en-CA"/>
        </w:rPr>
      </w:pPr>
      <w:r w:rsidRPr="00A75B34">
        <w:rPr>
          <w:rFonts w:eastAsia="宋体"/>
          <w:lang w:val="en-CA"/>
        </w:rPr>
        <w:t>For a W</w:t>
      </w:r>
      <w:r>
        <w:rPr>
          <w:rFonts w:eastAsia="宋体"/>
          <w:lang w:val="en-CA"/>
        </w:rPr>
        <w:t>×</w:t>
      </w:r>
      <w:r w:rsidRPr="00A75B34">
        <w:rPr>
          <w:rFonts w:eastAsia="宋体"/>
          <w:lang w:val="en-CA"/>
        </w:rPr>
        <w:t xml:space="preserve">H block, the </w:t>
      </w:r>
      <w:r>
        <w:rPr>
          <w:rFonts w:eastAsia="宋体"/>
          <w:lang w:val="en-CA"/>
        </w:rPr>
        <w:t>size of</w:t>
      </w:r>
      <w:r w:rsidRPr="00A75B34">
        <w:rPr>
          <w:rFonts w:eastAsia="宋体"/>
          <w:lang w:val="en-CA"/>
        </w:rPr>
        <w:t xml:space="preserve"> </w:t>
      </w:r>
      <w:r w:rsidRPr="004C3EE5">
        <w:rPr>
          <w:rFonts w:eastAsia="宋体"/>
          <w:lang w:val="en-CA"/>
        </w:rPr>
        <w:t>reduced prediction signal</w:t>
      </w:r>
      <w:r w:rsidRPr="00A75B34">
        <w:rPr>
          <w:rFonts w:eastAsia="宋体"/>
          <w:lang w:val="en-CA"/>
        </w:rPr>
        <w:t xml:space="preserve"> is </w:t>
      </w:r>
      <w:r w:rsidRPr="00084198">
        <w:rPr>
          <w:lang w:val="en-CA" w:eastAsia="ko-KR"/>
        </w:rPr>
        <w:t>pred</w:t>
      </w:r>
      <w:r>
        <w:rPr>
          <w:lang w:val="en-CA" w:eastAsia="ko-KR"/>
        </w:rPr>
        <w:t>Size</w:t>
      </w:r>
      <w:r>
        <w:rPr>
          <w:rFonts w:eastAsia="宋体"/>
          <w:lang w:val="en-CA"/>
        </w:rPr>
        <w:t>×p</w:t>
      </w:r>
      <w:r w:rsidRPr="00084198">
        <w:rPr>
          <w:lang w:val="en-CA" w:eastAsia="ko-KR"/>
        </w:rPr>
        <w:t>ed</w:t>
      </w:r>
      <w:r>
        <w:rPr>
          <w:lang w:val="en-CA" w:eastAsia="ko-KR"/>
        </w:rPr>
        <w:t>Size</w:t>
      </w:r>
      <w:r w:rsidRPr="00A75B34">
        <w:rPr>
          <w:rFonts w:eastAsia="宋体"/>
          <w:lang w:val="en-CA"/>
        </w:rPr>
        <w:t>, then the horizontal up</w:t>
      </w:r>
      <w:r>
        <w:rPr>
          <w:rFonts w:eastAsia="宋体"/>
          <w:lang w:val="en-CA"/>
        </w:rPr>
        <w:t>-</w:t>
      </w:r>
      <w:r w:rsidRPr="00A75B34">
        <w:rPr>
          <w:rFonts w:eastAsia="宋体"/>
          <w:lang w:val="en-CA"/>
        </w:rPr>
        <w:t>sampling factor</w:t>
      </w:r>
      <w:r>
        <w:rPr>
          <w:rFonts w:eastAsia="宋体"/>
          <w:lang w:val="en-CA"/>
        </w:rPr>
        <w:t xml:space="preserve"> upHor</w:t>
      </w:r>
      <w:r w:rsidRPr="00A75B34">
        <w:rPr>
          <w:rFonts w:eastAsia="宋体"/>
          <w:lang w:val="en-CA"/>
        </w:rPr>
        <w:t xml:space="preserve"> </w:t>
      </w:r>
      <w:r>
        <w:rPr>
          <w:rFonts w:eastAsia="宋体"/>
          <w:lang w:val="en-CA"/>
        </w:rPr>
        <w:t xml:space="preserve">and the </w:t>
      </w:r>
      <w:r w:rsidRPr="00A75B34">
        <w:rPr>
          <w:rFonts w:eastAsia="宋体"/>
          <w:lang w:val="en-CA"/>
        </w:rPr>
        <w:t>vertical up</w:t>
      </w:r>
      <w:r>
        <w:rPr>
          <w:rFonts w:eastAsia="宋体"/>
          <w:lang w:val="en-CA"/>
        </w:rPr>
        <w:t>-</w:t>
      </w:r>
      <w:r w:rsidRPr="00A75B34">
        <w:rPr>
          <w:rFonts w:eastAsia="宋体"/>
          <w:lang w:val="en-CA"/>
        </w:rPr>
        <w:t xml:space="preserve">sampling factor </w:t>
      </w:r>
      <w:r>
        <w:rPr>
          <w:rFonts w:eastAsia="宋体"/>
          <w:lang w:val="en-CA"/>
        </w:rPr>
        <w:t xml:space="preserve">upVer </w:t>
      </w:r>
      <w:r w:rsidRPr="00A75B34">
        <w:rPr>
          <w:rFonts w:eastAsia="宋体"/>
          <w:lang w:val="en-CA"/>
        </w:rPr>
        <w:t>are calculated as follows</w:t>
      </w:r>
      <w:r>
        <w:rPr>
          <w:rFonts w:eastAsia="宋体"/>
          <w:lang w:val="en-CA"/>
        </w:rPr>
        <w:t>:</w:t>
      </w:r>
    </w:p>
    <w:p w14:paraId="2B172E2B" w14:textId="2C04811D" w:rsidR="00A75B34" w:rsidRPr="00084198" w:rsidRDefault="00A75B34" w:rsidP="00A75B34">
      <w:pPr>
        <w:tabs>
          <w:tab w:val="left" w:pos="1134"/>
          <w:tab w:val="center" w:pos="4849"/>
          <w:tab w:val="right" w:pos="9696"/>
        </w:tabs>
        <w:spacing w:before="193" w:after="240"/>
        <w:ind w:left="567"/>
        <w:jc w:val="center"/>
        <w:rPr>
          <w:lang w:val="en-CA"/>
        </w:rPr>
      </w:pPr>
      <w:r w:rsidRPr="00084198">
        <w:rPr>
          <w:lang w:val="en-CA" w:eastAsia="ko-KR"/>
        </w:rPr>
        <w:t>upHor = W / pred</w:t>
      </w:r>
      <w:r>
        <w:rPr>
          <w:lang w:val="en-CA" w:eastAsia="ko-KR"/>
        </w:rPr>
        <w:t>Size</w:t>
      </w:r>
    </w:p>
    <w:p w14:paraId="3352FD31" w14:textId="78BD815E" w:rsidR="00A75B34" w:rsidRDefault="00A75B34" w:rsidP="00A75B34">
      <w:pPr>
        <w:tabs>
          <w:tab w:val="left" w:pos="1134"/>
          <w:tab w:val="center" w:pos="4849"/>
          <w:tab w:val="right" w:pos="9696"/>
        </w:tabs>
        <w:spacing w:before="193" w:after="240"/>
        <w:ind w:left="567"/>
        <w:jc w:val="center"/>
        <w:rPr>
          <w:lang w:val="en-CA" w:eastAsia="ko-KR"/>
        </w:rPr>
      </w:pPr>
      <w:r w:rsidRPr="00084198">
        <w:rPr>
          <w:lang w:val="en-CA" w:eastAsia="ko-KR"/>
        </w:rPr>
        <w:lastRenderedPageBreak/>
        <w:t>upVer = H / pred</w:t>
      </w:r>
      <w:r>
        <w:rPr>
          <w:lang w:val="en-CA" w:eastAsia="ko-KR"/>
        </w:rPr>
        <w:t>Size</w:t>
      </w:r>
    </w:p>
    <w:p w14:paraId="1918DC93" w14:textId="77777777" w:rsidR="00A75B34" w:rsidRPr="00084198" w:rsidRDefault="00A75B34" w:rsidP="00A75B34">
      <w:pPr>
        <w:tabs>
          <w:tab w:val="left" w:pos="1134"/>
          <w:tab w:val="center" w:pos="4849"/>
          <w:tab w:val="right" w:pos="9696"/>
        </w:tabs>
        <w:spacing w:before="193" w:after="240"/>
        <w:ind w:left="567"/>
        <w:jc w:val="center"/>
        <w:rPr>
          <w:lang w:val="en-CA"/>
        </w:rPr>
      </w:pPr>
    </w:p>
    <w:p w14:paraId="3384F98C" w14:textId="08D5F5C1" w:rsidR="00617616" w:rsidRDefault="00A75B34" w:rsidP="00A75B34">
      <w:pPr>
        <w:tabs>
          <w:tab w:val="clear" w:pos="360"/>
          <w:tab w:val="clear" w:pos="1080"/>
          <w:tab w:val="clear" w:pos="1440"/>
          <w:tab w:val="clear" w:pos="1800"/>
          <w:tab w:val="clear" w:pos="2520"/>
          <w:tab w:val="clear" w:pos="2880"/>
          <w:tab w:val="clear" w:pos="3240"/>
          <w:tab w:val="left" w:pos="1025"/>
          <w:tab w:val="left" w:pos="2780"/>
        </w:tabs>
        <w:rPr>
          <w:lang w:val="en-CA" w:eastAsia="ko-KR"/>
        </w:rPr>
      </w:pPr>
      <w:r>
        <w:rPr>
          <w:rFonts w:hint="eastAsia"/>
          <w:lang w:val="en-CA" w:eastAsia="zh-CN"/>
        </w:rPr>
        <w:t xml:space="preserve">The up-sampling process is related to </w:t>
      </w:r>
      <w:r w:rsidRPr="00084198">
        <w:rPr>
          <w:lang w:val="en-CA" w:eastAsia="ko-KR"/>
        </w:rPr>
        <w:t>upHor</w:t>
      </w:r>
      <w:r>
        <w:rPr>
          <w:lang w:val="en-CA" w:eastAsia="ko-KR"/>
        </w:rPr>
        <w:t xml:space="preserve"> and upVer:</w:t>
      </w:r>
    </w:p>
    <w:p w14:paraId="1341B067" w14:textId="43BC979E" w:rsidR="00A75B34" w:rsidRDefault="00A75B34" w:rsidP="00A75B34">
      <w:pPr>
        <w:pStyle w:val="ab"/>
        <w:numPr>
          <w:ilvl w:val="1"/>
          <w:numId w:val="44"/>
        </w:numPr>
        <w:tabs>
          <w:tab w:val="clear" w:pos="360"/>
          <w:tab w:val="clear" w:pos="1080"/>
          <w:tab w:val="clear" w:pos="1440"/>
          <w:tab w:val="clear" w:pos="1800"/>
          <w:tab w:val="clear" w:pos="2520"/>
          <w:tab w:val="clear" w:pos="2880"/>
          <w:tab w:val="clear" w:pos="3240"/>
          <w:tab w:val="left" w:pos="1025"/>
          <w:tab w:val="left" w:pos="2780"/>
        </w:tabs>
        <w:rPr>
          <w:lang w:val="en-CA" w:eastAsia="zh-CN"/>
        </w:rPr>
      </w:pPr>
      <w:r>
        <w:rPr>
          <w:lang w:val="en-CA" w:eastAsia="zh-CN"/>
        </w:rPr>
        <w:t>i</w:t>
      </w:r>
      <w:r w:rsidRPr="00A75B34">
        <w:rPr>
          <w:lang w:val="en-CA" w:eastAsia="zh-CN"/>
        </w:rPr>
        <w:t xml:space="preserve">f both upHor and upVer are </w:t>
      </w:r>
      <w:r>
        <w:rPr>
          <w:lang w:val="en-CA" w:eastAsia="zh-CN"/>
        </w:rPr>
        <w:t>equal to</w:t>
      </w:r>
      <w:r w:rsidRPr="00A75B34">
        <w:rPr>
          <w:lang w:val="en-CA" w:eastAsia="zh-CN"/>
        </w:rPr>
        <w:t xml:space="preserve"> 1</w:t>
      </w:r>
      <w:r>
        <w:rPr>
          <w:lang w:val="en-CA" w:eastAsia="zh-CN"/>
        </w:rPr>
        <w:t xml:space="preserve">, </w:t>
      </w:r>
      <w:r w:rsidRPr="00A75B34">
        <w:rPr>
          <w:lang w:val="en-CA" w:eastAsia="zh-CN"/>
        </w:rPr>
        <w:t>no up</w:t>
      </w:r>
      <w:r>
        <w:rPr>
          <w:lang w:val="en-CA" w:eastAsia="zh-CN"/>
        </w:rPr>
        <w:t>-</w:t>
      </w:r>
      <w:r w:rsidRPr="00A75B34">
        <w:rPr>
          <w:lang w:val="en-CA" w:eastAsia="zh-CN"/>
        </w:rPr>
        <w:t>sampling is required</w:t>
      </w:r>
    </w:p>
    <w:p w14:paraId="72B208F6" w14:textId="52F099C5" w:rsidR="00A75B34" w:rsidRDefault="00A75B34" w:rsidP="00A75B34">
      <w:pPr>
        <w:pStyle w:val="ab"/>
        <w:numPr>
          <w:ilvl w:val="1"/>
          <w:numId w:val="44"/>
        </w:numPr>
        <w:tabs>
          <w:tab w:val="clear" w:pos="360"/>
          <w:tab w:val="clear" w:pos="1080"/>
          <w:tab w:val="clear" w:pos="1440"/>
          <w:tab w:val="clear" w:pos="1800"/>
          <w:tab w:val="clear" w:pos="2520"/>
          <w:tab w:val="clear" w:pos="2880"/>
          <w:tab w:val="clear" w:pos="3240"/>
          <w:tab w:val="left" w:pos="1025"/>
          <w:tab w:val="left" w:pos="2780"/>
        </w:tabs>
        <w:rPr>
          <w:lang w:val="en-CA" w:eastAsia="zh-CN"/>
        </w:rPr>
      </w:pPr>
      <w:r>
        <w:rPr>
          <w:lang w:val="en-CA" w:eastAsia="zh-CN"/>
        </w:rPr>
        <w:t xml:space="preserve">if </w:t>
      </w:r>
      <w:r w:rsidRPr="00A75B34">
        <w:rPr>
          <w:lang w:val="en-CA" w:eastAsia="zh-CN"/>
        </w:rPr>
        <w:t>upHor</w:t>
      </w:r>
      <w:r>
        <w:rPr>
          <w:lang w:val="en-CA" w:eastAsia="zh-CN"/>
        </w:rPr>
        <w:t xml:space="preserve"> is greater than 1 and </w:t>
      </w:r>
      <w:r w:rsidRPr="00A75B34">
        <w:rPr>
          <w:lang w:val="en-CA" w:eastAsia="zh-CN"/>
        </w:rPr>
        <w:t xml:space="preserve">upVer </w:t>
      </w:r>
      <w:r>
        <w:rPr>
          <w:lang w:val="en-CA" w:eastAsia="zh-CN"/>
        </w:rPr>
        <w:t>is</w:t>
      </w:r>
      <w:r w:rsidRPr="00A75B34">
        <w:rPr>
          <w:lang w:val="en-CA" w:eastAsia="zh-CN"/>
        </w:rPr>
        <w:t xml:space="preserve"> </w:t>
      </w:r>
      <w:r>
        <w:rPr>
          <w:lang w:val="en-CA" w:eastAsia="zh-CN"/>
        </w:rPr>
        <w:t>equal to</w:t>
      </w:r>
      <w:r w:rsidRPr="00A75B34">
        <w:rPr>
          <w:lang w:val="en-CA" w:eastAsia="zh-CN"/>
        </w:rPr>
        <w:t xml:space="preserve"> 1</w:t>
      </w:r>
      <w:r>
        <w:rPr>
          <w:lang w:val="en-CA" w:eastAsia="zh-CN"/>
        </w:rPr>
        <w:t>,</w:t>
      </w:r>
      <w:r w:rsidRPr="00A75B34">
        <w:t xml:space="preserve"> </w:t>
      </w:r>
      <w:r w:rsidRPr="00A75B34">
        <w:rPr>
          <w:lang w:val="en-CA" w:eastAsia="zh-CN"/>
        </w:rPr>
        <w:t>only horizontal up</w:t>
      </w:r>
      <w:r>
        <w:rPr>
          <w:lang w:val="en-CA" w:eastAsia="zh-CN"/>
        </w:rPr>
        <w:t>-</w:t>
      </w:r>
      <w:r w:rsidRPr="00A75B34">
        <w:rPr>
          <w:lang w:val="en-CA" w:eastAsia="zh-CN"/>
        </w:rPr>
        <w:t>sampling is required</w:t>
      </w:r>
    </w:p>
    <w:p w14:paraId="4736B268" w14:textId="60B0C192" w:rsidR="00A75B34" w:rsidRPr="00A75B34" w:rsidRDefault="00A75B34" w:rsidP="00A75B34">
      <w:pPr>
        <w:pStyle w:val="ab"/>
        <w:numPr>
          <w:ilvl w:val="1"/>
          <w:numId w:val="44"/>
        </w:numPr>
        <w:tabs>
          <w:tab w:val="clear" w:pos="360"/>
          <w:tab w:val="clear" w:pos="1080"/>
          <w:tab w:val="clear" w:pos="1440"/>
          <w:tab w:val="clear" w:pos="1800"/>
          <w:tab w:val="clear" w:pos="2520"/>
          <w:tab w:val="clear" w:pos="2880"/>
          <w:tab w:val="clear" w:pos="3240"/>
          <w:tab w:val="left" w:pos="1025"/>
          <w:tab w:val="left" w:pos="2780"/>
        </w:tabs>
        <w:rPr>
          <w:lang w:val="en-CA" w:eastAsia="zh-CN"/>
        </w:rPr>
      </w:pPr>
      <w:r>
        <w:rPr>
          <w:lang w:val="en-CA" w:eastAsia="zh-CN"/>
        </w:rPr>
        <w:t xml:space="preserve">if </w:t>
      </w:r>
      <w:r w:rsidRPr="00A75B34">
        <w:rPr>
          <w:lang w:val="en-CA" w:eastAsia="zh-CN"/>
        </w:rPr>
        <w:t>upHor</w:t>
      </w:r>
      <w:r>
        <w:rPr>
          <w:lang w:val="en-CA" w:eastAsia="zh-CN"/>
        </w:rPr>
        <w:t xml:space="preserve"> is equal to</w:t>
      </w:r>
      <w:r w:rsidRPr="00A75B34">
        <w:rPr>
          <w:lang w:val="en-CA" w:eastAsia="zh-CN"/>
        </w:rPr>
        <w:t xml:space="preserve"> 1</w:t>
      </w:r>
      <w:r>
        <w:rPr>
          <w:lang w:val="en-CA" w:eastAsia="zh-CN"/>
        </w:rPr>
        <w:t xml:space="preserve"> and </w:t>
      </w:r>
      <w:r w:rsidRPr="00A75B34">
        <w:rPr>
          <w:lang w:val="en-CA" w:eastAsia="zh-CN"/>
        </w:rPr>
        <w:t xml:space="preserve">upVer </w:t>
      </w:r>
      <w:r>
        <w:rPr>
          <w:lang w:val="en-CA" w:eastAsia="zh-CN"/>
        </w:rPr>
        <w:t>is greater than</w:t>
      </w:r>
      <w:r w:rsidRPr="00A75B34">
        <w:rPr>
          <w:lang w:val="en-CA" w:eastAsia="zh-CN"/>
        </w:rPr>
        <w:t xml:space="preserve"> 1</w:t>
      </w:r>
      <w:r>
        <w:rPr>
          <w:lang w:val="en-CA" w:eastAsia="zh-CN"/>
        </w:rPr>
        <w:t>,</w:t>
      </w:r>
      <w:r w:rsidRPr="00A75B34">
        <w:t xml:space="preserve"> </w:t>
      </w:r>
      <w:r w:rsidRPr="00A75B34">
        <w:rPr>
          <w:lang w:val="en-CA" w:eastAsia="zh-CN"/>
        </w:rPr>
        <w:t xml:space="preserve">only </w:t>
      </w:r>
      <w:r w:rsidRPr="00A75B34">
        <w:rPr>
          <w:rFonts w:eastAsia="宋体"/>
          <w:lang w:val="en-CA"/>
        </w:rPr>
        <w:t>vertical</w:t>
      </w:r>
      <w:r w:rsidRPr="00A75B34">
        <w:rPr>
          <w:lang w:val="en-CA" w:eastAsia="zh-CN"/>
        </w:rPr>
        <w:t xml:space="preserve"> up</w:t>
      </w:r>
      <w:r>
        <w:rPr>
          <w:lang w:val="en-CA" w:eastAsia="zh-CN"/>
        </w:rPr>
        <w:t>-</w:t>
      </w:r>
      <w:r w:rsidRPr="00A75B34">
        <w:rPr>
          <w:lang w:val="en-CA" w:eastAsia="zh-CN"/>
        </w:rPr>
        <w:t>sampling is required</w:t>
      </w:r>
    </w:p>
    <w:p w14:paraId="55757637" w14:textId="0575D084" w:rsidR="00A75B34" w:rsidRDefault="00A75B34" w:rsidP="00A75B34">
      <w:pPr>
        <w:pStyle w:val="ab"/>
        <w:numPr>
          <w:ilvl w:val="1"/>
          <w:numId w:val="44"/>
        </w:numPr>
        <w:tabs>
          <w:tab w:val="clear" w:pos="360"/>
          <w:tab w:val="clear" w:pos="1080"/>
          <w:tab w:val="clear" w:pos="1440"/>
          <w:tab w:val="clear" w:pos="1800"/>
          <w:tab w:val="clear" w:pos="2520"/>
          <w:tab w:val="clear" w:pos="2880"/>
          <w:tab w:val="clear" w:pos="3240"/>
          <w:tab w:val="left" w:pos="1025"/>
          <w:tab w:val="left" w:pos="2780"/>
        </w:tabs>
        <w:rPr>
          <w:lang w:val="en-CA" w:eastAsia="zh-CN"/>
        </w:rPr>
      </w:pPr>
      <w:r>
        <w:rPr>
          <w:lang w:val="en-CA" w:eastAsia="zh-CN"/>
        </w:rPr>
        <w:t xml:space="preserve">if </w:t>
      </w:r>
      <w:r w:rsidRPr="00A75B34">
        <w:rPr>
          <w:lang w:val="en-CA" w:eastAsia="zh-CN"/>
        </w:rPr>
        <w:t xml:space="preserve">both upHor and upVer are </w:t>
      </w:r>
      <w:r>
        <w:rPr>
          <w:lang w:val="en-CA" w:eastAsia="zh-CN"/>
        </w:rPr>
        <w:t>greater than</w:t>
      </w:r>
      <w:r w:rsidRPr="00A75B34">
        <w:rPr>
          <w:lang w:val="en-CA" w:eastAsia="zh-CN"/>
        </w:rPr>
        <w:t xml:space="preserve"> 1</w:t>
      </w:r>
      <w:r>
        <w:rPr>
          <w:lang w:val="en-CA" w:eastAsia="zh-CN"/>
        </w:rPr>
        <w:t xml:space="preserve">, </w:t>
      </w:r>
      <w:r w:rsidRPr="00A75B34">
        <w:rPr>
          <w:lang w:val="en-CA" w:eastAsia="zh-CN"/>
        </w:rPr>
        <w:t>up</w:t>
      </w:r>
      <w:r>
        <w:rPr>
          <w:lang w:val="en-CA" w:eastAsia="zh-CN"/>
        </w:rPr>
        <w:t>-</w:t>
      </w:r>
      <w:r w:rsidRPr="00A75B34">
        <w:rPr>
          <w:lang w:val="en-CA" w:eastAsia="zh-CN"/>
        </w:rPr>
        <w:t>sampling in both horizontal and vertical directions is required</w:t>
      </w:r>
    </w:p>
    <w:p w14:paraId="09346A49" w14:textId="6921DC08" w:rsidR="00A75B34" w:rsidRDefault="00A75B34" w:rsidP="00A75B34">
      <w:pPr>
        <w:pStyle w:val="ab"/>
        <w:tabs>
          <w:tab w:val="clear" w:pos="360"/>
          <w:tab w:val="clear" w:pos="1080"/>
          <w:tab w:val="clear" w:pos="1440"/>
          <w:tab w:val="clear" w:pos="1800"/>
          <w:tab w:val="clear" w:pos="2520"/>
          <w:tab w:val="clear" w:pos="2880"/>
          <w:tab w:val="clear" w:pos="3240"/>
          <w:tab w:val="left" w:pos="1025"/>
          <w:tab w:val="left" w:pos="2780"/>
        </w:tabs>
        <w:ind w:left="420"/>
        <w:rPr>
          <w:lang w:val="en-CA" w:eastAsia="zh-CN"/>
        </w:rPr>
      </w:pPr>
    </w:p>
    <w:p w14:paraId="6DA23C6F" w14:textId="2D054B6D" w:rsidR="00A75B34" w:rsidRPr="00B03765" w:rsidRDefault="00A123E1" w:rsidP="00A75B34">
      <w:r>
        <w:rPr>
          <w:rFonts w:hint="eastAsia"/>
          <w:szCs w:val="22"/>
          <w:lang w:val="en-CA" w:eastAsia="zh-CN"/>
        </w:rPr>
        <w:t>In VVC7, w</w:t>
      </w:r>
      <w:r w:rsidR="00A75B34" w:rsidRPr="00A75B34">
        <w:rPr>
          <w:szCs w:val="22"/>
          <w:lang w:val="en-CA"/>
        </w:rPr>
        <w:t>hen the up-sampling</w:t>
      </w:r>
      <w:r w:rsidR="00A75B34" w:rsidRPr="00A75B34">
        <w:rPr>
          <w:lang w:val="en-CA" w:eastAsia="zh-CN"/>
        </w:rPr>
        <w:t xml:space="preserve"> in both horizontal and vertical directions is required</w:t>
      </w:r>
      <w:r w:rsidR="00A75B34" w:rsidRPr="00A75B34">
        <w:rPr>
          <w:szCs w:val="22"/>
          <w:lang w:val="en-CA"/>
        </w:rPr>
        <w:t xml:space="preserve">, it is </w:t>
      </w:r>
      <w:r w:rsidR="00A75B34">
        <w:t>performed firstly in the horizontal direction and secondly in the vertical direction as shown in Figure 2.</w:t>
      </w:r>
    </w:p>
    <w:p w14:paraId="6F95F4B3" w14:textId="09A1B72F" w:rsidR="00A75B34" w:rsidRPr="00686C92" w:rsidRDefault="004E6F42" w:rsidP="00A75B34">
      <w:pPr>
        <w:pStyle w:val="af0"/>
        <w:jc w:val="left"/>
      </w:pPr>
      <w:r>
        <w:object w:dxaOrig="18930" w:dyaOrig="5277" w14:anchorId="552BF722">
          <v:shape id="_x0000_i1026" type="#_x0000_t75" style="width:491.45pt;height:136.9pt" o:ole="">
            <v:imagedata r:id="rId17" o:title=""/>
          </v:shape>
          <o:OLEObject Type="Embed" ProgID="Visio.Drawing.15" ShapeID="_x0000_i1026" DrawAspect="Content" ObjectID="_1639895433" r:id="rId18"/>
        </w:object>
      </w:r>
      <w:r w:rsidR="00A75B34" w:rsidRPr="00686C92">
        <w:t xml:space="preserve">Figure </w:t>
      </w:r>
      <w:r w:rsidR="00A75B34">
        <w:t>2. The up-sampling process in VVC7(</w:t>
      </w:r>
      <w:r w:rsidR="00A75B34" w:rsidRPr="00A75B34">
        <w:t xml:space="preserve">The inputs are the </w:t>
      </w:r>
      <w:r w:rsidR="00A75B34">
        <w:t>above</w:t>
      </w:r>
      <w:r w:rsidR="00A75B34" w:rsidRPr="00A75B34">
        <w:t xml:space="preserve"> reference row, the left reference column, and the reduced prediction signal. </w:t>
      </w:r>
      <w:r w:rsidR="00A75B34">
        <w:t>I</w:t>
      </w:r>
      <w:r w:rsidR="00A75B34" w:rsidRPr="00A75B34">
        <w:t xml:space="preserve">nterpolation </w:t>
      </w:r>
      <w:r w:rsidR="00A75B34">
        <w:t xml:space="preserve">performed </w:t>
      </w:r>
      <w:r w:rsidR="00A75B34" w:rsidRPr="00A75B34">
        <w:t>horizontally first and then vertically. The red points are the reference points for interpolation, and the yellow points are the points</w:t>
      </w:r>
      <w:r w:rsidR="00A75B34">
        <w:t xml:space="preserve"> </w:t>
      </w:r>
      <w:r w:rsidR="00A75B34" w:rsidRPr="00A75B34">
        <w:t>generated by interpolation. The output is the prediction signal of the current block.</w:t>
      </w:r>
      <w:r w:rsidR="00A75B34">
        <w:t>)</w:t>
      </w:r>
    </w:p>
    <w:p w14:paraId="530315D1" w14:textId="7635C6D6" w:rsidR="00A75B34" w:rsidRDefault="00A75B34" w:rsidP="00A75B34">
      <w:pPr>
        <w:tabs>
          <w:tab w:val="clear" w:pos="360"/>
          <w:tab w:val="clear" w:pos="1080"/>
          <w:tab w:val="clear" w:pos="1440"/>
          <w:tab w:val="clear" w:pos="1800"/>
          <w:tab w:val="clear" w:pos="2520"/>
          <w:tab w:val="clear" w:pos="2880"/>
          <w:tab w:val="clear" w:pos="3240"/>
          <w:tab w:val="left" w:pos="1025"/>
          <w:tab w:val="left" w:pos="2780"/>
        </w:tabs>
        <w:jc w:val="left"/>
      </w:pPr>
      <w:r w:rsidRPr="00A75B34">
        <w:rPr>
          <w:lang w:val="en-CA" w:eastAsia="zh-CN"/>
        </w:rPr>
        <w:t>This method makes some points in the left reference column (marked with black circles in Figure 2) not used for the upsampling process.</w:t>
      </w:r>
      <w:r w:rsidRPr="00A75B34">
        <w:t xml:space="preserve"> </w:t>
      </w:r>
    </w:p>
    <w:p w14:paraId="0819FE3A" w14:textId="77777777" w:rsidR="000F42EF" w:rsidRPr="00A75B34" w:rsidRDefault="000F42EF" w:rsidP="00A75B34">
      <w:pPr>
        <w:tabs>
          <w:tab w:val="clear" w:pos="360"/>
          <w:tab w:val="clear" w:pos="1080"/>
          <w:tab w:val="clear" w:pos="1440"/>
          <w:tab w:val="clear" w:pos="1800"/>
          <w:tab w:val="clear" w:pos="2520"/>
          <w:tab w:val="clear" w:pos="2880"/>
          <w:tab w:val="clear" w:pos="3240"/>
          <w:tab w:val="left" w:pos="1025"/>
          <w:tab w:val="left" w:pos="2780"/>
        </w:tabs>
        <w:jc w:val="left"/>
        <w:rPr>
          <w:lang w:val="en-CA" w:eastAsia="zh-CN"/>
        </w:rPr>
      </w:pPr>
    </w:p>
    <w:p w14:paraId="22CB2E9E" w14:textId="029E2212" w:rsidR="00E065B0" w:rsidRDefault="00E065B0" w:rsidP="00E065B0">
      <w:pPr>
        <w:pStyle w:val="1"/>
        <w:rPr>
          <w:lang w:val="en-CA" w:eastAsia="zh-CN"/>
        </w:rPr>
      </w:pPr>
      <w:r>
        <w:rPr>
          <w:lang w:eastAsia="ko-KR"/>
        </w:rPr>
        <w:t xml:space="preserve">Proposed </w:t>
      </w:r>
      <w:r>
        <w:rPr>
          <w:rFonts w:hint="eastAsia"/>
          <w:lang w:val="en-CA" w:eastAsia="zh-CN"/>
        </w:rPr>
        <w:t>Method</w:t>
      </w:r>
      <w:r>
        <w:rPr>
          <w:lang w:val="en-CA" w:eastAsia="zh-CN"/>
        </w:rPr>
        <w:t>s</w:t>
      </w:r>
    </w:p>
    <w:p w14:paraId="38186D6D" w14:textId="26C7379D" w:rsidR="0084111D" w:rsidRDefault="00A56316" w:rsidP="0084111D">
      <w:pPr>
        <w:rPr>
          <w:lang w:val="en-CA" w:eastAsia="zh-CN"/>
        </w:rPr>
      </w:pPr>
      <w:r>
        <w:rPr>
          <w:lang w:val="en-CA"/>
        </w:rPr>
        <w:t>It</w:t>
      </w:r>
      <w:r w:rsidR="000439AB">
        <w:rPr>
          <w:lang w:val="en-CA"/>
        </w:rPr>
        <w:t xml:space="preserve"> is proposed to </w:t>
      </w:r>
      <w:r w:rsidR="000439AB">
        <w:t>perform the up-sampling process in two orders</w:t>
      </w:r>
      <w:r w:rsidR="000439AB" w:rsidRPr="007B7470">
        <w:t>, respectively</w:t>
      </w:r>
      <w:r w:rsidR="006722BE">
        <w:t xml:space="preserve">, when </w:t>
      </w:r>
      <w:r w:rsidR="006722BE" w:rsidRPr="00A75B34">
        <w:rPr>
          <w:szCs w:val="22"/>
          <w:lang w:val="en-CA"/>
        </w:rPr>
        <w:t>the up-sampling</w:t>
      </w:r>
      <w:r w:rsidR="006722BE" w:rsidRPr="00A75B34">
        <w:rPr>
          <w:lang w:val="en-CA" w:eastAsia="zh-CN"/>
        </w:rPr>
        <w:t xml:space="preserve"> in both horizontal and vertical directions is required</w:t>
      </w:r>
      <w:r w:rsidR="000439AB">
        <w:rPr>
          <w:lang w:val="en-CA" w:eastAsia="zh-CN"/>
        </w:rPr>
        <w:t>:</w:t>
      </w:r>
    </w:p>
    <w:p w14:paraId="4CEF8442" w14:textId="63663759" w:rsidR="000439AB" w:rsidRDefault="00A123E1" w:rsidP="000439AB">
      <w:pPr>
        <w:pStyle w:val="ab"/>
        <w:numPr>
          <w:ilvl w:val="0"/>
          <w:numId w:val="46"/>
        </w:numPr>
        <w:rPr>
          <w:lang w:val="en-CA" w:eastAsia="zh-CN"/>
        </w:rPr>
      </w:pPr>
      <w:r>
        <w:rPr>
          <w:rFonts w:hint="eastAsia"/>
          <w:lang w:val="en-CA" w:eastAsia="zh-CN"/>
        </w:rPr>
        <w:t>H</w:t>
      </w:r>
      <w:r w:rsidR="000439AB" w:rsidRPr="000439AB">
        <w:rPr>
          <w:lang w:val="en-CA" w:eastAsia="zh-CN"/>
        </w:rPr>
        <w:t>orizontal</w:t>
      </w:r>
      <w:r>
        <w:rPr>
          <w:rFonts w:hint="eastAsia"/>
          <w:lang w:val="en-CA" w:eastAsia="zh-CN"/>
        </w:rPr>
        <w:t xml:space="preserve"> firstly and</w:t>
      </w:r>
      <w:r w:rsidR="000439AB" w:rsidRPr="000439AB">
        <w:rPr>
          <w:lang w:val="en-CA" w:eastAsia="zh-CN"/>
        </w:rPr>
        <w:t xml:space="preserve"> then vertical</w:t>
      </w:r>
    </w:p>
    <w:p w14:paraId="4E8FCAD9" w14:textId="6347F4FF" w:rsidR="000439AB" w:rsidRDefault="00A123E1" w:rsidP="000439AB">
      <w:pPr>
        <w:pStyle w:val="ab"/>
        <w:numPr>
          <w:ilvl w:val="0"/>
          <w:numId w:val="46"/>
        </w:numPr>
        <w:rPr>
          <w:lang w:val="en-CA" w:eastAsia="zh-CN"/>
        </w:rPr>
      </w:pPr>
      <w:r>
        <w:rPr>
          <w:rFonts w:hint="eastAsia"/>
          <w:lang w:val="en-CA" w:eastAsia="zh-CN"/>
        </w:rPr>
        <w:t>V</w:t>
      </w:r>
      <w:r w:rsidR="000439AB" w:rsidRPr="000439AB">
        <w:rPr>
          <w:lang w:val="en-CA" w:eastAsia="zh-CN"/>
        </w:rPr>
        <w:t>ertical</w:t>
      </w:r>
      <w:r>
        <w:rPr>
          <w:rFonts w:hint="eastAsia"/>
          <w:lang w:val="en-CA" w:eastAsia="zh-CN"/>
        </w:rPr>
        <w:t xml:space="preserve"> firstly and</w:t>
      </w:r>
      <w:r w:rsidR="000439AB" w:rsidRPr="000439AB">
        <w:rPr>
          <w:lang w:val="en-CA" w:eastAsia="zh-CN"/>
        </w:rPr>
        <w:t xml:space="preserve"> then horizontal</w:t>
      </w:r>
    </w:p>
    <w:p w14:paraId="68A0D0F6" w14:textId="6D29BC8E" w:rsidR="000439AB" w:rsidRDefault="000439AB" w:rsidP="000439AB">
      <w:pPr>
        <w:rPr>
          <w:lang w:val="en-CA" w:eastAsia="zh-CN"/>
        </w:rPr>
      </w:pPr>
      <w:r w:rsidRPr="000439AB">
        <w:rPr>
          <w:lang w:val="en-CA" w:eastAsia="zh-CN"/>
        </w:rPr>
        <w:t xml:space="preserve">Then the two prediction signals obtained by </w:t>
      </w:r>
      <w:r>
        <w:rPr>
          <w:lang w:val="en-CA" w:eastAsia="zh-CN"/>
        </w:rPr>
        <w:t xml:space="preserve">the two orders </w:t>
      </w:r>
      <w:r w:rsidRPr="000439AB">
        <w:rPr>
          <w:lang w:val="en-CA" w:eastAsia="zh-CN"/>
        </w:rPr>
        <w:t>up</w:t>
      </w:r>
      <w:r>
        <w:rPr>
          <w:lang w:val="en-CA" w:eastAsia="zh-CN"/>
        </w:rPr>
        <w:t>-</w:t>
      </w:r>
      <w:r w:rsidRPr="000439AB">
        <w:rPr>
          <w:lang w:val="en-CA" w:eastAsia="zh-CN"/>
        </w:rPr>
        <w:t xml:space="preserve">sampling are averaged to </w:t>
      </w:r>
      <w:r>
        <w:rPr>
          <w:lang w:val="en-CA" w:eastAsia="zh-CN"/>
        </w:rPr>
        <w:t>generate</w:t>
      </w:r>
      <w:r w:rsidRPr="000439AB">
        <w:rPr>
          <w:lang w:val="en-CA" w:eastAsia="zh-CN"/>
        </w:rPr>
        <w:t xml:space="preserve"> the final prediction signal, as shown in Figure 3.</w:t>
      </w:r>
    </w:p>
    <w:p w14:paraId="753395A9" w14:textId="6E5374DF" w:rsidR="000439AB" w:rsidRDefault="00A56316" w:rsidP="000439AB">
      <w:r>
        <w:object w:dxaOrig="20673" w:dyaOrig="9738" w14:anchorId="5E1BF3AC">
          <v:shape id="_x0000_i1027" type="#_x0000_t75" style="width:467.45pt;height:220.35pt" o:ole="">
            <v:imagedata r:id="rId19" o:title=""/>
          </v:shape>
          <o:OLEObject Type="Embed" ProgID="Visio.Drawing.15" ShapeID="_x0000_i1027" DrawAspect="Content" ObjectID="_1639895434" r:id="rId20"/>
        </w:object>
      </w:r>
    </w:p>
    <w:p w14:paraId="10DB8854" w14:textId="7AACB4F0" w:rsidR="000439AB" w:rsidRPr="000439AB" w:rsidRDefault="000439AB" w:rsidP="000439AB">
      <w:pPr>
        <w:jc w:val="center"/>
        <w:rPr>
          <w:i/>
          <w:iCs/>
          <w:color w:val="44546A" w:themeColor="text2"/>
          <w:sz w:val="18"/>
          <w:szCs w:val="18"/>
        </w:rPr>
      </w:pPr>
      <w:r w:rsidRPr="000439AB">
        <w:rPr>
          <w:i/>
          <w:iCs/>
          <w:color w:val="44546A" w:themeColor="text2"/>
          <w:sz w:val="18"/>
          <w:szCs w:val="18"/>
        </w:rPr>
        <w:t xml:space="preserve">Figure </w:t>
      </w:r>
      <w:r>
        <w:rPr>
          <w:i/>
          <w:iCs/>
          <w:color w:val="44546A" w:themeColor="text2"/>
          <w:sz w:val="18"/>
          <w:szCs w:val="18"/>
        </w:rPr>
        <w:t>3</w:t>
      </w:r>
      <w:r w:rsidRPr="000439AB">
        <w:rPr>
          <w:i/>
          <w:iCs/>
          <w:color w:val="44546A" w:themeColor="text2"/>
          <w:sz w:val="18"/>
          <w:szCs w:val="18"/>
        </w:rPr>
        <w:t xml:space="preserve">. The up-sampling process in </w:t>
      </w:r>
      <w:r>
        <w:rPr>
          <w:i/>
          <w:iCs/>
          <w:color w:val="44546A" w:themeColor="text2"/>
          <w:sz w:val="18"/>
          <w:szCs w:val="18"/>
        </w:rPr>
        <w:t>the proposed method</w:t>
      </w:r>
    </w:p>
    <w:p w14:paraId="68702E24" w14:textId="77777777" w:rsidR="00E065B0" w:rsidRDefault="00E065B0" w:rsidP="00E065B0">
      <w:pPr>
        <w:pStyle w:val="1"/>
        <w:rPr>
          <w:lang w:val="en-CA" w:eastAsia="ko-KR"/>
        </w:rPr>
      </w:pPr>
      <w:r>
        <w:rPr>
          <w:rFonts w:hint="eastAsia"/>
          <w:lang w:val="en-CA" w:eastAsia="ko-KR"/>
        </w:rPr>
        <w:t>E</w:t>
      </w:r>
      <w:r>
        <w:rPr>
          <w:lang w:val="en-CA" w:eastAsia="ko-KR"/>
        </w:rPr>
        <w:t>xperimental results</w:t>
      </w:r>
    </w:p>
    <w:p w14:paraId="05FB7794" w14:textId="7EBABC55" w:rsidR="003D6AD9" w:rsidRPr="00B03765" w:rsidRDefault="007923C3" w:rsidP="007923C3">
      <w:pPr>
        <w:rPr>
          <w:rFonts w:eastAsia="宋体"/>
          <w:lang w:val="en-CA"/>
        </w:rPr>
      </w:pPr>
      <w:r w:rsidRPr="004503E3">
        <w:t xml:space="preserve">The </w:t>
      </w:r>
      <w:r>
        <w:t>e</w:t>
      </w:r>
      <w:r w:rsidRPr="004503E3">
        <w:t>xperime</w:t>
      </w:r>
      <w:r>
        <w:t>nts were performed based on VTM7</w:t>
      </w:r>
      <w:r w:rsidRPr="004503E3">
        <w:t>.0 software [</w:t>
      </w:r>
      <w:r>
        <w:t>2</w:t>
      </w:r>
      <w:r w:rsidRPr="004503E3">
        <w:t>] under JVET common test condition [</w:t>
      </w:r>
      <w:r>
        <w:t>3</w:t>
      </w:r>
      <w:r w:rsidRPr="004503E3">
        <w:t>].</w:t>
      </w:r>
      <w:r>
        <w:t xml:space="preserve"> Table </w:t>
      </w:r>
      <w:r w:rsidR="0099250A">
        <w:t>1</w:t>
      </w:r>
      <w:r>
        <w:t xml:space="preserve"> present a summary of the results. </w:t>
      </w:r>
      <w:r w:rsidR="000439AB" w:rsidRPr="00664E4B">
        <w:rPr>
          <w:rFonts w:eastAsia="宋体"/>
          <w:lang w:val="en-CA"/>
        </w:rPr>
        <w:t xml:space="preserve">According to the simulation results, it shows that there is </w:t>
      </w:r>
      <w:r w:rsidR="000439AB">
        <w:rPr>
          <w:rFonts w:eastAsia="宋体"/>
          <w:lang w:val="en-CA"/>
        </w:rPr>
        <w:t>a small gain</w:t>
      </w:r>
      <w:r w:rsidR="000439AB" w:rsidRPr="00664E4B">
        <w:rPr>
          <w:rFonts w:eastAsia="宋体"/>
          <w:lang w:val="en-CA"/>
        </w:rPr>
        <w:t xml:space="preserve"> and </w:t>
      </w:r>
      <w:r w:rsidR="000439AB">
        <w:rPr>
          <w:rFonts w:eastAsia="宋体"/>
          <w:lang w:val="en-CA"/>
        </w:rPr>
        <w:t xml:space="preserve">performs better on </w:t>
      </w:r>
      <w:r w:rsidR="000439AB" w:rsidRPr="000439AB">
        <w:rPr>
          <w:rFonts w:eastAsia="宋体"/>
          <w:lang w:val="en-CA"/>
        </w:rPr>
        <w:t>large resolution sequences</w:t>
      </w:r>
      <w:r w:rsidR="000439AB">
        <w:rPr>
          <w:rFonts w:eastAsia="宋体"/>
          <w:lang w:val="en-CA"/>
        </w:rPr>
        <w:t xml:space="preserve"> (Class A1 and Class A2)</w:t>
      </w:r>
      <w:r w:rsidR="000439AB" w:rsidRPr="00664E4B">
        <w:rPr>
          <w:rFonts w:eastAsia="宋体"/>
          <w:lang w:val="en-CA"/>
        </w:rPr>
        <w:t>. Besides, there is no impact on both the encoding time and decoding time.</w:t>
      </w:r>
    </w:p>
    <w:p w14:paraId="17CBDBEE" w14:textId="3D401436" w:rsidR="001A73A8" w:rsidRPr="000439AB" w:rsidRDefault="001A73A8" w:rsidP="001A73A8">
      <w:pPr>
        <w:keepNext/>
        <w:keepLines/>
        <w:jc w:val="center"/>
        <w:rPr>
          <w:rFonts w:eastAsia="Malgun Gothic"/>
          <w:b/>
          <w:lang w:val="en-CA" w:eastAsia="ko-KR"/>
        </w:rPr>
      </w:pPr>
      <w:r>
        <w:rPr>
          <w:rFonts w:eastAsia="Malgun Gothic"/>
          <w:b/>
          <w:lang w:eastAsia="ko-KR"/>
        </w:rPr>
        <w:t xml:space="preserve">Table 1. </w:t>
      </w:r>
      <w:r w:rsidR="000439AB" w:rsidRPr="000439AB">
        <w:rPr>
          <w:rFonts w:eastAsia="Malgun Gothic"/>
          <w:b/>
          <w:lang w:eastAsia="ko-KR"/>
        </w:rPr>
        <w:t>Simulation results of the proposed method</w:t>
      </w:r>
    </w:p>
    <w:tbl>
      <w:tblPr>
        <w:tblW w:w="6940" w:type="dxa"/>
        <w:jc w:val="center"/>
        <w:tblLook w:val="04A0" w:firstRow="1" w:lastRow="0" w:firstColumn="1" w:lastColumn="0" w:noHBand="0" w:noVBand="1"/>
      </w:tblPr>
      <w:tblGrid>
        <w:gridCol w:w="1640"/>
        <w:gridCol w:w="1060"/>
        <w:gridCol w:w="1060"/>
        <w:gridCol w:w="1060"/>
        <w:gridCol w:w="1060"/>
        <w:gridCol w:w="1060"/>
      </w:tblGrid>
      <w:tr w:rsidR="0066338B" w:rsidRPr="00B94D31" w14:paraId="5885885F"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5FFF6D4C"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宋体" w:hAnsi="宋体" w:cs="宋体"/>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510E0F0"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53923958"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sidRPr="00B94D31">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2BAEBCDC"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All Intra </w:t>
            </w:r>
          </w:p>
        </w:tc>
        <w:tc>
          <w:tcPr>
            <w:tcW w:w="1060" w:type="dxa"/>
            <w:tcBorders>
              <w:top w:val="single" w:sz="8" w:space="0" w:color="auto"/>
              <w:left w:val="nil"/>
              <w:bottom w:val="single" w:sz="8" w:space="0" w:color="auto"/>
              <w:right w:val="nil"/>
            </w:tcBorders>
            <w:shd w:val="clear" w:color="auto" w:fill="auto"/>
            <w:noWrap/>
            <w:vAlign w:val="center"/>
            <w:hideMark/>
          </w:tcPr>
          <w:p w14:paraId="6990203B"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sidRPr="00B94D31">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9316F3E"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sidRPr="00B94D31">
              <w:rPr>
                <w:rFonts w:ascii="宋体" w:eastAsia="宋体" w:hAnsi="宋体" w:cs="宋体" w:hint="eastAsia"/>
                <w:color w:val="000000"/>
                <w:sz w:val="24"/>
                <w:szCs w:val="24"/>
                <w:lang w:eastAsia="zh-CN"/>
              </w:rPr>
              <w:t xml:space="preserve">　</w:t>
            </w:r>
          </w:p>
        </w:tc>
      </w:tr>
      <w:tr w:rsidR="0066338B" w:rsidRPr="00B94D31" w14:paraId="7146E7BF"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15CD7F1A"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0791D314"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005B5673"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4B102563" w14:textId="303ED3A2" w:rsidR="0066338B" w:rsidRPr="00B94D31" w:rsidRDefault="0066338B" w:rsidP="006633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Over VTM-</w:t>
            </w:r>
            <w:r>
              <w:rPr>
                <w:rFonts w:ascii="Arial" w:eastAsia="宋体" w:hAnsi="Arial" w:cs="Arial"/>
                <w:b/>
                <w:bCs/>
                <w:color w:val="000000"/>
                <w:sz w:val="18"/>
                <w:szCs w:val="18"/>
                <w:lang w:eastAsia="zh-CN"/>
              </w:rPr>
              <w:t>7</w:t>
            </w:r>
            <w:r w:rsidRPr="00B94D31">
              <w:rPr>
                <w:rFonts w:ascii="Arial" w:eastAsia="宋体" w:hAnsi="Arial" w:cs="Arial"/>
                <w:b/>
                <w:bCs/>
                <w:color w:val="000000"/>
                <w:sz w:val="18"/>
                <w:szCs w:val="18"/>
                <w:lang w:eastAsia="zh-CN"/>
              </w:rPr>
              <w:t>.0</w:t>
            </w:r>
          </w:p>
        </w:tc>
        <w:tc>
          <w:tcPr>
            <w:tcW w:w="1060" w:type="dxa"/>
            <w:tcBorders>
              <w:top w:val="nil"/>
              <w:left w:val="nil"/>
              <w:bottom w:val="nil"/>
              <w:right w:val="nil"/>
            </w:tcBorders>
            <w:shd w:val="clear" w:color="auto" w:fill="auto"/>
            <w:noWrap/>
            <w:vAlign w:val="center"/>
            <w:hideMark/>
          </w:tcPr>
          <w:p w14:paraId="457715DE"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048EB1C8"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r>
      <w:tr w:rsidR="0066338B" w:rsidRPr="00B94D31" w14:paraId="078254BE"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48357D07"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470A4C16"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7115B9F6"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U</w:t>
            </w:r>
          </w:p>
        </w:tc>
        <w:tc>
          <w:tcPr>
            <w:tcW w:w="1060" w:type="dxa"/>
            <w:tcBorders>
              <w:top w:val="nil"/>
              <w:left w:val="nil"/>
              <w:bottom w:val="single" w:sz="8" w:space="0" w:color="auto"/>
              <w:right w:val="single" w:sz="4" w:space="0" w:color="auto"/>
            </w:tcBorders>
            <w:shd w:val="clear" w:color="auto" w:fill="auto"/>
            <w:noWrap/>
            <w:vAlign w:val="center"/>
            <w:hideMark/>
          </w:tcPr>
          <w:p w14:paraId="698C07A1"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3C0D8FAB"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F4D6757"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DecT</w:t>
            </w:r>
          </w:p>
        </w:tc>
      </w:tr>
      <w:tr w:rsidR="000A6E29" w:rsidRPr="00B94D31" w14:paraId="450F4874" w14:textId="77777777" w:rsidTr="00A4096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F9B24D"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hideMark/>
          </w:tcPr>
          <w:p w14:paraId="5F39ED11" w14:textId="50E1D23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-0.04%</w:t>
            </w:r>
          </w:p>
        </w:tc>
        <w:tc>
          <w:tcPr>
            <w:tcW w:w="1060" w:type="dxa"/>
            <w:tcBorders>
              <w:top w:val="nil"/>
              <w:left w:val="nil"/>
              <w:bottom w:val="nil"/>
              <w:right w:val="nil"/>
            </w:tcBorders>
            <w:shd w:val="clear" w:color="auto" w:fill="auto"/>
            <w:noWrap/>
            <w:hideMark/>
          </w:tcPr>
          <w:p w14:paraId="4C488EC0" w14:textId="2A86BED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-0.15%</w:t>
            </w:r>
          </w:p>
        </w:tc>
        <w:tc>
          <w:tcPr>
            <w:tcW w:w="1060" w:type="dxa"/>
            <w:tcBorders>
              <w:top w:val="nil"/>
              <w:left w:val="nil"/>
              <w:bottom w:val="nil"/>
              <w:right w:val="single" w:sz="4" w:space="0" w:color="auto"/>
            </w:tcBorders>
            <w:shd w:val="clear" w:color="auto" w:fill="auto"/>
            <w:noWrap/>
            <w:hideMark/>
          </w:tcPr>
          <w:p w14:paraId="169932F8" w14:textId="75B8BD50"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0.13%</w:t>
            </w:r>
          </w:p>
        </w:tc>
        <w:tc>
          <w:tcPr>
            <w:tcW w:w="1060" w:type="dxa"/>
            <w:tcBorders>
              <w:top w:val="nil"/>
              <w:left w:val="nil"/>
              <w:bottom w:val="nil"/>
              <w:right w:val="nil"/>
            </w:tcBorders>
            <w:shd w:val="clear" w:color="auto" w:fill="auto"/>
            <w:noWrap/>
            <w:hideMark/>
          </w:tcPr>
          <w:p w14:paraId="0E45180F" w14:textId="3ECD341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0BB8A143" w14:textId="1C2CA70B"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A6E29" w:rsidRPr="00B94D31" w14:paraId="7C9C46EC" w14:textId="77777777" w:rsidTr="00A4096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65B5E0F"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hideMark/>
          </w:tcPr>
          <w:p w14:paraId="2A345013" w14:textId="3F6E8C2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-0.03%</w:t>
            </w:r>
          </w:p>
        </w:tc>
        <w:tc>
          <w:tcPr>
            <w:tcW w:w="1060" w:type="dxa"/>
            <w:tcBorders>
              <w:top w:val="nil"/>
              <w:left w:val="nil"/>
              <w:bottom w:val="nil"/>
              <w:right w:val="nil"/>
            </w:tcBorders>
            <w:shd w:val="clear" w:color="auto" w:fill="auto"/>
            <w:noWrap/>
            <w:hideMark/>
          </w:tcPr>
          <w:p w14:paraId="33F0AEA9" w14:textId="413F072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single" w:sz="4" w:space="0" w:color="auto"/>
            </w:tcBorders>
            <w:shd w:val="clear" w:color="auto" w:fill="auto"/>
            <w:noWrap/>
            <w:hideMark/>
          </w:tcPr>
          <w:p w14:paraId="3369675B" w14:textId="2EC976FE"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-0.11%</w:t>
            </w:r>
          </w:p>
        </w:tc>
        <w:tc>
          <w:tcPr>
            <w:tcW w:w="1060" w:type="dxa"/>
            <w:tcBorders>
              <w:top w:val="nil"/>
              <w:left w:val="nil"/>
              <w:bottom w:val="nil"/>
              <w:right w:val="nil"/>
            </w:tcBorders>
            <w:shd w:val="clear" w:color="auto" w:fill="auto"/>
            <w:noWrap/>
            <w:hideMark/>
          </w:tcPr>
          <w:p w14:paraId="6DAEDF5A" w14:textId="579D43F4"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68BB82F8" w14:textId="43A4D0E5" w:rsidR="000A6E29" w:rsidRPr="00B94D31" w:rsidRDefault="000A6E29" w:rsidP="007658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w:t>
            </w:r>
            <w:r w:rsidR="00765847">
              <w:rPr>
                <w:rFonts w:ascii="Arial" w:eastAsia="宋体" w:hAnsi="Arial" w:cs="Arial"/>
                <w:color w:val="000000"/>
                <w:sz w:val="18"/>
                <w:szCs w:val="18"/>
              </w:rPr>
              <w:t>0</w:t>
            </w:r>
            <w:r>
              <w:rPr>
                <w:rFonts w:ascii="Arial" w:eastAsia="宋体" w:hAnsi="Arial" w:cs="Arial"/>
                <w:color w:val="000000"/>
                <w:sz w:val="18"/>
                <w:szCs w:val="18"/>
              </w:rPr>
              <w:t>%</w:t>
            </w:r>
          </w:p>
        </w:tc>
      </w:tr>
      <w:tr w:rsidR="000A6E29" w:rsidRPr="00B94D31" w14:paraId="48839799" w14:textId="77777777" w:rsidTr="00A4096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259BBFB"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B</w:t>
            </w:r>
          </w:p>
        </w:tc>
        <w:tc>
          <w:tcPr>
            <w:tcW w:w="1060" w:type="dxa"/>
            <w:tcBorders>
              <w:top w:val="nil"/>
              <w:left w:val="nil"/>
              <w:bottom w:val="nil"/>
              <w:right w:val="nil"/>
            </w:tcBorders>
            <w:shd w:val="clear" w:color="auto" w:fill="auto"/>
            <w:noWrap/>
            <w:hideMark/>
          </w:tcPr>
          <w:p w14:paraId="178D438F" w14:textId="1A12C41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nil"/>
              <w:right w:val="nil"/>
            </w:tcBorders>
            <w:shd w:val="clear" w:color="auto" w:fill="auto"/>
            <w:noWrap/>
            <w:hideMark/>
          </w:tcPr>
          <w:p w14:paraId="21658158" w14:textId="65B009C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-0.03%</w:t>
            </w:r>
          </w:p>
        </w:tc>
        <w:tc>
          <w:tcPr>
            <w:tcW w:w="1060" w:type="dxa"/>
            <w:tcBorders>
              <w:top w:val="nil"/>
              <w:left w:val="nil"/>
              <w:bottom w:val="nil"/>
              <w:right w:val="single" w:sz="4" w:space="0" w:color="auto"/>
            </w:tcBorders>
            <w:shd w:val="clear" w:color="auto" w:fill="auto"/>
            <w:noWrap/>
            <w:hideMark/>
          </w:tcPr>
          <w:p w14:paraId="4E1FCFE1" w14:textId="4EDD71BD"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-0.10%</w:t>
            </w:r>
          </w:p>
        </w:tc>
        <w:tc>
          <w:tcPr>
            <w:tcW w:w="1060" w:type="dxa"/>
            <w:tcBorders>
              <w:top w:val="nil"/>
              <w:left w:val="nil"/>
              <w:bottom w:val="nil"/>
              <w:right w:val="nil"/>
            </w:tcBorders>
            <w:shd w:val="clear" w:color="auto" w:fill="auto"/>
            <w:noWrap/>
            <w:hideMark/>
          </w:tcPr>
          <w:p w14:paraId="3576CC72" w14:textId="25DE9975"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298E05DC" w14:textId="2492AD3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A6E29" w:rsidRPr="00B94D31" w14:paraId="34E6C283" w14:textId="77777777" w:rsidTr="00A4096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B5B97C7"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C</w:t>
            </w:r>
          </w:p>
        </w:tc>
        <w:tc>
          <w:tcPr>
            <w:tcW w:w="1060" w:type="dxa"/>
            <w:tcBorders>
              <w:top w:val="nil"/>
              <w:left w:val="nil"/>
              <w:bottom w:val="nil"/>
              <w:right w:val="nil"/>
            </w:tcBorders>
            <w:shd w:val="clear" w:color="auto" w:fill="auto"/>
            <w:noWrap/>
            <w:hideMark/>
          </w:tcPr>
          <w:p w14:paraId="03DAAD46" w14:textId="410FC81B"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77361332" w14:textId="6710A270"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0.03%</w:t>
            </w:r>
          </w:p>
        </w:tc>
        <w:tc>
          <w:tcPr>
            <w:tcW w:w="1060" w:type="dxa"/>
            <w:tcBorders>
              <w:top w:val="nil"/>
              <w:left w:val="nil"/>
              <w:bottom w:val="nil"/>
              <w:right w:val="single" w:sz="4" w:space="0" w:color="auto"/>
            </w:tcBorders>
            <w:shd w:val="clear" w:color="auto" w:fill="auto"/>
            <w:noWrap/>
            <w:hideMark/>
          </w:tcPr>
          <w:p w14:paraId="708B4AEA" w14:textId="71C45D39"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2AC5E6A0" w14:textId="29A50DD0"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052D4618" w14:textId="52D042E2"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A6E29" w:rsidRPr="00B94D31" w14:paraId="0E6B2C41" w14:textId="77777777" w:rsidTr="00A4096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3C0F37C"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E</w:t>
            </w:r>
          </w:p>
        </w:tc>
        <w:tc>
          <w:tcPr>
            <w:tcW w:w="1060" w:type="dxa"/>
            <w:tcBorders>
              <w:top w:val="nil"/>
              <w:left w:val="nil"/>
              <w:bottom w:val="nil"/>
              <w:right w:val="nil"/>
            </w:tcBorders>
            <w:shd w:val="clear" w:color="auto" w:fill="auto"/>
            <w:noWrap/>
            <w:hideMark/>
          </w:tcPr>
          <w:p w14:paraId="6C4991FE" w14:textId="2DF79D7A"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nil"/>
              <w:left w:val="nil"/>
              <w:bottom w:val="nil"/>
              <w:right w:val="nil"/>
            </w:tcBorders>
            <w:shd w:val="clear" w:color="auto" w:fill="auto"/>
            <w:noWrap/>
            <w:hideMark/>
          </w:tcPr>
          <w:p w14:paraId="5D72B515" w14:textId="1DC47571"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-0.05%</w:t>
            </w:r>
          </w:p>
        </w:tc>
        <w:tc>
          <w:tcPr>
            <w:tcW w:w="1060" w:type="dxa"/>
            <w:tcBorders>
              <w:top w:val="nil"/>
              <w:left w:val="nil"/>
              <w:bottom w:val="nil"/>
              <w:right w:val="single" w:sz="4" w:space="0" w:color="auto"/>
            </w:tcBorders>
            <w:shd w:val="clear" w:color="auto" w:fill="auto"/>
            <w:noWrap/>
            <w:hideMark/>
          </w:tcPr>
          <w:p w14:paraId="1499D18E" w14:textId="0EE26B9B"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0.07%</w:t>
            </w:r>
          </w:p>
        </w:tc>
        <w:tc>
          <w:tcPr>
            <w:tcW w:w="1060" w:type="dxa"/>
            <w:tcBorders>
              <w:top w:val="nil"/>
              <w:left w:val="nil"/>
              <w:bottom w:val="nil"/>
              <w:right w:val="nil"/>
            </w:tcBorders>
            <w:shd w:val="clear" w:color="auto" w:fill="auto"/>
            <w:noWrap/>
            <w:hideMark/>
          </w:tcPr>
          <w:p w14:paraId="6C08EFC7" w14:textId="5EC810D8"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2DE3922A" w14:textId="6F3DB47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101%</w:t>
            </w:r>
          </w:p>
        </w:tc>
      </w:tr>
      <w:tr w:rsidR="000A6E29" w:rsidRPr="00B94D31" w14:paraId="05701662" w14:textId="77777777" w:rsidTr="00A4096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8D68AB" w14:textId="77777777" w:rsidR="000A6E29" w:rsidRPr="0066338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66338B">
              <w:rPr>
                <w:rFonts w:ascii="Arial" w:eastAsia="宋体" w:hAnsi="Arial" w:cs="Arial"/>
                <w:b/>
                <w:bCs/>
                <w:color w:val="000000"/>
                <w:sz w:val="18"/>
                <w:szCs w:val="18"/>
                <w:lang w:eastAsia="zh-CN"/>
              </w:rPr>
              <w:t xml:space="preserve">Overall </w:t>
            </w:r>
          </w:p>
        </w:tc>
        <w:tc>
          <w:tcPr>
            <w:tcW w:w="1060" w:type="dxa"/>
            <w:tcBorders>
              <w:top w:val="single" w:sz="8" w:space="0" w:color="auto"/>
              <w:left w:val="nil"/>
              <w:bottom w:val="nil"/>
              <w:right w:val="nil"/>
            </w:tcBorders>
            <w:shd w:val="clear" w:color="auto" w:fill="auto"/>
            <w:noWrap/>
            <w:hideMark/>
          </w:tcPr>
          <w:p w14:paraId="0BF544A9" w14:textId="3D1C5FF4" w:rsidR="000A6E29" w:rsidRPr="000439A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439AB">
              <w:rPr>
                <w:rFonts w:ascii="Arial" w:eastAsia="宋体" w:hAnsi="Arial" w:cs="Arial"/>
                <w:b/>
                <w:color w:val="000000"/>
                <w:sz w:val="18"/>
                <w:szCs w:val="18"/>
              </w:rPr>
              <w:t>-0.02%</w:t>
            </w:r>
          </w:p>
        </w:tc>
        <w:tc>
          <w:tcPr>
            <w:tcW w:w="1060" w:type="dxa"/>
            <w:tcBorders>
              <w:top w:val="single" w:sz="8" w:space="0" w:color="auto"/>
              <w:left w:val="nil"/>
              <w:bottom w:val="nil"/>
              <w:right w:val="nil"/>
            </w:tcBorders>
            <w:shd w:val="clear" w:color="auto" w:fill="auto"/>
            <w:noWrap/>
            <w:hideMark/>
          </w:tcPr>
          <w:p w14:paraId="5B57C762" w14:textId="1EA8CB56" w:rsidR="000A6E29" w:rsidRPr="000439A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439AB">
              <w:rPr>
                <w:rFonts w:ascii="Arial" w:eastAsia="宋体" w:hAnsi="Arial" w:cs="Arial"/>
                <w:b/>
                <w:color w:val="000000"/>
                <w:sz w:val="18"/>
                <w:szCs w:val="18"/>
              </w:rPr>
              <w:t>-0.04%</w:t>
            </w:r>
          </w:p>
        </w:tc>
        <w:tc>
          <w:tcPr>
            <w:tcW w:w="1060" w:type="dxa"/>
            <w:tcBorders>
              <w:top w:val="single" w:sz="8" w:space="0" w:color="auto"/>
              <w:left w:val="nil"/>
              <w:bottom w:val="nil"/>
              <w:right w:val="single" w:sz="4" w:space="0" w:color="auto"/>
            </w:tcBorders>
            <w:shd w:val="clear" w:color="auto" w:fill="auto"/>
            <w:noWrap/>
            <w:hideMark/>
          </w:tcPr>
          <w:p w14:paraId="5188D916" w14:textId="64A86AD1" w:rsidR="000A6E29" w:rsidRPr="000439A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439AB">
              <w:rPr>
                <w:rFonts w:ascii="Arial" w:eastAsia="宋体" w:hAnsi="Arial" w:cs="Arial"/>
                <w:b/>
                <w:color w:val="000000"/>
                <w:sz w:val="18"/>
                <w:szCs w:val="18"/>
              </w:rPr>
              <w:t>-0.01%</w:t>
            </w:r>
          </w:p>
        </w:tc>
        <w:tc>
          <w:tcPr>
            <w:tcW w:w="1060" w:type="dxa"/>
            <w:tcBorders>
              <w:top w:val="single" w:sz="8" w:space="0" w:color="auto"/>
              <w:left w:val="nil"/>
              <w:bottom w:val="nil"/>
              <w:right w:val="nil"/>
            </w:tcBorders>
            <w:shd w:val="clear" w:color="auto" w:fill="auto"/>
            <w:noWrap/>
            <w:hideMark/>
          </w:tcPr>
          <w:p w14:paraId="09FCFCB5" w14:textId="21676B02" w:rsidR="000A6E29" w:rsidRPr="000439A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439AB">
              <w:rPr>
                <w:rFonts w:ascii="Arial" w:eastAsia="宋体" w:hAnsi="Arial" w:cs="Arial"/>
                <w:b/>
                <w:color w:val="000000"/>
                <w:sz w:val="18"/>
                <w:szCs w:val="18"/>
              </w:rPr>
              <w:t>100%</w:t>
            </w:r>
          </w:p>
        </w:tc>
        <w:tc>
          <w:tcPr>
            <w:tcW w:w="1060" w:type="dxa"/>
            <w:tcBorders>
              <w:top w:val="single" w:sz="8" w:space="0" w:color="auto"/>
              <w:left w:val="nil"/>
              <w:bottom w:val="nil"/>
              <w:right w:val="single" w:sz="8" w:space="0" w:color="auto"/>
            </w:tcBorders>
            <w:shd w:val="clear" w:color="auto" w:fill="auto"/>
            <w:noWrap/>
            <w:hideMark/>
          </w:tcPr>
          <w:p w14:paraId="49776BD1" w14:textId="31E4C98D" w:rsidR="000A6E29" w:rsidRPr="000A6E29"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A6E29">
              <w:rPr>
                <w:rFonts w:ascii="Arial" w:eastAsia="宋体" w:hAnsi="Arial" w:cs="Arial"/>
                <w:b/>
                <w:color w:val="000000"/>
                <w:sz w:val="18"/>
                <w:szCs w:val="18"/>
              </w:rPr>
              <w:t>100%</w:t>
            </w:r>
          </w:p>
        </w:tc>
      </w:tr>
      <w:tr w:rsidR="000A6E29" w:rsidRPr="00B94D31" w14:paraId="1B3D8EC5" w14:textId="77777777" w:rsidTr="00A4096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8175ED5"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hideMark/>
          </w:tcPr>
          <w:p w14:paraId="739DD1D0" w14:textId="6A061F6E"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single" w:sz="8" w:space="0" w:color="auto"/>
              <w:left w:val="nil"/>
              <w:bottom w:val="nil"/>
              <w:right w:val="nil"/>
            </w:tcBorders>
            <w:shd w:val="clear" w:color="auto" w:fill="auto"/>
            <w:noWrap/>
            <w:hideMark/>
          </w:tcPr>
          <w:p w14:paraId="088720DC" w14:textId="39FF3EA3"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single" w:sz="8" w:space="0" w:color="auto"/>
              <w:left w:val="nil"/>
              <w:bottom w:val="nil"/>
              <w:right w:val="single" w:sz="4" w:space="0" w:color="auto"/>
            </w:tcBorders>
            <w:shd w:val="clear" w:color="auto" w:fill="auto"/>
            <w:noWrap/>
            <w:hideMark/>
          </w:tcPr>
          <w:p w14:paraId="43045AFC" w14:textId="3BD2E973"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-0.07%</w:t>
            </w:r>
          </w:p>
        </w:tc>
        <w:tc>
          <w:tcPr>
            <w:tcW w:w="1060" w:type="dxa"/>
            <w:tcBorders>
              <w:top w:val="single" w:sz="8" w:space="0" w:color="auto"/>
              <w:left w:val="nil"/>
              <w:bottom w:val="nil"/>
              <w:right w:val="nil"/>
            </w:tcBorders>
            <w:shd w:val="clear" w:color="auto" w:fill="auto"/>
            <w:noWrap/>
            <w:hideMark/>
          </w:tcPr>
          <w:p w14:paraId="19233ED4" w14:textId="685B9F5B"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101%</w:t>
            </w:r>
          </w:p>
        </w:tc>
        <w:tc>
          <w:tcPr>
            <w:tcW w:w="1060" w:type="dxa"/>
            <w:tcBorders>
              <w:top w:val="single" w:sz="8" w:space="0" w:color="auto"/>
              <w:left w:val="nil"/>
              <w:bottom w:val="nil"/>
              <w:right w:val="single" w:sz="8" w:space="0" w:color="auto"/>
            </w:tcBorders>
            <w:shd w:val="clear" w:color="auto" w:fill="auto"/>
            <w:noWrap/>
            <w:hideMark/>
          </w:tcPr>
          <w:p w14:paraId="782E1737" w14:textId="09B3C56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A6E29" w:rsidRPr="00B94D31" w14:paraId="75405AF2" w14:textId="77777777" w:rsidTr="00A4096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39AE3B9"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hideMark/>
          </w:tcPr>
          <w:p w14:paraId="081F06FA" w14:textId="455702D4"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nil"/>
              <w:left w:val="nil"/>
              <w:bottom w:val="single" w:sz="8" w:space="0" w:color="auto"/>
              <w:right w:val="nil"/>
            </w:tcBorders>
            <w:shd w:val="clear" w:color="auto" w:fill="auto"/>
            <w:noWrap/>
            <w:hideMark/>
          </w:tcPr>
          <w:p w14:paraId="295B6556" w14:textId="460076F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single" w:sz="8" w:space="0" w:color="auto"/>
              <w:right w:val="single" w:sz="4" w:space="0" w:color="auto"/>
            </w:tcBorders>
            <w:shd w:val="clear" w:color="auto" w:fill="auto"/>
            <w:noWrap/>
            <w:hideMark/>
          </w:tcPr>
          <w:p w14:paraId="324B56C8" w14:textId="37556692"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single" w:sz="8" w:space="0" w:color="auto"/>
              <w:right w:val="nil"/>
            </w:tcBorders>
            <w:shd w:val="clear" w:color="auto" w:fill="auto"/>
            <w:noWrap/>
            <w:hideMark/>
          </w:tcPr>
          <w:p w14:paraId="0F4CF586" w14:textId="7263ED99"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hideMark/>
          </w:tcPr>
          <w:p w14:paraId="1673D85E" w14:textId="6DFF83EE"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bl>
    <w:p w14:paraId="20125B7C" w14:textId="0B5EE648" w:rsidR="00E065B0" w:rsidRDefault="00E065B0" w:rsidP="000C0DD2">
      <w:pPr>
        <w:keepNext/>
        <w:keepLines/>
        <w:rPr>
          <w:rFonts w:eastAsia="Malgun Gothic"/>
          <w:b/>
          <w:lang w:eastAsia="ko-KR"/>
        </w:rPr>
      </w:pPr>
    </w:p>
    <w:tbl>
      <w:tblPr>
        <w:tblW w:w="6940" w:type="dxa"/>
        <w:jc w:val="center"/>
        <w:tblLook w:val="04A0" w:firstRow="1" w:lastRow="0" w:firstColumn="1" w:lastColumn="0" w:noHBand="0" w:noVBand="1"/>
      </w:tblPr>
      <w:tblGrid>
        <w:gridCol w:w="1640"/>
        <w:gridCol w:w="1060"/>
        <w:gridCol w:w="1060"/>
        <w:gridCol w:w="1060"/>
        <w:gridCol w:w="1060"/>
        <w:gridCol w:w="1060"/>
      </w:tblGrid>
      <w:tr w:rsidR="000439AB" w:rsidRPr="00B94D31" w14:paraId="3E72E8C0" w14:textId="77777777" w:rsidTr="009E6AB2">
        <w:trPr>
          <w:trHeight w:val="255"/>
          <w:jc w:val="center"/>
        </w:trPr>
        <w:tc>
          <w:tcPr>
            <w:tcW w:w="1640" w:type="dxa"/>
            <w:tcBorders>
              <w:top w:val="nil"/>
              <w:left w:val="nil"/>
              <w:bottom w:val="nil"/>
              <w:right w:val="nil"/>
            </w:tcBorders>
            <w:shd w:val="clear" w:color="auto" w:fill="auto"/>
            <w:noWrap/>
            <w:vAlign w:val="center"/>
            <w:hideMark/>
          </w:tcPr>
          <w:p w14:paraId="7ED33BCC"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宋体" w:hAnsi="宋体" w:cs="宋体"/>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hideMark/>
          </w:tcPr>
          <w:p w14:paraId="08AA036A" w14:textId="78D0E706"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single" w:sz="8" w:space="0" w:color="auto"/>
              <w:left w:val="nil"/>
              <w:bottom w:val="single" w:sz="8" w:space="0" w:color="auto"/>
              <w:right w:val="nil"/>
            </w:tcBorders>
            <w:shd w:val="clear" w:color="auto" w:fill="auto"/>
            <w:noWrap/>
            <w:hideMark/>
          </w:tcPr>
          <w:p w14:paraId="7D51A82F" w14:textId="013BDAD4"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single" w:sz="8" w:space="0" w:color="auto"/>
              <w:left w:val="nil"/>
              <w:bottom w:val="single" w:sz="8" w:space="0" w:color="auto"/>
              <w:right w:val="nil"/>
            </w:tcBorders>
            <w:shd w:val="clear" w:color="auto" w:fill="auto"/>
            <w:noWrap/>
            <w:hideMark/>
          </w:tcPr>
          <w:p w14:paraId="40AE197F" w14:textId="602A4AEA"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hideMark/>
          </w:tcPr>
          <w:p w14:paraId="7214F1E1" w14:textId="5188D17E"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single" w:sz="8" w:space="0" w:color="auto"/>
              <w:left w:val="nil"/>
              <w:bottom w:val="single" w:sz="8" w:space="0" w:color="auto"/>
              <w:right w:val="single" w:sz="8" w:space="0" w:color="auto"/>
            </w:tcBorders>
            <w:shd w:val="clear" w:color="auto" w:fill="auto"/>
            <w:noWrap/>
            <w:hideMark/>
          </w:tcPr>
          <w:p w14:paraId="28902F4A" w14:textId="08D9AA7D"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r>
      <w:tr w:rsidR="0066338B" w:rsidRPr="00B94D31" w14:paraId="66FA6643"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5957D06F"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18E4257E"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037F0D39"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3C2AEAE5"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Over VTM-</w:t>
            </w:r>
            <w:r>
              <w:rPr>
                <w:rFonts w:ascii="Arial" w:eastAsia="宋体" w:hAnsi="Arial" w:cs="Arial"/>
                <w:b/>
                <w:bCs/>
                <w:color w:val="000000"/>
                <w:sz w:val="18"/>
                <w:szCs w:val="18"/>
                <w:lang w:eastAsia="zh-CN"/>
              </w:rPr>
              <w:t>7</w:t>
            </w:r>
            <w:r w:rsidRPr="00B94D31">
              <w:rPr>
                <w:rFonts w:ascii="Arial" w:eastAsia="宋体" w:hAnsi="Arial" w:cs="Arial"/>
                <w:b/>
                <w:bCs/>
                <w:color w:val="000000"/>
                <w:sz w:val="18"/>
                <w:szCs w:val="18"/>
                <w:lang w:eastAsia="zh-CN"/>
              </w:rPr>
              <w:t>.0</w:t>
            </w:r>
          </w:p>
        </w:tc>
        <w:tc>
          <w:tcPr>
            <w:tcW w:w="1060" w:type="dxa"/>
            <w:tcBorders>
              <w:top w:val="nil"/>
              <w:left w:val="nil"/>
              <w:bottom w:val="nil"/>
              <w:right w:val="nil"/>
            </w:tcBorders>
            <w:shd w:val="clear" w:color="auto" w:fill="auto"/>
            <w:noWrap/>
            <w:vAlign w:val="center"/>
            <w:hideMark/>
          </w:tcPr>
          <w:p w14:paraId="55822CF4"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7E037DB4"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r>
      <w:tr w:rsidR="0066338B" w:rsidRPr="00B94D31" w14:paraId="12E7451C"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2F320C8E"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2E1872DD"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7AFB4280"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U</w:t>
            </w:r>
          </w:p>
        </w:tc>
        <w:tc>
          <w:tcPr>
            <w:tcW w:w="1060" w:type="dxa"/>
            <w:tcBorders>
              <w:top w:val="nil"/>
              <w:left w:val="nil"/>
              <w:bottom w:val="single" w:sz="8" w:space="0" w:color="auto"/>
              <w:right w:val="single" w:sz="4" w:space="0" w:color="auto"/>
            </w:tcBorders>
            <w:shd w:val="clear" w:color="auto" w:fill="auto"/>
            <w:noWrap/>
            <w:vAlign w:val="center"/>
            <w:hideMark/>
          </w:tcPr>
          <w:p w14:paraId="14332DE0"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0A73AA24"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252F0A9"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DecT</w:t>
            </w:r>
          </w:p>
        </w:tc>
      </w:tr>
      <w:tr w:rsidR="000439AB" w:rsidRPr="00B94D31" w14:paraId="0B3F3FFC" w14:textId="77777777" w:rsidTr="003C370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D53021C"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tcPr>
          <w:p w14:paraId="0484DC32" w14:textId="1191F292"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-0.02%</w:t>
            </w:r>
          </w:p>
        </w:tc>
        <w:tc>
          <w:tcPr>
            <w:tcW w:w="1060" w:type="dxa"/>
            <w:tcBorders>
              <w:top w:val="nil"/>
              <w:left w:val="nil"/>
              <w:bottom w:val="nil"/>
              <w:right w:val="nil"/>
            </w:tcBorders>
            <w:shd w:val="clear" w:color="auto" w:fill="auto"/>
            <w:noWrap/>
          </w:tcPr>
          <w:p w14:paraId="78000C7A" w14:textId="27138316"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-0.16%</w:t>
            </w:r>
          </w:p>
        </w:tc>
        <w:tc>
          <w:tcPr>
            <w:tcW w:w="1060" w:type="dxa"/>
            <w:tcBorders>
              <w:top w:val="nil"/>
              <w:left w:val="nil"/>
              <w:bottom w:val="nil"/>
              <w:right w:val="single" w:sz="4" w:space="0" w:color="auto"/>
            </w:tcBorders>
            <w:shd w:val="clear" w:color="auto" w:fill="auto"/>
            <w:noWrap/>
          </w:tcPr>
          <w:p w14:paraId="34EBABDE" w14:textId="3298B7BD"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0.02%</w:t>
            </w:r>
          </w:p>
        </w:tc>
        <w:tc>
          <w:tcPr>
            <w:tcW w:w="1060" w:type="dxa"/>
            <w:tcBorders>
              <w:top w:val="nil"/>
              <w:left w:val="nil"/>
              <w:bottom w:val="nil"/>
              <w:right w:val="nil"/>
            </w:tcBorders>
            <w:shd w:val="clear" w:color="auto" w:fill="auto"/>
            <w:noWrap/>
          </w:tcPr>
          <w:p w14:paraId="502D2DC0" w14:textId="27CD91D9"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tcPr>
          <w:p w14:paraId="7041113D" w14:textId="1460F08D"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100%</w:t>
            </w:r>
          </w:p>
        </w:tc>
      </w:tr>
      <w:tr w:rsidR="000439AB" w:rsidRPr="00B94D31" w14:paraId="5BE9E73B" w14:textId="77777777" w:rsidTr="003C370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864C8A"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tcPr>
          <w:p w14:paraId="7F330120" w14:textId="65F905F8"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-0.04%</w:t>
            </w:r>
          </w:p>
        </w:tc>
        <w:tc>
          <w:tcPr>
            <w:tcW w:w="1060" w:type="dxa"/>
            <w:tcBorders>
              <w:top w:val="nil"/>
              <w:left w:val="nil"/>
              <w:bottom w:val="nil"/>
              <w:right w:val="nil"/>
            </w:tcBorders>
            <w:shd w:val="clear" w:color="auto" w:fill="auto"/>
            <w:noWrap/>
          </w:tcPr>
          <w:p w14:paraId="62BF3543" w14:textId="1D66F681"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0.00%</w:t>
            </w:r>
          </w:p>
        </w:tc>
        <w:tc>
          <w:tcPr>
            <w:tcW w:w="1060" w:type="dxa"/>
            <w:tcBorders>
              <w:top w:val="nil"/>
              <w:left w:val="nil"/>
              <w:bottom w:val="nil"/>
              <w:right w:val="single" w:sz="4" w:space="0" w:color="auto"/>
            </w:tcBorders>
            <w:shd w:val="clear" w:color="auto" w:fill="auto"/>
            <w:noWrap/>
          </w:tcPr>
          <w:p w14:paraId="5C6B494B" w14:textId="120B6C90"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-0.08%</w:t>
            </w:r>
          </w:p>
        </w:tc>
        <w:tc>
          <w:tcPr>
            <w:tcW w:w="1060" w:type="dxa"/>
            <w:tcBorders>
              <w:top w:val="nil"/>
              <w:left w:val="nil"/>
              <w:bottom w:val="nil"/>
              <w:right w:val="nil"/>
            </w:tcBorders>
            <w:shd w:val="clear" w:color="auto" w:fill="auto"/>
            <w:noWrap/>
          </w:tcPr>
          <w:p w14:paraId="1AE7A90D" w14:textId="5B507E8B"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101%</w:t>
            </w:r>
          </w:p>
        </w:tc>
        <w:tc>
          <w:tcPr>
            <w:tcW w:w="1060" w:type="dxa"/>
            <w:tcBorders>
              <w:top w:val="nil"/>
              <w:left w:val="nil"/>
              <w:bottom w:val="nil"/>
              <w:right w:val="single" w:sz="8" w:space="0" w:color="auto"/>
            </w:tcBorders>
            <w:shd w:val="clear" w:color="auto" w:fill="auto"/>
            <w:noWrap/>
          </w:tcPr>
          <w:p w14:paraId="444D134A" w14:textId="3A13771C"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100%</w:t>
            </w:r>
          </w:p>
        </w:tc>
      </w:tr>
      <w:tr w:rsidR="000439AB" w:rsidRPr="00B94D31" w14:paraId="196A9D73" w14:textId="77777777" w:rsidTr="009E075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58AB1C"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B</w:t>
            </w:r>
          </w:p>
        </w:tc>
        <w:tc>
          <w:tcPr>
            <w:tcW w:w="1060" w:type="dxa"/>
            <w:tcBorders>
              <w:top w:val="nil"/>
              <w:left w:val="nil"/>
              <w:bottom w:val="nil"/>
              <w:right w:val="nil"/>
            </w:tcBorders>
            <w:shd w:val="clear" w:color="auto" w:fill="auto"/>
            <w:noWrap/>
            <w:hideMark/>
          </w:tcPr>
          <w:p w14:paraId="5FA9217E" w14:textId="3655B05A"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7676D42F" w14:textId="19040390"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-0.03%</w:t>
            </w:r>
          </w:p>
        </w:tc>
        <w:tc>
          <w:tcPr>
            <w:tcW w:w="1060" w:type="dxa"/>
            <w:tcBorders>
              <w:top w:val="nil"/>
              <w:left w:val="nil"/>
              <w:bottom w:val="nil"/>
              <w:right w:val="single" w:sz="4" w:space="0" w:color="auto"/>
            </w:tcBorders>
            <w:shd w:val="clear" w:color="auto" w:fill="auto"/>
            <w:noWrap/>
            <w:hideMark/>
          </w:tcPr>
          <w:p w14:paraId="47B7011D" w14:textId="68ED0A5B"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nil"/>
              <w:right w:val="nil"/>
            </w:tcBorders>
            <w:shd w:val="clear" w:color="auto" w:fill="auto"/>
            <w:noWrap/>
            <w:hideMark/>
          </w:tcPr>
          <w:p w14:paraId="52B2A10E" w14:textId="3FC2B508"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29D98907" w14:textId="5D878156"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439AB" w:rsidRPr="00B94D31" w14:paraId="342FD6D3" w14:textId="77777777" w:rsidTr="005E33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A26F854"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C</w:t>
            </w:r>
          </w:p>
        </w:tc>
        <w:tc>
          <w:tcPr>
            <w:tcW w:w="1060" w:type="dxa"/>
            <w:tcBorders>
              <w:top w:val="nil"/>
              <w:left w:val="nil"/>
              <w:bottom w:val="nil"/>
              <w:right w:val="nil"/>
            </w:tcBorders>
            <w:shd w:val="clear" w:color="auto" w:fill="auto"/>
            <w:noWrap/>
            <w:hideMark/>
          </w:tcPr>
          <w:p w14:paraId="34118728" w14:textId="7FF613D4"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1F7ADECD" w14:textId="71B8A7BE"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nil"/>
              <w:right w:val="single" w:sz="4" w:space="0" w:color="auto"/>
            </w:tcBorders>
            <w:shd w:val="clear" w:color="auto" w:fill="auto"/>
            <w:noWrap/>
            <w:hideMark/>
          </w:tcPr>
          <w:p w14:paraId="47C22D13" w14:textId="54F2D2F4"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7F47FA21" w14:textId="7B4E1883"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0753C817" w14:textId="2B7F25D2"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439AB" w:rsidRPr="00B94D31" w14:paraId="1939D9A7" w14:textId="77777777" w:rsidTr="000439A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A512689"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E</w:t>
            </w:r>
          </w:p>
        </w:tc>
        <w:tc>
          <w:tcPr>
            <w:tcW w:w="1060" w:type="dxa"/>
            <w:tcBorders>
              <w:top w:val="nil"/>
              <w:left w:val="nil"/>
              <w:bottom w:val="nil"/>
              <w:right w:val="nil"/>
            </w:tcBorders>
            <w:shd w:val="clear" w:color="auto" w:fill="auto"/>
            <w:noWrap/>
          </w:tcPr>
          <w:p w14:paraId="06400CFF" w14:textId="68A59306"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060" w:type="dxa"/>
            <w:tcBorders>
              <w:top w:val="nil"/>
              <w:left w:val="nil"/>
              <w:bottom w:val="nil"/>
              <w:right w:val="nil"/>
            </w:tcBorders>
            <w:shd w:val="clear" w:color="auto" w:fill="auto"/>
            <w:noWrap/>
          </w:tcPr>
          <w:p w14:paraId="623F4117" w14:textId="19C9AAAE"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060" w:type="dxa"/>
            <w:tcBorders>
              <w:top w:val="nil"/>
              <w:left w:val="nil"/>
              <w:bottom w:val="nil"/>
              <w:right w:val="single" w:sz="4" w:space="0" w:color="auto"/>
            </w:tcBorders>
            <w:shd w:val="clear" w:color="auto" w:fill="auto"/>
            <w:noWrap/>
          </w:tcPr>
          <w:p w14:paraId="2FB100E0" w14:textId="268A1162"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060" w:type="dxa"/>
            <w:tcBorders>
              <w:top w:val="nil"/>
              <w:left w:val="nil"/>
              <w:bottom w:val="nil"/>
              <w:right w:val="nil"/>
            </w:tcBorders>
            <w:shd w:val="clear" w:color="auto" w:fill="auto"/>
            <w:noWrap/>
          </w:tcPr>
          <w:p w14:paraId="347B4BF8" w14:textId="6216FA38"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060" w:type="dxa"/>
            <w:tcBorders>
              <w:top w:val="nil"/>
              <w:left w:val="nil"/>
              <w:bottom w:val="nil"/>
              <w:right w:val="single" w:sz="8" w:space="0" w:color="auto"/>
            </w:tcBorders>
            <w:shd w:val="clear" w:color="auto" w:fill="auto"/>
            <w:noWrap/>
          </w:tcPr>
          <w:p w14:paraId="791E4494" w14:textId="4E605E85"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r>
      <w:tr w:rsidR="000439AB" w:rsidRPr="00B94D31" w14:paraId="6231FE60" w14:textId="77777777" w:rsidTr="003C370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B5FA71F" w14:textId="77777777" w:rsidR="000439AB" w:rsidRPr="0066338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66338B">
              <w:rPr>
                <w:rFonts w:ascii="Arial" w:eastAsia="宋体" w:hAnsi="Arial" w:cs="Arial"/>
                <w:b/>
                <w:bCs/>
                <w:color w:val="000000"/>
                <w:sz w:val="18"/>
                <w:szCs w:val="18"/>
                <w:lang w:eastAsia="zh-CN"/>
              </w:rPr>
              <w:t xml:space="preserve">Overall </w:t>
            </w:r>
          </w:p>
        </w:tc>
        <w:tc>
          <w:tcPr>
            <w:tcW w:w="1060" w:type="dxa"/>
            <w:tcBorders>
              <w:top w:val="single" w:sz="8" w:space="0" w:color="auto"/>
              <w:left w:val="nil"/>
              <w:bottom w:val="nil"/>
              <w:right w:val="nil"/>
            </w:tcBorders>
            <w:shd w:val="clear" w:color="auto" w:fill="auto"/>
            <w:noWrap/>
          </w:tcPr>
          <w:p w14:paraId="7F9B26BA" w14:textId="47DAAE73"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-0.01%</w:t>
            </w:r>
          </w:p>
        </w:tc>
        <w:tc>
          <w:tcPr>
            <w:tcW w:w="1060" w:type="dxa"/>
            <w:tcBorders>
              <w:top w:val="single" w:sz="8" w:space="0" w:color="auto"/>
              <w:left w:val="nil"/>
              <w:bottom w:val="nil"/>
              <w:right w:val="nil"/>
            </w:tcBorders>
            <w:shd w:val="clear" w:color="auto" w:fill="auto"/>
            <w:noWrap/>
          </w:tcPr>
          <w:p w14:paraId="7E299EEF" w14:textId="2B633E5B"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-0.04%</w:t>
            </w:r>
          </w:p>
        </w:tc>
        <w:tc>
          <w:tcPr>
            <w:tcW w:w="1060" w:type="dxa"/>
            <w:tcBorders>
              <w:top w:val="single" w:sz="8" w:space="0" w:color="auto"/>
              <w:left w:val="nil"/>
              <w:bottom w:val="nil"/>
              <w:right w:val="single" w:sz="4" w:space="0" w:color="auto"/>
            </w:tcBorders>
            <w:shd w:val="clear" w:color="auto" w:fill="auto"/>
            <w:noWrap/>
          </w:tcPr>
          <w:p w14:paraId="1DC33049" w14:textId="195BF4F7"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0.00%</w:t>
            </w:r>
          </w:p>
        </w:tc>
        <w:tc>
          <w:tcPr>
            <w:tcW w:w="1060" w:type="dxa"/>
            <w:tcBorders>
              <w:top w:val="single" w:sz="8" w:space="0" w:color="auto"/>
              <w:left w:val="nil"/>
              <w:bottom w:val="nil"/>
              <w:right w:val="nil"/>
            </w:tcBorders>
            <w:shd w:val="clear" w:color="auto" w:fill="auto"/>
            <w:noWrap/>
          </w:tcPr>
          <w:p w14:paraId="642024ED" w14:textId="77D15B47"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100%</w:t>
            </w:r>
          </w:p>
        </w:tc>
        <w:tc>
          <w:tcPr>
            <w:tcW w:w="1060" w:type="dxa"/>
            <w:tcBorders>
              <w:top w:val="single" w:sz="8" w:space="0" w:color="auto"/>
              <w:left w:val="nil"/>
              <w:bottom w:val="nil"/>
              <w:right w:val="single" w:sz="8" w:space="0" w:color="auto"/>
            </w:tcBorders>
            <w:shd w:val="clear" w:color="auto" w:fill="auto"/>
            <w:noWrap/>
          </w:tcPr>
          <w:p w14:paraId="40359215" w14:textId="35A7B1CC"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100%</w:t>
            </w:r>
          </w:p>
        </w:tc>
      </w:tr>
      <w:tr w:rsidR="000439AB" w:rsidRPr="00B94D31" w14:paraId="67E703A1" w14:textId="77777777" w:rsidTr="0030461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2F8A568"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hideMark/>
          </w:tcPr>
          <w:p w14:paraId="07EE5C47" w14:textId="68839BB5"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single" w:sz="8" w:space="0" w:color="auto"/>
              <w:left w:val="nil"/>
              <w:bottom w:val="nil"/>
              <w:right w:val="nil"/>
            </w:tcBorders>
            <w:shd w:val="clear" w:color="auto" w:fill="auto"/>
            <w:noWrap/>
            <w:hideMark/>
          </w:tcPr>
          <w:p w14:paraId="5E56CCEF" w14:textId="47E6A3EC"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-0.14%</w:t>
            </w:r>
          </w:p>
        </w:tc>
        <w:tc>
          <w:tcPr>
            <w:tcW w:w="1060" w:type="dxa"/>
            <w:tcBorders>
              <w:top w:val="single" w:sz="8" w:space="0" w:color="auto"/>
              <w:left w:val="nil"/>
              <w:bottom w:val="nil"/>
              <w:right w:val="single" w:sz="4" w:space="0" w:color="auto"/>
            </w:tcBorders>
            <w:shd w:val="clear" w:color="auto" w:fill="auto"/>
            <w:noWrap/>
            <w:hideMark/>
          </w:tcPr>
          <w:p w14:paraId="4300CF0E" w14:textId="7AD093FC"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-0.07%</w:t>
            </w:r>
          </w:p>
        </w:tc>
        <w:tc>
          <w:tcPr>
            <w:tcW w:w="1060" w:type="dxa"/>
            <w:tcBorders>
              <w:top w:val="single" w:sz="8" w:space="0" w:color="auto"/>
              <w:left w:val="nil"/>
              <w:bottom w:val="nil"/>
              <w:right w:val="nil"/>
            </w:tcBorders>
            <w:shd w:val="clear" w:color="auto" w:fill="auto"/>
            <w:noWrap/>
            <w:hideMark/>
          </w:tcPr>
          <w:p w14:paraId="11142AF3" w14:textId="1D3E54D8"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hideMark/>
          </w:tcPr>
          <w:p w14:paraId="4DC05E1B" w14:textId="52C7C28A"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439AB" w:rsidRPr="00B94D31" w14:paraId="35F1F51F" w14:textId="77777777" w:rsidTr="0030461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4831ED1"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hideMark/>
          </w:tcPr>
          <w:p w14:paraId="5541FDE8" w14:textId="296FA8A1"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nil"/>
              <w:left w:val="nil"/>
              <w:bottom w:val="single" w:sz="8" w:space="0" w:color="auto"/>
              <w:right w:val="nil"/>
            </w:tcBorders>
            <w:shd w:val="clear" w:color="auto" w:fill="auto"/>
            <w:noWrap/>
            <w:hideMark/>
          </w:tcPr>
          <w:p w14:paraId="5FB6A025" w14:textId="404C50BF"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0.09%</w:t>
            </w:r>
          </w:p>
        </w:tc>
        <w:tc>
          <w:tcPr>
            <w:tcW w:w="1060" w:type="dxa"/>
            <w:tcBorders>
              <w:top w:val="nil"/>
              <w:left w:val="nil"/>
              <w:bottom w:val="single" w:sz="8" w:space="0" w:color="auto"/>
              <w:right w:val="single" w:sz="4" w:space="0" w:color="auto"/>
            </w:tcBorders>
            <w:shd w:val="clear" w:color="auto" w:fill="auto"/>
            <w:noWrap/>
            <w:hideMark/>
          </w:tcPr>
          <w:p w14:paraId="7C2A96BC" w14:textId="22231E3F"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single" w:sz="8" w:space="0" w:color="auto"/>
              <w:right w:val="nil"/>
            </w:tcBorders>
            <w:shd w:val="clear" w:color="auto" w:fill="auto"/>
            <w:noWrap/>
            <w:hideMark/>
          </w:tcPr>
          <w:p w14:paraId="08E5AEB3" w14:textId="5C1EB673"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hideMark/>
          </w:tcPr>
          <w:p w14:paraId="6E6BBB01" w14:textId="3A261DFB"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99%</w:t>
            </w:r>
          </w:p>
        </w:tc>
      </w:tr>
    </w:tbl>
    <w:p w14:paraId="45F97885" w14:textId="77777777" w:rsidR="00AD750C" w:rsidRDefault="00AD750C" w:rsidP="003344B9">
      <w:pPr>
        <w:rPr>
          <w:lang w:val="en-CA"/>
        </w:rPr>
      </w:pPr>
    </w:p>
    <w:p w14:paraId="33440774" w14:textId="77777777" w:rsidR="00E065B0" w:rsidRDefault="00E065B0" w:rsidP="00E065B0">
      <w:pPr>
        <w:pStyle w:val="1"/>
        <w:rPr>
          <w:lang w:val="en-CA" w:eastAsia="ko-KR"/>
        </w:rPr>
      </w:pPr>
      <w:r>
        <w:rPr>
          <w:rFonts w:hint="eastAsia"/>
          <w:lang w:val="en-CA" w:eastAsia="ko-KR"/>
        </w:rPr>
        <w:lastRenderedPageBreak/>
        <w:t>C</w:t>
      </w:r>
      <w:r>
        <w:rPr>
          <w:lang w:val="en-CA" w:eastAsia="ko-KR"/>
        </w:rPr>
        <w:t>onclusions</w:t>
      </w:r>
    </w:p>
    <w:p w14:paraId="2C717DD3" w14:textId="6D1C21B4" w:rsidR="008D5DE6" w:rsidRPr="004E6F42" w:rsidRDefault="00E065B0" w:rsidP="004E6F42">
      <w:pPr>
        <w:rPr>
          <w:szCs w:val="22"/>
          <w:lang w:val="en-CA"/>
        </w:rPr>
      </w:pPr>
      <w:r>
        <w:rPr>
          <w:lang w:eastAsia="ko-KR"/>
        </w:rPr>
        <w:t>In this contribution,</w:t>
      </w:r>
      <w:r w:rsidR="00B03765">
        <w:rPr>
          <w:lang w:eastAsia="ko-KR"/>
        </w:rPr>
        <w:t xml:space="preserve"> it is proposed to</w:t>
      </w:r>
      <w:r w:rsidR="00B03765" w:rsidRPr="00B03765">
        <w:rPr>
          <w:lang w:eastAsia="ko-KR"/>
        </w:rPr>
        <w:t xml:space="preserve"> use two </w:t>
      </w:r>
      <w:r w:rsidR="00B03765">
        <w:rPr>
          <w:lang w:eastAsia="ko-KR"/>
        </w:rPr>
        <w:t>orders</w:t>
      </w:r>
      <w:r w:rsidR="00B03765" w:rsidRPr="00B03765">
        <w:rPr>
          <w:lang w:eastAsia="ko-KR"/>
        </w:rPr>
        <w:t xml:space="preserve"> up</w:t>
      </w:r>
      <w:r w:rsidR="00B03765">
        <w:rPr>
          <w:lang w:eastAsia="ko-KR"/>
        </w:rPr>
        <w:t>-</w:t>
      </w:r>
      <w:r w:rsidR="00B03765" w:rsidRPr="00B03765">
        <w:rPr>
          <w:lang w:eastAsia="ko-KR"/>
        </w:rPr>
        <w:t xml:space="preserve">sampling to average instead of fixed </w:t>
      </w:r>
      <w:r w:rsidR="00B03765">
        <w:rPr>
          <w:lang w:eastAsia="ko-KR"/>
        </w:rPr>
        <w:t>order</w:t>
      </w:r>
      <w:r w:rsidR="00B03765" w:rsidRPr="00B03765">
        <w:rPr>
          <w:lang w:eastAsia="ko-KR"/>
        </w:rPr>
        <w:t xml:space="preserve"> upsampling</w:t>
      </w:r>
      <w:r w:rsidR="00500D6C">
        <w:rPr>
          <w:lang w:val="en-CA"/>
        </w:rPr>
        <w:t xml:space="preserve">. </w:t>
      </w:r>
      <w:r w:rsidR="00B03765" w:rsidRPr="00B03765">
        <w:rPr>
          <w:lang w:val="en-CA"/>
        </w:rPr>
        <w:t>This method allows all reference pixels to be used in the up</w:t>
      </w:r>
      <w:r w:rsidR="00B03765">
        <w:rPr>
          <w:lang w:val="en-CA"/>
        </w:rPr>
        <w:t>-</w:t>
      </w:r>
      <w:r w:rsidR="00B03765" w:rsidRPr="00B03765">
        <w:rPr>
          <w:lang w:val="en-CA"/>
        </w:rPr>
        <w:t>sampling process</w:t>
      </w:r>
      <w:r w:rsidR="00B03765">
        <w:rPr>
          <w:lang w:val="en-CA"/>
        </w:rPr>
        <w:t xml:space="preserve"> and </w:t>
      </w:r>
      <w:r w:rsidR="00B03765" w:rsidRPr="00B03765">
        <w:rPr>
          <w:lang w:val="en-CA"/>
        </w:rPr>
        <w:t>makes the upsampling process for larger blocks more robust.</w:t>
      </w:r>
      <w:r w:rsidR="00B03765">
        <w:rPr>
          <w:lang w:val="en-CA"/>
        </w:rPr>
        <w:t xml:space="preserve"> </w:t>
      </w:r>
      <w:r w:rsidR="00B03765" w:rsidRPr="00B03765">
        <w:rPr>
          <w:lang w:val="en-CA"/>
        </w:rPr>
        <w:t xml:space="preserve">A slight gain was obtained </w:t>
      </w:r>
      <w:r w:rsidR="00B03765">
        <w:rPr>
          <w:lang w:val="en-CA"/>
        </w:rPr>
        <w:t xml:space="preserve">with </w:t>
      </w:r>
      <w:r w:rsidR="00B03765" w:rsidRPr="00664E4B">
        <w:rPr>
          <w:rFonts w:eastAsia="宋体"/>
          <w:lang w:val="en-CA"/>
        </w:rPr>
        <w:t>no impact on both the encoding time and decoding time</w:t>
      </w:r>
      <w:r w:rsidR="00B03765" w:rsidRPr="00B03765">
        <w:rPr>
          <w:lang w:val="en-CA"/>
        </w:rPr>
        <w:t xml:space="preserve"> </w:t>
      </w:r>
      <w:r w:rsidR="00B03765">
        <w:rPr>
          <w:lang w:val="en-CA"/>
        </w:rPr>
        <w:t>.</w:t>
      </w:r>
      <w:r>
        <w:rPr>
          <w:szCs w:val="22"/>
          <w:lang w:val="en-CA"/>
        </w:rPr>
        <w:t>It is</w:t>
      </w:r>
      <w:r w:rsidRPr="00FF2A00">
        <w:rPr>
          <w:szCs w:val="22"/>
          <w:lang w:val="en-CA"/>
        </w:rPr>
        <w:t xml:space="preserve"> recommend</w:t>
      </w:r>
      <w:r>
        <w:rPr>
          <w:szCs w:val="22"/>
          <w:lang w:val="en-CA"/>
        </w:rPr>
        <w:t>ed</w:t>
      </w:r>
      <w:r w:rsidRPr="00FF2A00">
        <w:rPr>
          <w:szCs w:val="22"/>
          <w:lang w:val="en-CA"/>
        </w:rPr>
        <w:t xml:space="preserve"> </w:t>
      </w:r>
      <w:r>
        <w:rPr>
          <w:szCs w:val="22"/>
          <w:lang w:val="en-CA"/>
        </w:rPr>
        <w:t xml:space="preserve">to adopt </w:t>
      </w:r>
      <w:r w:rsidRPr="00FF2A00">
        <w:rPr>
          <w:szCs w:val="22"/>
          <w:lang w:val="en-CA"/>
        </w:rPr>
        <w:t xml:space="preserve">into </w:t>
      </w:r>
      <w:r>
        <w:rPr>
          <w:rFonts w:hint="eastAsia"/>
          <w:szCs w:val="22"/>
          <w:lang w:val="en-CA" w:eastAsia="zh-CN"/>
        </w:rPr>
        <w:t>VVC</w:t>
      </w:r>
      <w:r w:rsidRPr="00FF2A00">
        <w:rPr>
          <w:szCs w:val="22"/>
          <w:lang w:val="en-CA"/>
        </w:rPr>
        <w:t>.</w:t>
      </w:r>
      <w:r>
        <w:rPr>
          <w:szCs w:val="22"/>
          <w:lang w:val="en-CA"/>
        </w:rPr>
        <w:t xml:space="preserve"> </w:t>
      </w:r>
    </w:p>
    <w:p w14:paraId="263421EF" w14:textId="770F4809" w:rsidR="008D5DE6" w:rsidRPr="008D5DE6" w:rsidRDefault="008D5DE6" w:rsidP="008D5DE6">
      <w:pPr>
        <w:pStyle w:val="ab"/>
        <w:ind w:left="1260"/>
        <w:rPr>
          <w:sz w:val="18"/>
          <w:lang w:val="en-CA" w:eastAsia="zh-CN"/>
        </w:rPr>
      </w:pPr>
    </w:p>
    <w:p w14:paraId="4B49F627" w14:textId="469859AA" w:rsidR="00E065B0" w:rsidRPr="00331727" w:rsidRDefault="004E6F42" w:rsidP="008D5DE6">
      <w:pPr>
        <w:pStyle w:val="1"/>
        <w:numPr>
          <w:ilvl w:val="0"/>
          <w:numId w:val="0"/>
        </w:numPr>
        <w:rPr>
          <w:lang w:val="en-CA"/>
        </w:rPr>
      </w:pPr>
      <w:r>
        <w:rPr>
          <w:lang w:val="en-CA"/>
        </w:rPr>
        <w:t>5</w:t>
      </w:r>
      <w:r w:rsidR="008D5DE6">
        <w:rPr>
          <w:lang w:val="en-CA"/>
        </w:rPr>
        <w:t xml:space="preserve"> </w:t>
      </w:r>
      <w:r>
        <w:rPr>
          <w:lang w:val="en-CA"/>
        </w:rPr>
        <w:t xml:space="preserve"> </w:t>
      </w:r>
      <w:r w:rsidR="00E065B0">
        <w:rPr>
          <w:lang w:val="en-CA"/>
        </w:rPr>
        <w:t>References</w:t>
      </w:r>
    </w:p>
    <w:p w14:paraId="487DE741" w14:textId="57DC94BE" w:rsidR="003344B9" w:rsidRDefault="003344B9" w:rsidP="00E065B0">
      <w:pPr>
        <w:rPr>
          <w:lang w:val="de-DE"/>
        </w:rPr>
      </w:pPr>
      <w:r w:rsidRPr="0063054B">
        <w:rPr>
          <w:lang w:val="de-DE"/>
        </w:rPr>
        <w:t xml:space="preserve">[1] B. Bross, J. Chen, S. Liu, Y.-K. Wang, Verstatile Video Coding (Draft 7), Document JVET-P2001, Version 14 </w:t>
      </w:r>
      <w:r w:rsidR="0063054B">
        <w:rPr>
          <w:lang w:val="de-DE"/>
        </w:rPr>
        <w:t>, Geneva, Switzerland, October 2019</w:t>
      </w:r>
    </w:p>
    <w:p w14:paraId="44431E35" w14:textId="375CD0C0" w:rsidR="00465D73" w:rsidRPr="00465D73" w:rsidRDefault="00465D73" w:rsidP="00E065B0">
      <w:pPr>
        <w:rPr>
          <w:szCs w:val="22"/>
          <w:lang w:val="de-DE"/>
        </w:rPr>
      </w:pPr>
      <w:r w:rsidRPr="00DA27CC">
        <w:rPr>
          <w:szCs w:val="22"/>
          <w:lang w:val="de-DE"/>
        </w:rPr>
        <w:t>[</w:t>
      </w:r>
      <w:r>
        <w:rPr>
          <w:szCs w:val="22"/>
          <w:lang w:val="de-DE"/>
        </w:rPr>
        <w:t>2</w:t>
      </w:r>
      <w:r w:rsidRPr="00DA27CC">
        <w:rPr>
          <w:szCs w:val="22"/>
          <w:lang w:val="de-DE"/>
        </w:rPr>
        <w:t>]</w:t>
      </w:r>
      <w:r w:rsidRPr="00C67383">
        <w:rPr>
          <w:szCs w:val="22"/>
          <w:lang w:val="de-DE"/>
        </w:rPr>
        <w:t xml:space="preserve"> </w:t>
      </w:r>
      <w:r w:rsidRPr="00DA27CC">
        <w:rPr>
          <w:szCs w:val="22"/>
          <w:lang w:val="de-DE"/>
        </w:rPr>
        <w:t>https://vcgit.hhi.fraunhofer.de/jvet/VVCSoftware_VTM/tree/VTM-</w:t>
      </w:r>
      <w:r>
        <w:rPr>
          <w:szCs w:val="22"/>
          <w:lang w:val="de-DE"/>
        </w:rPr>
        <w:t>7</w:t>
      </w:r>
      <w:r w:rsidRPr="00DA27CC">
        <w:rPr>
          <w:szCs w:val="22"/>
          <w:lang w:val="de-DE"/>
        </w:rPr>
        <w:t>.0</w:t>
      </w:r>
    </w:p>
    <w:p w14:paraId="36BB97D0" w14:textId="10438861" w:rsidR="0063054B" w:rsidRDefault="0063054B" w:rsidP="003344B9">
      <w:pPr>
        <w:rPr>
          <w:szCs w:val="22"/>
        </w:rPr>
      </w:pPr>
      <w:r>
        <w:t>[</w:t>
      </w:r>
      <w:r w:rsidR="00465D73">
        <w:t>3</w:t>
      </w:r>
      <w:r>
        <w:t xml:space="preserve">] </w:t>
      </w:r>
      <w:r w:rsidRPr="00B76C92">
        <w:rPr>
          <w:szCs w:val="22"/>
        </w:rPr>
        <w:t>F. Bossen et al., “JVET common test conditions and software reference configurations for SDR video”</w:t>
      </w:r>
      <w:r>
        <w:rPr>
          <w:szCs w:val="22"/>
        </w:rPr>
        <w:t>, Document  JVET-N1010, Geneva, Switzerland, March 2019</w:t>
      </w:r>
    </w:p>
    <w:p w14:paraId="2C236244" w14:textId="28D712AE" w:rsidR="00DA1B8D" w:rsidRPr="005B217D" w:rsidRDefault="004E6F42" w:rsidP="004E6F42">
      <w:pPr>
        <w:pStyle w:val="1"/>
        <w:numPr>
          <w:ilvl w:val="0"/>
          <w:numId w:val="0"/>
        </w:numPr>
        <w:ind w:left="360" w:hanging="360"/>
        <w:rPr>
          <w:lang w:val="en-CA"/>
        </w:rPr>
      </w:pPr>
      <w:r>
        <w:rPr>
          <w:lang w:val="en-CA"/>
        </w:rPr>
        <w:t xml:space="preserve">6  </w:t>
      </w:r>
      <w:r w:rsidR="00DA1B8D" w:rsidRPr="005B217D">
        <w:rPr>
          <w:lang w:val="en-CA"/>
        </w:rPr>
        <w:t>Patent rights declaration(s)</w:t>
      </w:r>
    </w:p>
    <w:p w14:paraId="647DA49D" w14:textId="77777777" w:rsidR="00DA1B8D" w:rsidRDefault="00DA1B8D" w:rsidP="00DA1B8D">
      <w:pPr>
        <w:rPr>
          <w:rFonts w:eastAsia="宋体"/>
          <w:b/>
          <w:lang w:val="en-CA"/>
        </w:rPr>
      </w:pPr>
      <w:r w:rsidRPr="00E642D7">
        <w:rPr>
          <w:rFonts w:eastAsia="宋体"/>
          <w:b/>
          <w:lang w:val="en-CA"/>
        </w:rPr>
        <w:t>Xidian University</w:t>
      </w:r>
      <w:r>
        <w:rPr>
          <w:rFonts w:eastAsia="宋体"/>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r w:rsidRPr="0023682C">
        <w:rPr>
          <w:rFonts w:eastAsia="宋体"/>
          <w:b/>
          <w:lang w:val="en-CA"/>
        </w:rPr>
        <w:t xml:space="preserve"> </w:t>
      </w:r>
    </w:p>
    <w:p w14:paraId="43211A0A" w14:textId="77777777" w:rsidR="00DA1B8D" w:rsidRPr="0023682C" w:rsidRDefault="00DA1B8D" w:rsidP="00DA1B8D">
      <w:pPr>
        <w:rPr>
          <w:szCs w:val="22"/>
          <w:lang w:val="en-CA"/>
        </w:rPr>
      </w:pPr>
      <w:r w:rsidRPr="00E642D7" w:rsidDel="0071033E">
        <w:rPr>
          <w:rFonts w:eastAsia="宋体"/>
          <w:b/>
          <w:lang w:val="en-CA"/>
        </w:rPr>
        <w:t>Northwestern Polytechnical University</w:t>
      </w:r>
      <w:r w:rsidDel="0071033E">
        <w:rPr>
          <w:rFonts w:eastAsia="宋体"/>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67F0C6E6" w14:textId="7C5DF97B" w:rsidR="00DA1B8D" w:rsidRDefault="00DA1B8D" w:rsidP="00DA1B8D">
      <w:pPr>
        <w:rPr>
          <w:rFonts w:eastAsia="宋体"/>
          <w:b/>
          <w:lang w:val="en-CA"/>
        </w:rPr>
      </w:pPr>
      <w:r>
        <w:rPr>
          <w:rFonts w:eastAsia="宋体"/>
          <w:b/>
          <w:lang w:val="en-CA"/>
        </w:rPr>
        <w:t>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1B0B5A85" w14:textId="77777777" w:rsidR="00DA1B8D" w:rsidRDefault="00DA1B8D" w:rsidP="00DA1B8D">
      <w:pPr>
        <w:rPr>
          <w:rFonts w:eastAsia="宋体"/>
          <w:lang w:val="en-CA"/>
        </w:rPr>
      </w:pPr>
    </w:p>
    <w:p w14:paraId="1D9C688D" w14:textId="77777777" w:rsidR="00DA1B8D" w:rsidRPr="005B217D" w:rsidRDefault="00DA1B8D" w:rsidP="00DA1B8D">
      <w:pPr>
        <w:rPr>
          <w:szCs w:val="22"/>
          <w:lang w:val="en-CA"/>
        </w:rPr>
      </w:pPr>
    </w:p>
    <w:p w14:paraId="78CC6C25" w14:textId="77777777" w:rsidR="006A7D12" w:rsidRPr="00DA1B8D" w:rsidRDefault="006A7D12" w:rsidP="006A7D12">
      <w:pPr>
        <w:rPr>
          <w:lang w:val="en-CA"/>
        </w:rPr>
      </w:pPr>
    </w:p>
    <w:sectPr w:rsidR="006A7D12" w:rsidRPr="00DA1B8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A00F6C" w14:textId="77777777" w:rsidR="007116F3" w:rsidRDefault="007116F3">
      <w:r>
        <w:separator/>
      </w:r>
    </w:p>
  </w:endnote>
  <w:endnote w:type="continuationSeparator" w:id="0">
    <w:p w14:paraId="3C0CDDF2" w14:textId="77777777" w:rsidR="007116F3" w:rsidRDefault="007116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7F3B5CC6"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CA1D61">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CA1D61">
      <w:rPr>
        <w:rStyle w:val="a5"/>
        <w:noProof/>
      </w:rPr>
      <w:t>2020-01-07</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E640B6" w14:textId="77777777" w:rsidR="007116F3" w:rsidRDefault="007116F3">
      <w:r>
        <w:separator/>
      </w:r>
    </w:p>
  </w:footnote>
  <w:footnote w:type="continuationSeparator" w:id="0">
    <w:p w14:paraId="31DDEB6F" w14:textId="77777777" w:rsidR="007116F3" w:rsidRDefault="007116F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C43DFD"/>
    <w:multiLevelType w:val="hybridMultilevel"/>
    <w:tmpl w:val="B148CADC"/>
    <w:lvl w:ilvl="0" w:tplc="9A3EB7CE">
      <w:start w:val="1"/>
      <w:numFmt w:val="decimal"/>
      <w:lvlText w:val="[%1]"/>
      <w:lvlJc w:val="left"/>
      <w:pPr>
        <w:tabs>
          <w:tab w:val="num" w:pos="360"/>
        </w:tabs>
        <w:ind w:left="360" w:hanging="360"/>
      </w:p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B">
      <w:start w:val="1"/>
      <w:numFmt w:val="bullet"/>
      <w:lvlText w:val=""/>
      <w:lvlJc w:val="left"/>
      <w:pPr>
        <w:tabs>
          <w:tab w:val="num" w:pos="2100"/>
        </w:tabs>
        <w:ind w:left="2100" w:hanging="420"/>
      </w:pPr>
      <w:rPr>
        <w:rFonts w:ascii="Wingdings" w:hAnsi="Wingdings" w:hint="default"/>
      </w:rPr>
    </w:lvl>
    <w:lvl w:ilvl="5" w:tplc="0409000D">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B">
      <w:start w:val="1"/>
      <w:numFmt w:val="bullet"/>
      <w:lvlText w:val=""/>
      <w:lvlJc w:val="left"/>
      <w:pPr>
        <w:tabs>
          <w:tab w:val="num" w:pos="3360"/>
        </w:tabs>
        <w:ind w:left="3360" w:hanging="420"/>
      </w:pPr>
      <w:rPr>
        <w:rFonts w:ascii="Wingdings" w:hAnsi="Wingdings" w:hint="default"/>
      </w:rPr>
    </w:lvl>
    <w:lvl w:ilvl="8" w:tplc="0409000D">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783E18"/>
    <w:multiLevelType w:val="hybridMultilevel"/>
    <w:tmpl w:val="EC2E28E4"/>
    <w:lvl w:ilvl="0" w:tplc="B4E2BC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0DDB2BDA"/>
    <w:multiLevelType w:val="hybridMultilevel"/>
    <w:tmpl w:val="B1CEC786"/>
    <w:lvl w:ilvl="0" w:tplc="FFFFFFFF">
      <w:start w:val="5"/>
      <w:numFmt w:val="bullet"/>
      <w:lvlText w:val="–"/>
      <w:lvlJc w:val="left"/>
      <w:pPr>
        <w:ind w:left="840" w:hanging="420"/>
      </w:pPr>
      <w:rPr>
        <w:rFonts w:ascii="Times New Roman" w:eastAsia="Times New Roman" w:hAnsi="Times New Roman" w:hint="default"/>
      </w:rPr>
    </w:lvl>
    <w:lvl w:ilvl="1" w:tplc="FFFFFFFF">
      <w:start w:val="5"/>
      <w:numFmt w:val="bullet"/>
      <w:lvlText w:val="–"/>
      <w:lvlJc w:val="left"/>
      <w:pPr>
        <w:ind w:left="1260" w:hanging="420"/>
      </w:pPr>
      <w:rPr>
        <w:rFonts w:ascii="Times New Roman" w:eastAsia="Times New Roman" w:hAnsi="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B914DC"/>
    <w:multiLevelType w:val="hybridMultilevel"/>
    <w:tmpl w:val="F84033B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CF81A0C"/>
    <w:multiLevelType w:val="hybridMultilevel"/>
    <w:tmpl w:val="FB4C4358"/>
    <w:lvl w:ilvl="0" w:tplc="10090011">
      <w:start w:val="1"/>
      <w:numFmt w:val="decimal"/>
      <w:lvlText w:val="%1)"/>
      <w:lvlJc w:val="left"/>
      <w:pPr>
        <w:ind w:left="720" w:hanging="360"/>
      </w:pPr>
      <w:rPr>
        <w:rFonts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1"/>
      <w:lvlText w:val="%1"/>
      <w:lvlJc w:val="left"/>
      <w:pPr>
        <w:ind w:left="574"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A5122DC"/>
    <w:multiLevelType w:val="hybridMultilevel"/>
    <w:tmpl w:val="20A0DE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C200AD7"/>
    <w:multiLevelType w:val="hybridMultilevel"/>
    <w:tmpl w:val="32C063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4F5C37"/>
    <w:multiLevelType w:val="hybridMultilevel"/>
    <w:tmpl w:val="CBDE7A92"/>
    <w:lvl w:ilvl="0" w:tplc="91DAD480">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FC36DA0"/>
    <w:multiLevelType w:val="hybridMultilevel"/>
    <w:tmpl w:val="D8F0F032"/>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43CF0FE3"/>
    <w:multiLevelType w:val="hybridMultilevel"/>
    <w:tmpl w:val="728E0F4E"/>
    <w:lvl w:ilvl="0" w:tplc="966E7A5C">
      <w:start w:val="1"/>
      <w:numFmt w:val="bullet"/>
      <w:lvlText w:val="–"/>
      <w:lvlJc w:val="left"/>
      <w:pPr>
        <w:tabs>
          <w:tab w:val="num" w:pos="720"/>
        </w:tabs>
        <w:ind w:left="720" w:hanging="360"/>
      </w:pPr>
      <w:rPr>
        <w:rFonts w:ascii="Times New Roman" w:hAnsi="Times New Roman" w:hint="default"/>
      </w:rPr>
    </w:lvl>
    <w:lvl w:ilvl="1" w:tplc="9C04B2E8" w:tentative="1">
      <w:start w:val="1"/>
      <w:numFmt w:val="bullet"/>
      <w:lvlText w:val="–"/>
      <w:lvlJc w:val="left"/>
      <w:pPr>
        <w:tabs>
          <w:tab w:val="num" w:pos="1440"/>
        </w:tabs>
        <w:ind w:left="1440" w:hanging="360"/>
      </w:pPr>
      <w:rPr>
        <w:rFonts w:ascii="Times New Roman" w:hAnsi="Times New Roman" w:hint="default"/>
      </w:rPr>
    </w:lvl>
    <w:lvl w:ilvl="2" w:tplc="2138DAC6" w:tentative="1">
      <w:start w:val="1"/>
      <w:numFmt w:val="bullet"/>
      <w:lvlText w:val="–"/>
      <w:lvlJc w:val="left"/>
      <w:pPr>
        <w:tabs>
          <w:tab w:val="num" w:pos="2160"/>
        </w:tabs>
        <w:ind w:left="2160" w:hanging="360"/>
      </w:pPr>
      <w:rPr>
        <w:rFonts w:ascii="Times New Roman" w:hAnsi="Times New Roman" w:hint="default"/>
      </w:rPr>
    </w:lvl>
    <w:lvl w:ilvl="3" w:tplc="9DA8D6B4" w:tentative="1">
      <w:start w:val="1"/>
      <w:numFmt w:val="bullet"/>
      <w:lvlText w:val="–"/>
      <w:lvlJc w:val="left"/>
      <w:pPr>
        <w:tabs>
          <w:tab w:val="num" w:pos="2880"/>
        </w:tabs>
        <w:ind w:left="2880" w:hanging="360"/>
      </w:pPr>
      <w:rPr>
        <w:rFonts w:ascii="Times New Roman" w:hAnsi="Times New Roman" w:hint="default"/>
      </w:rPr>
    </w:lvl>
    <w:lvl w:ilvl="4" w:tplc="4A2041D8" w:tentative="1">
      <w:start w:val="1"/>
      <w:numFmt w:val="bullet"/>
      <w:lvlText w:val="–"/>
      <w:lvlJc w:val="left"/>
      <w:pPr>
        <w:tabs>
          <w:tab w:val="num" w:pos="3600"/>
        </w:tabs>
        <w:ind w:left="3600" w:hanging="360"/>
      </w:pPr>
      <w:rPr>
        <w:rFonts w:ascii="Times New Roman" w:hAnsi="Times New Roman" w:hint="default"/>
      </w:rPr>
    </w:lvl>
    <w:lvl w:ilvl="5" w:tplc="7DE09690" w:tentative="1">
      <w:start w:val="1"/>
      <w:numFmt w:val="bullet"/>
      <w:lvlText w:val="–"/>
      <w:lvlJc w:val="left"/>
      <w:pPr>
        <w:tabs>
          <w:tab w:val="num" w:pos="4320"/>
        </w:tabs>
        <w:ind w:left="4320" w:hanging="360"/>
      </w:pPr>
      <w:rPr>
        <w:rFonts w:ascii="Times New Roman" w:hAnsi="Times New Roman" w:hint="default"/>
      </w:rPr>
    </w:lvl>
    <w:lvl w:ilvl="6" w:tplc="79E6FC52" w:tentative="1">
      <w:start w:val="1"/>
      <w:numFmt w:val="bullet"/>
      <w:lvlText w:val="–"/>
      <w:lvlJc w:val="left"/>
      <w:pPr>
        <w:tabs>
          <w:tab w:val="num" w:pos="5040"/>
        </w:tabs>
        <w:ind w:left="5040" w:hanging="360"/>
      </w:pPr>
      <w:rPr>
        <w:rFonts w:ascii="Times New Roman" w:hAnsi="Times New Roman" w:hint="default"/>
      </w:rPr>
    </w:lvl>
    <w:lvl w:ilvl="7" w:tplc="59DEFE94" w:tentative="1">
      <w:start w:val="1"/>
      <w:numFmt w:val="bullet"/>
      <w:lvlText w:val="–"/>
      <w:lvlJc w:val="left"/>
      <w:pPr>
        <w:tabs>
          <w:tab w:val="num" w:pos="5760"/>
        </w:tabs>
        <w:ind w:left="5760" w:hanging="360"/>
      </w:pPr>
      <w:rPr>
        <w:rFonts w:ascii="Times New Roman" w:hAnsi="Times New Roman" w:hint="default"/>
      </w:rPr>
    </w:lvl>
    <w:lvl w:ilvl="8" w:tplc="F88CCD70"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44A54313"/>
    <w:multiLevelType w:val="hybridMultilevel"/>
    <w:tmpl w:val="067076A0"/>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5A50C73"/>
    <w:multiLevelType w:val="hybridMultilevel"/>
    <w:tmpl w:val="721E6E4A"/>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4DBF5EE0"/>
    <w:multiLevelType w:val="hybridMultilevel"/>
    <w:tmpl w:val="7E18D40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69D0BD4"/>
    <w:multiLevelType w:val="hybridMultilevel"/>
    <w:tmpl w:val="C710310C"/>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69D27005"/>
    <w:multiLevelType w:val="hybridMultilevel"/>
    <w:tmpl w:val="7E18D40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3" w15:restartNumberingAfterBreak="0">
    <w:nsid w:val="6FA020EF"/>
    <w:multiLevelType w:val="hybridMultilevel"/>
    <w:tmpl w:val="33107C04"/>
    <w:lvl w:ilvl="0" w:tplc="10090011">
      <w:start w:val="1"/>
      <w:numFmt w:val="decimal"/>
      <w:lvlText w:val="%1)"/>
      <w:lvlJc w:val="left"/>
      <w:pPr>
        <w:ind w:left="720" w:hanging="360"/>
      </w:pPr>
      <w:rPr>
        <w:rFonts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7C7F59A4"/>
    <w:multiLevelType w:val="hybridMultilevel"/>
    <w:tmpl w:val="C42672F0"/>
    <w:lvl w:ilvl="0" w:tplc="91DAD480">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5D2156"/>
    <w:multiLevelType w:val="hybridMultilevel"/>
    <w:tmpl w:val="476C624A"/>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1"/>
  </w:num>
  <w:num w:numId="3">
    <w:abstractNumId w:val="25"/>
  </w:num>
  <w:num w:numId="4">
    <w:abstractNumId w:val="23"/>
  </w:num>
  <w:num w:numId="5">
    <w:abstractNumId w:val="24"/>
  </w:num>
  <w:num w:numId="6">
    <w:abstractNumId w:val="11"/>
  </w:num>
  <w:num w:numId="7">
    <w:abstractNumId w:val="15"/>
  </w:num>
  <w:num w:numId="8">
    <w:abstractNumId w:val="11"/>
  </w:num>
  <w:num w:numId="9">
    <w:abstractNumId w:val="3"/>
  </w:num>
  <w:num w:numId="10">
    <w:abstractNumId w:val="10"/>
  </w:num>
  <w:num w:numId="11">
    <w:abstractNumId w:val="7"/>
  </w:num>
  <w:num w:numId="12">
    <w:abstractNumId w:val="34"/>
  </w:num>
  <w:num w:numId="13">
    <w:abstractNumId w:val="22"/>
  </w:num>
  <w:num w:numId="14">
    <w:abstractNumId w:val="30"/>
  </w:num>
  <w:num w:numId="15">
    <w:abstractNumId w:val="27"/>
  </w:num>
  <w:num w:numId="16">
    <w:abstractNumId w:val="9"/>
  </w:num>
  <w:num w:numId="17">
    <w:abstractNumId w:val="11"/>
  </w:num>
  <w:num w:numId="18">
    <w:abstractNumId w:val="11"/>
  </w:num>
  <w:num w:numId="19">
    <w:abstractNumId w:val="11"/>
  </w:num>
  <w:num w:numId="20">
    <w:abstractNumId w:val="3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num>
  <w:num w:numId="22">
    <w:abstractNumId w:val="28"/>
  </w:num>
  <w:num w:numId="23">
    <w:abstractNumId w:val="18"/>
  </w:num>
  <w:num w:numId="24">
    <w:abstractNumId w:val="8"/>
  </w:num>
  <w:num w:numId="25">
    <w:abstractNumId w:val="11"/>
  </w:num>
  <w:num w:numId="26">
    <w:abstractNumId w:val="14"/>
  </w:num>
  <w:num w:numId="27">
    <w:abstractNumId w:val="11"/>
  </w:num>
  <w:num w:numId="28">
    <w:abstractNumId w:val="11"/>
  </w:num>
  <w:num w:numId="29">
    <w:abstractNumId w:val="0"/>
  </w:num>
  <w:num w:numId="30">
    <w:abstractNumId w:val="11"/>
  </w:num>
  <w:num w:numId="31">
    <w:abstractNumId w:val="21"/>
  </w:num>
  <w:num w:numId="32">
    <w:abstractNumId w:val="35"/>
  </w:num>
  <w:num w:numId="33">
    <w:abstractNumId w:val="33"/>
  </w:num>
  <w:num w:numId="34">
    <w:abstractNumId w:val="11"/>
  </w:num>
  <w:num w:numId="35">
    <w:abstractNumId w:val="26"/>
  </w:num>
  <w:num w:numId="36">
    <w:abstractNumId w:val="11"/>
  </w:num>
  <w:num w:numId="37">
    <w:abstractNumId w:val="17"/>
  </w:num>
  <w:num w:numId="38">
    <w:abstractNumId w:val="29"/>
  </w:num>
  <w:num w:numId="39">
    <w:abstractNumId w:val="12"/>
  </w:num>
  <w:num w:numId="40">
    <w:abstractNumId w:val="2"/>
    <w:lvlOverride w:ilvl="0">
      <w:startOverride w:val="1"/>
    </w:lvlOverride>
    <w:lvlOverride w:ilvl="1"/>
    <w:lvlOverride w:ilvl="2"/>
    <w:lvlOverride w:ilvl="3"/>
    <w:lvlOverride w:ilvl="4"/>
    <w:lvlOverride w:ilvl="5"/>
    <w:lvlOverride w:ilvl="6"/>
    <w:lvlOverride w:ilvl="7"/>
    <w:lvlOverride w:ilvl="8"/>
  </w:num>
  <w:num w:numId="41">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9"/>
  </w:num>
  <w:num w:numId="43">
    <w:abstractNumId w:val="2"/>
  </w:num>
  <w:num w:numId="44">
    <w:abstractNumId w:val="20"/>
  </w:num>
  <w:num w:numId="45">
    <w:abstractNumId w:val="4"/>
  </w:num>
  <w:num w:numId="46">
    <w:abstractNumId w:val="13"/>
  </w:num>
  <w:num w:numId="47">
    <w:abstractNumId w:val="16"/>
  </w:num>
  <w:num w:numId="48">
    <w:abstractNumId w:val="5"/>
  </w:num>
  <w:num w:numId="4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3D5"/>
    <w:rsid w:val="00005F77"/>
    <w:rsid w:val="00013B0C"/>
    <w:rsid w:val="00016657"/>
    <w:rsid w:val="0001789A"/>
    <w:rsid w:val="000308A3"/>
    <w:rsid w:val="000410DF"/>
    <w:rsid w:val="000439AB"/>
    <w:rsid w:val="00044E31"/>
    <w:rsid w:val="000458BC"/>
    <w:rsid w:val="00045C41"/>
    <w:rsid w:val="00046C03"/>
    <w:rsid w:val="00065039"/>
    <w:rsid w:val="00066FC0"/>
    <w:rsid w:val="0007614F"/>
    <w:rsid w:val="00081398"/>
    <w:rsid w:val="0009033C"/>
    <w:rsid w:val="00094479"/>
    <w:rsid w:val="000962AC"/>
    <w:rsid w:val="000A6E29"/>
    <w:rsid w:val="000A7C81"/>
    <w:rsid w:val="000B0C0F"/>
    <w:rsid w:val="000B1C6B"/>
    <w:rsid w:val="000B4FF9"/>
    <w:rsid w:val="000C09AC"/>
    <w:rsid w:val="000C0DD2"/>
    <w:rsid w:val="000C762B"/>
    <w:rsid w:val="000D3DAA"/>
    <w:rsid w:val="000E00F3"/>
    <w:rsid w:val="000F158C"/>
    <w:rsid w:val="000F401B"/>
    <w:rsid w:val="000F42EF"/>
    <w:rsid w:val="000F7A20"/>
    <w:rsid w:val="00102F3D"/>
    <w:rsid w:val="00124E38"/>
    <w:rsid w:val="0012580B"/>
    <w:rsid w:val="00131F90"/>
    <w:rsid w:val="0013458C"/>
    <w:rsid w:val="00134F64"/>
    <w:rsid w:val="0013526E"/>
    <w:rsid w:val="00135759"/>
    <w:rsid w:val="0014309B"/>
    <w:rsid w:val="00144F50"/>
    <w:rsid w:val="00146152"/>
    <w:rsid w:val="00155526"/>
    <w:rsid w:val="00161F89"/>
    <w:rsid w:val="00171371"/>
    <w:rsid w:val="001722E3"/>
    <w:rsid w:val="00175A24"/>
    <w:rsid w:val="00187AA5"/>
    <w:rsid w:val="00187E58"/>
    <w:rsid w:val="001A23C2"/>
    <w:rsid w:val="001A297E"/>
    <w:rsid w:val="001A368E"/>
    <w:rsid w:val="001A5F43"/>
    <w:rsid w:val="001A6F20"/>
    <w:rsid w:val="001A7329"/>
    <w:rsid w:val="001A73A8"/>
    <w:rsid w:val="001A792F"/>
    <w:rsid w:val="001B4E28"/>
    <w:rsid w:val="001C3525"/>
    <w:rsid w:val="001C3AFB"/>
    <w:rsid w:val="001C7916"/>
    <w:rsid w:val="001C7FCB"/>
    <w:rsid w:val="001D0E4D"/>
    <w:rsid w:val="001D1BD2"/>
    <w:rsid w:val="001E0248"/>
    <w:rsid w:val="001E02BE"/>
    <w:rsid w:val="001E3B37"/>
    <w:rsid w:val="001E7636"/>
    <w:rsid w:val="001F2594"/>
    <w:rsid w:val="002055A6"/>
    <w:rsid w:val="00206460"/>
    <w:rsid w:val="002069B4"/>
    <w:rsid w:val="00215DFC"/>
    <w:rsid w:val="002212DF"/>
    <w:rsid w:val="00221A49"/>
    <w:rsid w:val="00222CD4"/>
    <w:rsid w:val="00225016"/>
    <w:rsid w:val="002253CA"/>
    <w:rsid w:val="002264A6"/>
    <w:rsid w:val="00227BA7"/>
    <w:rsid w:val="0023011C"/>
    <w:rsid w:val="002364B1"/>
    <w:rsid w:val="002375C1"/>
    <w:rsid w:val="00241EF4"/>
    <w:rsid w:val="00242D75"/>
    <w:rsid w:val="00255D94"/>
    <w:rsid w:val="00257804"/>
    <w:rsid w:val="00263089"/>
    <w:rsid w:val="00263398"/>
    <w:rsid w:val="00263B99"/>
    <w:rsid w:val="00266F06"/>
    <w:rsid w:val="00275BCF"/>
    <w:rsid w:val="00284F16"/>
    <w:rsid w:val="0028547F"/>
    <w:rsid w:val="00291E36"/>
    <w:rsid w:val="00292257"/>
    <w:rsid w:val="002A54E0"/>
    <w:rsid w:val="002A59A9"/>
    <w:rsid w:val="002B1595"/>
    <w:rsid w:val="002B191D"/>
    <w:rsid w:val="002B2E83"/>
    <w:rsid w:val="002D0AF6"/>
    <w:rsid w:val="002E48B7"/>
    <w:rsid w:val="002F164D"/>
    <w:rsid w:val="002F2A3E"/>
    <w:rsid w:val="003021BC"/>
    <w:rsid w:val="00306206"/>
    <w:rsid w:val="00311037"/>
    <w:rsid w:val="0031319F"/>
    <w:rsid w:val="003176B9"/>
    <w:rsid w:val="00317D85"/>
    <w:rsid w:val="00327C56"/>
    <w:rsid w:val="003315A1"/>
    <w:rsid w:val="003344B9"/>
    <w:rsid w:val="003373EC"/>
    <w:rsid w:val="00342FF4"/>
    <w:rsid w:val="00343864"/>
    <w:rsid w:val="00344E5A"/>
    <w:rsid w:val="003456AD"/>
    <w:rsid w:val="00346148"/>
    <w:rsid w:val="00353103"/>
    <w:rsid w:val="003536A9"/>
    <w:rsid w:val="003669EA"/>
    <w:rsid w:val="00370241"/>
    <w:rsid w:val="003706CC"/>
    <w:rsid w:val="00377710"/>
    <w:rsid w:val="003845D4"/>
    <w:rsid w:val="00387D31"/>
    <w:rsid w:val="003948D6"/>
    <w:rsid w:val="003A2D8E"/>
    <w:rsid w:val="003A4F19"/>
    <w:rsid w:val="003A7CE6"/>
    <w:rsid w:val="003C20E4"/>
    <w:rsid w:val="003C6D8A"/>
    <w:rsid w:val="003D6342"/>
    <w:rsid w:val="003D6AD9"/>
    <w:rsid w:val="003E6F90"/>
    <w:rsid w:val="003E73ED"/>
    <w:rsid w:val="003F2830"/>
    <w:rsid w:val="003F5D0F"/>
    <w:rsid w:val="0040170B"/>
    <w:rsid w:val="00407FC6"/>
    <w:rsid w:val="004135C6"/>
    <w:rsid w:val="00414101"/>
    <w:rsid w:val="004219CF"/>
    <w:rsid w:val="004234F0"/>
    <w:rsid w:val="0042438C"/>
    <w:rsid w:val="004259F9"/>
    <w:rsid w:val="00426EF7"/>
    <w:rsid w:val="00427D06"/>
    <w:rsid w:val="00433DDB"/>
    <w:rsid w:val="00435A29"/>
    <w:rsid w:val="00437619"/>
    <w:rsid w:val="004448D2"/>
    <w:rsid w:val="00446E99"/>
    <w:rsid w:val="0045618B"/>
    <w:rsid w:val="00465A1E"/>
    <w:rsid w:val="00465D73"/>
    <w:rsid w:val="00485AC4"/>
    <w:rsid w:val="0049445A"/>
    <w:rsid w:val="004A2A63"/>
    <w:rsid w:val="004A360B"/>
    <w:rsid w:val="004A3C98"/>
    <w:rsid w:val="004B0739"/>
    <w:rsid w:val="004B210C"/>
    <w:rsid w:val="004B4655"/>
    <w:rsid w:val="004B6C77"/>
    <w:rsid w:val="004B7857"/>
    <w:rsid w:val="004C509B"/>
    <w:rsid w:val="004D1ED3"/>
    <w:rsid w:val="004D2DB5"/>
    <w:rsid w:val="004D405F"/>
    <w:rsid w:val="004E4F4F"/>
    <w:rsid w:val="004E6789"/>
    <w:rsid w:val="004E6B51"/>
    <w:rsid w:val="004E6F42"/>
    <w:rsid w:val="004F61E3"/>
    <w:rsid w:val="004F66DD"/>
    <w:rsid w:val="00500D6C"/>
    <w:rsid w:val="00501D86"/>
    <w:rsid w:val="00502E10"/>
    <w:rsid w:val="0051015C"/>
    <w:rsid w:val="00516CF1"/>
    <w:rsid w:val="00523D4E"/>
    <w:rsid w:val="00531AE9"/>
    <w:rsid w:val="005339F4"/>
    <w:rsid w:val="00534397"/>
    <w:rsid w:val="00536188"/>
    <w:rsid w:val="00540D40"/>
    <w:rsid w:val="00541996"/>
    <w:rsid w:val="005506AF"/>
    <w:rsid w:val="00550A66"/>
    <w:rsid w:val="0056229C"/>
    <w:rsid w:val="00567EC7"/>
    <w:rsid w:val="00570013"/>
    <w:rsid w:val="00571785"/>
    <w:rsid w:val="00574F87"/>
    <w:rsid w:val="005753EC"/>
    <w:rsid w:val="005801A2"/>
    <w:rsid w:val="005952A5"/>
    <w:rsid w:val="005A33A1"/>
    <w:rsid w:val="005B217D"/>
    <w:rsid w:val="005C264B"/>
    <w:rsid w:val="005C385F"/>
    <w:rsid w:val="005D21BE"/>
    <w:rsid w:val="005D4CEB"/>
    <w:rsid w:val="005E1AC6"/>
    <w:rsid w:val="005E3F2B"/>
    <w:rsid w:val="005F6F1B"/>
    <w:rsid w:val="00602433"/>
    <w:rsid w:val="0061578F"/>
    <w:rsid w:val="0061591E"/>
    <w:rsid w:val="00615995"/>
    <w:rsid w:val="00616155"/>
    <w:rsid w:val="00617616"/>
    <w:rsid w:val="00624901"/>
    <w:rsid w:val="00624B33"/>
    <w:rsid w:val="0063041A"/>
    <w:rsid w:val="0063054B"/>
    <w:rsid w:val="00630AA2"/>
    <w:rsid w:val="00631362"/>
    <w:rsid w:val="00641234"/>
    <w:rsid w:val="00646707"/>
    <w:rsid w:val="00646B79"/>
    <w:rsid w:val="0065444C"/>
    <w:rsid w:val="00657F7E"/>
    <w:rsid w:val="00662E58"/>
    <w:rsid w:val="0066338B"/>
    <w:rsid w:val="006637F2"/>
    <w:rsid w:val="006642A5"/>
    <w:rsid w:val="00664DCF"/>
    <w:rsid w:val="006722BE"/>
    <w:rsid w:val="006A42AA"/>
    <w:rsid w:val="006A4B07"/>
    <w:rsid w:val="006A7D12"/>
    <w:rsid w:val="006C5D39"/>
    <w:rsid w:val="006D5D39"/>
    <w:rsid w:val="006D6D9B"/>
    <w:rsid w:val="006E2810"/>
    <w:rsid w:val="006E5417"/>
    <w:rsid w:val="006E75E7"/>
    <w:rsid w:val="006F0794"/>
    <w:rsid w:val="006F7528"/>
    <w:rsid w:val="007023DE"/>
    <w:rsid w:val="0070353A"/>
    <w:rsid w:val="00704DC9"/>
    <w:rsid w:val="0071133D"/>
    <w:rsid w:val="007116F3"/>
    <w:rsid w:val="00711ACC"/>
    <w:rsid w:val="00712CBD"/>
    <w:rsid w:val="00712F60"/>
    <w:rsid w:val="00720E3B"/>
    <w:rsid w:val="00723F97"/>
    <w:rsid w:val="007262FA"/>
    <w:rsid w:val="00736F1B"/>
    <w:rsid w:val="0074393F"/>
    <w:rsid w:val="00745F6B"/>
    <w:rsid w:val="0075175B"/>
    <w:rsid w:val="0075585E"/>
    <w:rsid w:val="00765847"/>
    <w:rsid w:val="00770571"/>
    <w:rsid w:val="007768FF"/>
    <w:rsid w:val="007824D3"/>
    <w:rsid w:val="007923C3"/>
    <w:rsid w:val="00795072"/>
    <w:rsid w:val="00796EE3"/>
    <w:rsid w:val="007A7D29"/>
    <w:rsid w:val="007B0A45"/>
    <w:rsid w:val="007B0F92"/>
    <w:rsid w:val="007B4AB8"/>
    <w:rsid w:val="007B5B2B"/>
    <w:rsid w:val="007B7470"/>
    <w:rsid w:val="007B7C88"/>
    <w:rsid w:val="007C5DEF"/>
    <w:rsid w:val="007D1181"/>
    <w:rsid w:val="007E01A3"/>
    <w:rsid w:val="007F0E41"/>
    <w:rsid w:val="007F1F8B"/>
    <w:rsid w:val="007F67A1"/>
    <w:rsid w:val="00811C05"/>
    <w:rsid w:val="00815234"/>
    <w:rsid w:val="008206C8"/>
    <w:rsid w:val="0084111D"/>
    <w:rsid w:val="00854003"/>
    <w:rsid w:val="0086387C"/>
    <w:rsid w:val="00865BB0"/>
    <w:rsid w:val="00873B91"/>
    <w:rsid w:val="00874A6C"/>
    <w:rsid w:val="00876C65"/>
    <w:rsid w:val="00882F72"/>
    <w:rsid w:val="008A4B4C"/>
    <w:rsid w:val="008C239F"/>
    <w:rsid w:val="008C2E3C"/>
    <w:rsid w:val="008C3D2F"/>
    <w:rsid w:val="008C5F37"/>
    <w:rsid w:val="008D1D81"/>
    <w:rsid w:val="008D5DE6"/>
    <w:rsid w:val="008E480C"/>
    <w:rsid w:val="00905D86"/>
    <w:rsid w:val="00907757"/>
    <w:rsid w:val="009137FF"/>
    <w:rsid w:val="00914D5E"/>
    <w:rsid w:val="00920EC8"/>
    <w:rsid w:val="009212B0"/>
    <w:rsid w:val="00921FA1"/>
    <w:rsid w:val="009234A5"/>
    <w:rsid w:val="00930545"/>
    <w:rsid w:val="00933453"/>
    <w:rsid w:val="009336F7"/>
    <w:rsid w:val="0093636C"/>
    <w:rsid w:val="009374A7"/>
    <w:rsid w:val="0095286A"/>
    <w:rsid w:val="00955F6D"/>
    <w:rsid w:val="009653DF"/>
    <w:rsid w:val="00977C16"/>
    <w:rsid w:val="00982406"/>
    <w:rsid w:val="0098551D"/>
    <w:rsid w:val="00985DCB"/>
    <w:rsid w:val="009901BD"/>
    <w:rsid w:val="0099250A"/>
    <w:rsid w:val="0099518F"/>
    <w:rsid w:val="009A523D"/>
    <w:rsid w:val="009B02A1"/>
    <w:rsid w:val="009B3361"/>
    <w:rsid w:val="009B3A68"/>
    <w:rsid w:val="009B7F3F"/>
    <w:rsid w:val="009D1C51"/>
    <w:rsid w:val="009D7CE6"/>
    <w:rsid w:val="009E4AAA"/>
    <w:rsid w:val="009F144B"/>
    <w:rsid w:val="009F496B"/>
    <w:rsid w:val="00A01439"/>
    <w:rsid w:val="00A02E61"/>
    <w:rsid w:val="00A05CFF"/>
    <w:rsid w:val="00A123E1"/>
    <w:rsid w:val="00A13048"/>
    <w:rsid w:val="00A21AE6"/>
    <w:rsid w:val="00A25B2F"/>
    <w:rsid w:val="00A3279F"/>
    <w:rsid w:val="00A46843"/>
    <w:rsid w:val="00A522B5"/>
    <w:rsid w:val="00A56215"/>
    <w:rsid w:val="00A56316"/>
    <w:rsid w:val="00A56B97"/>
    <w:rsid w:val="00A6093D"/>
    <w:rsid w:val="00A655A8"/>
    <w:rsid w:val="00A75B34"/>
    <w:rsid w:val="00A767DC"/>
    <w:rsid w:val="00A76A6D"/>
    <w:rsid w:val="00A80713"/>
    <w:rsid w:val="00A81B28"/>
    <w:rsid w:val="00A83253"/>
    <w:rsid w:val="00A952A5"/>
    <w:rsid w:val="00AA47E0"/>
    <w:rsid w:val="00AA6E84"/>
    <w:rsid w:val="00AB165F"/>
    <w:rsid w:val="00AB1A1C"/>
    <w:rsid w:val="00AB3C4A"/>
    <w:rsid w:val="00AB452E"/>
    <w:rsid w:val="00AB783C"/>
    <w:rsid w:val="00AD05A8"/>
    <w:rsid w:val="00AD750C"/>
    <w:rsid w:val="00AE341B"/>
    <w:rsid w:val="00B0070A"/>
    <w:rsid w:val="00B01905"/>
    <w:rsid w:val="00B03765"/>
    <w:rsid w:val="00B07CA7"/>
    <w:rsid w:val="00B1279A"/>
    <w:rsid w:val="00B16D90"/>
    <w:rsid w:val="00B34577"/>
    <w:rsid w:val="00B34892"/>
    <w:rsid w:val="00B3640F"/>
    <w:rsid w:val="00B373BD"/>
    <w:rsid w:val="00B4194A"/>
    <w:rsid w:val="00B41B61"/>
    <w:rsid w:val="00B437E8"/>
    <w:rsid w:val="00B5222E"/>
    <w:rsid w:val="00B53179"/>
    <w:rsid w:val="00B5452A"/>
    <w:rsid w:val="00B57A23"/>
    <w:rsid w:val="00B600CD"/>
    <w:rsid w:val="00B61C96"/>
    <w:rsid w:val="00B63956"/>
    <w:rsid w:val="00B716FB"/>
    <w:rsid w:val="00B73A2A"/>
    <w:rsid w:val="00B757E7"/>
    <w:rsid w:val="00B75A51"/>
    <w:rsid w:val="00B827C6"/>
    <w:rsid w:val="00B92C11"/>
    <w:rsid w:val="00B94B06"/>
    <w:rsid w:val="00B94C28"/>
    <w:rsid w:val="00BB03A6"/>
    <w:rsid w:val="00BB3DB3"/>
    <w:rsid w:val="00BC10BA"/>
    <w:rsid w:val="00BC5AFD"/>
    <w:rsid w:val="00BF2952"/>
    <w:rsid w:val="00BF6EF7"/>
    <w:rsid w:val="00C00DDE"/>
    <w:rsid w:val="00C02D6C"/>
    <w:rsid w:val="00C037D0"/>
    <w:rsid w:val="00C04F43"/>
    <w:rsid w:val="00C0609D"/>
    <w:rsid w:val="00C06BFA"/>
    <w:rsid w:val="00C115AB"/>
    <w:rsid w:val="00C12574"/>
    <w:rsid w:val="00C144E7"/>
    <w:rsid w:val="00C20103"/>
    <w:rsid w:val="00C21A9E"/>
    <w:rsid w:val="00C26CCB"/>
    <w:rsid w:val="00C30249"/>
    <w:rsid w:val="00C36312"/>
    <w:rsid w:val="00C3723B"/>
    <w:rsid w:val="00C42466"/>
    <w:rsid w:val="00C5158B"/>
    <w:rsid w:val="00C55487"/>
    <w:rsid w:val="00C606C9"/>
    <w:rsid w:val="00C60C2D"/>
    <w:rsid w:val="00C76A5E"/>
    <w:rsid w:val="00C77228"/>
    <w:rsid w:val="00C80288"/>
    <w:rsid w:val="00C84003"/>
    <w:rsid w:val="00C90650"/>
    <w:rsid w:val="00C97D78"/>
    <w:rsid w:val="00CA1D61"/>
    <w:rsid w:val="00CB0582"/>
    <w:rsid w:val="00CB3DFB"/>
    <w:rsid w:val="00CC2AAE"/>
    <w:rsid w:val="00CC5A42"/>
    <w:rsid w:val="00CC767A"/>
    <w:rsid w:val="00CD0EAB"/>
    <w:rsid w:val="00CD5DCA"/>
    <w:rsid w:val="00CE5E02"/>
    <w:rsid w:val="00CF34DB"/>
    <w:rsid w:val="00CF3917"/>
    <w:rsid w:val="00CF558F"/>
    <w:rsid w:val="00D010C0"/>
    <w:rsid w:val="00D073E2"/>
    <w:rsid w:val="00D07521"/>
    <w:rsid w:val="00D3112A"/>
    <w:rsid w:val="00D446EC"/>
    <w:rsid w:val="00D45076"/>
    <w:rsid w:val="00D51BF0"/>
    <w:rsid w:val="00D531DB"/>
    <w:rsid w:val="00D55942"/>
    <w:rsid w:val="00D64455"/>
    <w:rsid w:val="00D71C8B"/>
    <w:rsid w:val="00D752DF"/>
    <w:rsid w:val="00D807BF"/>
    <w:rsid w:val="00D82FCC"/>
    <w:rsid w:val="00D83A8C"/>
    <w:rsid w:val="00D84FF6"/>
    <w:rsid w:val="00D903FB"/>
    <w:rsid w:val="00D949D2"/>
    <w:rsid w:val="00DA17FC"/>
    <w:rsid w:val="00DA1B8D"/>
    <w:rsid w:val="00DA7887"/>
    <w:rsid w:val="00DB2C26"/>
    <w:rsid w:val="00DC355C"/>
    <w:rsid w:val="00DD02F4"/>
    <w:rsid w:val="00DD6622"/>
    <w:rsid w:val="00DE1C7C"/>
    <w:rsid w:val="00DE6B43"/>
    <w:rsid w:val="00E04AA2"/>
    <w:rsid w:val="00E065B0"/>
    <w:rsid w:val="00E110D0"/>
    <w:rsid w:val="00E11923"/>
    <w:rsid w:val="00E14DF4"/>
    <w:rsid w:val="00E262D4"/>
    <w:rsid w:val="00E26D3A"/>
    <w:rsid w:val="00E30128"/>
    <w:rsid w:val="00E33348"/>
    <w:rsid w:val="00E36250"/>
    <w:rsid w:val="00E47F2D"/>
    <w:rsid w:val="00E52B94"/>
    <w:rsid w:val="00E54511"/>
    <w:rsid w:val="00E60EDC"/>
    <w:rsid w:val="00E617AF"/>
    <w:rsid w:val="00E61DAC"/>
    <w:rsid w:val="00E6555F"/>
    <w:rsid w:val="00E72B80"/>
    <w:rsid w:val="00E75FE3"/>
    <w:rsid w:val="00E86C4C"/>
    <w:rsid w:val="00E87373"/>
    <w:rsid w:val="00E907A3"/>
    <w:rsid w:val="00E923A5"/>
    <w:rsid w:val="00EA5AE0"/>
    <w:rsid w:val="00EB56E1"/>
    <w:rsid w:val="00EB7AB1"/>
    <w:rsid w:val="00EC02AC"/>
    <w:rsid w:val="00EC289C"/>
    <w:rsid w:val="00ED0F10"/>
    <w:rsid w:val="00ED1E79"/>
    <w:rsid w:val="00EE7CD8"/>
    <w:rsid w:val="00EF37F6"/>
    <w:rsid w:val="00EF48CC"/>
    <w:rsid w:val="00F00801"/>
    <w:rsid w:val="00F016E8"/>
    <w:rsid w:val="00F047AF"/>
    <w:rsid w:val="00F14830"/>
    <w:rsid w:val="00F2488D"/>
    <w:rsid w:val="00F248B2"/>
    <w:rsid w:val="00F24F9A"/>
    <w:rsid w:val="00F336DE"/>
    <w:rsid w:val="00F34C7A"/>
    <w:rsid w:val="00F41442"/>
    <w:rsid w:val="00F41C74"/>
    <w:rsid w:val="00F53B19"/>
    <w:rsid w:val="00F601A0"/>
    <w:rsid w:val="00F666A4"/>
    <w:rsid w:val="00F712E9"/>
    <w:rsid w:val="00F73032"/>
    <w:rsid w:val="00F73982"/>
    <w:rsid w:val="00F82D3F"/>
    <w:rsid w:val="00F848FC"/>
    <w:rsid w:val="00F84A2D"/>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2ABDB3DD-3975-447E-9A60-8021918F4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1A4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0">
    <w:name w:val="heading 5"/>
    <w:basedOn w:val="a"/>
    <w:next w:val="a"/>
    <w:link w:val="51"/>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1">
    <w:name w:val="标题 5 字符"/>
    <w:link w:val="50"/>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List Paragraph"/>
    <w:basedOn w:val="a"/>
    <w:uiPriority w:val="34"/>
    <w:qFormat/>
    <w:rsid w:val="007B5B2B"/>
    <w:pPr>
      <w:ind w:left="720"/>
      <w:contextualSpacing/>
    </w:pPr>
  </w:style>
  <w:style w:type="character" w:customStyle="1" w:styleId="UnresolvedMention1">
    <w:name w:val="Unresolved Mention1"/>
    <w:basedOn w:val="a0"/>
    <w:uiPriority w:val="99"/>
    <w:semiHidden/>
    <w:unhideWhenUsed/>
    <w:rsid w:val="007B0A45"/>
    <w:rPr>
      <w:color w:val="605E5C"/>
      <w:shd w:val="clear" w:color="auto" w:fill="E1DFDD"/>
    </w:rPr>
  </w:style>
  <w:style w:type="character" w:customStyle="1" w:styleId="UnresolvedMention2">
    <w:name w:val="Unresolved Mention2"/>
    <w:basedOn w:val="a0"/>
    <w:uiPriority w:val="99"/>
    <w:semiHidden/>
    <w:unhideWhenUsed/>
    <w:rsid w:val="00B34577"/>
    <w:rPr>
      <w:color w:val="605E5C"/>
      <w:shd w:val="clear" w:color="auto" w:fill="E1DFDD"/>
    </w:rPr>
  </w:style>
  <w:style w:type="character" w:styleId="ac">
    <w:name w:val="annotation reference"/>
    <w:uiPriority w:val="99"/>
    <w:rsid w:val="00711ACC"/>
    <w:rPr>
      <w:sz w:val="16"/>
    </w:rPr>
  </w:style>
  <w:style w:type="paragraph" w:styleId="ad">
    <w:name w:val="annotation text"/>
    <w:basedOn w:val="a"/>
    <w:link w:val="ae"/>
    <w:uiPriority w:val="99"/>
    <w:rsid w:val="00711A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宋体"/>
      <w:lang w:val="en-GB"/>
    </w:rPr>
  </w:style>
  <w:style w:type="character" w:customStyle="1" w:styleId="ae">
    <w:name w:val="批注文字 字符"/>
    <w:basedOn w:val="a0"/>
    <w:link w:val="ad"/>
    <w:uiPriority w:val="99"/>
    <w:rsid w:val="00711ACC"/>
    <w:rPr>
      <w:rFonts w:eastAsia="宋体"/>
      <w:lang w:val="en-GB"/>
    </w:rPr>
  </w:style>
  <w:style w:type="paragraph" w:customStyle="1" w:styleId="tableheading">
    <w:name w:val="table heading"/>
    <w:basedOn w:val="a"/>
    <w:rsid w:val="00711AC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lang w:val="en-GB"/>
    </w:rPr>
  </w:style>
  <w:style w:type="paragraph" w:customStyle="1" w:styleId="tablecell">
    <w:name w:val="table cell"/>
    <w:basedOn w:val="a"/>
    <w:rsid w:val="00711AC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lang w:val="en-GB"/>
    </w:rPr>
  </w:style>
  <w:style w:type="paragraph" w:customStyle="1" w:styleId="tablesyntax">
    <w:name w:val="table syntax"/>
    <w:basedOn w:val="a"/>
    <w:link w:val="tablesyntaxChar"/>
    <w:qFormat/>
    <w:rsid w:val="00711ACC"/>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lang w:val="en-GB"/>
    </w:rPr>
  </w:style>
  <w:style w:type="character" w:customStyle="1" w:styleId="tablesyntaxChar">
    <w:name w:val="table syntax Char"/>
    <w:link w:val="tablesyntax"/>
    <w:qFormat/>
    <w:locked/>
    <w:rsid w:val="00711ACC"/>
    <w:rPr>
      <w:rFonts w:eastAsia="Malgun Gothic"/>
      <w:lang w:val="en-GB"/>
    </w:rPr>
  </w:style>
  <w:style w:type="paragraph" w:customStyle="1" w:styleId="AppendixHeading2">
    <w:name w:val="Appendix Heading 2"/>
    <w:basedOn w:val="2"/>
    <w:uiPriority w:val="99"/>
    <w:rsid w:val="00E52B94"/>
    <w:pPr>
      <w:numPr>
        <w:numId w:val="15"/>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3"/>
    <w:uiPriority w:val="99"/>
    <w:rsid w:val="00E52B94"/>
    <w:pPr>
      <w:numPr>
        <w:numId w:val="15"/>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4"/>
    <w:uiPriority w:val="99"/>
    <w:rsid w:val="00E52B94"/>
    <w:pPr>
      <w:numPr>
        <w:numId w:val="15"/>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50"/>
    <w:uiPriority w:val="99"/>
    <w:rsid w:val="00E52B94"/>
    <w:pPr>
      <w:keepNext w:val="0"/>
      <w:numPr>
        <w:numId w:val="15"/>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customStyle="1" w:styleId="Equation">
    <w:name w:val="Equation"/>
    <w:basedOn w:val="a"/>
    <w:qFormat/>
    <w:rsid w:val="00E52B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Note1">
    <w:name w:val="Note 1"/>
    <w:basedOn w:val="a"/>
    <w:link w:val="Note1Char"/>
    <w:qFormat/>
    <w:rsid w:val="00E52B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E52B94"/>
    <w:rPr>
      <w:rFonts w:eastAsia="宋体"/>
      <w:sz w:val="18"/>
      <w:lang w:val="en-GB"/>
    </w:rPr>
  </w:style>
  <w:style w:type="paragraph" w:customStyle="1" w:styleId="Annex4">
    <w:name w:val="Annex 4"/>
    <w:basedOn w:val="a"/>
    <w:next w:val="a"/>
    <w:autoRedefine/>
    <w:uiPriority w:val="99"/>
    <w:rsid w:val="00704DC9"/>
    <w:pPr>
      <w:keepNext/>
      <w:numPr>
        <w:ilvl w:val="3"/>
        <w:numId w:val="2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ind w:left="720" w:hanging="720"/>
      <w:textAlignment w:val="auto"/>
      <w:outlineLvl w:val="3"/>
    </w:pPr>
    <w:rPr>
      <w:rFonts w:eastAsia="Malgun Gothic"/>
      <w:b/>
      <w:bCs/>
      <w:lang w:val="en-GB"/>
    </w:rPr>
  </w:style>
  <w:style w:type="paragraph" w:customStyle="1" w:styleId="Annex5">
    <w:name w:val="Annex 5"/>
    <w:basedOn w:val="a"/>
    <w:next w:val="a"/>
    <w:autoRedefine/>
    <w:uiPriority w:val="99"/>
    <w:rsid w:val="00704DC9"/>
    <w:pPr>
      <w:keepNext/>
      <w:numPr>
        <w:ilvl w:val="4"/>
        <w:numId w:val="20"/>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s>
      <w:overflowPunct/>
      <w:autoSpaceDE/>
      <w:autoSpaceDN/>
      <w:adjustRightInd/>
      <w:spacing w:before="181"/>
      <w:ind w:left="2232"/>
      <w:textAlignment w:val="auto"/>
      <w:outlineLvl w:val="4"/>
    </w:pPr>
    <w:rPr>
      <w:rFonts w:eastAsia="Malgun Gothic"/>
      <w:b/>
      <w:bCs/>
      <w:lang w:val="en-GB"/>
    </w:rPr>
  </w:style>
  <w:style w:type="paragraph" w:customStyle="1" w:styleId="Annex3">
    <w:name w:val="Annex 3"/>
    <w:basedOn w:val="a"/>
    <w:next w:val="a"/>
    <w:link w:val="Annex3Char2"/>
    <w:qFormat/>
    <w:rsid w:val="000A7C8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lang w:val="en-GB"/>
    </w:rPr>
  </w:style>
  <w:style w:type="character" w:customStyle="1" w:styleId="Annex3Char2">
    <w:name w:val="Annex 3 Char2"/>
    <w:link w:val="Annex3"/>
    <w:rsid w:val="000A7C81"/>
    <w:rPr>
      <w:rFonts w:eastAsia="Malgun Gothic"/>
      <w:b/>
      <w:bCs/>
      <w:lang w:val="en-GB"/>
    </w:rPr>
  </w:style>
  <w:style w:type="paragraph" w:customStyle="1" w:styleId="enumlev1">
    <w:name w:val="enumlev1"/>
    <w:basedOn w:val="a"/>
    <w:rsid w:val="000A7C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paragraph" w:styleId="5">
    <w:name w:val="List Number 5"/>
    <w:basedOn w:val="a"/>
    <w:uiPriority w:val="99"/>
    <w:rsid w:val="00BF6EF7"/>
    <w:pPr>
      <w:numPr>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before="0" w:after="240" w:line="230" w:lineRule="atLeast"/>
      <w:ind w:left="1492" w:hanging="403"/>
      <w:textAlignment w:val="auto"/>
    </w:pPr>
    <w:rPr>
      <w:rFonts w:ascii="Arial" w:eastAsia="MS Mincho" w:hAnsi="Arial"/>
      <w:lang w:val="en-GB" w:eastAsia="ja-JP"/>
    </w:rPr>
  </w:style>
  <w:style w:type="character" w:customStyle="1" w:styleId="UnresolvedMention">
    <w:name w:val="Unresolved Mention"/>
    <w:basedOn w:val="a0"/>
    <w:uiPriority w:val="99"/>
    <w:semiHidden/>
    <w:unhideWhenUsed/>
    <w:rsid w:val="00A952A5"/>
    <w:rPr>
      <w:color w:val="605E5C"/>
      <w:shd w:val="clear" w:color="auto" w:fill="E1DFDD"/>
    </w:rPr>
  </w:style>
  <w:style w:type="character" w:styleId="af">
    <w:name w:val="Placeholder Text"/>
    <w:basedOn w:val="a0"/>
    <w:uiPriority w:val="99"/>
    <w:semiHidden/>
    <w:rsid w:val="00D84FF6"/>
    <w:rPr>
      <w:color w:val="808080"/>
    </w:rPr>
  </w:style>
  <w:style w:type="paragraph" w:styleId="af0">
    <w:name w:val="caption"/>
    <w:aliases w:val="fig and tbl,fighead2,fighead21,fighead22,fighead23,Table Caption1,fighead211,fighead24,Table Caption2,fighead25,fighead212,fighead26,Table Caption3,fighead27,fighead213,Table Caption4,fighead28,fighead214,fighead29"/>
    <w:basedOn w:val="a"/>
    <w:next w:val="a"/>
    <w:link w:val="af1"/>
    <w:unhideWhenUsed/>
    <w:qFormat/>
    <w:rsid w:val="00ED1E79"/>
    <w:pPr>
      <w:spacing w:before="0" w:after="200"/>
    </w:pPr>
    <w:rPr>
      <w:i/>
      <w:iCs/>
      <w:color w:val="44546A" w:themeColor="text2"/>
      <w:sz w:val="18"/>
      <w:szCs w:val="18"/>
    </w:rPr>
  </w:style>
  <w:style w:type="character" w:customStyle="1" w:styleId="af2">
    <w:name w:val="无间隔 字符"/>
    <w:link w:val="af3"/>
    <w:uiPriority w:val="1"/>
    <w:locked/>
    <w:rsid w:val="001A23C2"/>
  </w:style>
  <w:style w:type="paragraph" w:styleId="af3">
    <w:name w:val="No Spacing"/>
    <w:link w:val="af2"/>
    <w:uiPriority w:val="1"/>
    <w:qFormat/>
    <w:rsid w:val="001A23C2"/>
    <w:pPr>
      <w:tabs>
        <w:tab w:val="left" w:pos="360"/>
        <w:tab w:val="left" w:pos="720"/>
        <w:tab w:val="left" w:pos="1080"/>
        <w:tab w:val="left" w:pos="1440"/>
      </w:tabs>
      <w:overflowPunct w:val="0"/>
      <w:autoSpaceDE w:val="0"/>
      <w:autoSpaceDN w:val="0"/>
      <w:adjustRightInd w:val="0"/>
    </w:pPr>
  </w:style>
  <w:style w:type="character" w:customStyle="1" w:styleId="af1">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0"/>
    <w:locked/>
    <w:rsid w:val="00617616"/>
    <w:rPr>
      <w:i/>
      <w:iCs/>
      <w:color w:val="44546A" w:themeColor="text2"/>
      <w:sz w:val="18"/>
      <w:szCs w:val="18"/>
    </w:rPr>
  </w:style>
  <w:style w:type="paragraph" w:styleId="af4">
    <w:name w:val="Normal (Web)"/>
    <w:basedOn w:val="a"/>
    <w:uiPriority w:val="99"/>
    <w:unhideWhenUsed/>
    <w:rsid w:val="002F2A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95668">
      <w:bodyDiv w:val="1"/>
      <w:marLeft w:val="0"/>
      <w:marRight w:val="0"/>
      <w:marTop w:val="0"/>
      <w:marBottom w:val="0"/>
      <w:divBdr>
        <w:top w:val="none" w:sz="0" w:space="0" w:color="auto"/>
        <w:left w:val="none" w:sz="0" w:space="0" w:color="auto"/>
        <w:bottom w:val="none" w:sz="0" w:space="0" w:color="auto"/>
        <w:right w:val="none" w:sz="0" w:space="0" w:color="auto"/>
      </w:divBdr>
    </w:div>
    <w:div w:id="404574602">
      <w:bodyDiv w:val="1"/>
      <w:marLeft w:val="0"/>
      <w:marRight w:val="0"/>
      <w:marTop w:val="0"/>
      <w:marBottom w:val="0"/>
      <w:divBdr>
        <w:top w:val="none" w:sz="0" w:space="0" w:color="auto"/>
        <w:left w:val="none" w:sz="0" w:space="0" w:color="auto"/>
        <w:bottom w:val="none" w:sz="0" w:space="0" w:color="auto"/>
        <w:right w:val="none" w:sz="0" w:space="0" w:color="auto"/>
      </w:divBdr>
    </w:div>
    <w:div w:id="412355125">
      <w:bodyDiv w:val="1"/>
      <w:marLeft w:val="0"/>
      <w:marRight w:val="0"/>
      <w:marTop w:val="0"/>
      <w:marBottom w:val="0"/>
      <w:divBdr>
        <w:top w:val="none" w:sz="0" w:space="0" w:color="auto"/>
        <w:left w:val="none" w:sz="0" w:space="0" w:color="auto"/>
        <w:bottom w:val="none" w:sz="0" w:space="0" w:color="auto"/>
        <w:right w:val="none" w:sz="0" w:space="0" w:color="auto"/>
      </w:divBdr>
    </w:div>
    <w:div w:id="643435955">
      <w:bodyDiv w:val="1"/>
      <w:marLeft w:val="150"/>
      <w:marRight w:val="150"/>
      <w:marTop w:val="150"/>
      <w:marBottom w:val="150"/>
      <w:divBdr>
        <w:top w:val="none" w:sz="0" w:space="0" w:color="auto"/>
        <w:left w:val="none" w:sz="0" w:space="0" w:color="auto"/>
        <w:bottom w:val="none" w:sz="0" w:space="0" w:color="auto"/>
        <w:right w:val="none" w:sz="0" w:space="0" w:color="auto"/>
      </w:divBdr>
    </w:div>
    <w:div w:id="974944563">
      <w:bodyDiv w:val="1"/>
      <w:marLeft w:val="0"/>
      <w:marRight w:val="0"/>
      <w:marTop w:val="0"/>
      <w:marBottom w:val="0"/>
      <w:divBdr>
        <w:top w:val="none" w:sz="0" w:space="0" w:color="auto"/>
        <w:left w:val="none" w:sz="0" w:space="0" w:color="auto"/>
        <w:bottom w:val="none" w:sz="0" w:space="0" w:color="auto"/>
        <w:right w:val="none" w:sz="0" w:space="0" w:color="auto"/>
      </w:divBdr>
      <w:divsChild>
        <w:div w:id="1942715205">
          <w:marLeft w:val="547"/>
          <w:marRight w:val="0"/>
          <w:marTop w:val="136"/>
          <w:marBottom w:val="0"/>
          <w:divBdr>
            <w:top w:val="none" w:sz="0" w:space="0" w:color="auto"/>
            <w:left w:val="none" w:sz="0" w:space="0" w:color="auto"/>
            <w:bottom w:val="none" w:sz="0" w:space="0" w:color="auto"/>
            <w:right w:val="none" w:sz="0" w:space="0" w:color="auto"/>
          </w:divBdr>
        </w:div>
      </w:divsChild>
    </w:div>
    <w:div w:id="102309198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93030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package" Target="embeddings/Microsoft_Visio___1.vsdx"/><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package" Target="embeddings/Microsoft_Visio___.vsdx"/><Relationship Id="rId20" Type="http://schemas.openxmlformats.org/officeDocument/2006/relationships/package" Target="embeddings/Microsoft_Visio___2.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4" ma:contentTypeDescription="Create a new document." ma:contentTypeScope="" ma:versionID="bf6a7531880d5aacc1942cefb0f7a425">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2ad33445f2954c4ee1f1e9eed505965b"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6E9C88-7A0B-4531-8F35-6E2F343306CA}">
  <ds:schemaRefs>
    <ds:schemaRef ds:uri="http://schemas.microsoft.com/sharepoint/events"/>
  </ds:schemaRefs>
</ds:datastoreItem>
</file>

<file path=customXml/itemProps2.xml><?xml version="1.0" encoding="utf-8"?>
<ds:datastoreItem xmlns:ds="http://schemas.openxmlformats.org/officeDocument/2006/customXml" ds:itemID="{4C7B44F9-EEF5-440D-A1D1-3D6DA278EB61}">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747A16B7-F095-41A4-A25E-AFE164D00C5D}">
  <ds:schemaRefs>
    <ds:schemaRef ds:uri="Microsoft.SharePoint.Taxonomy.ContentTypeSync"/>
  </ds:schemaRefs>
</ds:datastoreItem>
</file>

<file path=customXml/itemProps4.xml><?xml version="1.0" encoding="utf-8"?>
<ds:datastoreItem xmlns:ds="http://schemas.openxmlformats.org/officeDocument/2006/customXml" ds:itemID="{76307414-5E81-4A71-926C-194EADDB04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838F818-E7EA-4AA6-89CB-356516BF2B3F}">
  <ds:schemaRefs>
    <ds:schemaRef ds:uri="http://schemas.microsoft.com/sharepoint/v3/contenttype/forms"/>
  </ds:schemaRefs>
</ds:datastoreItem>
</file>

<file path=customXml/itemProps6.xml><?xml version="1.0" encoding="utf-8"?>
<ds:datastoreItem xmlns:ds="http://schemas.openxmlformats.org/officeDocument/2006/customXml" ds:itemID="{516430D3-5BF3-4BFF-97F8-FC5F13859A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1987</TotalTime>
  <Pages>1</Pages>
  <Words>1085</Words>
  <Characters>6187</Characters>
  <Application>Microsoft Office Word</Application>
  <DocSecurity>0</DocSecurity>
  <Lines>51</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7258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LXW</dc:creator>
  <cp:keywords>JCT-VC, MPEG, VCEG</cp:keywords>
  <cp:lastModifiedBy>LXW：</cp:lastModifiedBy>
  <cp:revision>125</cp:revision>
  <cp:lastPrinted>1900-12-31T16:00:00Z</cp:lastPrinted>
  <dcterms:created xsi:type="dcterms:W3CDTF">2019-12-09T08:28:00Z</dcterms:created>
  <dcterms:modified xsi:type="dcterms:W3CDTF">2020-01-07T01:44:00Z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