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DFA5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F9FA4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A0ECC">
              <w:rPr>
                <w:lang w:val="en-CA"/>
              </w:rPr>
              <w:t>0431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BF832F" w:rsidR="00E61DAC" w:rsidRPr="005B217D" w:rsidRDefault="000C79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Interaction between </w:t>
            </w:r>
            <w:r w:rsidR="00EA1832">
              <w:rPr>
                <w:b/>
                <w:szCs w:val="22"/>
                <w:lang w:val="en-CA"/>
              </w:rPr>
              <w:t>A</w:t>
            </w:r>
            <w:r>
              <w:rPr>
                <w:b/>
                <w:szCs w:val="22"/>
                <w:lang w:val="en-CA"/>
              </w:rPr>
              <w:t>ffine and SBT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28436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CF50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C2D0B" w14:paraId="714CD808" w14:textId="77777777" w:rsidTr="00FC2D0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7150AF45" w:rsidR="00E61DAC" w:rsidRPr="00FC2D0B" w:rsidRDefault="00FC2D0B">
            <w:pPr>
              <w:spacing w:before="60" w:after="60"/>
              <w:rPr>
                <w:szCs w:val="22"/>
                <w:lang w:val="fr-FR"/>
              </w:rPr>
            </w:pPr>
            <w:r w:rsidRPr="00FC2D0B">
              <w:rPr>
                <w:szCs w:val="22"/>
                <w:lang w:val="fr-FR"/>
              </w:rPr>
              <w:t xml:space="preserve">F. Le </w:t>
            </w:r>
            <w:proofErr w:type="spellStart"/>
            <w:r w:rsidRPr="00FC2D0B">
              <w:rPr>
                <w:szCs w:val="22"/>
                <w:lang w:val="fr-FR"/>
              </w:rPr>
              <w:t>Léannec</w:t>
            </w:r>
            <w:proofErr w:type="spellEnd"/>
            <w:r w:rsidR="00E61DAC" w:rsidRPr="00FC2D0B">
              <w:rPr>
                <w:szCs w:val="22"/>
                <w:lang w:val="fr-FR"/>
              </w:rPr>
              <w:br/>
            </w:r>
            <w:r w:rsidRPr="00FC2D0B">
              <w:rPr>
                <w:szCs w:val="22"/>
                <w:lang w:val="fr-FR"/>
              </w:rPr>
              <w:t>K. Naser</w:t>
            </w:r>
            <w:r w:rsidR="00E61DAC" w:rsidRPr="00FC2D0B">
              <w:rPr>
                <w:szCs w:val="22"/>
                <w:lang w:val="fr-FR"/>
              </w:rPr>
              <w:br/>
            </w:r>
            <w:r w:rsidRPr="00FC2D0B">
              <w:rPr>
                <w:szCs w:val="22"/>
                <w:lang w:val="fr-FR"/>
              </w:rPr>
              <w:t>T. Poirier</w:t>
            </w:r>
            <w:r w:rsidR="00E61DAC" w:rsidRPr="00FC2D0B">
              <w:rPr>
                <w:szCs w:val="22"/>
                <w:lang w:val="fr-FR"/>
              </w:rPr>
              <w:br/>
            </w:r>
            <w:r w:rsidRPr="00FC2D0B">
              <w:rPr>
                <w:szCs w:val="22"/>
                <w:lang w:val="fr-FR"/>
              </w:rPr>
              <w:t>P. Bordes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C2D0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4837F242" w:rsidR="00E61DAC" w:rsidRPr="00FC2D0B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FC2D0B">
              <w:rPr>
                <w:szCs w:val="22"/>
                <w:lang w:val="fr-FR"/>
              </w:rPr>
              <w:br/>
            </w:r>
            <w:r w:rsidRPr="00FC2D0B">
              <w:rPr>
                <w:szCs w:val="22"/>
                <w:lang w:val="fr-FR"/>
              </w:rPr>
              <w:br/>
            </w:r>
            <w:r w:rsidR="00FC2D0B" w:rsidRPr="00FC2D0B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0835A6" w:rsidR="00E61DAC" w:rsidRPr="005B217D" w:rsidRDefault="001A0CD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3B6B75A" w14:textId="5395A7D2" w:rsidR="00C33004" w:rsidRDefault="00275BCF" w:rsidP="00763B7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BD29F3" w14:textId="52DC5354" w:rsidR="00C33004" w:rsidRDefault="00C33004" w:rsidP="00C33004">
      <w:pPr>
        <w:rPr>
          <w:lang w:val="en-CA"/>
        </w:rPr>
      </w:pPr>
      <w:r>
        <w:rPr>
          <w:lang w:val="en-CA"/>
        </w:rPr>
        <w:t xml:space="preserve">This contribution </w:t>
      </w:r>
      <w:r w:rsidR="00763B7F">
        <w:rPr>
          <w:lang w:val="en-CA"/>
        </w:rPr>
        <w:t xml:space="preserve">proposed to deactivate the Sub Block Transform (SBT) in case of a CU coded in Affine Merge mode. More precisely, SBT is disallowed in case of sub-block merge mode when the merge candidate used is different from </w:t>
      </w:r>
      <w:proofErr w:type="spellStart"/>
      <w:r w:rsidR="00763B7F">
        <w:rPr>
          <w:lang w:val="en-CA"/>
        </w:rPr>
        <w:t>SbTMVP</w:t>
      </w:r>
      <w:proofErr w:type="spellEnd"/>
      <w:r w:rsidR="00763B7F">
        <w:rPr>
          <w:lang w:val="en-CA"/>
        </w:rPr>
        <w:t>.</w:t>
      </w:r>
    </w:p>
    <w:p w14:paraId="5CBA1A70" w14:textId="5A1597B9" w:rsidR="00763B7F" w:rsidRDefault="00763B7F" w:rsidP="00C33004">
      <w:pPr>
        <w:rPr>
          <w:lang w:val="en-CA"/>
        </w:rPr>
      </w:pPr>
      <w:r>
        <w:rPr>
          <w:lang w:val="en-CA"/>
        </w:rPr>
        <w:t xml:space="preserve">The proposed mutual exclusion reportedly leads to an average BD rate increase of 0.04% in JVET CTC, both in random access </w:t>
      </w:r>
      <w:r w:rsidR="00CC5B69">
        <w:rPr>
          <w:lang w:val="en-CA"/>
        </w:rPr>
        <w:t>and low delay configurations.</w:t>
      </w:r>
    </w:p>
    <w:p w14:paraId="096A89FF" w14:textId="50A62A3D" w:rsidR="00CC5B69" w:rsidRPr="00C33004" w:rsidRDefault="00CC5B69" w:rsidP="00C33004">
      <w:pPr>
        <w:rPr>
          <w:lang w:val="en-CA"/>
        </w:rPr>
      </w:pPr>
      <w:r>
        <w:rPr>
          <w:lang w:val="en-CA"/>
        </w:rPr>
        <w:t>It is proposed to adopt the proposed deactivation of SBT in case of Affine merge mode into next VTM versio</w:t>
      </w:r>
      <w:r w:rsidR="004F5C15">
        <w:rPr>
          <w:lang w:val="en-CA"/>
        </w:rPr>
        <w:t>n</w:t>
      </w:r>
      <w:r>
        <w:rPr>
          <w:lang w:val="en-CA"/>
        </w:rPr>
        <w:t>.</w:t>
      </w:r>
    </w:p>
    <w:p w14:paraId="5229D859" w14:textId="7750C543" w:rsidR="00707264" w:rsidRDefault="00745F6B" w:rsidP="0070726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36B9134" w14:textId="77777777" w:rsidR="00707264" w:rsidRDefault="00707264" w:rsidP="00707264">
      <w:pPr>
        <w:rPr>
          <w:lang w:val="en-CA"/>
        </w:rPr>
      </w:pPr>
      <w:r>
        <w:rPr>
          <w:lang w:val="en-CA"/>
        </w:rPr>
        <w:t xml:space="preserve">It has been observed that the sub-block transform (SBT) partitioning of a TU is rarely used in the case of a CU predicted with affine motion compensation. </w:t>
      </w:r>
    </w:p>
    <w:p w14:paraId="3E9336BB" w14:textId="30A78737" w:rsidR="00D928C3" w:rsidRPr="00707264" w:rsidRDefault="00707264" w:rsidP="00707264">
      <w:pPr>
        <w:rPr>
          <w:lang w:val="en-CA"/>
        </w:rPr>
      </w:pPr>
      <w:r>
        <w:rPr>
          <w:lang w:val="en-CA"/>
        </w:rPr>
        <w:t xml:space="preserve">Therefore, </w:t>
      </w:r>
      <w:r w:rsidR="00D928C3">
        <w:rPr>
          <w:lang w:val="en-CA"/>
        </w:rPr>
        <w:t>a significant amount of encoder side RD checks related to the usage of SBT in combination with affine mode, with a very low usage rate.</w:t>
      </w:r>
    </w:p>
    <w:p w14:paraId="4111127F" w14:textId="25FB164F" w:rsidR="00C33004" w:rsidRDefault="00C33004" w:rsidP="00C3300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104502F" w14:textId="77777777" w:rsidR="00F5748E" w:rsidRDefault="00D928C3" w:rsidP="00D928C3">
      <w:pPr>
        <w:rPr>
          <w:lang w:val="en-CA"/>
        </w:rPr>
      </w:pPr>
      <w:r>
        <w:rPr>
          <w:lang w:val="en-CA"/>
        </w:rPr>
        <w:t xml:space="preserve">This contribution proposes to infer the </w:t>
      </w:r>
      <w:proofErr w:type="spellStart"/>
      <w:r>
        <w:rPr>
          <w:lang w:val="en-CA"/>
        </w:rPr>
        <w:t>cu_sbt_flag</w:t>
      </w:r>
      <w:proofErr w:type="spellEnd"/>
      <w:r>
        <w:rPr>
          <w:lang w:val="en-CA"/>
        </w:rPr>
        <w:t xml:space="preserve"> to zero when the affine merge mode is on. This leads to the modified </w:t>
      </w:r>
      <w:proofErr w:type="spellStart"/>
      <w:r>
        <w:rPr>
          <w:lang w:val="en-CA"/>
        </w:rPr>
        <w:t>coding_unit</w:t>
      </w:r>
      <w:proofErr w:type="spellEnd"/>
      <w:r>
        <w:rPr>
          <w:lang w:val="en-CA"/>
        </w:rPr>
        <w:t xml:space="preserve"> syntax table of JVET-P2001 as shown by 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_Ref28695480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31B90E3" w14:textId="3672ACF4" w:rsidR="00F5748E" w:rsidRDefault="00F5748E" w:rsidP="00D928C3">
      <w:pPr>
        <w:rPr>
          <w:lang w:val="en-CA"/>
        </w:rPr>
      </w:pPr>
      <w:r>
        <w:rPr>
          <w:lang w:val="en-CA"/>
        </w:rPr>
        <w:t xml:space="preserve">As can be seen, the </w:t>
      </w:r>
      <w:proofErr w:type="spellStart"/>
      <w:r>
        <w:rPr>
          <w:lang w:val="en-CA"/>
        </w:rPr>
        <w:t>cu_sbt_flag</w:t>
      </w:r>
      <w:proofErr w:type="spellEnd"/>
      <w:r>
        <w:rPr>
          <w:lang w:val="en-CA"/>
        </w:rPr>
        <w:t xml:space="preserve"> is now signaled if the following conditions are fulfilled:</w:t>
      </w:r>
    </w:p>
    <w:p w14:paraId="6861CB81" w14:textId="1EC7D196" w:rsidR="00F5748E" w:rsidRDefault="00F5748E" w:rsidP="00F5748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CU prediction mode is INTER</w:t>
      </w:r>
    </w:p>
    <w:p w14:paraId="72C03B09" w14:textId="26A53DCE" w:rsidR="00F5748E" w:rsidRDefault="00F5748E" w:rsidP="00F5748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SBT is allowed on the SPS level</w:t>
      </w:r>
    </w:p>
    <w:p w14:paraId="7BA20EC6" w14:textId="77777777" w:rsidR="00F5748E" w:rsidRDefault="00F5748E" w:rsidP="00F5748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Combined Intra/Inter prediction is not used in the considered CU</w:t>
      </w:r>
    </w:p>
    <w:p w14:paraId="131DB10D" w14:textId="73A91752" w:rsidR="00F5748E" w:rsidRDefault="00F5748E" w:rsidP="00F5748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Triangle Partition Mode is not used in the considered CU</w:t>
      </w:r>
    </w:p>
    <w:p w14:paraId="0D736BAA" w14:textId="64891ECB" w:rsidR="00F5748E" w:rsidRDefault="00F5748E" w:rsidP="00F5748E">
      <w:pPr>
        <w:pStyle w:val="ListParagraph"/>
        <w:numPr>
          <w:ilvl w:val="0"/>
          <w:numId w:val="12"/>
        </w:numPr>
        <w:rPr>
          <w:highlight w:val="yellow"/>
          <w:lang w:val="en-CA"/>
        </w:rPr>
      </w:pPr>
      <w:r w:rsidRPr="00F5748E">
        <w:rPr>
          <w:highlight w:val="yellow"/>
          <w:lang w:val="en-CA"/>
        </w:rPr>
        <w:t xml:space="preserve">The considered CU is in affine merge mode and </w:t>
      </w:r>
      <w:proofErr w:type="spellStart"/>
      <w:r w:rsidRPr="00F5748E">
        <w:rPr>
          <w:highlight w:val="yellow"/>
          <w:lang w:val="en-CA"/>
        </w:rPr>
        <w:t>SbTMVP</w:t>
      </w:r>
      <w:proofErr w:type="spellEnd"/>
      <w:r w:rsidRPr="00F5748E">
        <w:rPr>
          <w:highlight w:val="yellow"/>
          <w:lang w:val="en-CA"/>
        </w:rPr>
        <w:t xml:space="preserve"> merge candidate is not used</w:t>
      </w:r>
    </w:p>
    <w:p w14:paraId="1B54988E" w14:textId="69C2F057" w:rsidR="00D928C3" w:rsidRDefault="00D928C3" w:rsidP="00D928C3">
      <w:pPr>
        <w:rPr>
          <w:lang w:val="en-CA"/>
        </w:rPr>
      </w:pPr>
    </w:p>
    <w:p w14:paraId="1219168E" w14:textId="39247B2B" w:rsidR="00F5748E" w:rsidRPr="00F5748E" w:rsidRDefault="00F5748E" w:rsidP="00F5748E">
      <w:pPr>
        <w:rPr>
          <w:lang w:val="en-CA"/>
        </w:rPr>
      </w:pPr>
      <w:r>
        <w:rPr>
          <w:lang w:val="en-CA"/>
        </w:rPr>
        <w:t xml:space="preserve">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_Ref28695480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the variable </w:t>
      </w:r>
      <w:r w:rsidRPr="00F5748E">
        <w:rPr>
          <w:noProof/>
          <w:lang w:val="en-CA"/>
        </w:rPr>
        <w:t>enabledSbTMVP</w:t>
      </w:r>
      <w:r>
        <w:rPr>
          <w:noProof/>
          <w:lang w:val="en-CA"/>
        </w:rPr>
        <w:t xml:space="preserve"> is equal to 1 </w:t>
      </w:r>
      <w:r w:rsidR="00F64112">
        <w:rPr>
          <w:noProof/>
          <w:lang w:val="en-CA"/>
        </w:rPr>
        <w:t>is SbTMVP is allowed in the considered slice.</w:t>
      </w:r>
    </w:p>
    <w:p w14:paraId="768B219A" w14:textId="529515A4" w:rsidR="00F5748E" w:rsidRDefault="00F5748E" w:rsidP="00D928C3">
      <w:pPr>
        <w:rPr>
          <w:lang w:val="en-CA"/>
        </w:rPr>
      </w:pPr>
    </w:p>
    <w:p w14:paraId="3C6C28CB" w14:textId="166142F1" w:rsidR="00F5748E" w:rsidRDefault="00F5748E" w:rsidP="00D928C3">
      <w:pPr>
        <w:rPr>
          <w:lang w:val="en-CA"/>
        </w:rPr>
      </w:pPr>
    </w:p>
    <w:p w14:paraId="2C51E122" w14:textId="77777777" w:rsidR="00F5748E" w:rsidRDefault="00F5748E" w:rsidP="00D928C3">
      <w:pPr>
        <w:rPr>
          <w:lang w:val="en-CA"/>
        </w:rPr>
      </w:pPr>
    </w:p>
    <w:p w14:paraId="4F1A9B9D" w14:textId="52D786CB" w:rsidR="00D928C3" w:rsidRPr="00D928C3" w:rsidRDefault="00D928C3" w:rsidP="00D928C3">
      <w:pPr>
        <w:pStyle w:val="Caption"/>
        <w:jc w:val="center"/>
        <w:rPr>
          <w:lang w:val="en-CA"/>
        </w:rPr>
      </w:pPr>
      <w:bookmarkStart w:id="0" w:name="_Ref28695480"/>
      <w:r>
        <w:t xml:space="preserve">Table </w:t>
      </w:r>
      <w:fldSimple w:instr=" SEQ Table \* ARABIC ">
        <w:r w:rsidR="00F64112">
          <w:rPr>
            <w:noProof/>
          </w:rPr>
          <w:t>1</w:t>
        </w:r>
      </w:fldSimple>
      <w:bookmarkEnd w:id="0"/>
      <w:r>
        <w:t xml:space="preserve">: modified </w:t>
      </w:r>
      <w:proofErr w:type="spellStart"/>
      <w:r>
        <w:t>coding_unit</w:t>
      </w:r>
      <w:proofErr w:type="spellEnd"/>
      <w:r>
        <w:t xml:space="preserve"> syntax table to disable SBT in combination with affine merge.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2C2F6C" w14:paraId="21AAD6B7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3671" w14:textId="77777777" w:rsidR="002C2F6C" w:rsidRDefault="002C2F6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coding_</w:t>
            </w:r>
            <w:r>
              <w:rPr>
                <w:noProof/>
                <w:lang w:val="en-CA" w:eastAsia="ko-KR"/>
              </w:rPr>
              <w:t>unit</w:t>
            </w:r>
            <w:r>
              <w:rPr>
                <w:noProof/>
                <w:lang w:val="en-CA"/>
              </w:rPr>
              <w:t>( x0, y0, cbWidth, cbHeight, cqtDepth, treeType</w:t>
            </w:r>
            <w:r>
              <w:rPr>
                <w:noProof/>
                <w:lang w:val="en-CA" w:eastAsia="ko-KR"/>
              </w:rPr>
              <w:t>, modeType</w:t>
            </w:r>
            <w:r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725B" w14:textId="77777777" w:rsidR="002C2F6C" w:rsidRDefault="002C2F6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2C2F6C" w:rsidRPr="00DF6A02" w14:paraId="2801BB8E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186F" w14:textId="77777777" w:rsidR="002C2F6C" w:rsidRPr="002C2F6C" w:rsidRDefault="002C2F6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>
              <w:rPr>
                <w:noProof/>
                <w:lang w:val="en-CA"/>
              </w:rPr>
              <w:tab/>
              <w:t>if( CuPredMode[ chType ]</w:t>
            </w:r>
            <w:r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/>
              </w:rPr>
              <w:t xml:space="preserve">  !=  </w:t>
            </w:r>
            <w:r w:rsidRPr="002C2F6C">
              <w:rPr>
                <w:noProof/>
                <w:lang w:val="fr-FR"/>
              </w:rPr>
              <w:t xml:space="preserve">MODE_INTRA  </w:t>
            </w:r>
            <w:r w:rsidRPr="002C2F6C">
              <w:rPr>
                <w:noProof/>
                <w:lang w:val="fr-FR" w:eastAsia="ko-KR"/>
              </w:rPr>
              <w:t>&amp;&amp; !</w:t>
            </w:r>
            <w:r w:rsidRPr="002C2F6C">
              <w:rPr>
                <w:noProof/>
                <w:lang w:val="fr-FR"/>
              </w:rPr>
              <w:t>pred_mode_plt_flag  &amp;&amp;</w:t>
            </w:r>
            <w:r w:rsidRPr="002C2F6C">
              <w:rPr>
                <w:noProof/>
                <w:lang w:val="fr-FR"/>
              </w:rPr>
              <w:br/>
            </w:r>
            <w:r w:rsidRPr="002C2F6C">
              <w:rPr>
                <w:noProof/>
                <w:lang w:val="fr-FR"/>
              </w:rPr>
              <w:tab/>
            </w:r>
            <w:r w:rsidRPr="002C2F6C">
              <w:rPr>
                <w:noProof/>
                <w:lang w:val="fr-FR"/>
              </w:rPr>
              <w:tab/>
              <w:t>general_merge_flag</w:t>
            </w:r>
            <w:r w:rsidRPr="002C2F6C">
              <w:rPr>
                <w:noProof/>
                <w:lang w:val="fr-FR" w:eastAsia="ko-KR"/>
              </w:rPr>
              <w:t xml:space="preserve">[ x0 ][ y0 ]  = =  0 </w:t>
            </w:r>
            <w:r w:rsidRPr="002C2F6C">
              <w:rPr>
                <w:noProof/>
                <w:lang w:val="fr-F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49D2" w14:textId="77777777" w:rsidR="002C2F6C" w:rsidRPr="002C2F6C" w:rsidRDefault="002C2F6C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2C2F6C" w14:paraId="2E8128D0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0E40" w14:textId="77777777" w:rsidR="002C2F6C" w:rsidRDefault="002C2F6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2C2F6C">
              <w:rPr>
                <w:noProof/>
                <w:lang w:val="fr-FR"/>
              </w:rPr>
              <w:tab/>
            </w:r>
            <w:r w:rsidRPr="002C2F6C">
              <w:rPr>
                <w:noProof/>
                <w:lang w:val="fr-FR"/>
              </w:rPr>
              <w:tab/>
            </w:r>
            <w:r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A686" w14:textId="77777777" w:rsidR="002C2F6C" w:rsidRDefault="002C2F6C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2C2F6C" w14:paraId="7033ECDE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8E01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90E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3265989D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E7EC" w14:textId="77777777" w:rsidR="008F16FF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CuPredMode[ chType ][ x0 ][ y0 ]  = =  MODE_INTER  &amp;&amp;  sps_sbt_enabled_flag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&amp;&amp;  !ciip_flag[ x0 ][ y0 ] &amp;&amp; !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>MergeTriangleFlag[ x0 ][ y0 ]</w:t>
            </w:r>
            <w:r>
              <w:rPr>
                <w:noProof/>
                <w:lang w:val="en-CA"/>
              </w:rPr>
              <w:t xml:space="preserve"> </w:t>
            </w:r>
          </w:p>
          <w:p w14:paraId="1694A377" w14:textId="645E1DDE" w:rsidR="008F16FF" w:rsidRDefault="008F16FF" w:rsidP="008F16FF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rFonts w:eastAsia="DengXian"/>
                <w:noProof/>
                <w:color w:val="000000" w:themeColor="text1"/>
                <w:highlight w:val="yellow"/>
                <w:lang w:val="en-CA" w:eastAsia="zh-CN"/>
              </w:rPr>
              <w:t xml:space="preserve">              </w:t>
            </w:r>
            <w:r w:rsidRPr="00E6233F">
              <w:rPr>
                <w:rFonts w:eastAsia="DengXian"/>
                <w:noProof/>
                <w:color w:val="000000" w:themeColor="text1"/>
                <w:highlight w:val="yellow"/>
                <w:lang w:val="en-CA" w:eastAsia="zh-CN"/>
              </w:rPr>
              <w:t>&amp;&amp; (</w:t>
            </w:r>
            <w:r>
              <w:rPr>
                <w:rFonts w:eastAsia="DengXian"/>
                <w:noProof/>
                <w:color w:val="000000" w:themeColor="text1"/>
                <w:highlight w:val="yellow"/>
                <w:lang w:val="en-CA" w:eastAsia="zh-CN"/>
              </w:rPr>
              <w:t xml:space="preserve"> </w:t>
            </w:r>
            <w:r w:rsidRPr="00E6233F">
              <w:rPr>
                <w:noProof/>
                <w:highlight w:val="yellow"/>
                <w:lang w:val="en-CA"/>
              </w:rPr>
              <w:t xml:space="preserve">merge_subblock_flag[ x0 ][ y0 ] = =0 || 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</w:p>
          <w:p w14:paraId="1312F83D" w14:textId="09ACAEFC" w:rsidR="002C2F6C" w:rsidRPr="008F16FF" w:rsidRDefault="008F16FF" w:rsidP="008F16FF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 xml:space="preserve">                        </w:t>
            </w:r>
            <w:r w:rsidRPr="00E6233F">
              <w:rPr>
                <w:noProof/>
                <w:highlight w:val="yellow"/>
                <w:lang w:val="en-CA"/>
              </w:rPr>
              <w:t xml:space="preserve">( enabledSbTMVP &amp;&amp;  </w:t>
            </w:r>
            <w:r w:rsidRPr="00E6233F">
              <w:rPr>
                <w:bCs/>
                <w:noProof/>
                <w:highlight w:val="yellow"/>
                <w:lang w:val="en-CA"/>
              </w:rPr>
              <w:t>merge_subblock_idx</w:t>
            </w:r>
            <w:r w:rsidRPr="00E6233F">
              <w:rPr>
                <w:noProof/>
                <w:highlight w:val="yellow"/>
                <w:lang w:val="en-CA"/>
              </w:rPr>
              <w:t>[ x0 ][ y0 ] = = 0 ) )</w:t>
            </w:r>
            <w:r w:rsidR="002C2F6C">
              <w:rPr>
                <w:noProof/>
                <w:lang w:val="en-CA"/>
              </w:rPr>
              <w:br/>
            </w:r>
            <w:r w:rsidR="002C2F6C">
              <w:rPr>
                <w:noProof/>
                <w:lang w:val="en-CA"/>
              </w:rPr>
              <w:tab/>
            </w:r>
            <w:r w:rsidR="002C2F6C">
              <w:rPr>
                <w:noProof/>
                <w:lang w:val="en-CA"/>
              </w:rPr>
              <w:tab/>
            </w:r>
            <w:r w:rsidR="002C2F6C">
              <w:rPr>
                <w:noProof/>
                <w:lang w:val="en-CA"/>
              </w:rPr>
              <w:tab/>
              <w:t xml:space="preserve">  &amp;&amp;  cbWidth  &lt;=  MaxTbSizeY  &amp;&amp;  cbHeight  &lt;=  MaxTbSizeY</w:t>
            </w:r>
            <w:r w:rsidR="002C2F6C"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 </w:t>
            </w:r>
            <w:r w:rsidR="002C2F6C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EBBD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62CFC895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8889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F73D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35C502C7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EBC5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D721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36483960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5472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968B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07403675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DA7D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33E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0C5A8452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CD64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allowSbtVerH  | |  allowSbtHorH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5995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18092E19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F371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EBA0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2C2F6C" w14:paraId="3D60D53F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27CF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08EA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0C2FE855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9C5E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( allowSbtVerH  | |  allowSbtHorH )  &amp;&amp;  ( allowSbtVerQ  | |  allowSbtHorQ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8AC1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2EECF462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ACAB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E0E8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2C2F6C" w14:paraId="2222AFD9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0DBF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( cu_sbt_quad_flag  &amp;&amp;  allowSbtVerQ  &amp;&amp;  allowSbtHorQ )  | |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( !cu_sbt_quad_flag  &amp;&amp;  allowSbtVerH  &amp;&amp; 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306D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09027532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E10A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01DE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2C2F6C" w14:paraId="02AFFC03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C6F2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0C34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2C2F6C" w14:paraId="7288B17A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BFC1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1F96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7F2DCEE5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9C6C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7B88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30458B03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C08C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B870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6747526" w14:textId="77777777" w:rsidR="002C2F6C" w:rsidRPr="002C2F6C" w:rsidRDefault="002C2F6C" w:rsidP="002C2F6C">
      <w:pPr>
        <w:jc w:val="center"/>
        <w:rPr>
          <w:lang w:val="en-CA"/>
        </w:rPr>
      </w:pPr>
    </w:p>
    <w:p w14:paraId="06780103" w14:textId="0AA02988" w:rsidR="00C33004" w:rsidRPr="00C33004" w:rsidRDefault="00C33004" w:rsidP="00C3300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62BBA76" w14:textId="3DE19185" w:rsidR="008F39AE" w:rsidRDefault="00F6411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mutual exclusion between affine merge mode and SBT has been tested on top of the VTM-7.0 under the JVET SDR CTC. It provides the performances results depicted by the following </w:t>
      </w:r>
      <w:r w:rsidR="00D4228D">
        <w:rPr>
          <w:szCs w:val="22"/>
          <w:lang w:val="en-CA"/>
        </w:rPr>
        <w:fldChar w:fldCharType="begin"/>
      </w:r>
      <w:r w:rsidR="00D4228D">
        <w:rPr>
          <w:szCs w:val="22"/>
          <w:lang w:val="en-CA"/>
        </w:rPr>
        <w:instrText xml:space="preserve"> REF _Ref28697709 \h </w:instrText>
      </w:r>
      <w:r w:rsidR="00D4228D">
        <w:rPr>
          <w:szCs w:val="22"/>
          <w:lang w:val="en-CA"/>
        </w:rPr>
      </w:r>
      <w:r w:rsidR="00D4228D">
        <w:rPr>
          <w:szCs w:val="22"/>
          <w:lang w:val="en-CA"/>
        </w:rPr>
        <w:fldChar w:fldCharType="separate"/>
      </w:r>
      <w:r w:rsidR="00D4228D">
        <w:t xml:space="preserve">Table </w:t>
      </w:r>
      <w:r w:rsidR="00D4228D">
        <w:rPr>
          <w:noProof/>
        </w:rPr>
        <w:t>2</w:t>
      </w:r>
      <w:r w:rsidR="00D4228D">
        <w:rPr>
          <w:szCs w:val="22"/>
          <w:lang w:val="en-CA"/>
        </w:rPr>
        <w:fldChar w:fldCharType="end"/>
      </w:r>
      <w:r w:rsidR="00D4228D">
        <w:rPr>
          <w:szCs w:val="22"/>
          <w:lang w:val="en-CA"/>
        </w:rPr>
        <w:t>.</w:t>
      </w:r>
      <w:r w:rsidR="0068773F">
        <w:rPr>
          <w:szCs w:val="22"/>
          <w:lang w:val="en-CA"/>
        </w:rPr>
        <w:t xml:space="preserve"> </w:t>
      </w:r>
      <w:r w:rsidR="008F39AE">
        <w:rPr>
          <w:szCs w:val="22"/>
          <w:lang w:val="en-CA"/>
        </w:rPr>
        <w:t>As can be seen, the BD-rate impact due to the removed combination is minor</w:t>
      </w:r>
      <w:r w:rsidR="0065634D">
        <w:rPr>
          <w:szCs w:val="22"/>
          <w:lang w:val="en-CA"/>
        </w:rPr>
        <w:t>: +0.04% loss in RA and LDB</w:t>
      </w:r>
      <w:r w:rsidR="008A2EA6">
        <w:rPr>
          <w:szCs w:val="22"/>
          <w:lang w:val="en-CA"/>
        </w:rPr>
        <w:t>.</w:t>
      </w:r>
    </w:p>
    <w:p w14:paraId="7648C17C" w14:textId="77777777" w:rsidR="00F64112" w:rsidRDefault="00F64112" w:rsidP="009234A5">
      <w:pPr>
        <w:rPr>
          <w:szCs w:val="22"/>
          <w:lang w:val="en-CA"/>
        </w:rPr>
      </w:pPr>
    </w:p>
    <w:p w14:paraId="499FF00B" w14:textId="3EAED60C" w:rsidR="00F64112" w:rsidRDefault="00F64112" w:rsidP="00F64112">
      <w:pPr>
        <w:pStyle w:val="Caption"/>
        <w:jc w:val="center"/>
      </w:pPr>
      <w:bookmarkStart w:id="1" w:name="_Ref28697709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>: results obtained with the proposed Affine Merge/SBT mutual exclusion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F6A02" w:rsidRPr="00DF6A02" w14:paraId="65F1E812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29D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041A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478B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F6A0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8E44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9FD57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F6A0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8B70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F6A0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DF6A02" w:rsidRPr="00DF6A02" w14:paraId="35093526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0EFA8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AFD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7A3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3361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D312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35AA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A02" w:rsidRPr="00DF6A02" w14:paraId="64A3A9E2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B80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92B2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A4B7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FB10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269E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6B67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F6A02" w:rsidRPr="00DF6A02" w14:paraId="590A1236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201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D5C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9281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3CD2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3BF2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1B644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6A02" w:rsidRPr="00DF6A02" w14:paraId="7929F217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994B4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BD98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41F8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8117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197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D8FF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F6A02" w:rsidRPr="00DF6A02" w14:paraId="130CEC12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94EF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632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ADA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E17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C310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0A11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F6A02" w:rsidRPr="00DF6A02" w14:paraId="37A41D6B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235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82C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A80B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A954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D49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41707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F6A02" w:rsidRPr="00DF6A02" w14:paraId="40328D5B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5C5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B14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6B131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4C9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01A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EC0A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6A02" w:rsidRPr="00DF6A02" w14:paraId="3FE72A85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B41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0D54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3F3B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B3F7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FC8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65D5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6A02" w:rsidRPr="00DF6A02" w14:paraId="2B93D894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70357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DDF8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6A3B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72C1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E284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C75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F6A02" w:rsidRPr="00DF6A02" w14:paraId="1E4110F5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8714B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F27A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22B7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FAE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B29C3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E005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F6A02" w:rsidRPr="00DF6A02" w14:paraId="540A9037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55A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C36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06CC1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9319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ED23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2BC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F6A02" w:rsidRPr="00DF6A02" w14:paraId="33B30A30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71C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903C3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21E3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F6A0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DFDAB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9734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F6A0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8ECD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F6A0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DF6A02" w:rsidRPr="00DF6A02" w14:paraId="44078DAC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A69B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79F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346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13C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E0B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F915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A02" w:rsidRPr="00DF6A02" w14:paraId="426B0A62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DBD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9D26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A8652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F91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4BB2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CBD68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F6A02" w:rsidRPr="00DF6A02" w14:paraId="6A2FEC0F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A3602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AD7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682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896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DBF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026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6A02" w:rsidRPr="00DF6A02" w14:paraId="70C3EE39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FDAD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FFF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41E2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650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08E7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71C1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6A02" w:rsidRPr="00DF6A02" w14:paraId="61302D3E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FD3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E2C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C3EB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C1F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333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C908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F6A02" w:rsidRPr="00DF6A02" w14:paraId="3A5479DA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48E9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4CB7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EC6C0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650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0917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A6C9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F6A02" w:rsidRPr="00DF6A02" w14:paraId="0C8B9A73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855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896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7786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F46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97C3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023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6A02" w:rsidRPr="00DF6A02" w14:paraId="63E80375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F688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A78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DED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6374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4890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8739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6A02" w:rsidRPr="00DF6A02" w14:paraId="0725AA4E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8CE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34E2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C06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1F63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1A97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F5F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6A02" w:rsidRPr="00DF6A02" w14:paraId="2D4CB69D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3193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B83F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24F8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D69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F8784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CE4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3D12DD5" w14:textId="77777777" w:rsidR="00F64112" w:rsidRPr="00F64112" w:rsidRDefault="00F64112" w:rsidP="00DF6A02">
      <w:bookmarkStart w:id="2" w:name="_GoBack"/>
      <w:bookmarkEnd w:id="2"/>
    </w:p>
    <w:p w14:paraId="22883D8C" w14:textId="0C115729" w:rsidR="008A2EA6" w:rsidRDefault="008A2EA6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0498728" w14:textId="0EE0DB21" w:rsidR="008A2EA6" w:rsidRDefault="008A2EA6" w:rsidP="008A2EA6">
      <w:pPr>
        <w:rPr>
          <w:lang w:val="en-CA"/>
        </w:rPr>
      </w:pPr>
      <w:r>
        <w:rPr>
          <w:lang w:val="en-CA"/>
        </w:rPr>
        <w:t xml:space="preserve">The contribution proposes to normatively disallow the combination of SBT and Affine merge modes. The proposed modification to VTM-7.0 brings +0.04% BD rate increase in Random Access and Low-Delay B configuration. </w:t>
      </w:r>
    </w:p>
    <w:p w14:paraId="6343453F" w14:textId="180D37C4" w:rsidR="008A2EA6" w:rsidRPr="008A2EA6" w:rsidRDefault="008A2EA6" w:rsidP="008A2EA6">
      <w:pPr>
        <w:rPr>
          <w:lang w:val="en-CA"/>
        </w:rPr>
      </w:pPr>
      <w:r>
        <w:rPr>
          <w:lang w:val="en-CA"/>
        </w:rPr>
        <w:t>It is proposed to adopt this VVC design modification into the next version</w:t>
      </w:r>
      <w:r w:rsidR="004F14E5">
        <w:rPr>
          <w:lang w:val="en-CA"/>
        </w:rPr>
        <w:t xml:space="preserve"> 8</w:t>
      </w:r>
      <w:r>
        <w:rPr>
          <w:lang w:val="en-CA"/>
        </w:rPr>
        <w:t xml:space="preserve"> of </w:t>
      </w:r>
      <w:r w:rsidR="004F14E5">
        <w:rPr>
          <w:lang w:val="en-CA"/>
        </w:rPr>
        <w:t>t</w:t>
      </w:r>
      <w:r w:rsidR="00EA458A">
        <w:rPr>
          <w:lang w:val="en-CA"/>
        </w:rPr>
        <w:t>h</w:t>
      </w:r>
      <w:r w:rsidR="004F14E5">
        <w:rPr>
          <w:lang w:val="en-CA"/>
        </w:rPr>
        <w:t xml:space="preserve">e </w:t>
      </w:r>
      <w:r>
        <w:rPr>
          <w:lang w:val="en-CA"/>
        </w:rPr>
        <w:t>VTM.</w:t>
      </w:r>
    </w:p>
    <w:p w14:paraId="5F0CF8E4" w14:textId="1198808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3EDDDD" w:rsidR="00342FF4" w:rsidRPr="005B217D" w:rsidRDefault="00C33004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51663" w14:textId="77777777" w:rsidR="00293F3A" w:rsidRDefault="00293F3A">
      <w:r>
        <w:separator/>
      </w:r>
    </w:p>
  </w:endnote>
  <w:endnote w:type="continuationSeparator" w:id="0">
    <w:p w14:paraId="5FF4B754" w14:textId="77777777" w:rsidR="00293F3A" w:rsidRDefault="00293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3F5BB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6A02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4BA61" w14:textId="77777777" w:rsidR="00293F3A" w:rsidRDefault="00293F3A">
      <w:r>
        <w:separator/>
      </w:r>
    </w:p>
  </w:footnote>
  <w:footnote w:type="continuationSeparator" w:id="0">
    <w:p w14:paraId="12FDDB41" w14:textId="77777777" w:rsidR="00293F3A" w:rsidRDefault="00293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85B9A"/>
    <w:multiLevelType w:val="hybridMultilevel"/>
    <w:tmpl w:val="E86C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C7954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CD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F3A"/>
    <w:rsid w:val="002A54E0"/>
    <w:rsid w:val="002B1595"/>
    <w:rsid w:val="002B191D"/>
    <w:rsid w:val="002B2E83"/>
    <w:rsid w:val="002C2F6C"/>
    <w:rsid w:val="002D0AF6"/>
    <w:rsid w:val="002D4DB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14E5"/>
    <w:rsid w:val="004F5C15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ECC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634D"/>
    <w:rsid w:val="00657F7E"/>
    <w:rsid w:val="00662E58"/>
    <w:rsid w:val="006637F2"/>
    <w:rsid w:val="006642A5"/>
    <w:rsid w:val="00664DCF"/>
    <w:rsid w:val="0068773F"/>
    <w:rsid w:val="006C5D39"/>
    <w:rsid w:val="006D6D9B"/>
    <w:rsid w:val="006E2810"/>
    <w:rsid w:val="006E5417"/>
    <w:rsid w:val="006F0794"/>
    <w:rsid w:val="006F7528"/>
    <w:rsid w:val="007023DE"/>
    <w:rsid w:val="00707264"/>
    <w:rsid w:val="00712F60"/>
    <w:rsid w:val="00720E3B"/>
    <w:rsid w:val="0074393F"/>
    <w:rsid w:val="00745F6B"/>
    <w:rsid w:val="0075175B"/>
    <w:rsid w:val="0075585E"/>
    <w:rsid w:val="00763B7F"/>
    <w:rsid w:val="00770571"/>
    <w:rsid w:val="007768FF"/>
    <w:rsid w:val="007824D3"/>
    <w:rsid w:val="00796EE3"/>
    <w:rsid w:val="007A7D29"/>
    <w:rsid w:val="007B4AB8"/>
    <w:rsid w:val="007D1181"/>
    <w:rsid w:val="007E01A3"/>
    <w:rsid w:val="007E43F2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2882"/>
    <w:rsid w:val="008A2EA6"/>
    <w:rsid w:val="008A4B4C"/>
    <w:rsid w:val="008C239F"/>
    <w:rsid w:val="008E480C"/>
    <w:rsid w:val="008F16FF"/>
    <w:rsid w:val="008F39A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4A79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434"/>
    <w:rsid w:val="00C26CCB"/>
    <w:rsid w:val="00C30249"/>
    <w:rsid w:val="00C33004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5B69"/>
    <w:rsid w:val="00CD0EAB"/>
    <w:rsid w:val="00CE5E02"/>
    <w:rsid w:val="00CF34DB"/>
    <w:rsid w:val="00CF3917"/>
    <w:rsid w:val="00CF558F"/>
    <w:rsid w:val="00D010C0"/>
    <w:rsid w:val="00D073E2"/>
    <w:rsid w:val="00D1555A"/>
    <w:rsid w:val="00D4228D"/>
    <w:rsid w:val="00D446EC"/>
    <w:rsid w:val="00D51BF0"/>
    <w:rsid w:val="00D531DB"/>
    <w:rsid w:val="00D55942"/>
    <w:rsid w:val="00D807BF"/>
    <w:rsid w:val="00D82FCC"/>
    <w:rsid w:val="00D928C3"/>
    <w:rsid w:val="00DA17FC"/>
    <w:rsid w:val="00DA7887"/>
    <w:rsid w:val="00DB2C26"/>
    <w:rsid w:val="00DD02F4"/>
    <w:rsid w:val="00DD6622"/>
    <w:rsid w:val="00DE1C7C"/>
    <w:rsid w:val="00DE6B43"/>
    <w:rsid w:val="00DF6A02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832"/>
    <w:rsid w:val="00EA458A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748E"/>
    <w:rsid w:val="00F601A0"/>
    <w:rsid w:val="00F64112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D0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BDCFFB2-B3B0-40AE-972D-05DBC74A4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uiPriority w:val="99"/>
    <w:rsid w:val="002C2F6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2C2F6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C2F6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2C2F6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character" w:styleId="CommentReference">
    <w:name w:val="annotation reference"/>
    <w:uiPriority w:val="99"/>
    <w:unhideWhenUsed/>
    <w:rsid w:val="002C2F6C"/>
    <w:rPr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8F16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left="720"/>
      <w:contextualSpacing/>
      <w:textAlignment w:val="auto"/>
    </w:pPr>
    <w:rPr>
      <w:rFonts w:ascii="Calibri" w:eastAsia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F16FF"/>
    <w:rPr>
      <w:rFonts w:ascii="Calibri" w:eastAsia="Calibri" w:hAnsi="Calibri"/>
      <w:sz w:val="24"/>
      <w:szCs w:val="22"/>
    </w:rPr>
  </w:style>
  <w:style w:type="paragraph" w:styleId="Caption">
    <w:name w:val="caption"/>
    <w:basedOn w:val="Normal"/>
    <w:next w:val="Normal"/>
    <w:unhideWhenUsed/>
    <w:qFormat/>
    <w:rsid w:val="00D928C3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3EABC-B857-4B27-90DC-8F985BB57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770</Words>
  <Characters>4391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Fabrice Leleannec</cp:lastModifiedBy>
  <cp:revision>15</cp:revision>
  <cp:lastPrinted>1900-01-01T08:00:00Z</cp:lastPrinted>
  <dcterms:created xsi:type="dcterms:W3CDTF">2019-11-01T13:47:00Z</dcterms:created>
  <dcterms:modified xsi:type="dcterms:W3CDTF">2019-12-31T15:29:00Z</dcterms:modified>
</cp:coreProperties>
</file>