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E5C8E6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bookmarkStart w:id="0" w:name="_GoBack"/>
            <w:bookmarkEnd w:id="0"/>
            <w:r w:rsidR="004E594D" w:rsidRPr="004E594D">
              <w:rPr>
                <w:lang w:val="en-CA"/>
              </w:rPr>
              <w:t>0399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0"/>
        <w:gridCol w:w="851"/>
        <w:gridCol w:w="3831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7A5DCF" w:rsidR="00E61DAC" w:rsidRPr="005B217D" w:rsidRDefault="000709D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9B09CB">
              <w:rPr>
                <w:b/>
                <w:szCs w:val="22"/>
                <w:lang w:val="en-CA"/>
              </w:rPr>
              <w:t xml:space="preserve">On </w:t>
            </w:r>
            <w:r w:rsidR="006D2A4B">
              <w:rPr>
                <w:b/>
                <w:szCs w:val="22"/>
                <w:lang w:val="en-CA"/>
              </w:rPr>
              <w:t>conformance window and scaling window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06BC1" w:rsidR="00E61DAC" w:rsidRPr="005B217D" w:rsidRDefault="009F069A" w:rsidP="009D7CE6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A76A7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F069A" w:rsidRPr="005B217D" w14:paraId="714CD808" w14:textId="77777777" w:rsidTr="009F069A">
        <w:tc>
          <w:tcPr>
            <w:tcW w:w="1458" w:type="dxa"/>
          </w:tcPr>
          <w:p w14:paraId="4DB59313" w14:textId="77777777" w:rsidR="009F069A" w:rsidRPr="005B217D" w:rsidRDefault="009F069A" w:rsidP="009F069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0" w:type="dxa"/>
          </w:tcPr>
          <w:p w14:paraId="49D81240" w14:textId="039D0746" w:rsidR="009F069A" w:rsidRPr="009F069A" w:rsidRDefault="009F069A" w:rsidP="009F069A">
            <w:pPr>
              <w:spacing w:before="60" w:after="60"/>
              <w:rPr>
                <w:szCs w:val="22"/>
                <w:lang w:val="de-DE"/>
              </w:rPr>
            </w:pPr>
            <w:r w:rsidRPr="004753B0">
              <w:rPr>
                <w:szCs w:val="22"/>
                <w:lang w:val="de-DE"/>
              </w:rPr>
              <w:t xml:space="preserve">Yago Sanchez </w:t>
            </w:r>
            <w:r w:rsidRPr="004753B0">
              <w:rPr>
                <w:szCs w:val="22"/>
                <w:lang w:val="de-DE"/>
              </w:rPr>
              <w:br/>
              <w:t xml:space="preserve">Robert Skupin </w:t>
            </w:r>
            <w:r w:rsidRPr="004753B0">
              <w:rPr>
                <w:szCs w:val="22"/>
                <w:lang w:val="de-DE"/>
              </w:rPr>
              <w:br/>
              <w:t>Karsten S</w:t>
            </w:r>
            <w:r w:rsidR="000709DD">
              <w:rPr>
                <w:szCs w:val="22"/>
                <w:lang w:val="de-DE"/>
              </w:rPr>
              <w:t>ue</w:t>
            </w:r>
            <w:r w:rsidRPr="004753B0">
              <w:rPr>
                <w:szCs w:val="22"/>
                <w:lang w:val="de-DE"/>
              </w:rPr>
              <w:t>hring</w:t>
            </w:r>
            <w:r w:rsidRPr="004753B0">
              <w:rPr>
                <w:szCs w:val="22"/>
                <w:lang w:val="de-DE"/>
              </w:rPr>
              <w:br/>
              <w:t>Thomas Schierl</w:t>
            </w:r>
          </w:p>
        </w:tc>
        <w:tc>
          <w:tcPr>
            <w:tcW w:w="851" w:type="dxa"/>
          </w:tcPr>
          <w:p w14:paraId="0140ECA2" w14:textId="5F6EF416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Email:</w:t>
            </w:r>
          </w:p>
        </w:tc>
        <w:tc>
          <w:tcPr>
            <w:tcW w:w="3831" w:type="dxa"/>
          </w:tcPr>
          <w:p w14:paraId="32C2ABFD" w14:textId="3A763A4B" w:rsidR="009F069A" w:rsidRPr="005B217D" w:rsidRDefault="009F069A" w:rsidP="009F069A">
            <w:pPr>
              <w:spacing w:before="60" w:after="60"/>
              <w:rPr>
                <w:szCs w:val="22"/>
                <w:lang w:val="en-CA"/>
              </w:rPr>
            </w:pPr>
            <w:r w:rsidRPr="004753B0">
              <w:rPr>
                <w:szCs w:val="22"/>
                <w:lang w:val="en-CA"/>
              </w:rPr>
              <w:t>{firstname.lastname}@hhi.fraunhofer.de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02967" w:rsidR="00E61DAC" w:rsidRPr="005B217D" w:rsidRDefault="009F06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47343D" w14:textId="1074148E" w:rsidR="009B7E1C" w:rsidRDefault="009B7E1C" w:rsidP="009234A5">
      <w:pPr>
        <w:rPr>
          <w:lang w:val="en-CA"/>
        </w:rPr>
      </w:pPr>
      <w:r>
        <w:rPr>
          <w:lang w:val="en-CA"/>
        </w:rPr>
        <w:t xml:space="preserve">In </w:t>
      </w:r>
      <w:r w:rsidR="003256C3">
        <w:rPr>
          <w:lang w:val="en-CA"/>
        </w:rPr>
        <w:t xml:space="preserve">the current </w:t>
      </w:r>
      <w:r>
        <w:rPr>
          <w:lang w:val="en-CA"/>
        </w:rPr>
        <w:t xml:space="preserve">VVC draft </w:t>
      </w:r>
      <w:r w:rsidR="003256C3">
        <w:rPr>
          <w:lang w:val="en-CA"/>
        </w:rPr>
        <w:t>specification</w:t>
      </w:r>
      <w:r>
        <w:rPr>
          <w:lang w:val="en-CA"/>
        </w:rPr>
        <w:t xml:space="preserve">, the scaling ratio derivation for reference picture resampling and scalability support was changed from using the </w:t>
      </w:r>
      <w:r w:rsidR="006D2A4B">
        <w:rPr>
          <w:lang w:val="en-CA"/>
        </w:rPr>
        <w:t xml:space="preserve">conformance </w:t>
      </w:r>
      <w:r>
        <w:rPr>
          <w:lang w:val="en-CA"/>
        </w:rPr>
        <w:t xml:space="preserve">window to using a scaling window that might be different to the </w:t>
      </w:r>
      <w:r w:rsidR="006D2A4B">
        <w:rPr>
          <w:lang w:val="en-CA"/>
        </w:rPr>
        <w:t xml:space="preserve">conformance </w:t>
      </w:r>
      <w:r>
        <w:rPr>
          <w:lang w:val="en-CA"/>
        </w:rPr>
        <w:t>window.</w:t>
      </w:r>
    </w:p>
    <w:p w14:paraId="723883F2" w14:textId="50455829" w:rsidR="00263398" w:rsidRPr="005B217D" w:rsidRDefault="009B7E1C" w:rsidP="009234A5">
      <w:pPr>
        <w:rPr>
          <w:szCs w:val="22"/>
          <w:lang w:val="en-CA"/>
        </w:rPr>
      </w:pPr>
      <w:r>
        <w:rPr>
          <w:lang w:val="en-CA"/>
        </w:rPr>
        <w:t xml:space="preserve">In many cases both values are the same and therefore seems to be redundant information. </w:t>
      </w:r>
      <w:r w:rsidR="009B09CB">
        <w:rPr>
          <w:lang w:val="en-CA"/>
        </w:rPr>
        <w:t xml:space="preserve">This contribution proposes </w:t>
      </w:r>
      <w:r w:rsidR="000B3062">
        <w:rPr>
          <w:lang w:val="en-CA"/>
        </w:rPr>
        <w:t xml:space="preserve">to </w:t>
      </w:r>
      <w:r>
        <w:rPr>
          <w:lang w:val="en-CA"/>
        </w:rPr>
        <w:t xml:space="preserve">add inference values of scaling window to be equal to the </w:t>
      </w:r>
      <w:r w:rsidR="006D2A4B">
        <w:rPr>
          <w:lang w:val="en-CA"/>
        </w:rPr>
        <w:t xml:space="preserve">conformance </w:t>
      </w:r>
      <w:r>
        <w:rPr>
          <w:lang w:val="en-CA"/>
        </w:rPr>
        <w:t>window when the syntax elements are not present</w:t>
      </w:r>
      <w:r w:rsidR="00E97A60">
        <w:rPr>
          <w:lang w:val="en-CA"/>
        </w:rPr>
        <w:t>.</w:t>
      </w:r>
    </w:p>
    <w:p w14:paraId="7D2AC1F0" w14:textId="7C9AD25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0F540F2A" w:rsidR="00E61DAC" w:rsidRDefault="009B7E1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During the previous JVET meeting the scaling ratio required for reference picture resampling and scalability support was changed from using the </w:t>
      </w:r>
      <w:r w:rsidR="006D2A4B">
        <w:rPr>
          <w:lang w:val="en-CA"/>
        </w:rPr>
        <w:t xml:space="preserve">conformance </w:t>
      </w:r>
      <w:r>
        <w:rPr>
          <w:szCs w:val="22"/>
          <w:lang w:val="en-CA"/>
        </w:rPr>
        <w:t>window to an explicit signalling that is decoupled, namely the scaling window.</w:t>
      </w:r>
    </w:p>
    <w:p w14:paraId="7EC9783E" w14:textId="26D671CF" w:rsidR="009B7E1C" w:rsidRPr="005B217D" w:rsidRDefault="009B7E1C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With that change, some shortcomings of using the </w:t>
      </w:r>
      <w:r w:rsidR="006D2A4B">
        <w:rPr>
          <w:lang w:val="en-CA"/>
        </w:rPr>
        <w:t xml:space="preserve">conformance </w:t>
      </w:r>
      <w:r>
        <w:rPr>
          <w:szCs w:val="22"/>
          <w:lang w:val="en-CA"/>
        </w:rPr>
        <w:t xml:space="preserve">window </w:t>
      </w:r>
      <w:r w:rsidR="002C1A71">
        <w:rPr>
          <w:szCs w:val="22"/>
          <w:lang w:val="en-CA"/>
        </w:rPr>
        <w:t>are solved. The newly added scaling window supports in fact some basic functionalities for ROI.</w:t>
      </w:r>
    </w:p>
    <w:p w14:paraId="3B4814DC" w14:textId="77777777" w:rsidR="00E80849" w:rsidRDefault="002C1A7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/>
        </w:rPr>
      </w:pPr>
      <w:r>
        <w:rPr>
          <w:szCs w:val="22"/>
          <w:lang w:val="en-CA"/>
        </w:rPr>
        <w:t xml:space="preserve">However, in most practical scenarios, where no ROI is used but scaling is applied to the whole </w:t>
      </w:r>
      <w:r w:rsidR="006D2A4B">
        <w:rPr>
          <w:szCs w:val="22"/>
          <w:lang w:val="en-CA"/>
        </w:rPr>
        <w:t xml:space="preserve">reference </w:t>
      </w:r>
      <w:r>
        <w:rPr>
          <w:szCs w:val="22"/>
          <w:lang w:val="en-CA"/>
        </w:rPr>
        <w:t xml:space="preserve">picture, a target scaling ratio is selected </w:t>
      </w:r>
      <w:r w:rsidR="006D2A4B">
        <w:rPr>
          <w:szCs w:val="22"/>
          <w:lang w:val="en-CA"/>
        </w:rPr>
        <w:t xml:space="preserve">based on </w:t>
      </w:r>
      <w:r>
        <w:rPr>
          <w:szCs w:val="22"/>
          <w:lang w:val="en-CA"/>
        </w:rPr>
        <w:t xml:space="preserve">the croppedOut picture. </w:t>
      </w:r>
      <w:r w:rsidR="00CB2A00">
        <w:rPr>
          <w:szCs w:val="22"/>
          <w:lang w:val="en-CA"/>
        </w:rPr>
        <w:t>Therefore, i</w:t>
      </w:r>
      <w:r>
        <w:rPr>
          <w:szCs w:val="22"/>
          <w:lang w:val="en-CA"/>
        </w:rPr>
        <w:t xml:space="preserve">n </w:t>
      </w:r>
      <w:r w:rsidR="00CB2A00">
        <w:rPr>
          <w:szCs w:val="22"/>
          <w:lang w:val="en-CA"/>
        </w:rPr>
        <w:t>many</w:t>
      </w:r>
      <w:r>
        <w:rPr>
          <w:szCs w:val="22"/>
          <w:lang w:val="en-CA"/>
        </w:rPr>
        <w:t xml:space="preserve"> scenarios, the </w:t>
      </w:r>
      <w:r w:rsidR="006D2A4B">
        <w:rPr>
          <w:szCs w:val="22"/>
          <w:lang w:val="en-CA"/>
        </w:rPr>
        <w:t xml:space="preserve">conformance </w:t>
      </w:r>
      <w:r>
        <w:rPr>
          <w:szCs w:val="22"/>
          <w:lang w:val="en-CA"/>
        </w:rPr>
        <w:t xml:space="preserve">window and scaling window will typically </w:t>
      </w:r>
      <w:r w:rsidR="00AE33BD">
        <w:rPr>
          <w:szCs w:val="22"/>
          <w:lang w:val="en-CA"/>
        </w:rPr>
        <w:t xml:space="preserve">be </w:t>
      </w:r>
      <w:r>
        <w:rPr>
          <w:szCs w:val="22"/>
          <w:lang w:val="en-CA"/>
        </w:rPr>
        <w:t xml:space="preserve">the </w:t>
      </w:r>
      <w:r w:rsidR="006D2A4B">
        <w:rPr>
          <w:szCs w:val="22"/>
          <w:lang w:val="en-CA"/>
        </w:rPr>
        <w:t>equal</w:t>
      </w:r>
      <w:r>
        <w:rPr>
          <w:szCs w:val="22"/>
          <w:lang w:val="en-CA"/>
        </w:rPr>
        <w:t>.</w:t>
      </w:r>
      <w:r w:rsidR="00FA6866">
        <w:rPr>
          <w:szCs w:val="22"/>
          <w:lang w:val="en-CA"/>
        </w:rPr>
        <w:t xml:space="preserve"> </w:t>
      </w:r>
    </w:p>
    <w:p w14:paraId="70368108" w14:textId="1754AC55" w:rsidR="002C1A71" w:rsidRDefault="00FA6866" w:rsidP="006366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szCs w:val="22"/>
          <w:lang w:val="en-CA"/>
        </w:rPr>
      </w:pPr>
      <w:r>
        <w:rPr>
          <w:szCs w:val="22"/>
          <w:lang w:val="en-CA"/>
        </w:rPr>
        <w:t>In addition, it is asserted that the constraint for scaling_window_flag “</w:t>
      </w:r>
      <w:r w:rsidRPr="0063667E">
        <w:rPr>
          <w:szCs w:val="22"/>
          <w:lang w:val="en-CA"/>
        </w:rPr>
        <w:t>When ref_pic_resampling_enabled_flag is equal to 0, the value of scaling_window_flag shall be equal to 0”</w:t>
      </w:r>
      <w:r>
        <w:rPr>
          <w:szCs w:val="22"/>
          <w:lang w:val="en-CA"/>
        </w:rPr>
        <w:t xml:space="preserve"> is not desirable as the scaling window</w:t>
      </w:r>
      <w:r w:rsidR="00E80849">
        <w:rPr>
          <w:szCs w:val="22"/>
          <w:lang w:val="en-CA"/>
        </w:rPr>
        <w:t xml:space="preserve"> functionality</w:t>
      </w:r>
      <w:r>
        <w:rPr>
          <w:szCs w:val="22"/>
          <w:lang w:val="en-CA"/>
        </w:rPr>
        <w:t xml:space="preserve"> </w:t>
      </w:r>
      <w:r w:rsidR="00E80849">
        <w:rPr>
          <w:szCs w:val="22"/>
          <w:lang w:val="en-CA"/>
        </w:rPr>
        <w:t xml:space="preserve">is also </w:t>
      </w:r>
      <w:r>
        <w:rPr>
          <w:szCs w:val="22"/>
          <w:lang w:val="en-CA"/>
        </w:rPr>
        <w:t xml:space="preserve">used for </w:t>
      </w:r>
      <w:r w:rsidR="00E80849">
        <w:rPr>
          <w:szCs w:val="22"/>
          <w:lang w:val="en-CA"/>
        </w:rPr>
        <w:t xml:space="preserve">inter-layer prediction in case of </w:t>
      </w:r>
      <w:r>
        <w:rPr>
          <w:szCs w:val="22"/>
          <w:lang w:val="en-CA"/>
        </w:rPr>
        <w:t xml:space="preserve">scalability </w:t>
      </w:r>
      <w:r w:rsidR="00E80849">
        <w:rPr>
          <w:szCs w:val="22"/>
          <w:lang w:val="en-CA"/>
        </w:rPr>
        <w:t xml:space="preserve">even when coded </w:t>
      </w:r>
      <w:r>
        <w:rPr>
          <w:szCs w:val="22"/>
          <w:lang w:val="en-CA"/>
        </w:rPr>
        <w:t xml:space="preserve">picture sizes within </w:t>
      </w:r>
      <w:r w:rsidR="00E80849">
        <w:rPr>
          <w:szCs w:val="22"/>
          <w:lang w:val="en-CA"/>
        </w:rPr>
        <w:t xml:space="preserve">each individual </w:t>
      </w:r>
      <w:r>
        <w:rPr>
          <w:szCs w:val="22"/>
          <w:lang w:val="en-CA"/>
        </w:rPr>
        <w:t xml:space="preserve">layers </w:t>
      </w:r>
      <w:r w:rsidR="00E80849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>constant.</w:t>
      </w:r>
    </w:p>
    <w:p w14:paraId="207FE160" w14:textId="49EE4824" w:rsidR="002C1A71" w:rsidRPr="005B217D" w:rsidRDefault="002C1A71" w:rsidP="002C1A7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539A21D" w14:textId="6B60BDF3" w:rsidR="001F2594" w:rsidRDefault="002C1A7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here is to </w:t>
      </w:r>
      <w:r w:rsidR="00AE33BD">
        <w:rPr>
          <w:szCs w:val="22"/>
          <w:lang w:val="en-CA"/>
        </w:rPr>
        <w:t>change the</w:t>
      </w:r>
      <w:r>
        <w:rPr>
          <w:szCs w:val="22"/>
          <w:lang w:val="en-CA"/>
        </w:rPr>
        <w:t xml:space="preserve"> inference value </w:t>
      </w:r>
      <w:r w:rsidR="00AE33BD">
        <w:rPr>
          <w:szCs w:val="22"/>
          <w:lang w:val="en-CA"/>
        </w:rPr>
        <w:t>of</w:t>
      </w:r>
      <w:r>
        <w:rPr>
          <w:szCs w:val="22"/>
          <w:lang w:val="en-CA"/>
        </w:rPr>
        <w:t xml:space="preserve"> the scaling offsets that when not present </w:t>
      </w:r>
      <w:r w:rsidR="00AE33BD">
        <w:rPr>
          <w:szCs w:val="22"/>
          <w:lang w:val="en-CA"/>
        </w:rPr>
        <w:t>in the bitstream</w:t>
      </w:r>
      <w:r w:rsidR="00245EFD">
        <w:rPr>
          <w:szCs w:val="22"/>
          <w:lang w:val="en-CA"/>
        </w:rPr>
        <w:t xml:space="preserve"> and reference picture resampling is enabled</w:t>
      </w:r>
      <w:r w:rsidR="00AE33B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the value is inferred to be equal to the corresponding </w:t>
      </w:r>
      <w:r w:rsidR="006D2A4B">
        <w:rPr>
          <w:lang w:val="en-CA"/>
        </w:rPr>
        <w:t xml:space="preserve">conformance </w:t>
      </w:r>
      <w:r>
        <w:rPr>
          <w:szCs w:val="22"/>
          <w:lang w:val="en-CA"/>
        </w:rPr>
        <w:t>window offset</w:t>
      </w:r>
      <w:r w:rsidR="00AE33BD">
        <w:rPr>
          <w:szCs w:val="22"/>
          <w:lang w:val="en-CA"/>
        </w:rPr>
        <w:t xml:space="preserve"> values</w:t>
      </w:r>
      <w:r>
        <w:rPr>
          <w:szCs w:val="22"/>
          <w:lang w:val="en-CA"/>
        </w:rPr>
        <w:t>.</w:t>
      </w:r>
    </w:p>
    <w:p w14:paraId="537DBBDC" w14:textId="77777777" w:rsidR="009423EC" w:rsidRPr="009423EC" w:rsidRDefault="009423EC" w:rsidP="009423E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bCs/>
          <w:noProof/>
          <w:sz w:val="20"/>
          <w:lang w:val="en-CA"/>
        </w:rPr>
      </w:pPr>
      <w:r w:rsidRPr="009423EC">
        <w:rPr>
          <w:rFonts w:eastAsia="SimSun"/>
          <w:b/>
          <w:bCs/>
          <w:noProof/>
          <w:sz w:val="20"/>
          <w:lang w:val="en-CA"/>
        </w:rPr>
        <w:t>scaling_window_flag</w:t>
      </w:r>
      <w:r w:rsidRPr="009423EC">
        <w:rPr>
          <w:rFonts w:eastAsia="SimSun"/>
          <w:noProof/>
          <w:sz w:val="20"/>
          <w:lang w:val="en-CA"/>
        </w:rPr>
        <w:t xml:space="preserve"> equal to 1 specifies that the scaling window offset parameters are present in the PPS. scaling_window_flag equal to 0 specifies that the scaling window offset parameters are not present in the PPS. </w:t>
      </w:r>
      <w:r w:rsidRPr="0063667E">
        <w:rPr>
          <w:rFonts w:eastAsia="SimSun"/>
          <w:strike/>
          <w:noProof/>
          <w:sz w:val="20"/>
          <w:highlight w:val="yellow"/>
          <w:lang w:val="en-CA"/>
        </w:rPr>
        <w:t xml:space="preserve">When </w:t>
      </w:r>
      <w:r w:rsidRPr="0063667E">
        <w:rPr>
          <w:rFonts w:eastAsia="SimSun"/>
          <w:bCs/>
          <w:strike/>
          <w:noProof/>
          <w:sz w:val="20"/>
          <w:highlight w:val="yellow"/>
          <w:lang w:val="en-CA"/>
        </w:rPr>
        <w:t>ref_pic_resampling_enabled_flag is equal to 0</w:t>
      </w:r>
      <w:r w:rsidRPr="0063667E">
        <w:rPr>
          <w:rFonts w:eastAsia="SimSun"/>
          <w:strike/>
          <w:noProof/>
          <w:sz w:val="20"/>
          <w:highlight w:val="yellow"/>
          <w:lang w:val="en-CA"/>
        </w:rPr>
        <w:t>, the value of scaling_window_flag shall be equal to 0.</w:t>
      </w:r>
    </w:p>
    <w:p w14:paraId="08BB706D" w14:textId="138032F9" w:rsidR="009423EC" w:rsidRPr="00FA6866" w:rsidRDefault="009423EC" w:rsidP="006366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9423EC">
        <w:rPr>
          <w:rFonts w:eastAsia="SimSun"/>
          <w:b/>
          <w:bCs/>
          <w:noProof/>
          <w:sz w:val="20"/>
          <w:lang w:val="en-CA"/>
        </w:rPr>
        <w:t>scaling_win_left_offset</w:t>
      </w:r>
      <w:r w:rsidRPr="009423EC">
        <w:rPr>
          <w:rFonts w:eastAsia="SimSun"/>
          <w:bCs/>
          <w:noProof/>
          <w:sz w:val="20"/>
          <w:lang w:val="en-CA"/>
        </w:rPr>
        <w:t xml:space="preserve">, </w:t>
      </w:r>
      <w:r w:rsidRPr="009423EC">
        <w:rPr>
          <w:rFonts w:eastAsia="SimSun"/>
          <w:b/>
          <w:bCs/>
          <w:noProof/>
          <w:sz w:val="20"/>
          <w:lang w:val="en-CA"/>
        </w:rPr>
        <w:t>scaling_win_right_offset</w:t>
      </w:r>
      <w:r w:rsidRPr="009423EC">
        <w:rPr>
          <w:rFonts w:eastAsia="SimSun"/>
          <w:bCs/>
          <w:noProof/>
          <w:sz w:val="20"/>
          <w:lang w:val="en-CA"/>
        </w:rPr>
        <w:t xml:space="preserve">, </w:t>
      </w:r>
      <w:r w:rsidRPr="009423EC">
        <w:rPr>
          <w:rFonts w:eastAsia="SimSun"/>
          <w:b/>
          <w:bCs/>
          <w:noProof/>
          <w:sz w:val="20"/>
          <w:lang w:val="en-CA"/>
        </w:rPr>
        <w:t>scaling_win_top_offset</w:t>
      </w:r>
      <w:r w:rsidRPr="009423EC">
        <w:rPr>
          <w:rFonts w:eastAsia="SimSun"/>
          <w:bCs/>
          <w:noProof/>
          <w:sz w:val="20"/>
          <w:lang w:val="en-CA"/>
        </w:rPr>
        <w:t xml:space="preserve">, and </w:t>
      </w:r>
      <w:r w:rsidRPr="009423EC">
        <w:rPr>
          <w:rFonts w:eastAsia="SimSun"/>
          <w:b/>
          <w:bCs/>
          <w:noProof/>
          <w:sz w:val="20"/>
          <w:lang w:val="en-CA"/>
        </w:rPr>
        <w:t>scaling_win_bottom_offset</w:t>
      </w:r>
      <w:r w:rsidRPr="009423EC">
        <w:rPr>
          <w:rFonts w:eastAsia="SimSun"/>
          <w:noProof/>
          <w:sz w:val="20"/>
          <w:lang w:val="en-CA"/>
        </w:rPr>
        <w:t xml:space="preserve"> specify the offsets, in units of luma samples, that are applied to the picture size for scaling ratio calculation.</w:t>
      </w:r>
      <w:r w:rsidRPr="009423EC">
        <w:rPr>
          <w:rFonts w:eastAsia="SimSun"/>
          <w:sz w:val="20"/>
          <w:lang w:val="en-CA"/>
        </w:rPr>
        <w:t xml:space="preserve"> </w:t>
      </w:r>
      <w:r w:rsidRPr="009423EC">
        <w:rPr>
          <w:rFonts w:eastAsia="SimSun"/>
          <w:noProof/>
          <w:sz w:val="20"/>
          <w:lang w:val="en-CA"/>
        </w:rPr>
        <w:t xml:space="preserve">When </w:t>
      </w:r>
      <w:r w:rsidRPr="009423EC">
        <w:rPr>
          <w:rFonts w:eastAsia="SimSun"/>
          <w:noProof/>
          <w:sz w:val="20"/>
          <w:lang w:val="en-CA"/>
        </w:rPr>
        <w:lastRenderedPageBreak/>
        <w:t>scaling_window_flag is equal to 0</w:t>
      </w:r>
      <w:r w:rsidR="003256C3">
        <w:rPr>
          <w:rFonts w:eastAsia="SimSun"/>
          <w:noProof/>
          <w:sz w:val="20"/>
          <w:lang w:val="en-CA"/>
        </w:rPr>
        <w:t>,</w:t>
      </w:r>
      <w:r w:rsidR="00245EFD">
        <w:rPr>
          <w:rFonts w:eastAsia="SimSun"/>
          <w:noProof/>
          <w:sz w:val="20"/>
          <w:lang w:val="en-CA"/>
        </w:rPr>
        <w:t xml:space="preserve"> </w:t>
      </w:r>
      <w:r w:rsidRPr="00FA6866">
        <w:rPr>
          <w:rFonts w:eastAsia="SimSun"/>
          <w:noProof/>
          <w:sz w:val="20"/>
          <w:lang w:val="en-CA"/>
        </w:rPr>
        <w:t xml:space="preserve">the values of scaling_win_left_offset, scaling_win_right_offset, scaling_win_top_offset, and scaling_win_bottom_offset are inferred to be equal to </w:t>
      </w:r>
      <w:r w:rsidRPr="00FA6866">
        <w:rPr>
          <w:rFonts w:eastAsia="SimSun"/>
          <w:noProof/>
          <w:sz w:val="20"/>
          <w:highlight w:val="yellow"/>
          <w:lang w:val="en-CA"/>
        </w:rPr>
        <w:t>the values of conf_win_left_offset, conf_win_right_offset, conf_win_top_offset, and conf_win_bottom_offset, respectively</w:t>
      </w:r>
      <w:r w:rsidR="006810B7">
        <w:rPr>
          <w:rFonts w:eastAsia="SimSun"/>
          <w:noProof/>
          <w:sz w:val="20"/>
          <w:highlight w:val="yellow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9768BA" w:rsidR="007F1F8B" w:rsidRPr="005B217D" w:rsidRDefault="00495885" w:rsidP="00495885">
      <w:pPr>
        <w:rPr>
          <w:szCs w:val="22"/>
          <w:lang w:val="en-CA"/>
        </w:rPr>
      </w:pPr>
      <w:r w:rsidRPr="007A0B4F">
        <w:rPr>
          <w:b/>
          <w:szCs w:val="22"/>
        </w:rPr>
        <w:t>Fraunhofer HHI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D63A92" w14:textId="77777777" w:rsidR="00716C02" w:rsidRDefault="00716C02">
      <w:r>
        <w:separator/>
      </w:r>
    </w:p>
  </w:endnote>
  <w:endnote w:type="continuationSeparator" w:id="0">
    <w:p w14:paraId="055C91B3" w14:textId="77777777" w:rsidR="00716C02" w:rsidRDefault="0071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DCD6D6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594D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5C2912" w14:textId="77777777" w:rsidR="00716C02" w:rsidRDefault="00716C02">
      <w:r>
        <w:separator/>
      </w:r>
    </w:p>
  </w:footnote>
  <w:footnote w:type="continuationSeparator" w:id="0">
    <w:p w14:paraId="772A67E8" w14:textId="77777777" w:rsidR="00716C02" w:rsidRDefault="00716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BB5E0B"/>
    <w:multiLevelType w:val="hybridMultilevel"/>
    <w:tmpl w:val="51EE78D6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9DD"/>
    <w:rsid w:val="0007614F"/>
    <w:rsid w:val="00081398"/>
    <w:rsid w:val="00094479"/>
    <w:rsid w:val="000962AC"/>
    <w:rsid w:val="000B0C0F"/>
    <w:rsid w:val="000B1C6B"/>
    <w:rsid w:val="000B3062"/>
    <w:rsid w:val="000B4FF9"/>
    <w:rsid w:val="000C09AC"/>
    <w:rsid w:val="000C2BAA"/>
    <w:rsid w:val="000E00F3"/>
    <w:rsid w:val="000F158C"/>
    <w:rsid w:val="00102F3D"/>
    <w:rsid w:val="0010322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EFD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8B4"/>
    <w:rsid w:val="002A54E0"/>
    <w:rsid w:val="002B1595"/>
    <w:rsid w:val="002B191D"/>
    <w:rsid w:val="002B2E83"/>
    <w:rsid w:val="002C1A71"/>
    <w:rsid w:val="002D0AF6"/>
    <w:rsid w:val="002D2B38"/>
    <w:rsid w:val="002F164D"/>
    <w:rsid w:val="003021BC"/>
    <w:rsid w:val="00302A43"/>
    <w:rsid w:val="00306206"/>
    <w:rsid w:val="00317D85"/>
    <w:rsid w:val="003256C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5885"/>
    <w:rsid w:val="004A2A63"/>
    <w:rsid w:val="004A547B"/>
    <w:rsid w:val="004B210C"/>
    <w:rsid w:val="004B6170"/>
    <w:rsid w:val="004D405F"/>
    <w:rsid w:val="004E4F4F"/>
    <w:rsid w:val="004E594D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6AAD"/>
    <w:rsid w:val="005A33A1"/>
    <w:rsid w:val="005B217D"/>
    <w:rsid w:val="005C385F"/>
    <w:rsid w:val="005C7C26"/>
    <w:rsid w:val="005E1AC6"/>
    <w:rsid w:val="005E3F2B"/>
    <w:rsid w:val="005F15EB"/>
    <w:rsid w:val="005F6F1B"/>
    <w:rsid w:val="00615995"/>
    <w:rsid w:val="00616155"/>
    <w:rsid w:val="00624B33"/>
    <w:rsid w:val="0063041A"/>
    <w:rsid w:val="00630AA2"/>
    <w:rsid w:val="0063667E"/>
    <w:rsid w:val="00646707"/>
    <w:rsid w:val="00657F7E"/>
    <w:rsid w:val="00662E58"/>
    <w:rsid w:val="006637F2"/>
    <w:rsid w:val="006642A5"/>
    <w:rsid w:val="00664DCF"/>
    <w:rsid w:val="006810B7"/>
    <w:rsid w:val="006C5D39"/>
    <w:rsid w:val="006D2A4B"/>
    <w:rsid w:val="006D6D9B"/>
    <w:rsid w:val="006E2810"/>
    <w:rsid w:val="006E5417"/>
    <w:rsid w:val="006F0794"/>
    <w:rsid w:val="006F7528"/>
    <w:rsid w:val="007023DE"/>
    <w:rsid w:val="00712D9C"/>
    <w:rsid w:val="00712F60"/>
    <w:rsid w:val="00716C02"/>
    <w:rsid w:val="00720E3B"/>
    <w:rsid w:val="00736D6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D5A"/>
    <w:rsid w:val="007F6205"/>
    <w:rsid w:val="007F67A1"/>
    <w:rsid w:val="00811C05"/>
    <w:rsid w:val="008206C8"/>
    <w:rsid w:val="00846F5D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24FC7"/>
    <w:rsid w:val="00933453"/>
    <w:rsid w:val="009336F7"/>
    <w:rsid w:val="0093636C"/>
    <w:rsid w:val="009374A7"/>
    <w:rsid w:val="009423EC"/>
    <w:rsid w:val="00955F6D"/>
    <w:rsid w:val="00977C16"/>
    <w:rsid w:val="0098551D"/>
    <w:rsid w:val="00985DCB"/>
    <w:rsid w:val="0099518F"/>
    <w:rsid w:val="009A523D"/>
    <w:rsid w:val="009B02A1"/>
    <w:rsid w:val="009B09CB"/>
    <w:rsid w:val="009B3361"/>
    <w:rsid w:val="009B7E1C"/>
    <w:rsid w:val="009B7F3F"/>
    <w:rsid w:val="009D7CE6"/>
    <w:rsid w:val="009E448E"/>
    <w:rsid w:val="009F0536"/>
    <w:rsid w:val="009F069A"/>
    <w:rsid w:val="009F496B"/>
    <w:rsid w:val="00A01439"/>
    <w:rsid w:val="00A02E61"/>
    <w:rsid w:val="00A05CFF"/>
    <w:rsid w:val="00A13048"/>
    <w:rsid w:val="00A21370"/>
    <w:rsid w:val="00A25DA5"/>
    <w:rsid w:val="00A43533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3BD"/>
    <w:rsid w:val="00AE341B"/>
    <w:rsid w:val="00B01905"/>
    <w:rsid w:val="00B07CA7"/>
    <w:rsid w:val="00B1279A"/>
    <w:rsid w:val="00B26B93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2A00"/>
    <w:rsid w:val="00CC2AAE"/>
    <w:rsid w:val="00CC5A42"/>
    <w:rsid w:val="00CD0EAB"/>
    <w:rsid w:val="00CE5E02"/>
    <w:rsid w:val="00CF34DB"/>
    <w:rsid w:val="00CF3917"/>
    <w:rsid w:val="00CF558F"/>
    <w:rsid w:val="00CF5A44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27DCA"/>
    <w:rsid w:val="00E36250"/>
    <w:rsid w:val="00E47F2D"/>
    <w:rsid w:val="00E54511"/>
    <w:rsid w:val="00E60EDC"/>
    <w:rsid w:val="00E61DAC"/>
    <w:rsid w:val="00E72B80"/>
    <w:rsid w:val="00E75FE3"/>
    <w:rsid w:val="00E77B69"/>
    <w:rsid w:val="00E80849"/>
    <w:rsid w:val="00E86C4C"/>
    <w:rsid w:val="00E907A3"/>
    <w:rsid w:val="00E97A60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866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rsid w:val="009423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23E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423E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423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423EC"/>
    <w:rPr>
      <w:b/>
      <w:bCs/>
    </w:rPr>
  </w:style>
  <w:style w:type="paragraph" w:styleId="ListParagraph">
    <w:name w:val="List Paragraph"/>
    <w:basedOn w:val="Normal"/>
    <w:uiPriority w:val="34"/>
    <w:qFormat/>
    <w:rsid w:val="00245E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Karsten Suehring</cp:lastModifiedBy>
  <cp:revision>4</cp:revision>
  <cp:lastPrinted>1900-01-01T07:58:00Z</cp:lastPrinted>
  <dcterms:created xsi:type="dcterms:W3CDTF">2019-12-31T11:57:00Z</dcterms:created>
  <dcterms:modified xsi:type="dcterms:W3CDTF">2019-12-31T16:30:00Z</dcterms:modified>
</cp:coreProperties>
</file>