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48B835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A20092">
              <w:rPr>
                <w:lang w:val="en-CA"/>
              </w:rPr>
              <w:t>0363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5A4B30" w:rsidR="00E61DAC" w:rsidRPr="005B217D" w:rsidRDefault="00E50A5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transform skip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CE0B3B" w:rsidR="00E61DAC" w:rsidRPr="005B217D" w:rsidRDefault="00E50A5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E69AC8" w:rsidR="00E61DAC" w:rsidRPr="005B217D" w:rsidRDefault="00E50A5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8AFCF5" w14:textId="77777777" w:rsidR="00E50A50" w:rsidRDefault="00E50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Gan,</w:t>
            </w:r>
          </w:p>
          <w:p w14:paraId="49D81240" w14:textId="72FAE5D4" w:rsidR="00E61DAC" w:rsidRPr="005B217D" w:rsidRDefault="00E50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</w:t>
            </w:r>
            <w:r w:rsidR="00E61DAC" w:rsidRPr="005B217D">
              <w:rPr>
                <w:szCs w:val="22"/>
                <w:lang w:val="en-CA"/>
              </w:rPr>
              <w:br/>
              <w:t>Address line 1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Building A, 5 Talavera Rd,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F65764" w14:textId="3348709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50A50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50A50" w:rsidRPr="005821B6">
                <w:rPr>
                  <w:rStyle w:val="Hyperlink"/>
                  <w:szCs w:val="22"/>
                  <w:lang w:val="en-CA"/>
                </w:rPr>
                <w:t>jonathan.gan@canon.com.au</w:t>
              </w:r>
            </w:hyperlink>
            <w:r w:rsidR="00E50A50">
              <w:rPr>
                <w:szCs w:val="22"/>
                <w:lang w:val="en-CA"/>
              </w:rPr>
              <w:t xml:space="preserve"> </w:t>
            </w:r>
          </w:p>
          <w:p w14:paraId="32C2ABFD" w14:textId="14A47305" w:rsidR="00E50A50" w:rsidRPr="005B217D" w:rsidRDefault="00E50A50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chris.rosewarne@canon.com.au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0CF7B7" w:rsidR="00E61DAC" w:rsidRPr="005B217D" w:rsidRDefault="00E50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2E0C3" w14:textId="53186BD5" w:rsidR="004C25EE" w:rsidRPr="005B217D" w:rsidRDefault="004C25EE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removing the second pass of context-coded syntax elements from TSRC. The remaining four context-coded syntax elements ar</w:t>
      </w:r>
      <w:bookmarkStart w:id="0" w:name="_GoBack"/>
      <w:bookmarkEnd w:id="0"/>
      <w:r>
        <w:rPr>
          <w:szCs w:val="22"/>
          <w:lang w:val="en-CA"/>
        </w:rPr>
        <w:t xml:space="preserve">e decoded in a single pass, requiring only one CABAC budget check per coefficient. It is asserted that the proposed simplification aligns the CABAC utilisation of RRC and TSRC. Losses relative to VTM-7.0 are 0.01%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in CTC RA, and 0.37%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in Class F</w:t>
      </w:r>
      <w:r w:rsidR="005E7106">
        <w:rPr>
          <w:szCs w:val="22"/>
          <w:lang w:val="en-CA"/>
        </w:rPr>
        <w:t xml:space="preserve"> RA</w:t>
      </w:r>
      <w:r>
        <w:rPr>
          <w:szCs w:val="22"/>
          <w:lang w:val="en-CA"/>
        </w:rPr>
        <w:t>.</w:t>
      </w:r>
    </w:p>
    <w:p w14:paraId="7D2AC1F0" w14:textId="2093709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9728B5F" w14:textId="4BF18760" w:rsidR="00C12D4B" w:rsidRDefault="00494FC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A603E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VVC WD7</w:t>
      </w:r>
      <w:r w:rsidR="00A603E4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</w:t>
      </w:r>
      <w:r w:rsidR="00C12D4B">
        <w:rPr>
          <w:szCs w:val="22"/>
          <w:lang w:val="en-CA"/>
        </w:rPr>
        <w:t xml:space="preserve">regular residual coding (RRC) process, residual coefficients are signalled by up to four context-coded syntax elements: </w:t>
      </w:r>
      <w:proofErr w:type="spellStart"/>
      <w:r w:rsidR="00C12D4B" w:rsidRPr="00C12D4B">
        <w:rPr>
          <w:b/>
          <w:szCs w:val="22"/>
          <w:lang w:val="en-CA"/>
        </w:rPr>
        <w:t>sig_coeff_flag</w:t>
      </w:r>
      <w:proofErr w:type="spellEnd"/>
      <w:r w:rsidR="00C12D4B">
        <w:rPr>
          <w:szCs w:val="22"/>
          <w:lang w:val="en-CA"/>
        </w:rPr>
        <w:t xml:space="preserve">, </w:t>
      </w:r>
      <w:proofErr w:type="spellStart"/>
      <w:r w:rsidR="00C12D4B" w:rsidRPr="00C12D4B">
        <w:rPr>
          <w:b/>
          <w:szCs w:val="22"/>
          <w:lang w:val="en-CA"/>
        </w:rPr>
        <w:t>abs_level_gtx_flag</w:t>
      </w:r>
      <w:proofErr w:type="spellEnd"/>
      <w:r w:rsidR="00C12D4B">
        <w:rPr>
          <w:szCs w:val="22"/>
          <w:lang w:val="en-CA"/>
        </w:rPr>
        <w:t xml:space="preserve">[ ][ 0 ], </w:t>
      </w:r>
      <w:proofErr w:type="spellStart"/>
      <w:r w:rsidR="00C12D4B" w:rsidRPr="00C12D4B">
        <w:rPr>
          <w:b/>
          <w:szCs w:val="22"/>
          <w:lang w:val="en-CA"/>
        </w:rPr>
        <w:t>par_level_flag</w:t>
      </w:r>
      <w:proofErr w:type="spellEnd"/>
      <w:r w:rsidR="00C12D4B">
        <w:rPr>
          <w:szCs w:val="22"/>
          <w:lang w:val="en-CA"/>
        </w:rPr>
        <w:t xml:space="preserve">, and </w:t>
      </w:r>
      <w:proofErr w:type="spellStart"/>
      <w:r w:rsidR="00C12D4B" w:rsidRPr="00C12D4B">
        <w:rPr>
          <w:b/>
          <w:szCs w:val="22"/>
          <w:lang w:val="en-CA"/>
        </w:rPr>
        <w:t>abs_level_gtx_flag</w:t>
      </w:r>
      <w:proofErr w:type="spellEnd"/>
      <w:r w:rsidR="00C12D4B">
        <w:rPr>
          <w:szCs w:val="22"/>
          <w:lang w:val="en-CA"/>
        </w:rPr>
        <w:t xml:space="preserve">[ ][ 1 ]. </w:t>
      </w:r>
      <w:r w:rsidR="009B1717">
        <w:rPr>
          <w:szCs w:val="22"/>
          <w:lang w:val="en-CA"/>
        </w:rPr>
        <w:t xml:space="preserve">These syntax elements are decoded in a first scan pass. </w:t>
      </w:r>
      <w:r w:rsidR="00C12D4B">
        <w:rPr>
          <w:szCs w:val="22"/>
          <w:lang w:val="en-CA"/>
        </w:rPr>
        <w:t xml:space="preserve">Use of CABAC is prohibited if </w:t>
      </w:r>
      <w:r w:rsidR="009B1717">
        <w:rPr>
          <w:szCs w:val="22"/>
          <w:lang w:val="en-CA"/>
        </w:rPr>
        <w:t>a</w:t>
      </w:r>
      <w:r w:rsidR="00C12D4B">
        <w:rPr>
          <w:szCs w:val="22"/>
          <w:lang w:val="en-CA"/>
        </w:rPr>
        <w:t xml:space="preserve"> bin budget</w:t>
      </w:r>
      <w:r w:rsidR="009B1717">
        <w:rPr>
          <w:szCs w:val="22"/>
          <w:lang w:val="en-CA"/>
        </w:rPr>
        <w:t xml:space="preserve"> of 1.75 bins/coefficient</w:t>
      </w:r>
      <w:r w:rsidR="00C12D4B">
        <w:rPr>
          <w:szCs w:val="22"/>
          <w:lang w:val="en-CA"/>
        </w:rPr>
        <w:t xml:space="preserve"> is exhausted, and the CABAC budget is checked once per coefficient.</w:t>
      </w:r>
    </w:p>
    <w:p w14:paraId="3ECF90B5" w14:textId="26017BBC" w:rsidR="00C12D4B" w:rsidRDefault="00C12D4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transform skip residual coding (TSRC) process, residual coefficients are signalled by up to eight context-coded syntax elements: </w:t>
      </w:r>
      <w:proofErr w:type="spellStart"/>
      <w:r>
        <w:rPr>
          <w:b/>
          <w:szCs w:val="22"/>
          <w:lang w:val="en-CA"/>
        </w:rPr>
        <w:t>sig_coeff_flag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b/>
          <w:szCs w:val="22"/>
          <w:lang w:val="en-CA"/>
        </w:rPr>
        <w:t>coeff_sign_flag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b/>
          <w:szCs w:val="22"/>
          <w:lang w:val="en-CA"/>
        </w:rPr>
        <w:t>abs_level_gtx_flag</w:t>
      </w:r>
      <w:proofErr w:type="spellEnd"/>
      <w:r>
        <w:rPr>
          <w:szCs w:val="22"/>
          <w:lang w:val="en-CA"/>
        </w:rPr>
        <w:t xml:space="preserve">[ ][ 0 ], </w:t>
      </w:r>
      <w:proofErr w:type="spellStart"/>
      <w:r>
        <w:rPr>
          <w:b/>
          <w:szCs w:val="22"/>
          <w:lang w:val="en-CA"/>
        </w:rPr>
        <w:t>par_level_flag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b/>
          <w:szCs w:val="22"/>
          <w:lang w:val="en-CA"/>
        </w:rPr>
        <w:t>abs_level_gtx_flag</w:t>
      </w:r>
      <w:proofErr w:type="spellEnd"/>
      <w:r>
        <w:rPr>
          <w:szCs w:val="22"/>
          <w:lang w:val="en-CA"/>
        </w:rPr>
        <w:t>[ ][ 1 ]</w:t>
      </w:r>
      <w:r w:rsidRPr="00C12D4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, </w:t>
      </w:r>
      <w:proofErr w:type="spellStart"/>
      <w:r>
        <w:rPr>
          <w:b/>
          <w:szCs w:val="22"/>
          <w:lang w:val="en-CA"/>
        </w:rPr>
        <w:t>abs_level_gtx_flag</w:t>
      </w:r>
      <w:proofErr w:type="spellEnd"/>
      <w:r>
        <w:rPr>
          <w:szCs w:val="22"/>
          <w:lang w:val="en-CA"/>
        </w:rPr>
        <w:t>[ ][ 2 ]</w:t>
      </w:r>
      <w:r w:rsidRPr="00C12D4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, </w:t>
      </w:r>
      <w:proofErr w:type="spellStart"/>
      <w:r>
        <w:rPr>
          <w:b/>
          <w:szCs w:val="22"/>
          <w:lang w:val="en-CA"/>
        </w:rPr>
        <w:t>abs_level_gtx_flag</w:t>
      </w:r>
      <w:proofErr w:type="spellEnd"/>
      <w:r>
        <w:rPr>
          <w:szCs w:val="22"/>
          <w:lang w:val="en-CA"/>
        </w:rPr>
        <w:t>[ ][ 3 ],</w:t>
      </w:r>
      <w:r w:rsidR="00D35D02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</w:t>
      </w:r>
      <w:proofErr w:type="spellStart"/>
      <w:r>
        <w:rPr>
          <w:b/>
          <w:szCs w:val="22"/>
          <w:lang w:val="en-CA"/>
        </w:rPr>
        <w:t>abs_level_gtx_flag</w:t>
      </w:r>
      <w:proofErr w:type="spellEnd"/>
      <w:r>
        <w:rPr>
          <w:szCs w:val="22"/>
          <w:lang w:val="en-CA"/>
        </w:rPr>
        <w:t xml:space="preserve">[ ][ 4 ]. Moreover, these eight syntax elements are decoded in two scan passes. </w:t>
      </w:r>
      <w:r w:rsidR="009B1717">
        <w:rPr>
          <w:szCs w:val="22"/>
          <w:lang w:val="en-CA"/>
        </w:rPr>
        <w:t>Because of the two scan passes, t</w:t>
      </w:r>
      <w:r>
        <w:rPr>
          <w:szCs w:val="22"/>
          <w:lang w:val="en-CA"/>
        </w:rPr>
        <w:t xml:space="preserve">he CABAC budget is checked </w:t>
      </w:r>
      <w:r w:rsidR="009B1717">
        <w:rPr>
          <w:szCs w:val="22"/>
          <w:lang w:val="en-CA"/>
        </w:rPr>
        <w:t>twice per coefficient.</w:t>
      </w:r>
    </w:p>
    <w:p w14:paraId="21F492AC" w14:textId="60AD417D" w:rsidR="003C2887" w:rsidRDefault="003C2887" w:rsidP="003C2887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88AC63B" w14:textId="699B90D8" w:rsidR="009B1717" w:rsidRDefault="009B171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removing the second pass of context-coded syntax elements from the TSRC process. The remaining four </w:t>
      </w:r>
      <w:r w:rsidR="004C25EE">
        <w:rPr>
          <w:szCs w:val="22"/>
          <w:lang w:val="en-CA"/>
        </w:rPr>
        <w:t xml:space="preserve">context-coded </w:t>
      </w:r>
      <w:r>
        <w:rPr>
          <w:szCs w:val="22"/>
          <w:lang w:val="en-CA"/>
        </w:rPr>
        <w:t xml:space="preserve">syntax elements are: </w:t>
      </w:r>
      <w:proofErr w:type="spellStart"/>
      <w:r>
        <w:rPr>
          <w:b/>
          <w:szCs w:val="22"/>
          <w:lang w:val="en-CA"/>
        </w:rPr>
        <w:t>sig_coeff_flag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b/>
          <w:szCs w:val="22"/>
          <w:lang w:val="en-CA"/>
        </w:rPr>
        <w:t>coeff_sign_flag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b/>
          <w:szCs w:val="22"/>
          <w:lang w:val="en-CA"/>
        </w:rPr>
        <w:t>abs_level_gtx_flag</w:t>
      </w:r>
      <w:proofErr w:type="spellEnd"/>
      <w:r>
        <w:rPr>
          <w:szCs w:val="22"/>
          <w:lang w:val="en-CA"/>
        </w:rPr>
        <w:t>[ ][ 0 ],</w:t>
      </w:r>
      <w:r w:rsidR="00D35D02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</w:t>
      </w:r>
      <w:proofErr w:type="spellStart"/>
      <w:r>
        <w:rPr>
          <w:b/>
          <w:szCs w:val="22"/>
          <w:lang w:val="en-CA"/>
        </w:rPr>
        <w:t>par_level_flag</w:t>
      </w:r>
      <w:proofErr w:type="spellEnd"/>
      <w:r>
        <w:rPr>
          <w:szCs w:val="22"/>
          <w:lang w:val="en-CA"/>
        </w:rPr>
        <w:t xml:space="preserve">. These four are decoded in a single pass, with </w:t>
      </w:r>
      <w:r w:rsidR="00D35D02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CABAC budget checked once per coefficient.</w:t>
      </w:r>
    </w:p>
    <w:p w14:paraId="6E855BB5" w14:textId="18AAA9C7" w:rsidR="009B1717" w:rsidRPr="009B1717" w:rsidRDefault="00990FEF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B1717">
        <w:rPr>
          <w:szCs w:val="22"/>
          <w:lang w:val="en-CA"/>
        </w:rPr>
        <w:t>he</w:t>
      </w:r>
      <w:r w:rsidR="00D763BF">
        <w:rPr>
          <w:szCs w:val="22"/>
          <w:lang w:val="en-CA"/>
        </w:rPr>
        <w:t xml:space="preserve"> proposed</w:t>
      </w:r>
      <w:r w:rsidR="009B1717">
        <w:rPr>
          <w:szCs w:val="22"/>
          <w:lang w:val="en-CA"/>
        </w:rPr>
        <w:t xml:space="preserve"> simplified TSRC </w:t>
      </w:r>
      <w:r>
        <w:rPr>
          <w:szCs w:val="22"/>
          <w:lang w:val="en-CA"/>
        </w:rPr>
        <w:t xml:space="preserve">changes the statistics of </w:t>
      </w:r>
      <w:proofErr w:type="spellStart"/>
      <w:r w:rsidR="009B1717">
        <w:rPr>
          <w:b/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. </w:t>
      </w:r>
      <w:r w:rsidR="00D763BF">
        <w:rPr>
          <w:szCs w:val="22"/>
          <w:lang w:val="en-CA"/>
        </w:rPr>
        <w:t xml:space="preserve">Therefore, a second aspect of the proposed method changes the Rice parameter derivation for </w:t>
      </w:r>
      <w:proofErr w:type="spellStart"/>
      <w:r w:rsidR="00D763BF">
        <w:rPr>
          <w:b/>
          <w:szCs w:val="22"/>
          <w:lang w:val="en-CA"/>
        </w:rPr>
        <w:t>abs_remainder</w:t>
      </w:r>
      <w:proofErr w:type="spellEnd"/>
      <w:r w:rsidR="00D763BF">
        <w:rPr>
          <w:szCs w:val="22"/>
          <w:lang w:val="en-CA"/>
        </w:rPr>
        <w:t>. A</w:t>
      </w:r>
      <w:r w:rsidR="009B1717">
        <w:rPr>
          <w:szCs w:val="22"/>
          <w:lang w:val="en-CA"/>
        </w:rPr>
        <w:t xml:space="preserve"> fixed Rice parameter</w:t>
      </w:r>
      <w:r>
        <w:rPr>
          <w:szCs w:val="22"/>
          <w:lang w:val="en-CA"/>
        </w:rPr>
        <w:t xml:space="preserve"> of 0 is </w:t>
      </w:r>
      <w:r w:rsidR="00D763BF">
        <w:rPr>
          <w:szCs w:val="22"/>
          <w:lang w:val="en-CA"/>
        </w:rPr>
        <w:t>used</w:t>
      </w:r>
      <w:r>
        <w:rPr>
          <w:szCs w:val="22"/>
          <w:lang w:val="en-CA"/>
        </w:rPr>
        <w:t>.</w:t>
      </w:r>
    </w:p>
    <w:p w14:paraId="4B7AEC32" w14:textId="53521070" w:rsidR="009B1717" w:rsidRDefault="009B1717" w:rsidP="009234A5">
      <w:pPr>
        <w:rPr>
          <w:szCs w:val="22"/>
          <w:lang w:val="en-CA"/>
        </w:rPr>
      </w:pPr>
      <w:r>
        <w:rPr>
          <w:szCs w:val="22"/>
          <w:lang w:val="en-CA"/>
        </w:rPr>
        <w:t>It is asserted that th</w:t>
      </w:r>
      <w:r w:rsidR="00990FEF">
        <w:rPr>
          <w:szCs w:val="22"/>
          <w:lang w:val="en-CA"/>
        </w:rPr>
        <w:t xml:space="preserve">e proposed </w:t>
      </w:r>
      <w:r w:rsidR="0039170E">
        <w:rPr>
          <w:szCs w:val="22"/>
          <w:lang w:val="en-CA"/>
        </w:rPr>
        <w:t>simplification</w:t>
      </w:r>
      <w:r>
        <w:rPr>
          <w:szCs w:val="22"/>
          <w:lang w:val="en-CA"/>
        </w:rPr>
        <w:t xml:space="preserve"> aligns the </w:t>
      </w:r>
      <w:r w:rsidR="004E1861">
        <w:rPr>
          <w:szCs w:val="22"/>
          <w:lang w:val="en-CA"/>
        </w:rPr>
        <w:t>CABAC utilisation of</w:t>
      </w:r>
      <w:r>
        <w:rPr>
          <w:szCs w:val="22"/>
          <w:lang w:val="en-CA"/>
        </w:rPr>
        <w:t xml:space="preserve"> RRC</w:t>
      </w:r>
      <w:r w:rsidR="00002DA9">
        <w:rPr>
          <w:szCs w:val="22"/>
          <w:lang w:val="en-CA"/>
        </w:rPr>
        <w:t xml:space="preserve"> and TSRC</w:t>
      </w:r>
      <w:r>
        <w:rPr>
          <w:szCs w:val="22"/>
          <w:lang w:val="en-CA"/>
        </w:rPr>
        <w:t>.</w:t>
      </w:r>
    </w:p>
    <w:p w14:paraId="0E4D8783" w14:textId="0AC2F5A0" w:rsidR="003C2887" w:rsidRDefault="003C2887" w:rsidP="003C2887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7455A947" w14:textId="7EC9D2FC" w:rsidR="00EC08C8" w:rsidRPr="00EC08C8" w:rsidRDefault="00EC08C8" w:rsidP="00EC08C8">
      <w:pPr>
        <w:rPr>
          <w:lang w:val="en-CA"/>
        </w:rPr>
      </w:pPr>
      <w:r>
        <w:rPr>
          <w:lang w:val="en-CA"/>
        </w:rPr>
        <w:t>Results were obtained under the common test conditions (CTC) defined in JVET-N1010 [2] and are shown below in Table 1.</w:t>
      </w:r>
    </w:p>
    <w:p w14:paraId="443D01B6" w14:textId="77EFC1AF" w:rsidR="003C2887" w:rsidRDefault="00EC08C8" w:rsidP="00EC08C8">
      <w:pPr>
        <w:jc w:val="center"/>
        <w:rPr>
          <w:b/>
          <w:lang w:val="en-CA"/>
        </w:rPr>
      </w:pPr>
      <w:r>
        <w:rPr>
          <w:b/>
          <w:lang w:val="en-CA"/>
        </w:rPr>
        <w:t>Table 1: Result of proposed method over CTC</w:t>
      </w:r>
    </w:p>
    <w:p w14:paraId="43E65368" w14:textId="77777777" w:rsidR="00EC08C8" w:rsidRPr="00EC08C8" w:rsidRDefault="00EC08C8" w:rsidP="00EC08C8">
      <w:pPr>
        <w:jc w:val="center"/>
        <w:rPr>
          <w:b/>
          <w:lang w:val="en-CA"/>
        </w:rPr>
      </w:pPr>
    </w:p>
    <w:tbl>
      <w:tblPr>
        <w:tblW w:w="9016" w:type="dxa"/>
        <w:tblLook w:val="04A0" w:firstRow="1" w:lastRow="0" w:firstColumn="1" w:lastColumn="0" w:noHBand="0" w:noVBand="1"/>
      </w:tblPr>
      <w:tblGrid>
        <w:gridCol w:w="1629"/>
        <w:gridCol w:w="1773"/>
        <w:gridCol w:w="1560"/>
        <w:gridCol w:w="1950"/>
        <w:gridCol w:w="1052"/>
        <w:gridCol w:w="1052"/>
      </w:tblGrid>
      <w:tr w:rsidR="00EC08C8" w:rsidRPr="00EC08C8" w14:paraId="500DD4E9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AF21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7045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DAA1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1ED5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B386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F0BA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EC08C8" w:rsidRPr="00EC08C8" w14:paraId="478AAE8F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DC0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4CF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77B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CAF2" w14:textId="3208821C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A735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B64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EC08C8" w:rsidRPr="00EC08C8" w14:paraId="5AADB6FF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80B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19B0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4943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B87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F160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BF25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EC08C8" w:rsidRPr="00EC08C8" w14:paraId="06628EF2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2CF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529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D6D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2FE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82E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59E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EC08C8" w:rsidRPr="00EC08C8" w14:paraId="6E02E209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8AD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4B6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541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977B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3EA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7D1A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EC08C8" w:rsidRPr="00EC08C8" w14:paraId="2DFE135F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6627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37F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A6C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C6CE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B49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EB47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EC08C8" w:rsidRPr="00EC08C8" w14:paraId="1EE8FF94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EAB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779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EBC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0.13%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7BD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E04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859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EC08C8" w:rsidRPr="00EC08C8" w14:paraId="1DAC183E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89E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865E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976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CFF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FB2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967B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EC08C8" w:rsidRPr="00EC08C8" w14:paraId="6B02B041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AD0A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41A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B41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119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17B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2938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EC08C8" w:rsidRPr="00EC08C8" w14:paraId="4492811A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A45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CCF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149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D90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9D0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C44A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EC08C8" w:rsidRPr="00EC08C8" w14:paraId="57EE86FC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F926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FFF4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0.47%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08D9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0.28%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F64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0.40%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5389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C0F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EC08C8" w:rsidRPr="00EC08C8" w14:paraId="0E2F8FA8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5C8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290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8DA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AAD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C0E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9D7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EC08C8" w:rsidRPr="00EC08C8" w14:paraId="0980A117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DBD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C058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D81C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9B3A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DABC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3EF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EC08C8" w:rsidRPr="00EC08C8" w14:paraId="2477F841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9F8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1CB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73E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808D7" w14:textId="54A40E4C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ED5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9A05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EC08C8" w:rsidRPr="00EC08C8" w14:paraId="1692DFF9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8B4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A654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C29C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F6E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FE12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E579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EC08C8" w:rsidRPr="00EC08C8" w14:paraId="3B1DA129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71C1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6C0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16B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-0.06%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6F8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B3EBE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01E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EC08C8" w:rsidRPr="00EC08C8" w14:paraId="71A10CE9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C875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38E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9C9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F59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C74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64C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EC08C8" w:rsidRPr="00EC08C8" w14:paraId="6E39DE03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94DD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187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DA1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48B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6B22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E41A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EC08C8" w:rsidRPr="00EC08C8" w14:paraId="0E0208FB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0F6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B51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0E1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-0.06%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613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658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AB0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88%</w:t>
            </w:r>
          </w:p>
        </w:tc>
      </w:tr>
      <w:tr w:rsidR="00EC08C8" w:rsidRPr="00EC08C8" w14:paraId="0C42FA27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F4C1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071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A2C8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518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0A1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D3B9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EC08C8" w:rsidRPr="00EC08C8" w14:paraId="417F72B0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60C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0F2E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43D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2BC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471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164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</w:tr>
      <w:tr w:rsidR="00EC08C8" w:rsidRPr="00EC08C8" w14:paraId="4863397F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F90D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9BA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0.08%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68C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A33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-0.18%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3CE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78C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79%</w:t>
            </w:r>
          </w:p>
        </w:tc>
      </w:tr>
      <w:tr w:rsidR="00EC08C8" w:rsidRPr="00EC08C8" w14:paraId="664BC688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1876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3E16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0.37%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A9FE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0.51%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544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0.46%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02A0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9F5E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86%</w:t>
            </w:r>
          </w:p>
        </w:tc>
      </w:tr>
      <w:tr w:rsidR="00EC08C8" w:rsidRPr="00EC08C8" w14:paraId="6ED968CA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C4CE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F69F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564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5625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AC7C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ECFD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EC08C8" w:rsidRPr="00EC08C8" w14:paraId="3DDAC5A7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F1D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C751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4C9F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52E6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Low delay B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1C9D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D4D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EC08C8" w:rsidRPr="00EC08C8" w14:paraId="073388CF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675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6B7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64D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678F" w14:textId="3896ECBB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DDA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1F72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EC08C8" w:rsidRPr="00EC08C8" w14:paraId="6A83570A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276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912E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627D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393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44E2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6C6B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EC08C8" w:rsidRPr="00EC08C8" w14:paraId="3558A3C6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F09A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130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E3F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335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4A9E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1B8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EC08C8" w:rsidRPr="00EC08C8" w14:paraId="644C64E2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BB9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A54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964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D03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38A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034F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EC08C8" w:rsidRPr="00EC08C8" w14:paraId="3C398A81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0FA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A7C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88A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-0.41%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697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15E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107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143%</w:t>
            </w:r>
          </w:p>
        </w:tc>
      </w:tr>
      <w:tr w:rsidR="00EC08C8" w:rsidRPr="00EC08C8" w14:paraId="1104EF5B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4D5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97E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A96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-0.20%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528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D02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8C90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135%</w:t>
            </w:r>
          </w:p>
        </w:tc>
      </w:tr>
      <w:tr w:rsidR="00EC08C8" w:rsidRPr="00EC08C8" w14:paraId="3139875F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F396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A30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-0.25%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FF4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0.44%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7E4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B0C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6D0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168%</w:t>
            </w:r>
          </w:p>
        </w:tc>
      </w:tr>
      <w:tr w:rsidR="00EC08C8" w:rsidRPr="00EC08C8" w14:paraId="3DA750BC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B105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C8B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-0.07%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495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-0.13%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145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-0.19%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6C67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109%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798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146%</w:t>
            </w:r>
          </w:p>
        </w:tc>
      </w:tr>
      <w:tr w:rsidR="00EC08C8" w:rsidRPr="00EC08C8" w14:paraId="627A7DD3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145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117E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0.09%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D7F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-0.13%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7D6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456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110%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2E1B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129%</w:t>
            </w:r>
          </w:p>
        </w:tc>
      </w:tr>
      <w:tr w:rsidR="00EC08C8" w:rsidRPr="00EC08C8" w14:paraId="3B3FAAB7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9FF2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EBD3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0.39%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6B8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-0.05%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235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0.96%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C3EB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108%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BD9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167%</w:t>
            </w:r>
          </w:p>
        </w:tc>
      </w:tr>
    </w:tbl>
    <w:p w14:paraId="484408B9" w14:textId="77777777" w:rsidR="003C2887" w:rsidRPr="003C2887" w:rsidRDefault="003C2887" w:rsidP="003C2887">
      <w:pPr>
        <w:rPr>
          <w:lang w:val="en-CA"/>
        </w:rPr>
      </w:pPr>
    </w:p>
    <w:p w14:paraId="6D82D850" w14:textId="4F1D519B" w:rsidR="0094003E" w:rsidRDefault="003C2887" w:rsidP="003C2887">
      <w:pPr>
        <w:pStyle w:val="Heading1"/>
        <w:rPr>
          <w:lang w:val="en-CA"/>
        </w:rPr>
      </w:pPr>
      <w:r>
        <w:rPr>
          <w:lang w:val="en-CA"/>
        </w:rPr>
        <w:t>Additional results (informative)</w:t>
      </w:r>
    </w:p>
    <w:p w14:paraId="32D08126" w14:textId="38A3222D" w:rsidR="003C2887" w:rsidRDefault="00596BAA" w:rsidP="003C2887">
      <w:pPr>
        <w:rPr>
          <w:lang w:val="en-CA"/>
        </w:rPr>
      </w:pPr>
      <w:r>
        <w:rPr>
          <w:lang w:val="en-CA"/>
        </w:rPr>
        <w:t xml:space="preserve">It is asserted that a fixed Rice parameter of 0 is most suitable for </w:t>
      </w:r>
      <w:r w:rsidR="00F31B6A">
        <w:rPr>
          <w:lang w:val="en-CA"/>
        </w:rPr>
        <w:t xml:space="preserve">binarizing </w:t>
      </w:r>
      <w:proofErr w:type="spellStart"/>
      <w:r w:rsidR="00F31B6A">
        <w:rPr>
          <w:b/>
          <w:lang w:val="en-CA"/>
        </w:rPr>
        <w:t>abs_remainder</w:t>
      </w:r>
      <w:proofErr w:type="spellEnd"/>
      <w:r w:rsidR="00F31B6A">
        <w:rPr>
          <w:lang w:val="en-CA"/>
        </w:rPr>
        <w:t xml:space="preserve">. </w:t>
      </w:r>
      <w:r w:rsidR="00D66813">
        <w:rPr>
          <w:lang w:val="en-CA"/>
        </w:rPr>
        <w:t>Table</w:t>
      </w:r>
      <w:r w:rsidR="00F31B6A">
        <w:rPr>
          <w:lang w:val="en-CA"/>
        </w:rPr>
        <w:t xml:space="preserve">s </w:t>
      </w:r>
      <w:r w:rsidR="000A4ABA">
        <w:rPr>
          <w:lang w:val="en-CA"/>
        </w:rPr>
        <w:t>2</w:t>
      </w:r>
      <w:r w:rsidR="00D66813">
        <w:rPr>
          <w:lang w:val="en-CA"/>
        </w:rPr>
        <w:t xml:space="preserve"> and </w:t>
      </w:r>
      <w:r w:rsidR="000A4ABA">
        <w:rPr>
          <w:lang w:val="en-CA"/>
        </w:rPr>
        <w:t xml:space="preserve">3 </w:t>
      </w:r>
      <w:r w:rsidR="00F31B6A">
        <w:rPr>
          <w:lang w:val="en-CA"/>
        </w:rPr>
        <w:t>show coding results obtained with fixed Rice parameters of 1 and 2 respectively.</w:t>
      </w:r>
    </w:p>
    <w:p w14:paraId="15B0977C" w14:textId="77777777" w:rsidR="00DF74F5" w:rsidRDefault="00DF74F5" w:rsidP="00F31B6A">
      <w:pPr>
        <w:jc w:val="center"/>
        <w:rPr>
          <w:b/>
          <w:lang w:val="en-CA"/>
        </w:rPr>
      </w:pPr>
    </w:p>
    <w:p w14:paraId="498620CF" w14:textId="32B02A1E" w:rsidR="00F31B6A" w:rsidRPr="00DF74F5" w:rsidRDefault="00F31B6A" w:rsidP="00DF74F5">
      <w:pPr>
        <w:jc w:val="center"/>
        <w:rPr>
          <w:b/>
          <w:lang w:val="en-CA"/>
        </w:rPr>
      </w:pPr>
      <w:r>
        <w:rPr>
          <w:b/>
          <w:lang w:val="en-CA"/>
        </w:rPr>
        <w:lastRenderedPageBreak/>
        <w:t>Table 2: Result of proposed method with Rice parameter 1</w:t>
      </w:r>
      <w:r w:rsidR="000A4ABA">
        <w:rPr>
          <w:b/>
          <w:lang w:val="en-CA"/>
        </w:rPr>
        <w:t xml:space="preserve"> over CTC</w:t>
      </w:r>
    </w:p>
    <w:tbl>
      <w:tblPr>
        <w:tblW w:w="9082" w:type="dxa"/>
        <w:tblLook w:val="04A0" w:firstRow="1" w:lastRow="0" w:firstColumn="1" w:lastColumn="0" w:noHBand="0" w:noVBand="1"/>
      </w:tblPr>
      <w:tblGrid>
        <w:gridCol w:w="1640"/>
        <w:gridCol w:w="1762"/>
        <w:gridCol w:w="1701"/>
        <w:gridCol w:w="1859"/>
        <w:gridCol w:w="1060"/>
        <w:gridCol w:w="1060"/>
      </w:tblGrid>
      <w:tr w:rsidR="00F31B6A" w:rsidRPr="00F31B6A" w14:paraId="518F0341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DFA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1613C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C2AE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63C7A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AF17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E6E1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F31B6A" w:rsidRPr="00F31B6A" w14:paraId="64E7F2FB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B35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416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0CE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80EB" w14:textId="42D4AAD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C804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F38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F31B6A" w:rsidRPr="00F31B6A" w14:paraId="3911C509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73D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5746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EFB2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739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12F3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416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F31B6A" w:rsidRPr="00F31B6A" w14:paraId="521D3B36" w14:textId="77777777" w:rsidTr="00F31B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0B6D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36EB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FC49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5C3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0F0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8A9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F31B6A" w:rsidRPr="00F31B6A" w14:paraId="1438A983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72B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9A9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970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F75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674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9F27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F31B6A" w:rsidRPr="00F31B6A" w14:paraId="30606426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C2F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0076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6A3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6E11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2A7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CC9C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F31B6A" w:rsidRPr="00F31B6A" w14:paraId="30218A79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ED9B9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78D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0.14%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492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0.21%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A1B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1B0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8416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98%</w:t>
            </w:r>
          </w:p>
        </w:tc>
      </w:tr>
      <w:tr w:rsidR="00F31B6A" w:rsidRPr="00F31B6A" w14:paraId="3DF05833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023A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1C6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564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E5F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1E7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32D5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F31B6A" w:rsidRPr="00F31B6A" w14:paraId="1E1D3C7F" w14:textId="77777777" w:rsidTr="00F31B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4695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9C5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0.08%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E9B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0.08%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782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613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186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F31B6A" w:rsidRPr="00F31B6A" w14:paraId="50FDD5C0" w14:textId="77777777" w:rsidTr="00F31B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A64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0ED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0.14%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1D6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0.12%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AC99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46C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5B216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</w:tr>
      <w:tr w:rsidR="00F31B6A" w:rsidRPr="00F31B6A" w14:paraId="06ADCA2E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E05D6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2A97A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0.97%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C72C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0.54%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24BE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A6ECE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9C73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F31B6A" w:rsidRPr="00F31B6A" w14:paraId="585371FE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F7CA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D94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301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2980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F41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767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F31B6A" w:rsidRPr="00F31B6A" w14:paraId="77F4C5D0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FCC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75B61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96B5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7869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2A86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E3B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F31B6A" w:rsidRPr="00F31B6A" w14:paraId="27C7DF94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BBF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DE4C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E9F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9934" w14:textId="3734F4E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05B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1A65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F31B6A" w:rsidRPr="00F31B6A" w14:paraId="7AD7520D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0789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2D34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05A0E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BB051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7D61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DE35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F31B6A" w:rsidRPr="00F31B6A" w14:paraId="05BB0F14" w14:textId="77777777" w:rsidTr="00F31B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3A79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66C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B8D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9E39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C38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FAB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F31B6A" w:rsidRPr="00F31B6A" w14:paraId="2A8B89B3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E3446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629C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BB3D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2FA6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C68C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4E17E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F31B6A" w:rsidRPr="00F31B6A" w14:paraId="2F154792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E533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7836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ACE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-0.06%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C20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810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82F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F31B6A" w:rsidRPr="00F31B6A" w14:paraId="4110C797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774B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980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0.12%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0E9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E28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7AE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848E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87%</w:t>
            </w:r>
          </w:p>
        </w:tc>
      </w:tr>
      <w:tr w:rsidR="00F31B6A" w:rsidRPr="00F31B6A" w14:paraId="0894371A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5BC41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DFA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116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AE8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52AC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F845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F31B6A" w:rsidRPr="00F31B6A" w14:paraId="009E4010" w14:textId="77777777" w:rsidTr="00F31B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296D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B15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0EE9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B71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D5C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67F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96%</w:t>
            </w:r>
          </w:p>
        </w:tc>
      </w:tr>
      <w:tr w:rsidR="00F31B6A" w:rsidRPr="00F31B6A" w14:paraId="76E64D9B" w14:textId="77777777" w:rsidTr="00F31B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C4F8C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8E5E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0.18%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8FA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-0.11%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DBE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E57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9CBA6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79%</w:t>
            </w:r>
          </w:p>
        </w:tc>
      </w:tr>
      <w:tr w:rsidR="00F31B6A" w:rsidRPr="00F31B6A" w14:paraId="2E310E44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C3D4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A98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0.51%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25B76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0.56%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994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429B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FAC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85%</w:t>
            </w:r>
          </w:p>
        </w:tc>
      </w:tr>
    </w:tbl>
    <w:p w14:paraId="12182FBD" w14:textId="77777777" w:rsidR="000A4ABA" w:rsidRDefault="000A4ABA" w:rsidP="000A4ABA">
      <w:pPr>
        <w:jc w:val="center"/>
        <w:rPr>
          <w:b/>
          <w:lang w:val="en-CA"/>
        </w:rPr>
      </w:pPr>
    </w:p>
    <w:p w14:paraId="6CB48218" w14:textId="2B4C91F9" w:rsidR="00F31B6A" w:rsidRPr="00DF74F5" w:rsidRDefault="000A4ABA" w:rsidP="00DF74F5">
      <w:pPr>
        <w:jc w:val="center"/>
        <w:rPr>
          <w:b/>
          <w:lang w:val="en-CA"/>
        </w:rPr>
      </w:pPr>
      <w:r>
        <w:rPr>
          <w:b/>
          <w:lang w:val="en-CA"/>
        </w:rPr>
        <w:t>Table 3: Result of proposed method with Rice parameter 2 over CTC</w:t>
      </w:r>
    </w:p>
    <w:tbl>
      <w:tblPr>
        <w:tblW w:w="9082" w:type="dxa"/>
        <w:tblLook w:val="04A0" w:firstRow="1" w:lastRow="0" w:firstColumn="1" w:lastColumn="0" w:noHBand="0" w:noVBand="1"/>
      </w:tblPr>
      <w:tblGrid>
        <w:gridCol w:w="1640"/>
        <w:gridCol w:w="1762"/>
        <w:gridCol w:w="1701"/>
        <w:gridCol w:w="1859"/>
        <w:gridCol w:w="1060"/>
        <w:gridCol w:w="1060"/>
      </w:tblGrid>
      <w:tr w:rsidR="00F31B6A" w:rsidRPr="00F31B6A" w14:paraId="424D311D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A8B4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2C98B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AD6A1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9F27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6BA4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4F91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F31B6A" w:rsidRPr="00F31B6A" w14:paraId="5E09CF39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EB4C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7A36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148D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4223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F52F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1D5F5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F31B6A" w:rsidRPr="00F31B6A" w14:paraId="1E5F038B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B8E4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CDFC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EF723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FB91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EBB46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3EDB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F31B6A" w:rsidRPr="00F31B6A" w14:paraId="4F844FD5" w14:textId="77777777" w:rsidTr="000A4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7B6E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7EE0" w14:textId="58E74FB9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267F" w14:textId="0459F758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CF25" w14:textId="69101A4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FA5B1" w14:textId="35C16F25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45CAE" w14:textId="0091B41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1B6A" w:rsidRPr="00F31B6A" w14:paraId="424148CD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894E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3088" w14:textId="26FD749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97EA" w14:textId="14B695EF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C2EC" w14:textId="6CCB68B1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CC8C" w14:textId="00D4B68D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2F797" w14:textId="78FC9B2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1B6A" w:rsidRPr="00F31B6A" w14:paraId="7EA242DB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2BE8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597E" w14:textId="762EABB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0F90" w14:textId="70FD890F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EA84" w14:textId="4D8A6012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B6AC" w14:textId="6BEB95E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3D3D5" w14:textId="06B60534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1B6A" w:rsidRPr="00F31B6A" w14:paraId="27A7FE43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BB96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8959" w14:textId="5F262BF2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E882" w14:textId="41AC3FC1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A083" w14:textId="68CC8544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A0E7" w14:textId="6459604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87332" w14:textId="4FD5C03F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1B6A" w:rsidRPr="00F31B6A" w14:paraId="121C56C0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2138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F672" w14:textId="7F52AD6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2E61" w14:textId="5977DA82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3D93" w14:textId="22B211C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D558" w14:textId="294488F1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597F" w14:textId="37957333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1B6A" w:rsidRPr="00F31B6A" w14:paraId="642E3D4F" w14:textId="77777777" w:rsidTr="000A4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AFA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AACD" w14:textId="426DE51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7475" w14:textId="18C0230C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7B42" w14:textId="7D67B11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42C9" w14:textId="1937F768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FC825" w14:textId="0FEC393A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1B6A" w:rsidRPr="00F31B6A" w14:paraId="695CC839" w14:textId="77777777" w:rsidTr="000A4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E1EE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4651" w14:textId="0E49AAA5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8FFA" w14:textId="76196F18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6215" w14:textId="348AFE55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8790" w14:textId="1FE3B614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0612D" w14:textId="38EED27A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1B6A" w:rsidRPr="00F31B6A" w14:paraId="32BF9EA6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A1A7C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6D07B" w14:textId="44940E3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8B276" w14:textId="53F05502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200D" w14:textId="259F04BA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15BA1" w14:textId="6D68C6A1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4FF36" w14:textId="727714D8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1B6A" w:rsidRPr="00F31B6A" w14:paraId="00EC2AEB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0C96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DBEDE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258A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DF45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467E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FCE2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F31B6A" w:rsidRPr="00F31B6A" w14:paraId="7CB7E90D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316A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FAA9F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13F32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24C29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0A96B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0569E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F31B6A" w:rsidRPr="00F31B6A" w14:paraId="192112B7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8917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0A74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C879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CBCF9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6F55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BF4F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F31B6A" w:rsidRPr="00F31B6A" w14:paraId="4401EF92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C83B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9396F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CFB11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874D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B83CB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CF06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F31B6A" w:rsidRPr="00F31B6A" w14:paraId="5AC6955A" w14:textId="77777777" w:rsidTr="000A4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09E71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B05D4" w14:textId="24869FC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795F" w14:textId="27A2823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05CF" w14:textId="2514AD8A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96F0" w14:textId="6076AF22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64CA2" w14:textId="0A09A1E8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1B6A" w:rsidRPr="00F31B6A" w14:paraId="54656063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87D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383F" w14:textId="2111A41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BB89A" w14:textId="29CFE798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E58E" w14:textId="689490D0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4AEF" w14:textId="417637E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B7E34" w14:textId="648E80B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1B6A" w:rsidRPr="00F31B6A" w14:paraId="6C3E6C6E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AB7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53C9" w14:textId="19D79C9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82D46" w14:textId="2834CD32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9571" w14:textId="71D118C3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0709" w14:textId="617FC79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CF31" w14:textId="14B8EE1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1B6A" w:rsidRPr="00F31B6A" w14:paraId="5A8F0554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ABE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8A36" w14:textId="5FDF97D1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31A8" w14:textId="0D637F10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AD36" w14:textId="69678F4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A66A" w14:textId="05667372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61A63" w14:textId="0F276292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F31B6A" w:rsidRPr="00F31B6A" w14:paraId="6CD7D686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C5EA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FF2A" w14:textId="31587F55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C79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19A9" w14:textId="11D1BDB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3845" w14:textId="5DF5E36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7AAB" w14:textId="6BC6D68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1B6A" w:rsidRPr="00F31B6A" w14:paraId="6412ABD1" w14:textId="77777777" w:rsidTr="000A4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BBCE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A1AE" w14:textId="0E370F1C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73DF" w14:textId="72BA084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D573" w14:textId="6D9C996C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99C3" w14:textId="1ACF0EB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A977E" w14:textId="49D96314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31B6A" w:rsidRPr="00F31B6A" w14:paraId="333B0C0A" w14:textId="77777777" w:rsidTr="000A4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524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85F0" w14:textId="23BCABBA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51D4" w14:textId="7277290C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25C9" w14:textId="0FBEA89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357B" w14:textId="25F6E18D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A8FE" w14:textId="736671F0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F31B6A" w:rsidRPr="00F31B6A" w14:paraId="60417455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9A78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D0CAF" w14:textId="4C96603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C6E37" w14:textId="52F2F860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0940" w14:textId="0A670FEC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8AAD9" w14:textId="0F2607C5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356E" w14:textId="6D18A03A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6FA25A14" w14:textId="3D2C05E7" w:rsidR="00F31B6A" w:rsidRDefault="00F31B6A" w:rsidP="003C2887">
      <w:pPr>
        <w:rPr>
          <w:lang w:val="en-CA"/>
        </w:rPr>
      </w:pPr>
    </w:p>
    <w:p w14:paraId="5CEB3ECA" w14:textId="2CEA1A75" w:rsidR="000A4ABA" w:rsidRDefault="00955893" w:rsidP="003C2887">
      <w:pPr>
        <w:rPr>
          <w:lang w:val="en-CA"/>
        </w:rPr>
      </w:pPr>
      <w:r>
        <w:rPr>
          <w:lang w:val="en-CA"/>
        </w:rPr>
        <w:t xml:space="preserve">As shown above, changing the Rice parameter for </w:t>
      </w:r>
      <w:proofErr w:type="spellStart"/>
      <w:r>
        <w:rPr>
          <w:b/>
          <w:lang w:val="en-CA"/>
        </w:rPr>
        <w:t>abs_remainder</w:t>
      </w:r>
      <w:proofErr w:type="spellEnd"/>
      <w:r w:rsidRPr="00955893">
        <w:rPr>
          <w:lang w:val="en-CA"/>
        </w:rPr>
        <w:t xml:space="preserve"> </w:t>
      </w:r>
      <w:r>
        <w:rPr>
          <w:lang w:val="en-CA"/>
        </w:rPr>
        <w:t xml:space="preserve">from 1 to 0 results in a coding improvement of approximately -0.04% in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RA. Table 4 below shows the result of changing the Rice parameter from 1 to 0 for the current TSRC method (</w:t>
      </w:r>
      <w:proofErr w:type="spellStart"/>
      <w:r>
        <w:rPr>
          <w:lang w:val="en-CA"/>
        </w:rPr>
        <w:t>ie</w:t>
      </w:r>
      <w:proofErr w:type="spellEnd"/>
      <w:r>
        <w:rPr>
          <w:lang w:val="en-CA"/>
        </w:rPr>
        <w:t xml:space="preserve">, eight context-coded syntax elements). There are </w:t>
      </w:r>
      <w:r w:rsidR="00A43AEC">
        <w:rPr>
          <w:lang w:val="en-CA"/>
        </w:rPr>
        <w:t xml:space="preserve">only </w:t>
      </w:r>
      <w:r>
        <w:rPr>
          <w:lang w:val="en-CA"/>
        </w:rPr>
        <w:t xml:space="preserve">minor coding improvements (-0.01%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RA).</w:t>
      </w:r>
    </w:p>
    <w:p w14:paraId="1086D8F8" w14:textId="794E60E2" w:rsidR="00955893" w:rsidRDefault="00955893" w:rsidP="00955893">
      <w:pPr>
        <w:jc w:val="center"/>
        <w:rPr>
          <w:b/>
          <w:lang w:val="en-CA"/>
        </w:rPr>
      </w:pPr>
      <w:r>
        <w:rPr>
          <w:b/>
          <w:lang w:val="en-CA"/>
        </w:rPr>
        <w:t>Table 4: Result of current TSRC with Rice parameter 0 over CTC</w:t>
      </w:r>
    </w:p>
    <w:p w14:paraId="203E648F" w14:textId="77777777" w:rsidR="00955893" w:rsidRDefault="00955893" w:rsidP="00955893">
      <w:pPr>
        <w:rPr>
          <w:lang w:val="en-CA"/>
        </w:rPr>
      </w:pPr>
    </w:p>
    <w:tbl>
      <w:tblPr>
        <w:tblW w:w="9082" w:type="dxa"/>
        <w:tblLook w:val="04A0" w:firstRow="1" w:lastRow="0" w:firstColumn="1" w:lastColumn="0" w:noHBand="0" w:noVBand="1"/>
      </w:tblPr>
      <w:tblGrid>
        <w:gridCol w:w="1640"/>
        <w:gridCol w:w="1762"/>
        <w:gridCol w:w="1701"/>
        <w:gridCol w:w="1859"/>
        <w:gridCol w:w="1060"/>
        <w:gridCol w:w="1060"/>
      </w:tblGrid>
      <w:tr w:rsidR="00955893" w:rsidRPr="00F31B6A" w14:paraId="0AB45902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79D9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340A5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3A002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E2AB1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8AA75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2264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955893" w:rsidRPr="00F31B6A" w14:paraId="1A748907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74CCF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8C0C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82F3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6EE9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90D2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2C09F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55893" w:rsidRPr="00F31B6A" w14:paraId="4E25888D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8F5D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D90A5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2C3B7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F8AD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30F32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AE5FA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955893" w:rsidRPr="00F31B6A" w14:paraId="35291C32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4762C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2D82" w14:textId="7B1D219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9E8F" w14:textId="1F80CC9A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8E9E" w14:textId="4F25C39A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25DB" w14:textId="4FB83C8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80FF7" w14:textId="5764B82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30AFFE56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B7D1D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77EE" w14:textId="14738666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E0B7" w14:textId="6F4D29F4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C50B" w14:textId="47F8C1C5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F471" w14:textId="6AF478A0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446D" w14:textId="6F126198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03FEB581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D0314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0E4C" w14:textId="69BD76E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D795C" w14:textId="0F524C63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B316" w14:textId="06E3A099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25B7" w14:textId="18B6377E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A556" w14:textId="1D708C61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37691FB8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5C07F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AF89" w14:textId="2AF37085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90E16" w14:textId="54EEF12E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2A73" w14:textId="49F844A1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4A0E" w14:textId="11048453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8D17B" w14:textId="5F5DEBC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43445AC6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ACFC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322E7" w14:textId="73E84E0E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CC36" w14:textId="61FA7EFE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1AB8" w14:textId="69C87CA9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DC4A" w14:textId="3E826050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DB563" w14:textId="1A6154A2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1CA2D2CE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B4688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D98C3" w14:textId="338BBD3F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4402" w14:textId="67025DCD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F265" w14:textId="779AD583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D54C" w14:textId="6E53F338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D9ED3" w14:textId="068B8620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2567EFBD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ED9F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BCDC" w14:textId="273641D6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246D" w14:textId="7A3A8153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D6800" w14:textId="2358000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B240" w14:textId="4D912FD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20A74" w14:textId="68CC22F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5893" w:rsidRPr="00F31B6A" w14:paraId="188BA8DE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4F935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92E08" w14:textId="55FD5E62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7E98E" w14:textId="4255AAD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E824" w14:textId="6C1EB09F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19B25" w14:textId="478E5346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9D41F" w14:textId="1ACC545C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5893" w:rsidRPr="00F31B6A" w14:paraId="673A9E3B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0D03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070E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6B32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1F1A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FC4B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9D8A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955893" w:rsidRPr="00F31B6A" w14:paraId="27D1869C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3B3D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E6C06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30C5B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DC14D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D49F7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B5BE7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955893" w:rsidRPr="00F31B6A" w14:paraId="11DD295E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D269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C16A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CCFB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B258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BA8DE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30C0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55893" w:rsidRPr="00F31B6A" w14:paraId="68CBBA1A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B91D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6FB1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3B158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40DA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DAC3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5683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955893" w:rsidRPr="00F31B6A" w14:paraId="496C69BD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F6177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1341" w14:textId="16A0ECB1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E9C93" w14:textId="740AC738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85D4" w14:textId="24FE8F33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C201" w14:textId="26FA289C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4561" w14:textId="7686F369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2E9B7F4B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1523F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2BE2" w14:textId="34F3F47E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2D48" w14:textId="668BF6A9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F522" w14:textId="09BBF994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C1E3" w14:textId="56E0F6B4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D0592" w14:textId="389FD049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525CE49E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F1E24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FFE8" w14:textId="1DA862E1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1CED" w14:textId="19459F6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B265" w14:textId="19AFD1CA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C819" w14:textId="422E57E1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44737" w14:textId="78A72D2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5A05CCC9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B60DB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9B22" w14:textId="75CCCEB5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3E92" w14:textId="52761BFD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2B00" w14:textId="1A64CADE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6F2D" w14:textId="24DF3A8D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D275" w14:textId="04EBBC9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955893" w:rsidRPr="00F31B6A" w14:paraId="3619F454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E25A5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F0A1" w14:textId="5E1927C5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011E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B152" w14:textId="4FC6ADB8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4CF6" w14:textId="5FA5D8F0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5FB8" w14:textId="704CD75F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5893" w:rsidRPr="00F31B6A" w14:paraId="5753B8FE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163B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957F" w14:textId="4C92356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0E97" w14:textId="5C8007DC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8E73" w14:textId="2A486B30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9237" w14:textId="69DF5755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B29E9" w14:textId="315E9731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55893" w:rsidRPr="00F31B6A" w14:paraId="20CA0B88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CD0F3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CA9A" w14:textId="2FDD3FA5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44FF" w14:textId="7472FB26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B650" w14:textId="4F07ADD2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066F" w14:textId="576DF5CD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B568" w14:textId="0F2E3CF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955893" w:rsidRPr="00F31B6A" w14:paraId="25EAF667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3574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45CD7" w14:textId="45EC10CF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A5257" w14:textId="19F3734F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A0DA" w14:textId="031B1F4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8A7D4" w14:textId="0248081F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2F1B" w14:textId="74ABBC71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362A90F8" w14:textId="0C88AE37" w:rsidR="00955893" w:rsidRDefault="00955893" w:rsidP="003C2887">
      <w:pPr>
        <w:rPr>
          <w:lang w:val="en-CA"/>
        </w:rPr>
      </w:pPr>
    </w:p>
    <w:p w14:paraId="72902EB9" w14:textId="7D239F64" w:rsidR="00955893" w:rsidRDefault="00955893" w:rsidP="003C2887">
      <w:pPr>
        <w:rPr>
          <w:lang w:val="en-CA"/>
        </w:rPr>
      </w:pPr>
      <w:r>
        <w:rPr>
          <w:lang w:val="en-CA"/>
        </w:rPr>
        <w:t>Another possibility for simplification is to use the RRC process</w:t>
      </w:r>
      <w:r w:rsidR="004E2004">
        <w:rPr>
          <w:lang w:val="en-CA"/>
        </w:rPr>
        <w:t xml:space="preserve"> everywhere, including transform skip blocks. However, Table 5 shows significant coding losses even in (camera-captured content) CTC, with 0.15% loss in </w:t>
      </w:r>
      <w:proofErr w:type="spellStart"/>
      <w:r w:rsidR="004E2004">
        <w:rPr>
          <w:lang w:val="en-CA"/>
        </w:rPr>
        <w:t>luma</w:t>
      </w:r>
      <w:proofErr w:type="spellEnd"/>
      <w:r w:rsidR="004E2004">
        <w:rPr>
          <w:lang w:val="en-CA"/>
        </w:rPr>
        <w:t xml:space="preserve"> RA.</w:t>
      </w:r>
    </w:p>
    <w:p w14:paraId="5CDCDD70" w14:textId="13BFDFDC" w:rsidR="004E2004" w:rsidRDefault="004E2004" w:rsidP="004E2004">
      <w:pPr>
        <w:jc w:val="center"/>
        <w:rPr>
          <w:b/>
          <w:lang w:val="en-CA"/>
        </w:rPr>
      </w:pPr>
      <w:r>
        <w:rPr>
          <w:b/>
          <w:lang w:val="en-CA"/>
        </w:rPr>
        <w:t>Table 5: Result of removal of TSRC over CTC</w:t>
      </w:r>
    </w:p>
    <w:p w14:paraId="2027ECF4" w14:textId="77777777" w:rsidR="004E2004" w:rsidRDefault="004E2004" w:rsidP="004E2004">
      <w:pPr>
        <w:rPr>
          <w:lang w:val="en-CA"/>
        </w:rPr>
      </w:pPr>
    </w:p>
    <w:tbl>
      <w:tblPr>
        <w:tblW w:w="9082" w:type="dxa"/>
        <w:tblLook w:val="04A0" w:firstRow="1" w:lastRow="0" w:firstColumn="1" w:lastColumn="0" w:noHBand="0" w:noVBand="1"/>
      </w:tblPr>
      <w:tblGrid>
        <w:gridCol w:w="1640"/>
        <w:gridCol w:w="1762"/>
        <w:gridCol w:w="1701"/>
        <w:gridCol w:w="1859"/>
        <w:gridCol w:w="1060"/>
        <w:gridCol w:w="1060"/>
      </w:tblGrid>
      <w:tr w:rsidR="004E2004" w:rsidRPr="00F31B6A" w14:paraId="438EFE05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0942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00CC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54117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EE4EC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11C35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FB5D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4E2004" w:rsidRPr="00F31B6A" w14:paraId="0FCC94FF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DA7C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AAA1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A553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3BE5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7264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15AFE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4E2004" w:rsidRPr="00F31B6A" w14:paraId="25E1134B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C27E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E3D07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82CE7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8165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3D39C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F24B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</w:p>
        </w:tc>
      </w:tr>
      <w:tr w:rsidR="004E2004" w:rsidRPr="00F31B6A" w14:paraId="2BC5B2D6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DFB63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E853" w14:textId="75BF665D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6615" w14:textId="4EABC900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1ABB" w14:textId="65BB56A1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4F60" w14:textId="5123F30D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AEEBE" w14:textId="31484C02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2004" w:rsidRPr="00F31B6A" w14:paraId="19A54325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A7DFA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CF8A" w14:textId="261CE0FE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B44D" w14:textId="6444C6A9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DFA4" w14:textId="5FEEBA8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5F1C" w14:textId="2665BC25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886B" w14:textId="2C57E38B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2004" w:rsidRPr="00F31B6A" w14:paraId="5A5E3F1A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A6D9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CCD1" w14:textId="055DB5F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3CAD" w14:textId="3E094D23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08F04" w14:textId="2682453A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61F2" w14:textId="03B60500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9646B" w14:textId="575394B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2004" w:rsidRPr="00F31B6A" w14:paraId="3855A34C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7A74D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3386" w14:textId="2754972F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93F1" w14:textId="5E813B38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4C8E" w14:textId="3CAC173A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D2C8" w14:textId="7B81455E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0B69" w14:textId="5C777B83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2004" w:rsidRPr="00F31B6A" w14:paraId="3CA12E64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6084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93DA" w14:textId="5C26B701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DB40" w14:textId="55F50410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03E9" w14:textId="0EF96F61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DD6F" w14:textId="3A865CB8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B25B" w14:textId="425F8236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2004" w:rsidRPr="00F31B6A" w14:paraId="4882D2CF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D8A4C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4288" w14:textId="2C34B0A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025F" w14:textId="709C2A4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BB5F" w14:textId="6CEE1BF6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0E14" w14:textId="55557860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0057" w14:textId="1FB3ED26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2004" w:rsidRPr="00F31B6A" w14:paraId="028B78B9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3ACB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77A8" w14:textId="39B1B9F1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2FCF" w14:textId="46700F60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18DB" w14:textId="39378ED3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3863" w14:textId="76DC45D2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61BF5" w14:textId="00DDB9D1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2004" w:rsidRPr="00F31B6A" w14:paraId="64758B14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30834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992B" w14:textId="6AED82CB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3.81%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6F524" w14:textId="35E11D60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3.08%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3CEC" w14:textId="1FFE8799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8F138" w14:textId="0415D9DB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AAFC3" w14:textId="79981519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E2004" w:rsidRPr="00F31B6A" w14:paraId="03FAAAFB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63CC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414F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3004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EEBC3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574E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1F68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4E2004" w:rsidRPr="00F31B6A" w14:paraId="6F799FB2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1CA0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CFDDD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3FC07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84C05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92D7E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2EDCD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4E2004" w:rsidRPr="00F31B6A" w14:paraId="58B17ACB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61C8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01B5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649C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5EB6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1BC5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6427D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4E2004" w:rsidRPr="00F31B6A" w14:paraId="40012585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9F3B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959FA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D807E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5636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339CC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D1B67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4E2004" w:rsidRPr="00F31B6A" w14:paraId="095A1836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36C3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8958" w14:textId="0710C74C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B8C7" w14:textId="6D4383D1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92E5" w14:textId="6D8EE30B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248C" w14:textId="789EC43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6E208" w14:textId="2EEB2FBE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2004" w:rsidRPr="00F31B6A" w14:paraId="04E940FF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F9825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BD0D" w14:textId="2000574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6DFE" w14:textId="33964BC1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940C" w14:textId="190FC9E6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63FB" w14:textId="4B3F07D5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62EE" w14:textId="7435D1E9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2004" w:rsidRPr="00F31B6A" w14:paraId="6E432C1E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25C5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B3B5" w14:textId="0021BA1E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08FD" w14:textId="4611B759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8A69" w14:textId="782AA39C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8FF9" w14:textId="4D4E2B5E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1547" w14:textId="70E1EE16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2004" w:rsidRPr="00F31B6A" w14:paraId="36B7D62B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0673F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A88B" w14:textId="5BE3240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8902" w14:textId="21DB2FB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C129" w14:textId="56CD3815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F48C" w14:textId="4374CEEB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7709C" w14:textId="027B18B1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4E2004" w:rsidRPr="00F31B6A" w14:paraId="1DF813FC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00860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1774" w14:textId="042D48C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890B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44E9" w14:textId="27D93F7A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7749" w14:textId="3FE605B3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100CA" w14:textId="14845E29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2004" w:rsidRPr="00F31B6A" w14:paraId="233E019E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72C7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1A07" w14:textId="3479D2A2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614D" w14:textId="4A592DE3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89E2" w14:textId="3C5E59D5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84D0" w14:textId="130C774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CDA5" w14:textId="5EF186C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2004" w:rsidRPr="00F31B6A" w14:paraId="7C66200C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D99A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9C33" w14:textId="161783E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0D4A" w14:textId="63ACE712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DC00" w14:textId="055921ED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B940" w14:textId="42094A02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B080" w14:textId="4BEDC632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4E2004" w:rsidRPr="00F31B6A" w14:paraId="0D853E29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86EBB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CFE3D" w14:textId="584B7273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2.82%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218D8" w14:textId="02570DE6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D02A" w14:textId="4AD80952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1AFDB" w14:textId="273B5FFB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1ACE" w14:textId="7CC7F59E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349F142F" w14:textId="77777777" w:rsidR="004E2004" w:rsidRPr="003C2887" w:rsidRDefault="004E2004" w:rsidP="003C2887">
      <w:pPr>
        <w:rPr>
          <w:lang w:val="en-CA"/>
        </w:rPr>
      </w:pPr>
    </w:p>
    <w:p w14:paraId="72DDBCC7" w14:textId="78160D24" w:rsidR="00EC08C8" w:rsidRDefault="00EC08C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3A1333" w14:textId="77777777" w:rsidR="00A603E4" w:rsidRPr="000C1E03" w:rsidRDefault="00A603E4" w:rsidP="00A603E4">
      <w:pPr>
        <w:pStyle w:val="ListParagraph"/>
        <w:numPr>
          <w:ilvl w:val="0"/>
          <w:numId w:val="12"/>
        </w:numPr>
        <w:rPr>
          <w:lang w:val="en-CA"/>
        </w:rPr>
      </w:pPr>
      <w:bookmarkStart w:id="1" w:name="_Ref19796491"/>
      <w:bookmarkStart w:id="2" w:name="_Ref12371888"/>
      <w:r w:rsidRPr="000C1E03">
        <w:rPr>
          <w:lang w:val="en-CA"/>
        </w:rPr>
        <w:t>B. Bross, J. Chen, S. Liu</w:t>
      </w:r>
      <w:r>
        <w:rPr>
          <w:lang w:val="en-CA"/>
        </w:rPr>
        <w:t>, “</w:t>
      </w:r>
      <w:r w:rsidRPr="000C1E03">
        <w:rPr>
          <w:lang w:val="en-CA"/>
        </w:rPr>
        <w:t xml:space="preserve">Versatile Video Coding (Draft </w:t>
      </w:r>
      <w:r>
        <w:rPr>
          <w:lang w:val="en-CA"/>
        </w:rPr>
        <w:t>7</w:t>
      </w:r>
      <w:r w:rsidRPr="000C1E03">
        <w:rPr>
          <w:lang w:val="en-CA"/>
        </w:rPr>
        <w:t>)</w:t>
      </w:r>
      <w:r>
        <w:rPr>
          <w:lang w:val="en-CA"/>
        </w:rPr>
        <w:t xml:space="preserve">”, JVET-P2001, Geneva, CH, </w:t>
      </w:r>
      <w:proofErr w:type="gramStart"/>
      <w:r>
        <w:rPr>
          <w:lang w:val="en-CA"/>
        </w:rPr>
        <w:t>October,</w:t>
      </w:r>
      <w:proofErr w:type="gramEnd"/>
      <w:r>
        <w:rPr>
          <w:lang w:val="en-CA"/>
        </w:rPr>
        <w:t xml:space="preserve"> 2019.</w:t>
      </w:r>
      <w:bookmarkEnd w:id="1"/>
    </w:p>
    <w:p w14:paraId="5AFF8775" w14:textId="77777777" w:rsidR="00A603E4" w:rsidRPr="00444F67" w:rsidRDefault="00A603E4" w:rsidP="00A603E4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19796511"/>
      <w:r>
        <w:t xml:space="preserve">F. Bossen, J. Boyce, X. Li, V. </w:t>
      </w:r>
      <w:proofErr w:type="spellStart"/>
      <w:r>
        <w:t>Seregin</w:t>
      </w:r>
      <w:proofErr w:type="spellEnd"/>
      <w:r>
        <w:t xml:space="preserve">, K. </w:t>
      </w:r>
      <w:proofErr w:type="spellStart"/>
      <w:r>
        <w:t>Sühring</w:t>
      </w:r>
      <w:proofErr w:type="spellEnd"/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 xml:space="preserve">”, JVET-N1010, Geneva, CH, </w:t>
      </w:r>
      <w:proofErr w:type="gramStart"/>
      <w:r>
        <w:rPr>
          <w:lang w:val="en-CA"/>
        </w:rPr>
        <w:t>March,</w:t>
      </w:r>
      <w:proofErr w:type="gramEnd"/>
      <w:r>
        <w:rPr>
          <w:lang w:val="en-CA"/>
        </w:rPr>
        <w:t xml:space="preserve"> 2019.</w:t>
      </w:r>
      <w:bookmarkEnd w:id="2"/>
      <w:bookmarkEnd w:id="3"/>
    </w:p>
    <w:p w14:paraId="01031D4F" w14:textId="77777777" w:rsidR="00EC08C8" w:rsidRPr="00EC08C8" w:rsidRDefault="00EC08C8" w:rsidP="00EC08C8">
      <w:pPr>
        <w:rPr>
          <w:lang w:val="en-CA"/>
        </w:rPr>
      </w:pPr>
    </w:p>
    <w:p w14:paraId="5F0CF8E4" w14:textId="761A87E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CCECF68" w14:textId="77777777" w:rsidR="00E50A50" w:rsidRPr="005B217D" w:rsidRDefault="00E50A50" w:rsidP="00E50A50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>Canon Inc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4F77AE9" w14:textId="77777777" w:rsidR="00E50A50" w:rsidRPr="005B217D" w:rsidRDefault="00E50A50" w:rsidP="00E50A50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 xml:space="preserve">Canon </w:t>
      </w:r>
      <w:r>
        <w:rPr>
          <w:b/>
          <w:szCs w:val="22"/>
          <w:lang w:val="en-CA"/>
        </w:rPr>
        <w:t>Australia Pty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31D4D" w14:textId="77777777" w:rsidR="001154D8" w:rsidRDefault="001154D8">
      <w:r>
        <w:separator/>
      </w:r>
    </w:p>
  </w:endnote>
  <w:endnote w:type="continuationSeparator" w:id="0">
    <w:p w14:paraId="5C5903D6" w14:textId="77777777" w:rsidR="001154D8" w:rsidRDefault="00115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A1A108" w:rsidR="000A4ABA" w:rsidRPr="00C00DDE" w:rsidRDefault="000A4AB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74F5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F5563" w14:textId="77777777" w:rsidR="001154D8" w:rsidRDefault="001154D8">
      <w:r>
        <w:separator/>
      </w:r>
    </w:p>
  </w:footnote>
  <w:footnote w:type="continuationSeparator" w:id="0">
    <w:p w14:paraId="124C163D" w14:textId="77777777" w:rsidR="001154D8" w:rsidRDefault="00115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A9"/>
    <w:rsid w:val="00022A9D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4ABA"/>
    <w:rsid w:val="000B0C0F"/>
    <w:rsid w:val="000B1C6B"/>
    <w:rsid w:val="000B4FF9"/>
    <w:rsid w:val="000C09AC"/>
    <w:rsid w:val="000C2BAA"/>
    <w:rsid w:val="000E00F3"/>
    <w:rsid w:val="000F158C"/>
    <w:rsid w:val="00102F3D"/>
    <w:rsid w:val="001154D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096"/>
    <w:rsid w:val="0039170E"/>
    <w:rsid w:val="003A2D8E"/>
    <w:rsid w:val="003A7CE6"/>
    <w:rsid w:val="003C20E4"/>
    <w:rsid w:val="003C2887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4FC3"/>
    <w:rsid w:val="004A2A63"/>
    <w:rsid w:val="004B210C"/>
    <w:rsid w:val="004B6170"/>
    <w:rsid w:val="004C25EE"/>
    <w:rsid w:val="004D405F"/>
    <w:rsid w:val="004E1861"/>
    <w:rsid w:val="004E2004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6BAA"/>
    <w:rsid w:val="005A33A1"/>
    <w:rsid w:val="005B217D"/>
    <w:rsid w:val="005C385F"/>
    <w:rsid w:val="005C7C26"/>
    <w:rsid w:val="005E1AC6"/>
    <w:rsid w:val="005E3F2B"/>
    <w:rsid w:val="005E710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854"/>
    <w:rsid w:val="006B5F26"/>
    <w:rsid w:val="006C5D39"/>
    <w:rsid w:val="006D6D9B"/>
    <w:rsid w:val="006E2810"/>
    <w:rsid w:val="006E5417"/>
    <w:rsid w:val="006F0794"/>
    <w:rsid w:val="006F7528"/>
    <w:rsid w:val="007023DE"/>
    <w:rsid w:val="00705DF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03E"/>
    <w:rsid w:val="00955893"/>
    <w:rsid w:val="00955F6D"/>
    <w:rsid w:val="00977C16"/>
    <w:rsid w:val="009809C4"/>
    <w:rsid w:val="0098551D"/>
    <w:rsid w:val="00985DCB"/>
    <w:rsid w:val="00990FEF"/>
    <w:rsid w:val="0099518F"/>
    <w:rsid w:val="009A523D"/>
    <w:rsid w:val="009B02A1"/>
    <w:rsid w:val="009B1717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092"/>
    <w:rsid w:val="00A43AEC"/>
    <w:rsid w:val="00A46843"/>
    <w:rsid w:val="00A56B97"/>
    <w:rsid w:val="00A603E4"/>
    <w:rsid w:val="00A6093D"/>
    <w:rsid w:val="00A767DC"/>
    <w:rsid w:val="00A76A6D"/>
    <w:rsid w:val="00A83253"/>
    <w:rsid w:val="00AA6E84"/>
    <w:rsid w:val="00AB1A1C"/>
    <w:rsid w:val="00AD05A8"/>
    <w:rsid w:val="00AE341B"/>
    <w:rsid w:val="00AE5249"/>
    <w:rsid w:val="00B01905"/>
    <w:rsid w:val="00B07CA7"/>
    <w:rsid w:val="00B1279A"/>
    <w:rsid w:val="00B3640F"/>
    <w:rsid w:val="00B4194A"/>
    <w:rsid w:val="00B43482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D4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5D02"/>
    <w:rsid w:val="00D446EC"/>
    <w:rsid w:val="00D51BF0"/>
    <w:rsid w:val="00D531DB"/>
    <w:rsid w:val="00D55942"/>
    <w:rsid w:val="00D66813"/>
    <w:rsid w:val="00D763BF"/>
    <w:rsid w:val="00D807BF"/>
    <w:rsid w:val="00D82FCC"/>
    <w:rsid w:val="00DA17FC"/>
    <w:rsid w:val="00DA7887"/>
    <w:rsid w:val="00DB2C26"/>
    <w:rsid w:val="00DC003A"/>
    <w:rsid w:val="00DD02F4"/>
    <w:rsid w:val="00DD6622"/>
    <w:rsid w:val="00DE1C7C"/>
    <w:rsid w:val="00DE6B43"/>
    <w:rsid w:val="00DF74F5"/>
    <w:rsid w:val="00E11923"/>
    <w:rsid w:val="00E262D4"/>
    <w:rsid w:val="00E36250"/>
    <w:rsid w:val="00E47F2D"/>
    <w:rsid w:val="00E50A50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8C8"/>
    <w:rsid w:val="00EC32BD"/>
    <w:rsid w:val="00EE7CD8"/>
    <w:rsid w:val="00EF37F6"/>
    <w:rsid w:val="00EF48CC"/>
    <w:rsid w:val="00F00801"/>
    <w:rsid w:val="00F2488D"/>
    <w:rsid w:val="00F31B6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50A50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603E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603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onathan.gan@canon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5</Pages>
  <Words>1315</Words>
  <Characters>7498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 (Canon)</cp:lastModifiedBy>
  <cp:revision>24</cp:revision>
  <cp:lastPrinted>1900-01-01T08:00:00Z</cp:lastPrinted>
  <dcterms:created xsi:type="dcterms:W3CDTF">2019-11-01T13:47:00Z</dcterms:created>
  <dcterms:modified xsi:type="dcterms:W3CDTF">2019-12-31T10:23:00Z</dcterms:modified>
</cp:coreProperties>
</file>