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DF12B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941A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,BE, 7–17January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E61DAC" w:rsidP="009F2A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B7E94">
              <w:t>JVET-Q0361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B9185F" w:rsidRDefault="00146ABC" w:rsidP="009643FD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 w:hint="eastAsia"/>
                <w:b/>
                <w:szCs w:val="22"/>
                <w:lang w:val="en-CA" w:eastAsia="zh-CN"/>
              </w:rPr>
              <w:t>Clean</w:t>
            </w:r>
            <w:r>
              <w:rPr>
                <w:rFonts w:eastAsia="宋体"/>
                <w:b/>
                <w:szCs w:val="22"/>
                <w:lang w:val="en-CA" w:eastAsia="zh-CN"/>
              </w:rPr>
              <w:t xml:space="preserve">up of </w:t>
            </w:r>
            <w:r w:rsidR="009643FD">
              <w:rPr>
                <w:rFonts w:eastAsia="宋体"/>
                <w:b/>
                <w:szCs w:val="22"/>
                <w:lang w:val="en-CA" w:eastAsia="zh-CN"/>
              </w:rPr>
              <w:t>c</w:t>
            </w:r>
            <w:r w:rsidR="006E6D16">
              <w:rPr>
                <w:rFonts w:eastAsia="宋体"/>
                <w:b/>
                <w:szCs w:val="22"/>
                <w:lang w:val="en-CA" w:eastAsia="zh-CN"/>
              </w:rPr>
              <w:t xml:space="preserve">hroma BDPCM </w:t>
            </w:r>
            <w:r w:rsidR="009643FD">
              <w:rPr>
                <w:rFonts w:eastAsia="宋体"/>
                <w:b/>
                <w:szCs w:val="22"/>
                <w:lang w:val="en-CA" w:eastAsia="zh-CN"/>
              </w:rPr>
              <w:t>c</w:t>
            </w:r>
            <w:r w:rsidR="006E6D16">
              <w:rPr>
                <w:rFonts w:eastAsia="宋体"/>
                <w:b/>
                <w:szCs w:val="22"/>
                <w:lang w:val="en-CA" w:eastAsia="zh-CN"/>
              </w:rPr>
              <w:t>onstraint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CD2B92" w:rsidRDefault="006E6D16" w:rsidP="00CD2B92">
            <w:pPr>
              <w:spacing w:before="60" w:after="60"/>
              <w:rPr>
                <w:szCs w:val="22"/>
                <w:lang w:val="fr-FR" w:eastAsia="zh-CN"/>
              </w:rPr>
            </w:pPr>
            <w:r>
              <w:rPr>
                <w:szCs w:val="22"/>
                <w:lang w:val="fr-FR" w:eastAsia="zh-CN"/>
              </w:rPr>
              <w:t>Wenting</w:t>
            </w:r>
            <w:r>
              <w:rPr>
                <w:rFonts w:hint="eastAsia"/>
                <w:szCs w:val="22"/>
                <w:lang w:val="fr-FR" w:eastAsia="zh-CN"/>
              </w:rPr>
              <w:t xml:space="preserve"> Cai</w:t>
            </w:r>
            <w:r w:rsidR="006B3F15">
              <w:rPr>
                <w:rFonts w:hint="eastAsia"/>
                <w:szCs w:val="22"/>
                <w:lang w:val="fr-FR" w:eastAsia="zh-CN"/>
              </w:rPr>
              <w:t>,</w:t>
            </w:r>
          </w:p>
          <w:p w:rsidR="00E61DAC" w:rsidRDefault="005545A3" w:rsidP="00B9185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Jianqing Zhu</w:t>
            </w:r>
            <w:r w:rsidR="006B3F15">
              <w:rPr>
                <w:rFonts w:hint="eastAsia"/>
                <w:szCs w:val="22"/>
                <w:lang w:val="en-CA" w:eastAsia="zh-CN"/>
              </w:rPr>
              <w:t>,</w:t>
            </w:r>
          </w:p>
          <w:p w:rsidR="005545A3" w:rsidRPr="005545A3" w:rsidRDefault="005545A3" w:rsidP="00B9185F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Kimihiko Kazui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6E6D16" w:rsidRDefault="00E61DAC" w:rsidP="006E6D16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</w:t>
            </w:r>
            <w:r w:rsidR="00B9185F">
              <w:rPr>
                <w:rFonts w:eastAsia="宋体" w:hint="eastAsia"/>
                <w:szCs w:val="22"/>
                <w:lang w:eastAsia="zh-CN"/>
              </w:rPr>
              <w:t>86-21-63350606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E6D16" w:rsidRPr="007506B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6E6D16" w:rsidRPr="007506B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6E6D16" w:rsidRPr="007506B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6E6D16" w:rsidRPr="002C4BCA" w:rsidRDefault="00DF12BE" w:rsidP="006E6D16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6E6D16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:rsidR="006E6D16" w:rsidRPr="006E6D16" w:rsidRDefault="00DF12BE" w:rsidP="00B9185F">
            <w:pPr>
              <w:spacing w:before="60" w:after="60"/>
              <w:jc w:val="left"/>
              <w:rPr>
                <w:rFonts w:eastAsia="宋体"/>
                <w:color w:val="0000FF"/>
                <w:u w:val="single"/>
                <w:lang w:eastAsia="zh-CN"/>
              </w:rPr>
            </w:pPr>
            <w:hyperlink r:id="rId12" w:history="1">
              <w:r w:rsidR="006E6D16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545A3" w:rsidRDefault="005545A3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30324" w:rsidRPr="00AC599C" w:rsidRDefault="006E6D16" w:rsidP="009234A5">
      <w:pPr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 xml:space="preserve">This contribution proposes to </w:t>
      </w:r>
      <w:r w:rsidR="001239F7">
        <w:rPr>
          <w:rFonts w:eastAsia="宋体"/>
          <w:szCs w:val="22"/>
          <w:lang w:eastAsia="zh-CN"/>
        </w:rPr>
        <w:t xml:space="preserve">use </w:t>
      </w:r>
      <w:r w:rsidR="00EE6398">
        <w:rPr>
          <w:rFonts w:eastAsia="宋体"/>
          <w:szCs w:val="22"/>
          <w:lang w:eastAsia="zh-CN"/>
        </w:rPr>
        <w:t>t</w:t>
      </w:r>
      <w:r w:rsidR="001239F7">
        <w:rPr>
          <w:lang w:val="en-CA" w:eastAsia="ko-KR"/>
        </w:rPr>
        <w:t xml:space="preserve">he chroma scaling factors </w:t>
      </w:r>
      <w:r w:rsidR="001239F7" w:rsidRPr="001239F7">
        <w:rPr>
          <w:lang w:val="en-CA" w:eastAsia="ko-KR"/>
        </w:rPr>
        <w:t>(</w:t>
      </w:r>
      <w:r w:rsidR="001239F7" w:rsidRPr="001239F7">
        <w:rPr>
          <w:noProof/>
          <w:lang w:val="en-CA" w:eastAsia="ko-KR"/>
        </w:rPr>
        <w:t xml:space="preserve">SubWidthC and </w:t>
      </w:r>
      <w:r w:rsidR="001239F7" w:rsidRPr="001239F7">
        <w:rPr>
          <w:bCs/>
          <w:noProof/>
          <w:lang w:val="en-CA"/>
        </w:rPr>
        <w:t>SubHeightC</w:t>
      </w:r>
      <w:r w:rsidR="001239F7" w:rsidRPr="001239F7">
        <w:rPr>
          <w:lang w:val="en-CA" w:eastAsia="ko-KR"/>
        </w:rPr>
        <w:t>)</w:t>
      </w:r>
      <w:r w:rsidR="001239F7">
        <w:rPr>
          <w:lang w:val="en-CA" w:eastAsia="ko-KR"/>
        </w:rPr>
        <w:t xml:space="preserve"> in </w:t>
      </w:r>
      <w:r w:rsidR="001239F7">
        <w:rPr>
          <w:rFonts w:eastAsia="宋体"/>
          <w:szCs w:val="22"/>
          <w:lang w:eastAsia="zh-CN"/>
        </w:rPr>
        <w:t xml:space="preserve">the chroma BDPCM constraint check instead of </w:t>
      </w:r>
      <w:r w:rsidR="00811E04">
        <w:rPr>
          <w:rFonts w:eastAsia="宋体"/>
          <w:szCs w:val="22"/>
          <w:lang w:eastAsia="zh-CN"/>
        </w:rPr>
        <w:t xml:space="preserve">just </w:t>
      </w:r>
      <w:r w:rsidR="00C800B1">
        <w:rPr>
          <w:lang w:val="en-CA" w:eastAsia="ko-KR"/>
        </w:rPr>
        <w:t>using the luma size as in the current Draft 7</w:t>
      </w:r>
      <w:r w:rsidR="00811E04">
        <w:rPr>
          <w:lang w:val="en-CA" w:eastAsia="ko-KR"/>
        </w:rPr>
        <w:t xml:space="preserve"> in order to make it aligned with that performed on </w:t>
      </w:r>
      <w:r w:rsidR="009D52E1">
        <w:rPr>
          <w:rFonts w:eastAsia="Times New Roman"/>
        </w:rPr>
        <w:t>Palette</w:t>
      </w:r>
      <w:r w:rsidR="009F2ABD">
        <w:rPr>
          <w:rFonts w:eastAsia="宋体" w:hint="eastAsia"/>
          <w:szCs w:val="22"/>
          <w:lang w:eastAsia="zh-CN"/>
        </w:rPr>
        <w:t>.</w:t>
      </w:r>
      <w:r w:rsidR="00811E04">
        <w:rPr>
          <w:rFonts w:eastAsia="宋体"/>
          <w:szCs w:val="22"/>
          <w:lang w:eastAsia="zh-CN"/>
        </w:rPr>
        <w:t xml:space="preserve"> It is claimed that chroma BDPCM and PLT are only enabled for sequences in the 4:4:4 format and </w:t>
      </w:r>
      <w:r w:rsidR="00811E04" w:rsidRPr="001239F7">
        <w:rPr>
          <w:lang w:val="en-CA" w:eastAsia="ko-KR"/>
        </w:rPr>
        <w:t>(</w:t>
      </w:r>
      <w:r w:rsidR="00811E04" w:rsidRPr="001239F7">
        <w:rPr>
          <w:noProof/>
          <w:lang w:val="en-CA" w:eastAsia="ko-KR"/>
        </w:rPr>
        <w:t xml:space="preserve">SubWidthC </w:t>
      </w:r>
      <w:r w:rsidR="00811E04">
        <w:rPr>
          <w:noProof/>
          <w:lang w:val="en-CA" w:eastAsia="ko-KR"/>
        </w:rPr>
        <w:t>,</w:t>
      </w:r>
      <w:r w:rsidR="00811E04" w:rsidRPr="001239F7">
        <w:rPr>
          <w:noProof/>
          <w:lang w:val="en-CA" w:eastAsia="ko-KR"/>
        </w:rPr>
        <w:t xml:space="preserve"> </w:t>
      </w:r>
      <w:r w:rsidR="00811E04" w:rsidRPr="001239F7">
        <w:rPr>
          <w:bCs/>
          <w:noProof/>
          <w:lang w:val="en-CA"/>
        </w:rPr>
        <w:t>SubHeightC</w:t>
      </w:r>
      <w:r w:rsidR="00811E04" w:rsidRPr="001239F7">
        <w:rPr>
          <w:lang w:val="en-CA" w:eastAsia="ko-KR"/>
        </w:rPr>
        <w:t>)</w:t>
      </w:r>
      <w:r w:rsidR="00811E04">
        <w:rPr>
          <w:lang w:val="en-CA" w:eastAsia="ko-KR"/>
        </w:rPr>
        <w:t xml:space="preserve"> equals (1, 1)</w:t>
      </w:r>
      <w:r w:rsidR="00410208">
        <w:rPr>
          <w:lang w:val="en-CA" w:eastAsia="ko-KR"/>
        </w:rPr>
        <w:t xml:space="preserve"> in this case</w:t>
      </w:r>
      <w:r w:rsidR="009D52E1">
        <w:rPr>
          <w:lang w:val="en-CA" w:eastAsia="ko-KR"/>
        </w:rPr>
        <w:t>. Thus, it has no impact on coding gain.</w:t>
      </w:r>
    </w:p>
    <w:p w:rsidR="0024558A" w:rsidRDefault="0024558A" w:rsidP="0024558A">
      <w:pPr>
        <w:pStyle w:val="1"/>
        <w:rPr>
          <w:lang w:val="en-CA" w:eastAsia="zh-CN"/>
        </w:rPr>
      </w:pPr>
      <w:r>
        <w:rPr>
          <w:lang w:val="en-CA"/>
        </w:rPr>
        <w:t>Introduction</w:t>
      </w:r>
    </w:p>
    <w:p w:rsidR="003B74B8" w:rsidRDefault="00DB5903" w:rsidP="009F2ABD">
      <w:pPr>
        <w:rPr>
          <w:lang w:val="en-CA" w:eastAsia="zh-CN"/>
        </w:rPr>
      </w:pPr>
      <w:r>
        <w:rPr>
          <w:lang w:val="en-CA" w:eastAsia="zh-CN"/>
        </w:rPr>
        <w:t xml:space="preserve">BDPCM for chroma </w:t>
      </w:r>
      <w:r>
        <w:rPr>
          <w:lang w:val="en-CA" w:eastAsia="ko-KR"/>
        </w:rPr>
        <w:t>has been adopted into VTM7.0</w:t>
      </w:r>
      <w:r>
        <w:rPr>
          <w:lang w:val="en-CA" w:eastAsia="zh-CN"/>
        </w:rPr>
        <w:t xml:space="preserve"> in the last meeting</w:t>
      </w:r>
      <w:r w:rsidR="003E30B1">
        <w:rPr>
          <w:rFonts w:hint="eastAsia"/>
          <w:lang w:val="en-CA" w:eastAsia="zh-CN"/>
        </w:rPr>
        <w:t>.</w:t>
      </w:r>
      <w:r w:rsidR="00410208">
        <w:rPr>
          <w:lang w:val="en-CA" w:eastAsia="zh-CN"/>
        </w:rPr>
        <w:t xml:space="preserve"> It is </w:t>
      </w:r>
      <w:r w:rsidR="003B74B8">
        <w:rPr>
          <w:lang w:val="en-CA" w:eastAsia="zh-CN"/>
        </w:rPr>
        <w:t xml:space="preserve">only </w:t>
      </w:r>
      <w:r w:rsidR="00410208">
        <w:rPr>
          <w:lang w:val="en-CA" w:eastAsia="zh-CN"/>
        </w:rPr>
        <w:t>enabled for 4:4:4 videos and it will be checked when an intra CU meets the constraint that luma</w:t>
      </w:r>
      <w:r w:rsidR="0054480B">
        <w:rPr>
          <w:lang w:val="en-CA" w:eastAsia="zh-CN"/>
        </w:rPr>
        <w:t xml:space="preserve"> block size is not larger than the maximum transform skip size as illustrated in Draft 7</w:t>
      </w:r>
      <w:r w:rsidR="00F81F49">
        <w:rPr>
          <w:lang w:val="en-CA" w:eastAsia="zh-CN"/>
        </w:rPr>
        <w:fldChar w:fldCharType="begin"/>
      </w:r>
      <w:r w:rsidR="00F81F49">
        <w:rPr>
          <w:lang w:val="en-CA" w:eastAsia="zh-CN"/>
        </w:rPr>
        <w:instrText xml:space="preserve"> REF _Ref28361057 \r \h </w:instrText>
      </w:r>
      <w:r w:rsidR="00F81F49">
        <w:rPr>
          <w:lang w:val="en-CA" w:eastAsia="zh-CN"/>
        </w:rPr>
      </w:r>
      <w:r w:rsidR="00F81F49">
        <w:rPr>
          <w:lang w:val="en-CA" w:eastAsia="zh-CN"/>
        </w:rPr>
        <w:fldChar w:fldCharType="separate"/>
      </w:r>
      <w:r w:rsidR="00F81F49">
        <w:rPr>
          <w:lang w:val="en-CA" w:eastAsia="zh-CN"/>
        </w:rPr>
        <w:t>[1]</w:t>
      </w:r>
      <w:r w:rsidR="00F81F49">
        <w:rPr>
          <w:lang w:val="en-CA" w:eastAsia="zh-CN"/>
        </w:rPr>
        <w:fldChar w:fldCharType="end"/>
      </w:r>
      <w:r w:rsidR="0054480B">
        <w:rPr>
          <w:lang w:val="en-CA" w:eastAsia="zh-CN"/>
        </w:rPr>
        <w:t xml:space="preserve"> as follows:</w:t>
      </w:r>
    </w:p>
    <w:p w:rsidR="00EE6398" w:rsidRPr="00EE6398" w:rsidRDefault="00EE6398" w:rsidP="009F2ABD">
      <w:pPr>
        <w:rPr>
          <w:lang w:val="en-CA" w:eastAsia="zh-CN"/>
        </w:rPr>
      </w:pPr>
    </w:p>
    <w:tbl>
      <w:tblPr>
        <w:tblStyle w:val="ac"/>
        <w:tblW w:w="9805" w:type="dxa"/>
        <w:tblLook w:val="04A0" w:firstRow="1" w:lastRow="0" w:firstColumn="1" w:lastColumn="0" w:noHBand="0" w:noVBand="1"/>
      </w:tblPr>
      <w:tblGrid>
        <w:gridCol w:w="9805"/>
      </w:tblGrid>
      <w:tr w:rsidR="003B74B8" w:rsidTr="003B74B8">
        <w:trPr>
          <w:trHeight w:val="4796"/>
        </w:trPr>
        <w:tc>
          <w:tcPr>
            <w:tcW w:w="9805" w:type="dxa"/>
          </w:tcPr>
          <w:p w:rsidR="003B74B8" w:rsidRPr="003B74B8" w:rsidRDefault="003B74B8" w:rsidP="003B74B8">
            <w:pPr>
              <w:rPr>
                <w:lang w:val="en-CA" w:eastAsia="zh-CN"/>
              </w:rPr>
            </w:pPr>
            <w:r w:rsidRPr="003B74B8">
              <w:rPr>
                <w:lang w:val="en-CA" w:eastAsia="zh-CN"/>
              </w:rPr>
              <w:t>7.3.2.3</w:t>
            </w:r>
            <w:r w:rsidRPr="003B74B8">
              <w:rPr>
                <w:lang w:val="en-CA" w:eastAsia="zh-CN"/>
              </w:rPr>
              <w:tab/>
              <w:t>Sequence parameter set RBSP syntax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110"/>
              <w:gridCol w:w="1185"/>
            </w:tblGrid>
            <w:tr w:rsidR="00E44871" w:rsidRPr="00084198" w:rsidTr="003B74B8">
              <w:trPr>
                <w:cantSplit/>
                <w:trHeight w:val="372"/>
                <w:jc w:val="center"/>
              </w:trPr>
              <w:tc>
                <w:tcPr>
                  <w:tcW w:w="8110" w:type="dxa"/>
                </w:tcPr>
                <w:p w:rsidR="00E44871" w:rsidRPr="00E44871" w:rsidRDefault="00E44871" w:rsidP="003B74B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Theme="minorEastAsia"/>
                      <w:noProof/>
                      <w:lang w:val="en-CA" w:eastAsia="zh-CN"/>
                    </w:rPr>
                  </w:pPr>
                  <w:r w:rsidRPr="00E44871">
                    <w:rPr>
                      <w:rFonts w:eastAsiaTheme="minorEastAsia"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1185" w:type="dxa"/>
                </w:tcPr>
                <w:p w:rsidR="00E44871" w:rsidRPr="00084198" w:rsidRDefault="00E44871" w:rsidP="003B74B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B74B8" w:rsidRPr="00084198" w:rsidTr="003B74B8">
              <w:trPr>
                <w:cantSplit/>
                <w:trHeight w:val="372"/>
                <w:jc w:val="center"/>
              </w:trPr>
              <w:tc>
                <w:tcPr>
                  <w:tcW w:w="8110" w:type="dxa"/>
                </w:tcPr>
                <w:p w:rsidR="003B74B8" w:rsidRPr="00084198" w:rsidRDefault="003B74B8" w:rsidP="003B74B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noProof/>
                      <w:lang w:val="en-CA" w:eastAsia="ko-KR"/>
                    </w:rPr>
                  </w:pPr>
                  <w:r w:rsidRPr="00084198">
                    <w:rPr>
                      <w:b/>
                      <w:noProof/>
                      <w:lang w:val="en-CA" w:eastAsia="ko-KR"/>
                    </w:rPr>
                    <w:tab/>
                  </w:r>
                  <w:r w:rsidRPr="000720ED">
                    <w:rPr>
                      <w:rFonts w:eastAsia="Yu Mincho"/>
                      <w:noProof/>
                      <w:lang w:val="en-CA" w:eastAsia="ja-JP"/>
                    </w:rPr>
                    <w:t xml:space="preserve">if( sps_bdpcm_enabled_flag </w:t>
                  </w:r>
                  <w:r>
                    <w:rPr>
                      <w:rFonts w:eastAsia="Yu Mincho"/>
                      <w:noProof/>
                      <w:lang w:val="en-CA" w:eastAsia="ja-JP"/>
                    </w:rPr>
                    <w:t xml:space="preserve"> &amp;&amp;  </w:t>
                  </w:r>
                  <w:r w:rsidRPr="00084198">
                    <w:rPr>
                      <w:noProof/>
                      <w:lang w:val="en-CA"/>
                    </w:rPr>
                    <w:t>chroma_format_idc  = =  3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rFonts w:eastAsia="Yu Mincho"/>
                      <w:noProof/>
                      <w:lang w:val="en-CA" w:eastAsia="ja-JP"/>
                    </w:rPr>
                    <w:t>)</w:t>
                  </w:r>
                </w:p>
              </w:tc>
              <w:tc>
                <w:tcPr>
                  <w:tcW w:w="1185" w:type="dxa"/>
                </w:tcPr>
                <w:p w:rsidR="003B74B8" w:rsidRPr="00084198" w:rsidRDefault="003B74B8" w:rsidP="003B74B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B74B8" w:rsidRPr="00084198" w:rsidTr="003B74B8">
              <w:trPr>
                <w:cantSplit/>
                <w:trHeight w:val="372"/>
                <w:jc w:val="center"/>
              </w:trPr>
              <w:tc>
                <w:tcPr>
                  <w:tcW w:w="8110" w:type="dxa"/>
                </w:tcPr>
                <w:p w:rsidR="003B74B8" w:rsidRPr="00084198" w:rsidRDefault="003B74B8" w:rsidP="003B74B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noProof/>
                      <w:lang w:val="en-CA" w:eastAsia="ko-KR"/>
                    </w:rPr>
                  </w:pPr>
                  <w:r w:rsidRPr="00084198">
                    <w:rPr>
                      <w:b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noProof/>
                      <w:lang w:val="en-CA" w:eastAsia="ko-KR"/>
                    </w:rPr>
                    <w:tab/>
                  </w:r>
                  <w:r w:rsidRPr="000720ED">
                    <w:rPr>
                      <w:rFonts w:eastAsia="Yu Mincho"/>
                      <w:b/>
                      <w:noProof/>
                      <w:lang w:val="en-CA" w:eastAsia="ja-JP"/>
                    </w:rPr>
                    <w:t>sps_bdpcm_chroma_enabled_flag</w:t>
                  </w:r>
                </w:p>
              </w:tc>
              <w:tc>
                <w:tcPr>
                  <w:tcW w:w="1185" w:type="dxa"/>
                </w:tcPr>
                <w:p w:rsidR="003B74B8" w:rsidRPr="00084198" w:rsidRDefault="003B74B8" w:rsidP="003B74B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720ED">
                    <w:rPr>
                      <w:rFonts w:eastAsia="Yu Mincho"/>
                      <w:noProof/>
                      <w:lang w:val="en-CA" w:eastAsia="ja-JP"/>
                    </w:rPr>
                    <w:t>u(1)</w:t>
                  </w:r>
                </w:p>
              </w:tc>
            </w:tr>
          </w:tbl>
          <w:p w:rsidR="003B74B8" w:rsidRDefault="003B74B8" w:rsidP="003B74B8">
            <w:pPr>
              <w:ind w:firstLineChars="50" w:firstLine="110"/>
              <w:rPr>
                <w:lang w:val="en-CA" w:eastAsia="zh-CN"/>
              </w:rPr>
            </w:pPr>
            <w:r w:rsidRPr="00571C43">
              <w:rPr>
                <w:lang w:val="en-CA" w:eastAsia="zh-CN"/>
              </w:rPr>
              <w:t>7.3.9.5</w:t>
            </w:r>
            <w:r w:rsidRPr="00571C43">
              <w:rPr>
                <w:lang w:val="en-CA" w:eastAsia="zh-CN"/>
              </w:rPr>
              <w:tab/>
              <w:t>Coding unit syntax</w:t>
            </w:r>
          </w:p>
          <w:tbl>
            <w:tblPr>
              <w:tblStyle w:val="ac"/>
              <w:tblW w:w="9425" w:type="dxa"/>
              <w:tblInd w:w="3" w:type="dxa"/>
              <w:tblLook w:val="04A0" w:firstRow="1" w:lastRow="0" w:firstColumn="1" w:lastColumn="0" w:noHBand="0" w:noVBand="1"/>
            </w:tblPr>
            <w:tblGrid>
              <w:gridCol w:w="8222"/>
              <w:gridCol w:w="1203"/>
            </w:tblGrid>
            <w:tr w:rsidR="003B74B8" w:rsidRPr="00571C43" w:rsidTr="003B74B8">
              <w:trPr>
                <w:trHeight w:val="343"/>
              </w:trPr>
              <w:tc>
                <w:tcPr>
                  <w:tcW w:w="8222" w:type="dxa"/>
                </w:tcPr>
                <w:p w:rsidR="003B74B8" w:rsidRPr="00571C43" w:rsidRDefault="003B74B8" w:rsidP="003B74B8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en-CA" w:eastAsia="zh-CN"/>
                    </w:rPr>
                  </w:pPr>
                  <w:r>
                    <w:rPr>
                      <w:rFonts w:eastAsiaTheme="minorEastAsia"/>
                      <w:noProof/>
                      <w:lang w:val="en-CA" w:eastAsia="zh-CN"/>
                    </w:rPr>
                    <w:t>......</w:t>
                  </w:r>
                </w:p>
              </w:tc>
              <w:tc>
                <w:tcPr>
                  <w:tcW w:w="1203" w:type="dxa"/>
                </w:tcPr>
                <w:p w:rsidR="003B74B8" w:rsidRPr="00084198" w:rsidRDefault="003B74B8" w:rsidP="003B74B8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B74B8" w:rsidRPr="00571C43" w:rsidTr="003B74B8">
              <w:trPr>
                <w:trHeight w:val="618"/>
              </w:trPr>
              <w:tc>
                <w:tcPr>
                  <w:tcW w:w="8222" w:type="dxa"/>
                </w:tcPr>
                <w:p w:rsidR="003B74B8" w:rsidRDefault="003B74B8" w:rsidP="003B74B8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cbWidth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&lt;=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 MaxTsSize  &amp;&amp;  cbHeight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&lt;=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 MaxTsSize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&amp;&amp;</w:t>
                  </w:r>
                  <w:r w:rsidRPr="00084198">
                    <w:rPr>
                      <w:noProof/>
                      <w:lang w:val="en-CA"/>
                    </w:rPr>
                    <w:br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>sps_bdpcm_chroma_enable</w:t>
                  </w:r>
                  <w:r>
                    <w:rPr>
                      <w:noProof/>
                      <w:lang w:val="en-CA"/>
                    </w:rPr>
                    <w:t>d</w:t>
                  </w:r>
                  <w:r w:rsidRPr="000720ED">
                    <w:rPr>
                      <w:noProof/>
                      <w:lang w:val="en-CA"/>
                    </w:rPr>
                    <w:t>_flag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) {</w:t>
                  </w:r>
                </w:p>
              </w:tc>
              <w:tc>
                <w:tcPr>
                  <w:tcW w:w="1203" w:type="dxa"/>
                </w:tcPr>
                <w:p w:rsidR="003B74B8" w:rsidRPr="00084198" w:rsidRDefault="003B74B8" w:rsidP="003B74B8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B74B8" w:rsidRPr="00571C43" w:rsidTr="003B74B8">
              <w:trPr>
                <w:trHeight w:val="343"/>
              </w:trPr>
              <w:tc>
                <w:tcPr>
                  <w:tcW w:w="8222" w:type="dxa"/>
                </w:tcPr>
                <w:p w:rsidR="003B74B8" w:rsidRDefault="003B74B8" w:rsidP="003B74B8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b/>
                      <w:lang w:val="de-DE"/>
                    </w:rPr>
                    <w:t>intra_bdpcm_chroma_flag</w:t>
                  </w:r>
                </w:p>
              </w:tc>
              <w:tc>
                <w:tcPr>
                  <w:tcW w:w="1203" w:type="dxa"/>
                </w:tcPr>
                <w:p w:rsidR="003B74B8" w:rsidRPr="00084198" w:rsidRDefault="003B74B8" w:rsidP="003B74B8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720ED">
                    <w:rPr>
                      <w:lang w:val="en-CA"/>
                    </w:rPr>
                    <w:t>ae(v)</w:t>
                  </w:r>
                </w:p>
              </w:tc>
            </w:tr>
            <w:tr w:rsidR="003B74B8" w:rsidRPr="00571C43" w:rsidTr="003B74B8">
              <w:trPr>
                <w:trHeight w:val="343"/>
              </w:trPr>
              <w:tc>
                <w:tcPr>
                  <w:tcW w:w="8222" w:type="dxa"/>
                </w:tcPr>
                <w:p w:rsidR="003B74B8" w:rsidRDefault="003B74B8" w:rsidP="003B74B8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lang w:val="de-DE"/>
                    </w:rPr>
                    <w:t>intra_bdpcm_chroma_flag</w:t>
                  </w:r>
                  <w:r w:rsidRPr="000720ED">
                    <w:rPr>
                      <w:noProof/>
                      <w:lang w:val="de-DE"/>
                    </w:rPr>
                    <w:t xml:space="preserve"> )</w:t>
                  </w:r>
                </w:p>
              </w:tc>
              <w:tc>
                <w:tcPr>
                  <w:tcW w:w="1203" w:type="dxa"/>
                </w:tcPr>
                <w:p w:rsidR="003B74B8" w:rsidRPr="00084198" w:rsidRDefault="003B74B8" w:rsidP="003B74B8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B74B8" w:rsidRPr="00571C43" w:rsidTr="003B74B8">
              <w:trPr>
                <w:trHeight w:val="343"/>
              </w:trPr>
              <w:tc>
                <w:tcPr>
                  <w:tcW w:w="8222" w:type="dxa"/>
                </w:tcPr>
                <w:p w:rsidR="003B74B8" w:rsidRDefault="003B74B8" w:rsidP="003B74B8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b/>
                      <w:lang w:val="de-DE"/>
                    </w:rPr>
                    <w:t>intra_bdpcm_chroma_dir_flag</w:t>
                  </w:r>
                </w:p>
              </w:tc>
              <w:tc>
                <w:tcPr>
                  <w:tcW w:w="1203" w:type="dxa"/>
                </w:tcPr>
                <w:p w:rsidR="003B74B8" w:rsidRPr="00084198" w:rsidRDefault="003B74B8" w:rsidP="003B74B8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720ED">
                    <w:rPr>
                      <w:lang w:val="en-CA"/>
                    </w:rPr>
                    <w:t>ae(v)</w:t>
                  </w:r>
                </w:p>
              </w:tc>
            </w:tr>
            <w:tr w:rsidR="003B74B8" w:rsidRPr="00571C43" w:rsidTr="003B74B8">
              <w:trPr>
                <w:trHeight w:val="343"/>
              </w:trPr>
              <w:tc>
                <w:tcPr>
                  <w:tcW w:w="8222" w:type="dxa"/>
                </w:tcPr>
                <w:p w:rsidR="003B74B8" w:rsidRPr="00571C43" w:rsidRDefault="00E44871" w:rsidP="003B74B8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fr-FR" w:eastAsia="zh-CN"/>
                    </w:rPr>
                  </w:pPr>
                  <w:r>
                    <w:rPr>
                      <w:rFonts w:eastAsiaTheme="minorEastAsia"/>
                      <w:noProof/>
                      <w:lang w:val="fr-FR" w:eastAsia="zh-CN"/>
                    </w:rPr>
                    <w:t>}</w:t>
                  </w:r>
                  <w:r w:rsidR="003B74B8">
                    <w:rPr>
                      <w:rFonts w:eastAsiaTheme="minorEastAsia" w:hint="eastAsia"/>
                      <w:noProof/>
                      <w:lang w:val="fr-FR" w:eastAsia="zh-CN"/>
                    </w:rPr>
                    <w:t>......</w:t>
                  </w:r>
                </w:p>
              </w:tc>
              <w:tc>
                <w:tcPr>
                  <w:tcW w:w="1203" w:type="dxa"/>
                </w:tcPr>
                <w:p w:rsidR="003B74B8" w:rsidRPr="000720ED" w:rsidRDefault="003B74B8" w:rsidP="003B74B8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lang w:val="en-CA"/>
                    </w:rPr>
                  </w:pPr>
                </w:p>
              </w:tc>
            </w:tr>
            <w:tr w:rsidR="003B74B8" w:rsidRPr="00571C43" w:rsidTr="003B74B8">
              <w:trPr>
                <w:trHeight w:val="343"/>
              </w:trPr>
              <w:tc>
                <w:tcPr>
                  <w:tcW w:w="8222" w:type="dxa"/>
                </w:tcPr>
                <w:p w:rsidR="003B74B8" w:rsidRDefault="003B74B8" w:rsidP="003B74B8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fr-FR" w:eastAsia="zh-CN"/>
                    </w:rPr>
                  </w:pPr>
                </w:p>
              </w:tc>
              <w:tc>
                <w:tcPr>
                  <w:tcW w:w="1203" w:type="dxa"/>
                </w:tcPr>
                <w:p w:rsidR="003B74B8" w:rsidRPr="000720ED" w:rsidRDefault="003B74B8" w:rsidP="003B74B8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lang w:val="en-CA"/>
                    </w:rPr>
                  </w:pPr>
                </w:p>
              </w:tc>
            </w:tr>
          </w:tbl>
          <w:p w:rsidR="003B74B8" w:rsidRPr="003B74B8" w:rsidRDefault="003B74B8" w:rsidP="009F2ABD">
            <w:pPr>
              <w:rPr>
                <w:rFonts w:eastAsiaTheme="minorEastAsia"/>
                <w:lang w:val="en-CA" w:eastAsia="zh-CN"/>
              </w:rPr>
            </w:pPr>
          </w:p>
        </w:tc>
      </w:tr>
    </w:tbl>
    <w:p w:rsidR="003B74B8" w:rsidRDefault="003B74B8" w:rsidP="009F2ABD">
      <w:pPr>
        <w:rPr>
          <w:lang w:val="en-CA" w:eastAsia="zh-CN"/>
        </w:rPr>
      </w:pPr>
    </w:p>
    <w:p w:rsidR="00EE6398" w:rsidRDefault="003B74B8" w:rsidP="009F2ABD">
      <w:pPr>
        <w:rPr>
          <w:lang w:val="en-CA" w:eastAsia="ko-KR"/>
        </w:rPr>
      </w:pPr>
      <w:r>
        <w:rPr>
          <w:lang w:val="en-CA" w:eastAsia="zh-CN"/>
        </w:rPr>
        <w:lastRenderedPageBreak/>
        <w:t>In the current draft, Palette is also an intra prediction mode merely enabled for the sequences in 4:4:4 format.</w:t>
      </w:r>
      <w:r w:rsidR="00EE6398">
        <w:rPr>
          <w:lang w:val="en-CA" w:eastAsia="zh-CN"/>
        </w:rPr>
        <w:t xml:space="preserve"> When applying Palette on chroma component, the chroma size is used which is expressed as the corresponding luma size divided by </w:t>
      </w:r>
      <w:r w:rsidR="00EE6398">
        <w:rPr>
          <w:rFonts w:eastAsia="宋体"/>
          <w:szCs w:val="22"/>
          <w:lang w:eastAsia="zh-CN"/>
        </w:rPr>
        <w:t>t</w:t>
      </w:r>
      <w:r w:rsidR="00EE6398">
        <w:rPr>
          <w:lang w:val="en-CA" w:eastAsia="ko-KR"/>
        </w:rPr>
        <w:t>he chroma scaling factors</w:t>
      </w:r>
      <w:r w:rsidR="00CD02C8">
        <w:rPr>
          <w:lang w:val="en-CA" w:eastAsia="ko-KR"/>
        </w:rPr>
        <w:t xml:space="preserve"> highlighted in </w:t>
      </w:r>
      <w:r w:rsidR="00CD02C8" w:rsidRPr="00CD02C8">
        <w:rPr>
          <w:color w:val="FF0000"/>
          <w:lang w:val="en-CA" w:eastAsia="ko-KR"/>
        </w:rPr>
        <w:t>red</w:t>
      </w:r>
      <w:r w:rsidR="00EE6398">
        <w:rPr>
          <w:lang w:val="en-CA" w:eastAsia="ko-KR"/>
        </w:rPr>
        <w:t xml:space="preserve"> as shown in the following table:</w:t>
      </w:r>
    </w:p>
    <w:p w:rsidR="00CD02C8" w:rsidRDefault="00CD02C8" w:rsidP="009F2ABD">
      <w:pPr>
        <w:rPr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44871" w:rsidTr="00A658ED">
        <w:trPr>
          <w:trHeight w:val="983"/>
        </w:trPr>
        <w:tc>
          <w:tcPr>
            <w:tcW w:w="9576" w:type="dxa"/>
          </w:tcPr>
          <w:p w:rsidR="00E44871" w:rsidRPr="00E44871" w:rsidRDefault="00E44871" w:rsidP="009F2ABD">
            <w:pPr>
              <w:rPr>
                <w:rFonts w:eastAsiaTheme="minorEastAsia"/>
                <w:lang w:val="en-CA" w:eastAsia="zh-CN"/>
              </w:rPr>
            </w:pPr>
            <w:r w:rsidRPr="003B74B8">
              <w:rPr>
                <w:lang w:val="en-CA" w:eastAsia="zh-CN"/>
              </w:rPr>
              <w:t>7.3.2.3</w:t>
            </w:r>
            <w:r w:rsidRPr="003B74B8">
              <w:rPr>
                <w:lang w:val="en-CA" w:eastAsia="zh-CN"/>
              </w:rPr>
              <w:tab/>
              <w:t>Sequence parameter set RBSP syntax</w:t>
            </w:r>
          </w:p>
          <w:tbl>
            <w:tblPr>
              <w:tblStyle w:val="ac"/>
              <w:tblW w:w="9053" w:type="dxa"/>
              <w:tblLook w:val="04A0" w:firstRow="1" w:lastRow="0" w:firstColumn="1" w:lastColumn="0" w:noHBand="0" w:noVBand="1"/>
            </w:tblPr>
            <w:tblGrid>
              <w:gridCol w:w="8077"/>
              <w:gridCol w:w="976"/>
            </w:tblGrid>
            <w:tr w:rsidR="00E44871" w:rsidTr="00E44871">
              <w:trPr>
                <w:trHeight w:val="248"/>
              </w:trPr>
              <w:tc>
                <w:tcPr>
                  <w:tcW w:w="8077" w:type="dxa"/>
                </w:tcPr>
                <w:p w:rsidR="00E44871" w:rsidRPr="00E44871" w:rsidRDefault="00E44871" w:rsidP="00E44871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Theme="minorEastAsia"/>
                      <w:bCs/>
                      <w:noProof/>
                      <w:lang w:val="en-CA" w:eastAsia="zh-CN"/>
                    </w:rPr>
                  </w:pPr>
                  <w:r w:rsidRPr="00E44871">
                    <w:rPr>
                      <w:rFonts w:eastAsiaTheme="minorEastAsia"/>
                      <w:bCs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976" w:type="dxa"/>
                </w:tcPr>
                <w:p w:rsidR="00E44871" w:rsidRPr="00084198" w:rsidRDefault="00E44871" w:rsidP="00E44871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E44871" w:rsidTr="00E44871">
              <w:trPr>
                <w:trHeight w:val="248"/>
              </w:trPr>
              <w:tc>
                <w:tcPr>
                  <w:tcW w:w="8077" w:type="dxa"/>
                </w:tcPr>
                <w:p w:rsidR="00E44871" w:rsidRPr="00084198" w:rsidRDefault="00E44871" w:rsidP="00E44871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chroma_format_idc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 xml:space="preserve"> = 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 xml:space="preserve"> 3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)</w:t>
                  </w:r>
                  <w:r>
                    <w:rPr>
                      <w:noProof/>
                      <w:lang w:val="en-CA"/>
                    </w:rPr>
                    <w:t xml:space="preserve"> {</w:t>
                  </w:r>
                </w:p>
              </w:tc>
              <w:tc>
                <w:tcPr>
                  <w:tcW w:w="976" w:type="dxa"/>
                </w:tcPr>
                <w:p w:rsidR="00E44871" w:rsidRPr="00084198" w:rsidRDefault="00E44871" w:rsidP="00E44871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E44871" w:rsidTr="00E44871">
              <w:trPr>
                <w:trHeight w:val="248"/>
              </w:trPr>
              <w:tc>
                <w:tcPr>
                  <w:tcW w:w="8077" w:type="dxa"/>
                </w:tcPr>
                <w:p w:rsidR="00E44871" w:rsidRPr="00E44871" w:rsidRDefault="00E44871" w:rsidP="00E44871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Theme="minorEastAsia"/>
                      <w:bCs/>
                      <w:noProof/>
                      <w:lang w:val="en-CA" w:eastAsia="zh-CN"/>
                    </w:rPr>
                  </w:pPr>
                  <w:r>
                    <w:rPr>
                      <w:rFonts w:eastAsiaTheme="minorEastAsia" w:hint="eastAsia"/>
                      <w:b/>
                      <w:bCs/>
                      <w:noProof/>
                      <w:lang w:val="en-CA" w:eastAsia="zh-CN"/>
                    </w:rPr>
                    <w:t xml:space="preserve"> </w:t>
                  </w:r>
                  <w:r w:rsidRPr="00E44871">
                    <w:rPr>
                      <w:rFonts w:eastAsiaTheme="minorEastAsia" w:hint="eastAsia"/>
                      <w:bCs/>
                      <w:noProof/>
                      <w:lang w:val="en-CA" w:eastAsia="zh-CN"/>
                    </w:rPr>
                    <w:t xml:space="preserve">   </w:t>
                  </w:r>
                  <w:r w:rsidRPr="00E44871">
                    <w:rPr>
                      <w:rFonts w:eastAsiaTheme="minorEastAsia"/>
                      <w:bCs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976" w:type="dxa"/>
                </w:tcPr>
                <w:p w:rsidR="00E44871" w:rsidRPr="00084198" w:rsidRDefault="00E44871" w:rsidP="00E44871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E44871" w:rsidTr="00E44871">
              <w:trPr>
                <w:trHeight w:val="248"/>
              </w:trPr>
              <w:tc>
                <w:tcPr>
                  <w:tcW w:w="8077" w:type="dxa"/>
                </w:tcPr>
                <w:p w:rsidR="00E44871" w:rsidRPr="00084198" w:rsidRDefault="00E44871" w:rsidP="00E44871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sps_palette_enabled_flag</w:t>
                  </w:r>
                </w:p>
              </w:tc>
              <w:tc>
                <w:tcPr>
                  <w:tcW w:w="976" w:type="dxa"/>
                </w:tcPr>
                <w:p w:rsidR="00E44871" w:rsidRPr="00084198" w:rsidRDefault="00E44871" w:rsidP="00E44871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/>
                    </w:rPr>
                    <w:t>u(1)</w:t>
                  </w:r>
                </w:p>
              </w:tc>
            </w:tr>
            <w:tr w:rsidR="00E44871" w:rsidTr="00E44871">
              <w:trPr>
                <w:trHeight w:val="248"/>
              </w:trPr>
              <w:tc>
                <w:tcPr>
                  <w:tcW w:w="8077" w:type="dxa"/>
                </w:tcPr>
                <w:p w:rsidR="00E44871" w:rsidRDefault="00E44871" w:rsidP="00E44871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976" w:type="dxa"/>
                </w:tcPr>
                <w:p w:rsidR="00E44871" w:rsidRPr="00084198" w:rsidRDefault="00E44871" w:rsidP="00E44871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:rsidR="00E44871" w:rsidRDefault="00E44871" w:rsidP="00E44871">
            <w:pPr>
              <w:ind w:firstLineChars="50" w:firstLine="110"/>
              <w:rPr>
                <w:lang w:val="en-CA" w:eastAsia="zh-CN"/>
              </w:rPr>
            </w:pPr>
            <w:r w:rsidRPr="00571C43">
              <w:rPr>
                <w:lang w:val="en-CA" w:eastAsia="zh-CN"/>
              </w:rPr>
              <w:t>7.3.9.5</w:t>
            </w:r>
            <w:r w:rsidRPr="00571C43">
              <w:rPr>
                <w:lang w:val="en-CA" w:eastAsia="zh-CN"/>
              </w:rPr>
              <w:tab/>
              <w:t>Coding unit syntax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38"/>
              <w:gridCol w:w="1069"/>
            </w:tblGrid>
            <w:tr w:rsidR="00E44871" w:rsidRPr="00084198" w:rsidTr="00170857">
              <w:trPr>
                <w:cantSplit/>
                <w:trHeight w:val="131"/>
                <w:jc w:val="center"/>
              </w:trPr>
              <w:tc>
                <w:tcPr>
                  <w:tcW w:w="7838" w:type="dxa"/>
                </w:tcPr>
                <w:p w:rsidR="00E44871" w:rsidRPr="00E44871" w:rsidRDefault="00E44871" w:rsidP="00E44871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en-CA" w:eastAsia="zh-CN"/>
                    </w:rPr>
                  </w:pPr>
                  <w:r>
                    <w:rPr>
                      <w:rFonts w:eastAsiaTheme="minorEastAsia"/>
                      <w:noProof/>
                      <w:lang w:val="en-CA" w:eastAsia="zh-CN"/>
                    </w:rPr>
                    <w:t>……</w:t>
                  </w:r>
                </w:p>
              </w:tc>
              <w:tc>
                <w:tcPr>
                  <w:tcW w:w="1069" w:type="dxa"/>
                </w:tcPr>
                <w:p w:rsidR="00E44871" w:rsidRPr="00084198" w:rsidRDefault="00E44871" w:rsidP="00E44871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E44871" w:rsidRPr="00084198" w:rsidTr="00170857">
              <w:trPr>
                <w:cantSplit/>
                <w:trHeight w:val="131"/>
                <w:jc w:val="center"/>
              </w:trPr>
              <w:tc>
                <w:tcPr>
                  <w:tcW w:w="7838" w:type="dxa"/>
                </w:tcPr>
                <w:p w:rsidR="00E44871" w:rsidRPr="00084198" w:rsidRDefault="00E44871" w:rsidP="00E44871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  <w:t xml:space="preserve">if( ( treeType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= 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 xml:space="preserve"> SINGLE_TREE  | |  treeType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 xml:space="preserve">= =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DUAL_TREE_CHROMA ) &amp;&amp;</w:t>
                  </w:r>
                  <w:r w:rsidRPr="00084198">
                    <w:rPr>
                      <w:noProof/>
                      <w:lang w:val="en-CA"/>
                    </w:rPr>
                    <w:br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/>
                    </w:rPr>
                    <w:tab/>
                    <w:t xml:space="preserve">ChromaArrayType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 xml:space="preserve">!=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84198">
                    <w:rPr>
                      <w:noProof/>
                      <w:lang w:val="en-CA"/>
                    </w:rPr>
                    <w:t>0 ) {</w:t>
                  </w:r>
                </w:p>
              </w:tc>
              <w:tc>
                <w:tcPr>
                  <w:tcW w:w="1069" w:type="dxa"/>
                </w:tcPr>
                <w:p w:rsidR="00E44871" w:rsidRPr="00084198" w:rsidRDefault="00E44871" w:rsidP="00E44871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E44871" w:rsidRPr="00084198" w:rsidTr="00170857">
              <w:trPr>
                <w:cantSplit/>
                <w:trHeight w:val="131"/>
                <w:jc w:val="center"/>
              </w:trPr>
              <w:tc>
                <w:tcPr>
                  <w:tcW w:w="7838" w:type="dxa"/>
                </w:tcPr>
                <w:p w:rsidR="00E44871" w:rsidRPr="00084198" w:rsidRDefault="00E44871" w:rsidP="00E44871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  <w:t>if( </w:t>
                  </w:r>
                  <w:r w:rsidRPr="00084198">
                    <w:rPr>
                      <w:noProof/>
                      <w:lang w:val="en-CA"/>
                    </w:rPr>
                    <w:t>pred_mode_plt_flag</w:t>
                  </w:r>
                  <w:r w:rsidRPr="00084198">
                    <w:rPr>
                      <w:lang w:val="en-CA"/>
                    </w:rPr>
                    <w:t xml:space="preserve">   &amp;&amp;  treeType </w:t>
                  </w:r>
                  <w:r>
                    <w:rPr>
                      <w:lang w:val="en-CA"/>
                    </w:rPr>
                    <w:t xml:space="preserve"> </w:t>
                  </w:r>
                  <w:r w:rsidRPr="00084198">
                    <w:rPr>
                      <w:lang w:val="en-CA"/>
                    </w:rPr>
                    <w:t xml:space="preserve">= = </w:t>
                  </w:r>
                  <w:r>
                    <w:rPr>
                      <w:lang w:val="en-CA"/>
                    </w:rPr>
                    <w:t xml:space="preserve"> </w:t>
                  </w:r>
                  <w:r w:rsidRPr="00084198">
                    <w:rPr>
                      <w:lang w:val="en-CA"/>
                    </w:rPr>
                    <w:t>DUAL_TREE_CHROMA )</w:t>
                  </w:r>
                </w:p>
              </w:tc>
              <w:tc>
                <w:tcPr>
                  <w:tcW w:w="1069" w:type="dxa"/>
                </w:tcPr>
                <w:p w:rsidR="00E44871" w:rsidRPr="00084198" w:rsidRDefault="00E44871" w:rsidP="00E44871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E44871" w:rsidRPr="00084198" w:rsidTr="00170857">
              <w:trPr>
                <w:cantSplit/>
                <w:trHeight w:val="131"/>
                <w:jc w:val="center"/>
              </w:trPr>
              <w:tc>
                <w:tcPr>
                  <w:tcW w:w="7838" w:type="dxa"/>
                </w:tcPr>
                <w:p w:rsidR="00E44871" w:rsidRPr="00084198" w:rsidRDefault="00E44871" w:rsidP="00E44871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noProof/>
                      <w:lang w:val="en-CA"/>
                    </w:rPr>
                  </w:pP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lang w:val="en-CA"/>
                    </w:rPr>
                    <w:tab/>
                  </w:r>
                  <w:r w:rsidRPr="00084198">
                    <w:rPr>
                      <w:color w:val="000000" w:themeColor="text1"/>
                      <w:lang w:val="en-CA"/>
                    </w:rPr>
                    <w:t xml:space="preserve">palette_coding( x0, y0, </w:t>
                  </w:r>
                  <w:r w:rsidRPr="00A658ED">
                    <w:rPr>
                      <w:color w:val="FF0000"/>
                      <w:lang w:val="en-CA"/>
                    </w:rPr>
                    <w:t>cbWidth /</w:t>
                  </w:r>
                  <w:r w:rsidRPr="00A658ED">
                    <w:rPr>
                      <w:noProof/>
                      <w:color w:val="FF0000"/>
                      <w:lang w:val="en-CA" w:eastAsia="ko-KR"/>
                    </w:rPr>
                    <w:t> SubWidthC</w:t>
                  </w:r>
                  <w:r w:rsidRPr="00084198">
                    <w:rPr>
                      <w:color w:val="000000" w:themeColor="text1"/>
                      <w:lang w:val="en-CA"/>
                    </w:rPr>
                    <w:t xml:space="preserve">, </w:t>
                  </w:r>
                  <w:r w:rsidRPr="00A658ED">
                    <w:rPr>
                      <w:color w:val="FF0000"/>
                      <w:lang w:val="en-CA"/>
                    </w:rPr>
                    <w:t>cbHeight /</w:t>
                  </w:r>
                  <w:r w:rsidRPr="00A658ED">
                    <w:rPr>
                      <w:noProof/>
                      <w:color w:val="FF0000"/>
                      <w:lang w:val="en-CA" w:eastAsia="ko-KR"/>
                    </w:rPr>
                    <w:t> SubHeightC</w:t>
                  </w:r>
                  <w:r w:rsidRPr="00084198">
                    <w:rPr>
                      <w:color w:val="000000" w:themeColor="text1"/>
                      <w:lang w:val="en-CA"/>
                    </w:rPr>
                    <w:t xml:space="preserve">, </w:t>
                  </w:r>
                  <w:r>
                    <w:rPr>
                      <w:color w:val="000000" w:themeColor="text1"/>
                      <w:lang w:val="en-CA"/>
                    </w:rPr>
                    <w:t>treeType</w:t>
                  </w:r>
                  <w:r w:rsidRPr="00084198">
                    <w:rPr>
                      <w:color w:val="000000" w:themeColor="text1"/>
                      <w:lang w:val="en-CA"/>
                    </w:rPr>
                    <w:t> </w:t>
                  </w:r>
                  <w:r w:rsidRPr="00084198">
                    <w:rPr>
                      <w:color w:val="000000" w:themeColor="text1"/>
                      <w:lang w:val="en-CA" w:eastAsia="zh-TW"/>
                    </w:rPr>
                    <w:t>)</w:t>
                  </w:r>
                </w:p>
              </w:tc>
              <w:tc>
                <w:tcPr>
                  <w:tcW w:w="1069" w:type="dxa"/>
                </w:tcPr>
                <w:p w:rsidR="00E44871" w:rsidRPr="00084198" w:rsidRDefault="00E44871" w:rsidP="00E44871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E44871" w:rsidRPr="00084198" w:rsidTr="00170857">
              <w:trPr>
                <w:cantSplit/>
                <w:trHeight w:val="131"/>
                <w:jc w:val="center"/>
              </w:trPr>
              <w:tc>
                <w:tcPr>
                  <w:tcW w:w="7838" w:type="dxa"/>
                </w:tcPr>
                <w:p w:rsidR="00E44871" w:rsidRPr="00E44871" w:rsidRDefault="00E44871" w:rsidP="00E44871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lang w:val="en-CA" w:eastAsia="zh-CN"/>
                    </w:rPr>
                  </w:pPr>
                  <w:r>
                    <w:rPr>
                      <w:rFonts w:eastAsiaTheme="minorEastAsia"/>
                      <w:lang w:val="en-CA" w:eastAsia="zh-CN"/>
                    </w:rPr>
                    <w:t>}……</w:t>
                  </w:r>
                </w:p>
              </w:tc>
              <w:tc>
                <w:tcPr>
                  <w:tcW w:w="1069" w:type="dxa"/>
                </w:tcPr>
                <w:p w:rsidR="00E44871" w:rsidRPr="00084198" w:rsidRDefault="00E44871" w:rsidP="00E44871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:rsidR="00E44871" w:rsidRDefault="00727571" w:rsidP="00E44871">
            <w:pPr>
              <w:ind w:firstLineChars="50" w:firstLine="110"/>
              <w:rPr>
                <w:lang w:val="en-CA" w:eastAsia="zh-CN"/>
              </w:rPr>
            </w:pPr>
            <w:r w:rsidRPr="00727571">
              <w:rPr>
                <w:lang w:val="en-CA" w:eastAsia="zh-CN"/>
              </w:rPr>
              <w:t>8.4.1</w:t>
            </w:r>
            <w:r w:rsidRPr="00727571">
              <w:rPr>
                <w:lang w:val="en-CA" w:eastAsia="zh-CN"/>
              </w:rPr>
              <w:tab/>
              <w:t>General decoding process for coding units coded in intra prediction mode</w:t>
            </w:r>
          </w:p>
          <w:p w:rsidR="00A658ED" w:rsidRDefault="00A658ED" w:rsidP="00E44871">
            <w:pPr>
              <w:ind w:firstLineChars="50" w:firstLine="11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……</w:t>
            </w:r>
          </w:p>
          <w:p w:rsidR="00A658ED" w:rsidRPr="00084198" w:rsidRDefault="00A658ED" w:rsidP="00A658ED">
            <w:pPr>
              <w:tabs>
                <w:tab w:val="left" w:pos="1843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When treeType is equal to SINGLE_TREE or treeType is equal to DUAL_TREE_CHROMA, and when </w:t>
            </w:r>
            <w:r w:rsidRPr="00084198">
              <w:rPr>
                <w:lang w:val="en-CA"/>
              </w:rPr>
              <w:t xml:space="preserve">ChromaArrayType is not equal to 0, </w:t>
            </w:r>
            <w:r w:rsidRPr="00084198">
              <w:rPr>
                <w:noProof/>
                <w:lang w:val="en-CA"/>
              </w:rPr>
              <w:t xml:space="preserve">the decoding process for chroma samples is specified as follows: </w:t>
            </w:r>
          </w:p>
          <w:p w:rsidR="00A658ED" w:rsidRPr="00084198" w:rsidRDefault="00A658ED" w:rsidP="00A658ED">
            <w:pPr>
              <w:keepNext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8" w:hanging="288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pred_mode_plt_flag is equal to 1, the following applies:</w:t>
            </w:r>
          </w:p>
          <w:p w:rsidR="00A658ED" w:rsidRPr="00084198" w:rsidRDefault="00A658ED" w:rsidP="00A658ED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rFonts w:eastAsiaTheme="minorEastAsia"/>
                <w:lang w:val="en-CA" w:eastAsia="ko-KR"/>
              </w:rPr>
            </w:pPr>
            <w:r w:rsidRPr="00084198">
              <w:rPr>
                <w:lang w:val="en-CA" w:eastAsia="ko-KR"/>
              </w:rPr>
              <w:t>The general decoding process for palette blocks as specified in clause </w:t>
            </w:r>
            <w:r w:rsidRPr="00084198">
              <w:rPr>
                <w:lang w:val="en-CA" w:eastAsia="ko-KR"/>
              </w:rPr>
              <w:fldChar w:fldCharType="begin" w:fldLock="1"/>
            </w:r>
            <w:r w:rsidRPr="00084198">
              <w:rPr>
                <w:lang w:val="en-CA" w:eastAsia="ko-KR"/>
              </w:rPr>
              <w:instrText xml:space="preserve"> REF _Ref14178951 \r \h </w:instrText>
            </w:r>
            <w:r w:rsidRPr="00084198">
              <w:rPr>
                <w:lang w:val="en-CA" w:eastAsia="ko-KR"/>
              </w:rPr>
            </w:r>
            <w:r w:rsidRPr="00084198">
              <w:rPr>
                <w:lang w:val="en-CA" w:eastAsia="ko-KR"/>
              </w:rPr>
              <w:fldChar w:fldCharType="separate"/>
            </w:r>
            <w:r>
              <w:rPr>
                <w:lang w:val="en-CA" w:eastAsia="ko-KR"/>
              </w:rPr>
              <w:t>8.4.5.3</w:t>
            </w:r>
            <w:r w:rsidRPr="00084198">
              <w:rPr>
                <w:lang w:val="en-CA" w:eastAsia="ko-KR"/>
              </w:rPr>
              <w:fldChar w:fldCharType="end"/>
            </w:r>
            <w:r w:rsidRPr="00084198">
              <w:rPr>
                <w:lang w:val="en-CA" w:eastAsia="ko-KR"/>
              </w:rPr>
              <w:t xml:space="preserve"> is invoked with </w:t>
            </w:r>
            <w:r w:rsidRPr="00112448">
              <w:rPr>
                <w:lang w:val="en-CA" w:eastAsia="ko-KR"/>
              </w:rPr>
              <w:t>( xCb</w:t>
            </w:r>
            <w:r>
              <w:rPr>
                <w:lang w:val="en-CA" w:eastAsia="ko-KR"/>
              </w:rPr>
              <w:t>Comp</w:t>
            </w:r>
            <w:r w:rsidRPr="00112448">
              <w:rPr>
                <w:lang w:val="en-CA" w:eastAsia="ko-KR"/>
              </w:rPr>
              <w:t>, yCb</w:t>
            </w:r>
            <w:r>
              <w:rPr>
                <w:lang w:val="en-CA" w:eastAsia="ko-KR"/>
              </w:rPr>
              <w:t>Comp</w:t>
            </w:r>
            <w:r w:rsidRPr="00112448">
              <w:rPr>
                <w:lang w:val="en-CA" w:eastAsia="ko-KR"/>
              </w:rPr>
              <w:t> )</w:t>
            </w:r>
            <w:r>
              <w:rPr>
                <w:lang w:val="en-CA" w:eastAsia="ko-KR"/>
              </w:rPr>
              <w:t xml:space="preserve"> set equal to </w:t>
            </w:r>
            <w:r w:rsidRPr="00084198">
              <w:rPr>
                <w:lang w:val="en-CA" w:eastAsia="ko-KR"/>
              </w:rPr>
              <w:t xml:space="preserve">the </w:t>
            </w:r>
            <w:r>
              <w:rPr>
                <w:lang w:val="en-CA" w:eastAsia="ko-KR"/>
              </w:rPr>
              <w:t>chroma</w:t>
            </w:r>
            <w:r w:rsidRPr="00084198">
              <w:rPr>
                <w:lang w:val="en-CA" w:eastAsia="ko-KR"/>
              </w:rPr>
              <w:t xml:space="preserve"> location </w:t>
            </w:r>
            <w:r w:rsidRPr="00084198">
              <w:rPr>
                <w:noProof/>
                <w:lang w:val="en-CA"/>
              </w:rPr>
              <w:t>( xCb / </w:t>
            </w:r>
            <w:r w:rsidRPr="00084198">
              <w:rPr>
                <w:noProof/>
                <w:lang w:val="en-CA" w:eastAsia="ko-KR"/>
              </w:rPr>
              <w:t>SubWidthC </w:t>
            </w:r>
            <w:r w:rsidRPr="00084198">
              <w:rPr>
                <w:noProof/>
                <w:lang w:val="en-CA"/>
              </w:rPr>
              <w:t>, yCb / </w:t>
            </w:r>
            <w:r w:rsidRPr="00084198">
              <w:rPr>
                <w:noProof/>
                <w:lang w:val="en-CA" w:eastAsia="ko-KR"/>
              </w:rPr>
              <w:t>SubHeightC </w:t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lang w:val="en-CA" w:eastAsia="ko-KR"/>
              </w:rPr>
              <w:t xml:space="preserve">, the variable </w:t>
            </w:r>
            <w:r>
              <w:rPr>
                <w:lang w:val="en-CA" w:eastAsia="ko-KR"/>
              </w:rPr>
              <w:t>treeType</w:t>
            </w:r>
            <w:r w:rsidRPr="00084198">
              <w:rPr>
                <w:lang w:val="en-CA" w:eastAsia="ko-KR"/>
              </w:rPr>
              <w:t>, the variable cIdx set to 1</w:t>
            </w:r>
            <w:r w:rsidRPr="00084198">
              <w:rPr>
                <w:lang w:val="en-CA"/>
              </w:rPr>
              <w:t xml:space="preserve">, </w:t>
            </w:r>
            <w:r w:rsidRPr="00084198">
              <w:rPr>
                <w:lang w:val="en-CA" w:eastAsia="ko-KR"/>
              </w:rPr>
              <w:t>the variable nCbW set equal to ( </w:t>
            </w:r>
            <w:r w:rsidRPr="00A658ED">
              <w:rPr>
                <w:color w:val="FF0000"/>
                <w:lang w:val="en-CA" w:eastAsia="ko-KR"/>
              </w:rPr>
              <w:t>cbWidth / SubWidthC</w:t>
            </w:r>
            <w:r w:rsidRPr="00084198">
              <w:rPr>
                <w:lang w:val="en-CA" w:eastAsia="ko-KR"/>
              </w:rPr>
              <w:t> ), the variable nCbH set equal to (</w:t>
            </w:r>
            <w:r w:rsidRPr="00A658ED">
              <w:rPr>
                <w:color w:val="FF0000"/>
                <w:lang w:val="en-CA" w:eastAsia="ko-KR"/>
              </w:rPr>
              <w:t> cbHeight / SubHeightC</w:t>
            </w:r>
            <w:r w:rsidRPr="00084198">
              <w:rPr>
                <w:lang w:val="en-CA" w:eastAsia="ko-KR"/>
              </w:rPr>
              <w:t> ).</w:t>
            </w:r>
          </w:p>
          <w:p w:rsidR="00A658ED" w:rsidRPr="00084198" w:rsidRDefault="00A658ED" w:rsidP="00A658ED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/>
              <w:rPr>
                <w:rFonts w:eastAsiaTheme="minorEastAsia"/>
                <w:lang w:val="en-CA" w:eastAsia="ko-KR"/>
              </w:rPr>
            </w:pPr>
            <w:r w:rsidRPr="00084198">
              <w:rPr>
                <w:lang w:val="en-CA" w:eastAsia="ko-KR"/>
              </w:rPr>
              <w:t>The general decoding process for palette blocks as specified in clause </w:t>
            </w:r>
            <w:r w:rsidRPr="00084198">
              <w:rPr>
                <w:lang w:val="en-CA" w:eastAsia="ko-KR"/>
              </w:rPr>
              <w:fldChar w:fldCharType="begin" w:fldLock="1"/>
            </w:r>
            <w:r w:rsidRPr="00084198">
              <w:rPr>
                <w:lang w:val="en-CA" w:eastAsia="ko-KR"/>
              </w:rPr>
              <w:instrText xml:space="preserve"> REF _Ref14178951 \r \h </w:instrText>
            </w:r>
            <w:r w:rsidRPr="00084198">
              <w:rPr>
                <w:lang w:val="en-CA" w:eastAsia="ko-KR"/>
              </w:rPr>
            </w:r>
            <w:r w:rsidRPr="00084198">
              <w:rPr>
                <w:lang w:val="en-CA" w:eastAsia="ko-KR"/>
              </w:rPr>
              <w:fldChar w:fldCharType="separate"/>
            </w:r>
            <w:r>
              <w:rPr>
                <w:lang w:val="en-CA" w:eastAsia="ko-KR"/>
              </w:rPr>
              <w:t>8.4.5.3</w:t>
            </w:r>
            <w:r w:rsidRPr="00084198">
              <w:rPr>
                <w:lang w:val="en-CA" w:eastAsia="ko-KR"/>
              </w:rPr>
              <w:fldChar w:fldCharType="end"/>
            </w:r>
            <w:r w:rsidRPr="00084198">
              <w:rPr>
                <w:lang w:val="en-CA" w:eastAsia="ko-KR"/>
              </w:rPr>
              <w:t xml:space="preserve"> is invoked with </w:t>
            </w:r>
            <w:r w:rsidRPr="00112448">
              <w:rPr>
                <w:lang w:val="en-CA" w:eastAsia="ko-KR"/>
              </w:rPr>
              <w:t>( xCb</w:t>
            </w:r>
            <w:r>
              <w:rPr>
                <w:lang w:val="en-CA" w:eastAsia="ko-KR"/>
              </w:rPr>
              <w:t>Comp</w:t>
            </w:r>
            <w:r w:rsidRPr="00112448">
              <w:rPr>
                <w:lang w:val="en-CA" w:eastAsia="ko-KR"/>
              </w:rPr>
              <w:t>, yCb</w:t>
            </w:r>
            <w:r>
              <w:rPr>
                <w:lang w:val="en-CA" w:eastAsia="ko-KR"/>
              </w:rPr>
              <w:t>Comp</w:t>
            </w:r>
            <w:r w:rsidRPr="00112448">
              <w:rPr>
                <w:lang w:val="en-CA" w:eastAsia="ko-KR"/>
              </w:rPr>
              <w:t> )</w:t>
            </w:r>
            <w:r>
              <w:rPr>
                <w:lang w:val="en-CA" w:eastAsia="ko-KR"/>
              </w:rPr>
              <w:t xml:space="preserve"> set equal to </w:t>
            </w:r>
            <w:r w:rsidRPr="00084198">
              <w:rPr>
                <w:lang w:val="en-CA" w:eastAsia="ko-KR"/>
              </w:rPr>
              <w:t xml:space="preserve">the </w:t>
            </w:r>
            <w:r>
              <w:rPr>
                <w:lang w:val="en-CA" w:eastAsia="ko-KR"/>
              </w:rPr>
              <w:t>chroma</w:t>
            </w:r>
            <w:r w:rsidRPr="00084198">
              <w:rPr>
                <w:lang w:val="en-CA" w:eastAsia="ko-KR"/>
              </w:rPr>
              <w:t xml:space="preserve"> location </w:t>
            </w:r>
            <w:r w:rsidRPr="00084198">
              <w:rPr>
                <w:noProof/>
                <w:lang w:val="en-CA"/>
              </w:rPr>
              <w:t>( xCb / </w:t>
            </w:r>
            <w:r w:rsidRPr="00084198">
              <w:rPr>
                <w:noProof/>
                <w:lang w:val="en-CA" w:eastAsia="ko-KR"/>
              </w:rPr>
              <w:t>SubWidthC </w:t>
            </w:r>
            <w:r w:rsidRPr="00084198">
              <w:rPr>
                <w:noProof/>
                <w:lang w:val="en-CA"/>
              </w:rPr>
              <w:t>, yCb / </w:t>
            </w:r>
            <w:r w:rsidRPr="00084198">
              <w:rPr>
                <w:noProof/>
                <w:lang w:val="en-CA" w:eastAsia="ko-KR"/>
              </w:rPr>
              <w:t>SubHeightC </w:t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lang w:val="en-CA" w:eastAsia="ko-KR"/>
              </w:rPr>
              <w:t xml:space="preserve">, the variable </w:t>
            </w:r>
            <w:r>
              <w:rPr>
                <w:lang w:val="en-CA" w:eastAsia="ko-KR"/>
              </w:rPr>
              <w:t>treeType</w:t>
            </w:r>
            <w:r w:rsidRPr="00084198">
              <w:rPr>
                <w:lang w:val="en-CA" w:eastAsia="ko-KR"/>
              </w:rPr>
              <w:t>, the variable cIdx set to 2</w:t>
            </w:r>
            <w:r w:rsidRPr="00084198">
              <w:rPr>
                <w:lang w:val="en-CA"/>
              </w:rPr>
              <w:t xml:space="preserve">, </w:t>
            </w:r>
            <w:r w:rsidRPr="00084198">
              <w:rPr>
                <w:lang w:val="en-CA" w:eastAsia="ko-KR"/>
              </w:rPr>
              <w:t>the variable nCbW set equal to ( </w:t>
            </w:r>
            <w:r w:rsidRPr="00A658ED">
              <w:rPr>
                <w:color w:val="FF0000"/>
                <w:lang w:val="en-CA" w:eastAsia="ko-KR"/>
              </w:rPr>
              <w:t>cbWidth / SubWidthC</w:t>
            </w:r>
            <w:r w:rsidRPr="00084198">
              <w:rPr>
                <w:lang w:val="en-CA" w:eastAsia="ko-KR"/>
              </w:rPr>
              <w:t> ), the variable nCbH set equal to ( </w:t>
            </w:r>
            <w:r w:rsidRPr="00A658ED">
              <w:rPr>
                <w:color w:val="FF0000"/>
                <w:lang w:val="en-CA" w:eastAsia="ko-KR"/>
              </w:rPr>
              <w:t>cbHeight / SubHeightC</w:t>
            </w:r>
            <w:r w:rsidRPr="00084198">
              <w:rPr>
                <w:lang w:val="en-CA" w:eastAsia="ko-KR"/>
              </w:rPr>
              <w:t> ).</w:t>
            </w:r>
          </w:p>
          <w:p w:rsidR="00A658ED" w:rsidRPr="00084198" w:rsidRDefault="00A658ED" w:rsidP="00A658ED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 (pred_mode_plt_flag is equal to 0), the following applies:</w:t>
            </w:r>
          </w:p>
          <w:p w:rsidR="00A658ED" w:rsidRPr="00084198" w:rsidRDefault="00A658ED" w:rsidP="00A658ED">
            <w:pPr>
              <w:numPr>
                <w:ilvl w:val="0"/>
                <w:numId w:val="18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The</w:t>
            </w:r>
            <w:r w:rsidRPr="00084198">
              <w:rPr>
                <w:noProof/>
                <w:lang w:val="en-CA"/>
              </w:rPr>
              <w:t xml:space="preserve"> derivation process for the chroma intra prediction mode </w:t>
            </w:r>
            <w:r w:rsidRPr="00084198">
              <w:rPr>
                <w:noProof/>
                <w:lang w:val="en-CA" w:eastAsia="ko-KR"/>
              </w:rPr>
              <w:t xml:space="preserve">as specified in clause </w:t>
            </w:r>
            <w:r w:rsidRPr="00084198">
              <w:rPr>
                <w:noProof/>
                <w:highlight w:val="yellow"/>
                <w:lang w:val="en-CA" w:eastAsia="ko-KR"/>
              </w:rPr>
              <w:fldChar w:fldCharType="begin" w:fldLock="1"/>
            </w:r>
            <w:r w:rsidRPr="00084198">
              <w:rPr>
                <w:noProof/>
                <w:lang w:val="en-CA" w:eastAsia="ko-KR"/>
              </w:rPr>
              <w:instrText xml:space="preserve"> REF _Ref287029616 \r \h </w:instrText>
            </w:r>
            <w:r w:rsidRPr="00084198">
              <w:rPr>
                <w:noProof/>
                <w:highlight w:val="yellow"/>
                <w:lang w:val="en-CA" w:eastAsia="ko-KR"/>
              </w:rPr>
            </w:r>
            <w:r w:rsidRPr="00084198">
              <w:rPr>
                <w:noProof/>
                <w:highlight w:val="yellow"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8.4.3</w:t>
            </w:r>
            <w:r w:rsidRPr="00084198">
              <w:rPr>
                <w:noProof/>
                <w:highlight w:val="yellow"/>
                <w:lang w:val="en-CA" w:eastAsia="ko-KR"/>
              </w:rPr>
              <w:fldChar w:fldCharType="end"/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is invoked with the luma location ( xCb, yCb ), the width of the current coding block in luma samples </w:t>
            </w:r>
            <w:r w:rsidRPr="00084198">
              <w:rPr>
                <w:noProof/>
                <w:lang w:val="en-CA" w:eastAsia="ko-KR"/>
              </w:rPr>
              <w:t xml:space="preserve">cbWidth and </w:t>
            </w:r>
            <w:r w:rsidRPr="00084198">
              <w:rPr>
                <w:noProof/>
                <w:lang w:val="en-CA"/>
              </w:rPr>
              <w:t>the height of the current coding block in luma samples cbHeight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as input.</w:t>
            </w:r>
          </w:p>
          <w:p w:rsidR="00A658ED" w:rsidRPr="00084198" w:rsidRDefault="00A658ED" w:rsidP="00A658ED">
            <w:pPr>
              <w:numPr>
                <w:ilvl w:val="0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09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The</w:t>
            </w:r>
            <w:r w:rsidRPr="00084198">
              <w:rPr>
                <w:noProof/>
                <w:lang w:val="en-CA"/>
              </w:rPr>
              <w:t xml:space="preserve"> general decoding process for intra blocks as specified in clause </w:t>
            </w:r>
            <w:r w:rsidRPr="00084198">
              <w:rPr>
                <w:noProof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REF _Ref330805510 \r \h </w:instrText>
            </w:r>
            <w:r w:rsidRPr="00084198">
              <w:rPr>
                <w:noProof/>
                <w:highlight w:val="yellow"/>
                <w:lang w:val="en-CA"/>
              </w:rPr>
            </w:r>
            <w:r w:rsidRPr="00084198">
              <w:rPr>
                <w:noProof/>
                <w:highlight w:val="yellow"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8.4.5.1</w:t>
            </w:r>
            <w:r w:rsidRPr="00084198">
              <w:rPr>
                <w:noProof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 xml:space="preserve"> is invoked with the sample location ( xTb0, yTb0 ) set equal to the chroma location ( </w:t>
            </w:r>
            <w:r w:rsidRPr="00A658ED">
              <w:rPr>
                <w:noProof/>
                <w:color w:val="FF0000"/>
                <w:lang w:val="en-CA"/>
              </w:rPr>
              <w:t>xCb / </w:t>
            </w:r>
            <w:r w:rsidRPr="00A658ED">
              <w:rPr>
                <w:noProof/>
                <w:color w:val="FF0000"/>
                <w:lang w:val="en-CA" w:eastAsia="ko-KR"/>
              </w:rPr>
              <w:t>SubWidthC</w:t>
            </w:r>
            <w:r w:rsidRPr="00084198">
              <w:rPr>
                <w:noProof/>
                <w:lang w:val="en-CA"/>
              </w:rPr>
              <w:t>, </w:t>
            </w:r>
            <w:r w:rsidRPr="00A658ED">
              <w:rPr>
                <w:noProof/>
                <w:color w:val="FF0000"/>
                <w:lang w:val="en-CA"/>
              </w:rPr>
              <w:t>yCb / </w:t>
            </w:r>
            <w:r w:rsidRPr="00A658ED">
              <w:rPr>
                <w:noProof/>
                <w:color w:val="FF0000"/>
                <w:lang w:val="en-CA" w:eastAsia="ko-KR"/>
              </w:rPr>
              <w:t>SubHeightC</w:t>
            </w:r>
            <w:r w:rsidRPr="00084198">
              <w:rPr>
                <w:noProof/>
                <w:lang w:val="en-CA"/>
              </w:rPr>
              <w:t> ), the variable nTbW set equal to ( </w:t>
            </w:r>
            <w:r w:rsidRPr="00A658ED">
              <w:rPr>
                <w:noProof/>
                <w:color w:val="FF0000"/>
                <w:lang w:val="en-CA"/>
              </w:rPr>
              <w:t>cbWidth / </w:t>
            </w:r>
            <w:r w:rsidRPr="00A658ED">
              <w:rPr>
                <w:noProof/>
                <w:color w:val="FF0000"/>
                <w:lang w:val="en-CA" w:eastAsia="ko-KR"/>
              </w:rPr>
              <w:t>SubWidthC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 ), the variable nTbH set equal to ( </w:t>
            </w:r>
            <w:r w:rsidRPr="00A658ED">
              <w:rPr>
                <w:noProof/>
                <w:color w:val="FF0000"/>
                <w:lang w:val="en-CA"/>
              </w:rPr>
              <w:t>cbHeight / </w:t>
            </w:r>
            <w:r w:rsidRPr="00A658ED">
              <w:rPr>
                <w:noProof/>
                <w:color w:val="FF0000"/>
                <w:lang w:val="en-CA" w:eastAsia="ko-KR"/>
              </w:rPr>
              <w:t>SubHeightC</w:t>
            </w:r>
            <w:r w:rsidRPr="00084198">
              <w:rPr>
                <w:noProof/>
                <w:lang w:val="en-CA"/>
              </w:rPr>
              <w:t> ), the variable predModeIntra set equal to IntraPredModeC[ xCb ][ yCb ], the variable cIdx set equal to 1</w:t>
            </w:r>
            <w:r>
              <w:rPr>
                <w:noProof/>
                <w:lang w:val="en-CA"/>
              </w:rPr>
              <w:t>,</w:t>
            </w:r>
            <w:r w:rsidRPr="008E272D">
              <w:rPr>
                <w:noProof/>
                <w:lang w:val="en-CA"/>
              </w:rPr>
              <w:t xml:space="preserve"> </w:t>
            </w:r>
            <w:r w:rsidRPr="00706491">
              <w:rPr>
                <w:noProof/>
                <w:lang w:val="en-CA"/>
              </w:rPr>
              <w:t>and controlPara set equal to (</w:t>
            </w:r>
            <w:r>
              <w:rPr>
                <w:noProof/>
                <w:lang w:val="en-CA"/>
              </w:rPr>
              <w:t> </w:t>
            </w:r>
            <w:r w:rsidRPr="00706491">
              <w:rPr>
                <w:noProof/>
                <w:lang w:val="en-CA"/>
              </w:rPr>
              <w:t>cu_act_enabled_flag[ xCb ][ yCb ]</w:t>
            </w:r>
            <w:r>
              <w:rPr>
                <w:noProof/>
                <w:lang w:val="en-CA"/>
              </w:rPr>
              <w:t> ? </w:t>
            </w:r>
            <w:r w:rsidRPr="00706491">
              <w:rPr>
                <w:noProof/>
                <w:lang w:val="en-CA"/>
              </w:rPr>
              <w:t>2</w:t>
            </w:r>
            <w:r>
              <w:rPr>
                <w:noProof/>
                <w:lang w:val="en-CA"/>
              </w:rPr>
              <w:t> </w:t>
            </w:r>
            <w:r w:rsidRPr="00706491">
              <w:rPr>
                <w:noProof/>
                <w:lang w:val="en-CA"/>
              </w:rPr>
              <w:t>:</w:t>
            </w:r>
            <w:r>
              <w:rPr>
                <w:noProof/>
                <w:lang w:val="en-CA"/>
              </w:rPr>
              <w:t> </w:t>
            </w:r>
            <w:r w:rsidRPr="00706491">
              <w:rPr>
                <w:noProof/>
                <w:lang w:val="en-CA"/>
              </w:rPr>
              <w:t>3</w:t>
            </w:r>
            <w:r>
              <w:rPr>
                <w:noProof/>
                <w:lang w:val="en-CA"/>
              </w:rPr>
              <w:t> </w:t>
            </w:r>
            <w:r w:rsidRPr="00706491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, and the output is a modified reconstructed picture before in-loop filtering.</w:t>
            </w:r>
          </w:p>
          <w:p w:rsidR="00E44871" w:rsidRPr="00A658ED" w:rsidRDefault="00A658ED" w:rsidP="009F2ABD">
            <w:pPr>
              <w:numPr>
                <w:ilvl w:val="0"/>
                <w:numId w:val="18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The</w:t>
            </w:r>
            <w:r w:rsidRPr="00084198">
              <w:rPr>
                <w:noProof/>
                <w:lang w:val="en-CA"/>
              </w:rPr>
              <w:t xml:space="preserve"> general decoding process for intra blocks as specified in clause </w:t>
            </w:r>
            <w:r w:rsidRPr="00084198">
              <w:rPr>
                <w:noProof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REF _Ref330805510 \r \h </w:instrText>
            </w:r>
            <w:r w:rsidRPr="00084198">
              <w:rPr>
                <w:noProof/>
                <w:highlight w:val="yellow"/>
                <w:lang w:val="en-CA"/>
              </w:rPr>
            </w:r>
            <w:r w:rsidRPr="00084198">
              <w:rPr>
                <w:noProof/>
                <w:highlight w:val="yellow"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8.4.5.1</w:t>
            </w:r>
            <w:r w:rsidRPr="00084198">
              <w:rPr>
                <w:noProof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 xml:space="preserve"> is invoked with the </w:t>
            </w:r>
            <w:r w:rsidRPr="00084198">
              <w:rPr>
                <w:noProof/>
                <w:lang w:val="en-CA"/>
              </w:rPr>
              <w:lastRenderedPageBreak/>
              <w:t>sample location ( xTb0, yTb0 ) set equal to the chroma location (</w:t>
            </w:r>
            <w:r w:rsidRPr="00A658ED">
              <w:rPr>
                <w:noProof/>
                <w:color w:val="FF0000"/>
                <w:lang w:val="en-CA"/>
              </w:rPr>
              <w:t> xCb / </w:t>
            </w:r>
            <w:r w:rsidRPr="00A658ED">
              <w:rPr>
                <w:noProof/>
                <w:color w:val="FF0000"/>
                <w:lang w:val="en-CA" w:eastAsia="ko-KR"/>
              </w:rPr>
              <w:t>SubWidthC</w:t>
            </w:r>
            <w:r w:rsidRPr="00084198">
              <w:rPr>
                <w:noProof/>
                <w:lang w:val="en-CA"/>
              </w:rPr>
              <w:t>, </w:t>
            </w:r>
            <w:r w:rsidRPr="00A658ED">
              <w:rPr>
                <w:noProof/>
                <w:color w:val="FF0000"/>
                <w:lang w:val="en-CA"/>
              </w:rPr>
              <w:t>yCb / </w:t>
            </w:r>
            <w:r w:rsidRPr="00A658ED">
              <w:rPr>
                <w:noProof/>
                <w:color w:val="FF0000"/>
                <w:lang w:val="en-CA" w:eastAsia="ko-KR"/>
              </w:rPr>
              <w:t>SubHeightC</w:t>
            </w:r>
            <w:r w:rsidRPr="00A658ED">
              <w:rPr>
                <w:noProof/>
                <w:color w:val="FF0000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), the variable nTbW set equal to ( </w:t>
            </w:r>
            <w:r w:rsidRPr="00A658ED">
              <w:rPr>
                <w:noProof/>
                <w:color w:val="FF0000"/>
                <w:lang w:val="en-CA"/>
              </w:rPr>
              <w:t>cbWidth / </w:t>
            </w:r>
            <w:r w:rsidRPr="00A658ED">
              <w:rPr>
                <w:noProof/>
                <w:color w:val="FF0000"/>
                <w:lang w:val="en-CA" w:eastAsia="ko-KR"/>
              </w:rPr>
              <w:t>SubWidthC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 ), the variable nTbH set equal to (</w:t>
            </w:r>
            <w:r w:rsidRPr="00A658ED">
              <w:rPr>
                <w:noProof/>
                <w:color w:val="FF0000"/>
                <w:lang w:val="en-CA"/>
              </w:rPr>
              <w:t> cbHeight / </w:t>
            </w:r>
            <w:r w:rsidRPr="00A658ED">
              <w:rPr>
                <w:noProof/>
                <w:color w:val="FF0000"/>
                <w:lang w:val="en-CA" w:eastAsia="ko-KR"/>
              </w:rPr>
              <w:t>SubHeightC</w:t>
            </w:r>
            <w:r w:rsidRPr="00084198">
              <w:rPr>
                <w:noProof/>
                <w:lang w:val="en-CA"/>
              </w:rPr>
              <w:t> ), the variable predModeIntra set equal to IntraPredModeC[ xCb ][ yCb ], the variable cIdx set equal to 2</w:t>
            </w:r>
            <w:r>
              <w:rPr>
                <w:noProof/>
                <w:lang w:val="en-CA"/>
              </w:rPr>
              <w:t>,</w:t>
            </w:r>
            <w:r w:rsidRPr="008E272D">
              <w:rPr>
                <w:noProof/>
                <w:lang w:val="en-CA"/>
              </w:rPr>
              <w:t xml:space="preserve"> </w:t>
            </w:r>
            <w:r w:rsidRPr="00706491">
              <w:rPr>
                <w:noProof/>
                <w:lang w:val="en-CA"/>
              </w:rPr>
              <w:t>and controlPara set equal to (</w:t>
            </w:r>
            <w:r>
              <w:rPr>
                <w:noProof/>
                <w:lang w:val="en-CA"/>
              </w:rPr>
              <w:t> </w:t>
            </w:r>
            <w:r w:rsidRPr="00706491">
              <w:rPr>
                <w:noProof/>
                <w:lang w:val="en-CA"/>
              </w:rPr>
              <w:t>cu_act_enabled_flag[ xCb ][ yCb ]</w:t>
            </w:r>
            <w:r>
              <w:rPr>
                <w:noProof/>
                <w:lang w:val="en-CA"/>
              </w:rPr>
              <w:t> ? </w:t>
            </w:r>
            <w:r w:rsidRPr="00706491">
              <w:rPr>
                <w:noProof/>
                <w:lang w:val="en-CA"/>
              </w:rPr>
              <w:t>2</w:t>
            </w:r>
            <w:r>
              <w:rPr>
                <w:noProof/>
                <w:lang w:val="en-CA"/>
              </w:rPr>
              <w:t> </w:t>
            </w:r>
            <w:r w:rsidRPr="00706491">
              <w:rPr>
                <w:noProof/>
                <w:lang w:val="en-CA"/>
              </w:rPr>
              <w:t>:</w:t>
            </w:r>
            <w:r>
              <w:rPr>
                <w:noProof/>
                <w:lang w:val="en-CA"/>
              </w:rPr>
              <w:t> </w:t>
            </w:r>
            <w:r w:rsidRPr="00706491">
              <w:rPr>
                <w:noProof/>
                <w:lang w:val="en-CA"/>
              </w:rPr>
              <w:t>3</w:t>
            </w:r>
            <w:r>
              <w:rPr>
                <w:noProof/>
                <w:lang w:val="en-CA"/>
              </w:rPr>
              <w:t> </w:t>
            </w:r>
            <w:r w:rsidRPr="00706491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, and the output is a modified reconstructed picture before in-loop filtering.</w:t>
            </w:r>
          </w:p>
        </w:tc>
      </w:tr>
    </w:tbl>
    <w:p w:rsidR="00E44871" w:rsidRPr="009F2ABD" w:rsidRDefault="00E44871" w:rsidP="009F2ABD">
      <w:pPr>
        <w:rPr>
          <w:lang w:val="en-CA" w:eastAsia="zh-CN"/>
        </w:rPr>
      </w:pPr>
    </w:p>
    <w:p w:rsidR="00571C43" w:rsidRPr="00E44871" w:rsidRDefault="00A658ED" w:rsidP="009F2A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proposal proposes to </w:t>
      </w:r>
      <w:r w:rsidR="00A42069">
        <w:rPr>
          <w:lang w:val="en-CA" w:eastAsia="zh-CN"/>
        </w:rPr>
        <w:t>modify</w:t>
      </w:r>
      <w:r>
        <w:rPr>
          <w:lang w:val="en-CA" w:eastAsia="zh-CN"/>
        </w:rPr>
        <w:t xml:space="preserve"> the chroma BDPCM constraint</w:t>
      </w:r>
      <w:r w:rsidR="00606A80">
        <w:rPr>
          <w:lang w:val="en-CA" w:eastAsia="zh-CN"/>
        </w:rPr>
        <w:t xml:space="preserve"> for block size</w:t>
      </w:r>
      <w:r>
        <w:rPr>
          <w:lang w:val="en-CA" w:eastAsia="zh-CN"/>
        </w:rPr>
        <w:t xml:space="preserve"> to make it</w:t>
      </w:r>
      <w:r w:rsidR="00606A80">
        <w:rPr>
          <w:lang w:val="en-CA" w:eastAsia="zh-CN"/>
        </w:rPr>
        <w:t xml:space="preserve"> unified with that of PLT. </w:t>
      </w:r>
      <w:r>
        <w:rPr>
          <w:lang w:val="en-CA" w:eastAsia="zh-CN"/>
        </w:rPr>
        <w:t xml:space="preserve"> </w:t>
      </w:r>
    </w:p>
    <w:p w:rsidR="0083609F" w:rsidRDefault="00DE5581" w:rsidP="00DE5581">
      <w:pPr>
        <w:pStyle w:val="1"/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Proposed method</w:t>
      </w:r>
    </w:p>
    <w:p w:rsidR="00606A80" w:rsidRDefault="00B422BD" w:rsidP="009F2ABD">
      <w:pPr>
        <w:rPr>
          <w:rFonts w:eastAsia="Malgun Gothic"/>
          <w:lang w:val="en-CA" w:eastAsia="ko-KR"/>
        </w:rPr>
      </w:pPr>
      <w:r>
        <w:rPr>
          <w:rFonts w:hint="eastAsia"/>
          <w:lang w:val="en-CA" w:eastAsia="zh-CN"/>
        </w:rPr>
        <w:t>It</w:t>
      </w:r>
      <w:r>
        <w:rPr>
          <w:lang w:val="en-CA" w:eastAsia="zh-CN"/>
        </w:rPr>
        <w:t xml:space="preserve"> is proposed to add </w:t>
      </w:r>
      <w:r w:rsidR="00606A80">
        <w:rPr>
          <w:rFonts w:eastAsia="宋体"/>
          <w:szCs w:val="22"/>
          <w:lang w:eastAsia="zh-CN"/>
        </w:rPr>
        <w:t>t</w:t>
      </w:r>
      <w:r w:rsidR="00606A80">
        <w:rPr>
          <w:lang w:val="en-CA" w:eastAsia="ko-KR"/>
        </w:rPr>
        <w:t xml:space="preserve">he chroma scaling factors </w:t>
      </w:r>
      <w:r w:rsidR="00606A80" w:rsidRPr="001239F7">
        <w:rPr>
          <w:lang w:val="en-CA" w:eastAsia="ko-KR"/>
        </w:rPr>
        <w:t>(</w:t>
      </w:r>
      <w:r w:rsidR="00606A80" w:rsidRPr="001239F7">
        <w:rPr>
          <w:noProof/>
          <w:lang w:val="en-CA" w:eastAsia="ko-KR"/>
        </w:rPr>
        <w:t xml:space="preserve">SubWidthC and </w:t>
      </w:r>
      <w:r w:rsidR="00606A80" w:rsidRPr="001239F7">
        <w:rPr>
          <w:bCs/>
          <w:noProof/>
          <w:lang w:val="en-CA"/>
        </w:rPr>
        <w:t>SubHeightC</w:t>
      </w:r>
      <w:r w:rsidR="00606A80" w:rsidRPr="001239F7">
        <w:rPr>
          <w:lang w:val="en-CA" w:eastAsia="ko-KR"/>
        </w:rPr>
        <w:t>)</w:t>
      </w:r>
      <w:r>
        <w:rPr>
          <w:lang w:val="en-CA" w:eastAsia="ko-KR"/>
        </w:rPr>
        <w:t xml:space="preserve"> </w:t>
      </w:r>
      <w:r w:rsidR="00606A80">
        <w:rPr>
          <w:lang w:val="en-CA" w:eastAsia="ko-KR"/>
        </w:rPr>
        <w:t xml:space="preserve">in the condition for chroma BDPCM check highlighted </w:t>
      </w:r>
      <w:r w:rsidR="00DD56EF">
        <w:rPr>
          <w:lang w:val="en-CA" w:eastAsia="ko-KR"/>
        </w:rPr>
        <w:t xml:space="preserve">in </w:t>
      </w:r>
      <w:r w:rsidR="00DD56EF" w:rsidRPr="00DD56EF">
        <w:rPr>
          <w:color w:val="FF0000"/>
          <w:highlight w:val="yellow"/>
          <w:lang w:val="en-CA" w:eastAsia="ko-KR"/>
        </w:rPr>
        <w:t>yellow</w:t>
      </w:r>
      <w:r w:rsidR="00DD56EF">
        <w:rPr>
          <w:lang w:val="en-CA" w:eastAsia="ko-KR"/>
        </w:rPr>
        <w:t xml:space="preserve"> </w:t>
      </w:r>
      <w:r w:rsidR="00606A80">
        <w:rPr>
          <w:lang w:val="en-CA" w:eastAsia="ko-KR"/>
        </w:rPr>
        <w:t>in the bellow table.</w:t>
      </w:r>
    </w:p>
    <w:p w:rsidR="00606A80" w:rsidRPr="00606A80" w:rsidRDefault="00606A80" w:rsidP="009F2ABD">
      <w:pPr>
        <w:rPr>
          <w:rFonts w:eastAsia="Malgun Gothic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06A80" w:rsidTr="00606A80">
        <w:tc>
          <w:tcPr>
            <w:tcW w:w="9576" w:type="dxa"/>
          </w:tcPr>
          <w:p w:rsidR="00606A80" w:rsidRDefault="00606A80" w:rsidP="00606A80">
            <w:pPr>
              <w:rPr>
                <w:lang w:val="en-CA" w:eastAsia="zh-CN"/>
              </w:rPr>
            </w:pPr>
            <w:r w:rsidRPr="00571C43">
              <w:rPr>
                <w:lang w:val="en-CA" w:eastAsia="zh-CN"/>
              </w:rPr>
              <w:t>7.3.9.5</w:t>
            </w:r>
            <w:r w:rsidRPr="00571C43">
              <w:rPr>
                <w:lang w:val="en-CA" w:eastAsia="zh-CN"/>
              </w:rPr>
              <w:tab/>
              <w:t>Coding unit syntax</w:t>
            </w:r>
          </w:p>
          <w:tbl>
            <w:tblPr>
              <w:tblStyle w:val="ac"/>
              <w:tblW w:w="9425" w:type="dxa"/>
              <w:tblInd w:w="3" w:type="dxa"/>
              <w:tblLook w:val="04A0" w:firstRow="1" w:lastRow="0" w:firstColumn="1" w:lastColumn="0" w:noHBand="0" w:noVBand="1"/>
            </w:tblPr>
            <w:tblGrid>
              <w:gridCol w:w="8222"/>
              <w:gridCol w:w="1203"/>
            </w:tblGrid>
            <w:tr w:rsidR="00606A80" w:rsidRPr="00571C43" w:rsidTr="00170857">
              <w:trPr>
                <w:trHeight w:val="343"/>
              </w:trPr>
              <w:tc>
                <w:tcPr>
                  <w:tcW w:w="8222" w:type="dxa"/>
                </w:tcPr>
                <w:p w:rsidR="00606A80" w:rsidRPr="00571C43" w:rsidRDefault="00606A80" w:rsidP="00606A8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en-CA" w:eastAsia="zh-CN"/>
                    </w:rPr>
                  </w:pPr>
                  <w:r>
                    <w:rPr>
                      <w:rFonts w:eastAsiaTheme="minorEastAsia"/>
                      <w:noProof/>
                      <w:lang w:val="en-CA" w:eastAsia="zh-CN"/>
                    </w:rPr>
                    <w:t>......</w:t>
                  </w:r>
                </w:p>
              </w:tc>
              <w:tc>
                <w:tcPr>
                  <w:tcW w:w="1203" w:type="dxa"/>
                </w:tcPr>
                <w:p w:rsidR="00606A80" w:rsidRPr="00084198" w:rsidRDefault="00606A80" w:rsidP="00606A8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606A80" w:rsidRPr="00571C43" w:rsidTr="00170857">
              <w:trPr>
                <w:trHeight w:val="618"/>
              </w:trPr>
              <w:tc>
                <w:tcPr>
                  <w:tcW w:w="8222" w:type="dxa"/>
                </w:tcPr>
                <w:p w:rsidR="00606A80" w:rsidRDefault="00606A80" w:rsidP="00606A8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cbWidth</w:t>
                  </w:r>
                  <w:r w:rsidRPr="00606A80">
                    <w:rPr>
                      <w:noProof/>
                      <w:color w:val="FF0000"/>
                      <w:shd w:val="clear" w:color="auto" w:fill="FFFF00"/>
                      <w:lang w:val="en-CA"/>
                    </w:rPr>
                    <w:t> / </w:t>
                  </w:r>
                  <w:r w:rsidRPr="00606A80">
                    <w:rPr>
                      <w:noProof/>
                      <w:color w:val="FF0000"/>
                      <w:shd w:val="clear" w:color="auto" w:fill="FFFF00"/>
                      <w:lang w:val="en-CA" w:eastAsia="ko-KR"/>
                    </w:rPr>
                    <w:t>SubWidthC</w:t>
                  </w:r>
                  <w:r w:rsidRPr="000720ED">
                    <w:rPr>
                      <w:noProof/>
                      <w:lang w:val="en-CA"/>
                    </w:rPr>
                    <w:t xml:space="preserve">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&lt;=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 MaxTsSize  &amp;&amp;  cbHeight</w:t>
                  </w:r>
                  <w:r w:rsidRPr="00606A80">
                    <w:rPr>
                      <w:noProof/>
                      <w:color w:val="FF0000"/>
                      <w:shd w:val="clear" w:color="auto" w:fill="FFFF00"/>
                      <w:lang w:val="en-CA"/>
                    </w:rPr>
                    <w:t>/ </w:t>
                  </w:r>
                  <w:r w:rsidRPr="00606A80">
                    <w:rPr>
                      <w:noProof/>
                      <w:color w:val="FF0000"/>
                      <w:shd w:val="clear" w:color="auto" w:fill="FFFF00"/>
                      <w:lang w:val="en-CA" w:eastAsia="ko-KR"/>
                    </w:rPr>
                    <w:t>SubHeightC</w:t>
                  </w:r>
                  <w:r w:rsidRPr="00606A80">
                    <w:rPr>
                      <w:noProof/>
                      <w:shd w:val="clear" w:color="auto" w:fill="FFFF00"/>
                      <w:lang w:val="en-CA"/>
                    </w:rPr>
                    <w:t> </w:t>
                  </w:r>
                  <w:r w:rsidRPr="000720ED">
                    <w:rPr>
                      <w:noProof/>
                      <w:lang w:val="en-CA"/>
                    </w:rPr>
                    <w:t xml:space="preserve">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&lt;=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 xml:space="preserve"> MaxTsSize 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&amp;&amp;</w:t>
                  </w:r>
                  <w:r w:rsidRPr="00084198">
                    <w:rPr>
                      <w:noProof/>
                      <w:lang w:val="en-CA"/>
                    </w:rPr>
                    <w:br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 w:rsidRPr="001B61EC">
                    <w:rPr>
                      <w:noProof/>
                      <w:lang w:val="en-CA"/>
                    </w:rPr>
                    <w:tab/>
                  </w:r>
                  <w:r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>sps_bdpcm_chroma_enable</w:t>
                  </w:r>
                  <w:r>
                    <w:rPr>
                      <w:noProof/>
                      <w:lang w:val="en-CA"/>
                    </w:rPr>
                    <w:t>d</w:t>
                  </w:r>
                  <w:r w:rsidRPr="000720ED">
                    <w:rPr>
                      <w:noProof/>
                      <w:lang w:val="en-CA"/>
                    </w:rPr>
                    <w:t>_flag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noProof/>
                      <w:lang w:val="en-CA"/>
                    </w:rPr>
                    <w:t>) {</w:t>
                  </w:r>
                </w:p>
              </w:tc>
              <w:tc>
                <w:tcPr>
                  <w:tcW w:w="1203" w:type="dxa"/>
                </w:tcPr>
                <w:p w:rsidR="00606A80" w:rsidRPr="00084198" w:rsidRDefault="00606A80" w:rsidP="00606A8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606A80" w:rsidRPr="00571C43" w:rsidTr="00170857">
              <w:trPr>
                <w:trHeight w:val="343"/>
              </w:trPr>
              <w:tc>
                <w:tcPr>
                  <w:tcW w:w="8222" w:type="dxa"/>
                </w:tcPr>
                <w:p w:rsidR="00606A80" w:rsidRDefault="00606A80" w:rsidP="00606A8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noProof/>
                      <w:lang w:val="en-US"/>
                    </w:rPr>
                    <w:tab/>
                  </w:r>
                  <w:r w:rsidRPr="000720ED">
                    <w:rPr>
                      <w:b/>
                      <w:lang w:val="de-DE"/>
                    </w:rPr>
                    <w:t>intra_bdpcm_chroma_flag</w:t>
                  </w:r>
                </w:p>
              </w:tc>
              <w:tc>
                <w:tcPr>
                  <w:tcW w:w="1203" w:type="dxa"/>
                </w:tcPr>
                <w:p w:rsidR="00606A80" w:rsidRPr="00084198" w:rsidRDefault="00606A80" w:rsidP="00606A8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720ED">
                    <w:rPr>
                      <w:lang w:val="en-CA"/>
                    </w:rPr>
                    <w:t>ae(v)</w:t>
                  </w:r>
                </w:p>
              </w:tc>
            </w:tr>
            <w:tr w:rsidR="00606A80" w:rsidRPr="00571C43" w:rsidTr="00170857">
              <w:trPr>
                <w:trHeight w:val="343"/>
              </w:trPr>
              <w:tc>
                <w:tcPr>
                  <w:tcW w:w="8222" w:type="dxa"/>
                </w:tcPr>
                <w:p w:rsidR="00606A80" w:rsidRDefault="00606A80" w:rsidP="00606A8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  <w:t>if(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0720ED">
                    <w:rPr>
                      <w:lang w:val="de-DE"/>
                    </w:rPr>
                    <w:t>intra_bdpcm_chroma_flag</w:t>
                  </w:r>
                  <w:r w:rsidRPr="000720ED">
                    <w:rPr>
                      <w:noProof/>
                      <w:lang w:val="de-DE"/>
                    </w:rPr>
                    <w:t xml:space="preserve"> )</w:t>
                  </w:r>
                </w:p>
              </w:tc>
              <w:tc>
                <w:tcPr>
                  <w:tcW w:w="1203" w:type="dxa"/>
                </w:tcPr>
                <w:p w:rsidR="00606A80" w:rsidRPr="00084198" w:rsidRDefault="00606A80" w:rsidP="00606A8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606A80" w:rsidRPr="00571C43" w:rsidTr="00170857">
              <w:trPr>
                <w:trHeight w:val="343"/>
              </w:trPr>
              <w:tc>
                <w:tcPr>
                  <w:tcW w:w="8222" w:type="dxa"/>
                </w:tcPr>
                <w:p w:rsidR="00606A80" w:rsidRDefault="00606A80" w:rsidP="00606A8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lang w:val="en-CA"/>
                    </w:rPr>
                  </w:pP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en-CA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noProof/>
                      <w:lang w:val="fr-FR"/>
                    </w:rPr>
                    <w:tab/>
                  </w:r>
                  <w:r w:rsidRPr="000720ED">
                    <w:rPr>
                      <w:b/>
                      <w:lang w:val="de-DE"/>
                    </w:rPr>
                    <w:t>intra_bdpcm_chroma_dir_flag</w:t>
                  </w:r>
                </w:p>
              </w:tc>
              <w:tc>
                <w:tcPr>
                  <w:tcW w:w="1203" w:type="dxa"/>
                </w:tcPr>
                <w:p w:rsidR="00606A80" w:rsidRPr="00084198" w:rsidRDefault="00606A80" w:rsidP="00606A8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noProof/>
                      <w:lang w:val="en-CA"/>
                    </w:rPr>
                  </w:pPr>
                  <w:r w:rsidRPr="000720ED">
                    <w:rPr>
                      <w:lang w:val="en-CA"/>
                    </w:rPr>
                    <w:t>ae(v)</w:t>
                  </w:r>
                </w:p>
              </w:tc>
            </w:tr>
            <w:tr w:rsidR="00606A80" w:rsidRPr="00571C43" w:rsidTr="00170857">
              <w:trPr>
                <w:trHeight w:val="343"/>
              </w:trPr>
              <w:tc>
                <w:tcPr>
                  <w:tcW w:w="8222" w:type="dxa"/>
                </w:tcPr>
                <w:p w:rsidR="00606A80" w:rsidRPr="00571C43" w:rsidRDefault="00606A80" w:rsidP="00606A8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fr-FR" w:eastAsia="zh-CN"/>
                    </w:rPr>
                  </w:pPr>
                  <w:r>
                    <w:rPr>
                      <w:rFonts w:eastAsiaTheme="minorEastAsia"/>
                      <w:noProof/>
                      <w:lang w:val="fr-FR" w:eastAsia="zh-CN"/>
                    </w:rPr>
                    <w:t>}</w:t>
                  </w:r>
                  <w:r>
                    <w:rPr>
                      <w:rFonts w:eastAsiaTheme="minorEastAsia" w:hint="eastAsia"/>
                      <w:noProof/>
                      <w:lang w:val="fr-FR" w:eastAsia="zh-CN"/>
                    </w:rPr>
                    <w:t>......</w:t>
                  </w:r>
                </w:p>
              </w:tc>
              <w:tc>
                <w:tcPr>
                  <w:tcW w:w="1203" w:type="dxa"/>
                </w:tcPr>
                <w:p w:rsidR="00606A80" w:rsidRPr="000720ED" w:rsidRDefault="00606A80" w:rsidP="00606A8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lang w:val="en-CA"/>
                    </w:rPr>
                  </w:pPr>
                </w:p>
              </w:tc>
            </w:tr>
            <w:tr w:rsidR="00606A80" w:rsidRPr="00571C43" w:rsidTr="00170857">
              <w:trPr>
                <w:trHeight w:val="343"/>
              </w:trPr>
              <w:tc>
                <w:tcPr>
                  <w:tcW w:w="8222" w:type="dxa"/>
                </w:tcPr>
                <w:p w:rsidR="00606A80" w:rsidRDefault="00606A80" w:rsidP="00606A80">
                  <w:pPr>
                    <w:pStyle w:val="tablesyntax"/>
                    <w:keepNext w:val="0"/>
                    <w:keepLines w:val="0"/>
                    <w:spacing w:before="20" w:after="40"/>
                    <w:contextualSpacing/>
                    <w:rPr>
                      <w:rFonts w:eastAsiaTheme="minorEastAsia"/>
                      <w:noProof/>
                      <w:lang w:val="fr-FR" w:eastAsia="zh-CN"/>
                    </w:rPr>
                  </w:pPr>
                </w:p>
              </w:tc>
              <w:tc>
                <w:tcPr>
                  <w:tcW w:w="1203" w:type="dxa"/>
                </w:tcPr>
                <w:p w:rsidR="00606A80" w:rsidRPr="000720ED" w:rsidRDefault="00606A80" w:rsidP="00606A80">
                  <w:pPr>
                    <w:pStyle w:val="tablecell"/>
                    <w:keepNext w:val="0"/>
                    <w:keepLines w:val="0"/>
                    <w:spacing w:before="20" w:after="40"/>
                    <w:contextualSpacing/>
                    <w:jc w:val="center"/>
                    <w:rPr>
                      <w:lang w:val="en-CA"/>
                    </w:rPr>
                  </w:pPr>
                </w:p>
              </w:tc>
            </w:tr>
          </w:tbl>
          <w:p w:rsidR="00606A80" w:rsidRPr="00606A80" w:rsidRDefault="00606A80" w:rsidP="009F2ABD">
            <w:pPr>
              <w:rPr>
                <w:rFonts w:eastAsia="Malgun Gothic"/>
                <w:lang w:val="en-CA" w:eastAsia="ko-KR"/>
              </w:rPr>
            </w:pPr>
          </w:p>
        </w:tc>
      </w:tr>
    </w:tbl>
    <w:p w:rsidR="00606A80" w:rsidRDefault="00606A80" w:rsidP="009F2ABD">
      <w:pPr>
        <w:rPr>
          <w:lang w:val="en-CA" w:eastAsia="zh-CN"/>
        </w:rPr>
      </w:pPr>
    </w:p>
    <w:p w:rsidR="008855A6" w:rsidRDefault="008855A6" w:rsidP="008855A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:rsidR="009A2798" w:rsidRDefault="009A2798" w:rsidP="009A279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t is recommended to adopt the proposed change into the next VTM/VVC WD.</w:t>
      </w:r>
    </w:p>
    <w:p w:rsidR="008855A6" w:rsidRPr="009A2798" w:rsidRDefault="008855A6" w:rsidP="008855A6">
      <w:pPr>
        <w:rPr>
          <w:lang w:val="en-CA" w:eastAsia="zh-CN"/>
        </w:rPr>
      </w:pPr>
    </w:p>
    <w:p w:rsidR="006B3F15" w:rsidRDefault="006B3F15" w:rsidP="006B3F1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:rsidR="006B3F15" w:rsidRDefault="00B941AA" w:rsidP="00F81F49">
      <w:pPr>
        <w:pStyle w:val="ab"/>
        <w:numPr>
          <w:ilvl w:val="0"/>
          <w:numId w:val="16"/>
        </w:numPr>
        <w:contextualSpacing w:val="0"/>
      </w:pPr>
      <w:bookmarkStart w:id="1" w:name="_Ref28361057"/>
      <w:r w:rsidRPr="004E3CE4">
        <w:t>B. Bross, J. Chen, and etc, “Versatile Video Coding (Draft 7),” JVET-P2001, Nov 2019.</w:t>
      </w:r>
      <w:bookmarkEnd w:id="1"/>
    </w:p>
    <w:p w:rsidR="00F81F49" w:rsidRPr="00F81F49" w:rsidRDefault="00F81F49" w:rsidP="00F81F49">
      <w:pPr>
        <w:pStyle w:val="ab"/>
        <w:ind w:left="360"/>
        <w:contextualSpacing w:val="0"/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10232" w:rsidP="009234A5">
      <w:pPr>
        <w:rPr>
          <w:szCs w:val="22"/>
          <w:lang w:val="en-CA"/>
        </w:rPr>
      </w:pPr>
      <w:r>
        <w:rPr>
          <w:rFonts w:eastAsia="宋体" w:hint="eastAsia"/>
          <w:b/>
          <w:szCs w:val="22"/>
          <w:lang w:val="en-CA" w:eastAsia="zh-CN"/>
        </w:rPr>
        <w:t>Fujitsu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9643F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2BE" w:rsidRDefault="00DF12BE">
      <w:r>
        <w:separator/>
      </w:r>
    </w:p>
  </w:endnote>
  <w:endnote w:type="continuationSeparator" w:id="0">
    <w:p w:rsidR="00DF12BE" w:rsidRDefault="00DF1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85F" w:rsidRPr="00C00DDE" w:rsidRDefault="00B9185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686A7A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686A7A" w:rsidRPr="00C00DDE">
      <w:rPr>
        <w:rStyle w:val="a5"/>
      </w:rPr>
      <w:fldChar w:fldCharType="separate"/>
    </w:r>
    <w:r w:rsidR="00AB7E94">
      <w:rPr>
        <w:rStyle w:val="a5"/>
        <w:noProof/>
      </w:rPr>
      <w:t>1</w:t>
    </w:r>
    <w:r w:rsidR="00686A7A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686A7A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686A7A" w:rsidRPr="00C00DDE">
      <w:rPr>
        <w:rStyle w:val="a5"/>
      </w:rPr>
      <w:fldChar w:fldCharType="separate"/>
    </w:r>
    <w:r w:rsidR="00AB7E94">
      <w:rPr>
        <w:rStyle w:val="a5"/>
        <w:noProof/>
      </w:rPr>
      <w:t>2019-12-30</w:t>
    </w:r>
    <w:r w:rsidR="00686A7A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2BE" w:rsidRDefault="00DF12BE">
      <w:r>
        <w:separator/>
      </w:r>
    </w:p>
  </w:footnote>
  <w:footnote w:type="continuationSeparator" w:id="0">
    <w:p w:rsidR="00DF12BE" w:rsidRDefault="00DF1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10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74BE"/>
    <w:rsid w:val="000308A3"/>
    <w:rsid w:val="000458BC"/>
    <w:rsid w:val="00045C41"/>
    <w:rsid w:val="00046C03"/>
    <w:rsid w:val="0005504E"/>
    <w:rsid w:val="00065039"/>
    <w:rsid w:val="0007614F"/>
    <w:rsid w:val="00081398"/>
    <w:rsid w:val="00094479"/>
    <w:rsid w:val="000962AC"/>
    <w:rsid w:val="000A5A94"/>
    <w:rsid w:val="000B0C0F"/>
    <w:rsid w:val="000B1743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239F7"/>
    <w:rsid w:val="00124E38"/>
    <w:rsid w:val="0012580B"/>
    <w:rsid w:val="00131F90"/>
    <w:rsid w:val="0013458C"/>
    <w:rsid w:val="0013526E"/>
    <w:rsid w:val="00146152"/>
    <w:rsid w:val="00146ABC"/>
    <w:rsid w:val="00155526"/>
    <w:rsid w:val="0016707C"/>
    <w:rsid w:val="00171371"/>
    <w:rsid w:val="00175A24"/>
    <w:rsid w:val="00177560"/>
    <w:rsid w:val="001870F3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2E21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94B0A"/>
    <w:rsid w:val="002A54E0"/>
    <w:rsid w:val="002B1595"/>
    <w:rsid w:val="002B191D"/>
    <w:rsid w:val="002B2E83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81835"/>
    <w:rsid w:val="003A2D8E"/>
    <w:rsid w:val="003A7CE6"/>
    <w:rsid w:val="003B74B8"/>
    <w:rsid w:val="003B787F"/>
    <w:rsid w:val="003C20E4"/>
    <w:rsid w:val="003C2872"/>
    <w:rsid w:val="003C4ACC"/>
    <w:rsid w:val="003D6342"/>
    <w:rsid w:val="003E2F91"/>
    <w:rsid w:val="003E30B1"/>
    <w:rsid w:val="003E6F90"/>
    <w:rsid w:val="003E73ED"/>
    <w:rsid w:val="003F5D0F"/>
    <w:rsid w:val="004053A5"/>
    <w:rsid w:val="00410208"/>
    <w:rsid w:val="00414101"/>
    <w:rsid w:val="004219CF"/>
    <w:rsid w:val="004234F0"/>
    <w:rsid w:val="00433DDB"/>
    <w:rsid w:val="00435A29"/>
    <w:rsid w:val="00437619"/>
    <w:rsid w:val="00454758"/>
    <w:rsid w:val="004626BD"/>
    <w:rsid w:val="00465A1E"/>
    <w:rsid w:val="004813B5"/>
    <w:rsid w:val="0049445A"/>
    <w:rsid w:val="004A2A63"/>
    <w:rsid w:val="004A494A"/>
    <w:rsid w:val="004B210C"/>
    <w:rsid w:val="004B3B99"/>
    <w:rsid w:val="004B68B9"/>
    <w:rsid w:val="004C0831"/>
    <w:rsid w:val="004D00E0"/>
    <w:rsid w:val="004D1D8C"/>
    <w:rsid w:val="004D405F"/>
    <w:rsid w:val="004E1378"/>
    <w:rsid w:val="004E4F4F"/>
    <w:rsid w:val="004E6789"/>
    <w:rsid w:val="004F61E3"/>
    <w:rsid w:val="00502E10"/>
    <w:rsid w:val="00507BE6"/>
    <w:rsid w:val="0051015C"/>
    <w:rsid w:val="00516CF1"/>
    <w:rsid w:val="00520A3E"/>
    <w:rsid w:val="00531AE9"/>
    <w:rsid w:val="00535BA9"/>
    <w:rsid w:val="00536188"/>
    <w:rsid w:val="0054480B"/>
    <w:rsid w:val="00550A66"/>
    <w:rsid w:val="005545A3"/>
    <w:rsid w:val="00556ED2"/>
    <w:rsid w:val="00567EC7"/>
    <w:rsid w:val="00570013"/>
    <w:rsid w:val="0057075B"/>
    <w:rsid w:val="00571C43"/>
    <w:rsid w:val="005753EC"/>
    <w:rsid w:val="005801A2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1864"/>
    <w:rsid w:val="005D5D0E"/>
    <w:rsid w:val="005E1AC6"/>
    <w:rsid w:val="005E3F2B"/>
    <w:rsid w:val="005E46CD"/>
    <w:rsid w:val="005F6F1B"/>
    <w:rsid w:val="00606A80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32C"/>
    <w:rsid w:val="00662E58"/>
    <w:rsid w:val="006637F2"/>
    <w:rsid w:val="006642A5"/>
    <w:rsid w:val="00664DCF"/>
    <w:rsid w:val="00686A7A"/>
    <w:rsid w:val="006A6B12"/>
    <w:rsid w:val="006A6FAC"/>
    <w:rsid w:val="006B3F15"/>
    <w:rsid w:val="006B4D12"/>
    <w:rsid w:val="006B4DBE"/>
    <w:rsid w:val="006C4E32"/>
    <w:rsid w:val="006C5D39"/>
    <w:rsid w:val="006D6D9B"/>
    <w:rsid w:val="006E2810"/>
    <w:rsid w:val="006E3708"/>
    <w:rsid w:val="006E5417"/>
    <w:rsid w:val="006E6D16"/>
    <w:rsid w:val="006F0794"/>
    <w:rsid w:val="006F184C"/>
    <w:rsid w:val="006F7528"/>
    <w:rsid w:val="007023DE"/>
    <w:rsid w:val="00710232"/>
    <w:rsid w:val="00712F60"/>
    <w:rsid w:val="00720E3B"/>
    <w:rsid w:val="00727571"/>
    <w:rsid w:val="00735348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D71"/>
    <w:rsid w:val="007D1181"/>
    <w:rsid w:val="007E01A3"/>
    <w:rsid w:val="007F1F8B"/>
    <w:rsid w:val="007F3E6D"/>
    <w:rsid w:val="007F4C4D"/>
    <w:rsid w:val="007F6205"/>
    <w:rsid w:val="007F67A1"/>
    <w:rsid w:val="00811C05"/>
    <w:rsid w:val="00811E04"/>
    <w:rsid w:val="008206C8"/>
    <w:rsid w:val="008307F4"/>
    <w:rsid w:val="0083609F"/>
    <w:rsid w:val="00856FBE"/>
    <w:rsid w:val="0086387C"/>
    <w:rsid w:val="00874A6C"/>
    <w:rsid w:val="00876C65"/>
    <w:rsid w:val="00882F72"/>
    <w:rsid w:val="008855A6"/>
    <w:rsid w:val="008A0D2B"/>
    <w:rsid w:val="008A4B4C"/>
    <w:rsid w:val="008C239F"/>
    <w:rsid w:val="008C3BE7"/>
    <w:rsid w:val="008E1390"/>
    <w:rsid w:val="008E40B0"/>
    <w:rsid w:val="008E480C"/>
    <w:rsid w:val="008F77F0"/>
    <w:rsid w:val="009038E7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57926"/>
    <w:rsid w:val="009619A1"/>
    <w:rsid w:val="009643FD"/>
    <w:rsid w:val="00973CAD"/>
    <w:rsid w:val="00977C16"/>
    <w:rsid w:val="0098551D"/>
    <w:rsid w:val="00985C2B"/>
    <w:rsid w:val="00985DCB"/>
    <w:rsid w:val="00992115"/>
    <w:rsid w:val="0099459C"/>
    <w:rsid w:val="0099518F"/>
    <w:rsid w:val="009A2798"/>
    <w:rsid w:val="009A432B"/>
    <w:rsid w:val="009A523D"/>
    <w:rsid w:val="009B02A1"/>
    <w:rsid w:val="009B3361"/>
    <w:rsid w:val="009B7F3F"/>
    <w:rsid w:val="009D3A48"/>
    <w:rsid w:val="009D52E1"/>
    <w:rsid w:val="009D7CE6"/>
    <w:rsid w:val="009E181A"/>
    <w:rsid w:val="009F2ABD"/>
    <w:rsid w:val="009F496B"/>
    <w:rsid w:val="00A01439"/>
    <w:rsid w:val="00A02E61"/>
    <w:rsid w:val="00A05CFF"/>
    <w:rsid w:val="00A13048"/>
    <w:rsid w:val="00A42069"/>
    <w:rsid w:val="00A4217F"/>
    <w:rsid w:val="00A46843"/>
    <w:rsid w:val="00A56B97"/>
    <w:rsid w:val="00A6093D"/>
    <w:rsid w:val="00A658ED"/>
    <w:rsid w:val="00A76237"/>
    <w:rsid w:val="00A767DC"/>
    <w:rsid w:val="00A76A6D"/>
    <w:rsid w:val="00A83253"/>
    <w:rsid w:val="00AA1DF7"/>
    <w:rsid w:val="00AA6E84"/>
    <w:rsid w:val="00AB03B7"/>
    <w:rsid w:val="00AB1A1C"/>
    <w:rsid w:val="00AB7E94"/>
    <w:rsid w:val="00AC599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1718C"/>
    <w:rsid w:val="00B3640F"/>
    <w:rsid w:val="00B4194A"/>
    <w:rsid w:val="00B422BD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185F"/>
    <w:rsid w:val="00B941AA"/>
    <w:rsid w:val="00B94B06"/>
    <w:rsid w:val="00B94C28"/>
    <w:rsid w:val="00BA51FA"/>
    <w:rsid w:val="00BA5210"/>
    <w:rsid w:val="00BC10BA"/>
    <w:rsid w:val="00BC5AFD"/>
    <w:rsid w:val="00BD64F5"/>
    <w:rsid w:val="00BE77C8"/>
    <w:rsid w:val="00BF2EB3"/>
    <w:rsid w:val="00C00DDE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33C9"/>
    <w:rsid w:val="00C64FF5"/>
    <w:rsid w:val="00C800B1"/>
    <w:rsid w:val="00C80288"/>
    <w:rsid w:val="00C82CF4"/>
    <w:rsid w:val="00C84003"/>
    <w:rsid w:val="00C85DE5"/>
    <w:rsid w:val="00C90650"/>
    <w:rsid w:val="00C97D78"/>
    <w:rsid w:val="00CC2AAE"/>
    <w:rsid w:val="00CC4EF1"/>
    <w:rsid w:val="00CC5A42"/>
    <w:rsid w:val="00CD02C8"/>
    <w:rsid w:val="00CD0EAB"/>
    <w:rsid w:val="00CD2B92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878D3"/>
    <w:rsid w:val="00DA17FC"/>
    <w:rsid w:val="00DA67B0"/>
    <w:rsid w:val="00DA7887"/>
    <w:rsid w:val="00DB2C26"/>
    <w:rsid w:val="00DB5903"/>
    <w:rsid w:val="00DD02F4"/>
    <w:rsid w:val="00DD0707"/>
    <w:rsid w:val="00DD56EF"/>
    <w:rsid w:val="00DD6622"/>
    <w:rsid w:val="00DE1A67"/>
    <w:rsid w:val="00DE1C7C"/>
    <w:rsid w:val="00DE5581"/>
    <w:rsid w:val="00DE6B43"/>
    <w:rsid w:val="00DF12BE"/>
    <w:rsid w:val="00DF30DE"/>
    <w:rsid w:val="00E11923"/>
    <w:rsid w:val="00E12156"/>
    <w:rsid w:val="00E20B41"/>
    <w:rsid w:val="00E262D4"/>
    <w:rsid w:val="00E314ED"/>
    <w:rsid w:val="00E33BF6"/>
    <w:rsid w:val="00E36250"/>
    <w:rsid w:val="00E41624"/>
    <w:rsid w:val="00E44871"/>
    <w:rsid w:val="00E47F2D"/>
    <w:rsid w:val="00E54511"/>
    <w:rsid w:val="00E56479"/>
    <w:rsid w:val="00E60EDC"/>
    <w:rsid w:val="00E61DAC"/>
    <w:rsid w:val="00E72B80"/>
    <w:rsid w:val="00E75FE3"/>
    <w:rsid w:val="00E86C4C"/>
    <w:rsid w:val="00E907A3"/>
    <w:rsid w:val="00E9227F"/>
    <w:rsid w:val="00EA5AE0"/>
    <w:rsid w:val="00EB1B8B"/>
    <w:rsid w:val="00EB56E1"/>
    <w:rsid w:val="00EB7AB1"/>
    <w:rsid w:val="00EC32BD"/>
    <w:rsid w:val="00EE6398"/>
    <w:rsid w:val="00EE7CD8"/>
    <w:rsid w:val="00EF1B7B"/>
    <w:rsid w:val="00EF37F6"/>
    <w:rsid w:val="00EF48CC"/>
    <w:rsid w:val="00F00801"/>
    <w:rsid w:val="00F2488D"/>
    <w:rsid w:val="00F30324"/>
    <w:rsid w:val="00F36A3D"/>
    <w:rsid w:val="00F41667"/>
    <w:rsid w:val="00F45C27"/>
    <w:rsid w:val="00F5312D"/>
    <w:rsid w:val="00F601A0"/>
    <w:rsid w:val="00F712E9"/>
    <w:rsid w:val="00F73032"/>
    <w:rsid w:val="00F81F4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  <w:rsid w:val="00FF6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D7DE40-1C5F-4F47-B351-5223D3E7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C08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C08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C08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ac">
    <w:name w:val="Table Grid"/>
    <w:basedOn w:val="a1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ad">
    <w:name w:val="Placeholder Text"/>
    <w:basedOn w:val="a0"/>
    <w:uiPriority w:val="99"/>
    <w:semiHidden/>
    <w:rsid w:val="0066232C"/>
    <w:rPr>
      <w:color w:val="808080"/>
    </w:rPr>
  </w:style>
  <w:style w:type="paragraph" w:styleId="ae">
    <w:name w:val="Normal (Web)"/>
    <w:basedOn w:val="a"/>
    <w:uiPriority w:val="99"/>
    <w:unhideWhenUsed/>
    <w:rsid w:val="009F2A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syntax">
    <w:name w:val="table syntax"/>
    <w:basedOn w:val="a"/>
    <w:link w:val="tablesyntaxChar"/>
    <w:qFormat/>
    <w:rsid w:val="00571C4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71C43"/>
    <w:rPr>
      <w:rFonts w:eastAsia="Malgun Gothic"/>
      <w:lang w:val="en-GB"/>
    </w:rPr>
  </w:style>
  <w:style w:type="paragraph" w:customStyle="1" w:styleId="tablecell">
    <w:name w:val="table cell"/>
    <w:basedOn w:val="a"/>
    <w:rsid w:val="00571C4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zui.kimihiko@jp.fujitsu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iwenting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44EAA-8BF8-4758-9A50-CAF854C2D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Cai, Wenting/蔡 文婷</cp:lastModifiedBy>
  <cp:revision>2</cp:revision>
  <cp:lastPrinted>1900-01-01T08:00:00Z</cp:lastPrinted>
  <dcterms:created xsi:type="dcterms:W3CDTF">2019-12-31T10:05:00Z</dcterms:created>
  <dcterms:modified xsi:type="dcterms:W3CDTF">2019-12-31T10:05:00Z</dcterms:modified>
</cp:coreProperties>
</file>