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E39D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1C4F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06F7">
              <w:rPr>
                <w:lang w:val="en-CA"/>
              </w:rPr>
              <w:t>Q0356</w:t>
            </w:r>
            <w:bookmarkStart w:id="0" w:name="_GoBack"/>
            <w:bookmarkEnd w:id="0"/>
          </w:p>
        </w:tc>
      </w:tr>
    </w:tbl>
    <w:p w14:paraId="79DBA597" w14:textId="6203493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422CA" w:rsidR="00E61DAC" w:rsidRPr="005B217D" w:rsidRDefault="00BE4E57" w:rsidP="009818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AHG16: </w:t>
            </w:r>
            <w:r w:rsidR="00981822">
              <w:rPr>
                <w:b/>
                <w:szCs w:val="22"/>
              </w:rPr>
              <w:t>Parallel Merge Estimation for</w:t>
            </w:r>
            <w:r w:rsidR="00E24454">
              <w:rPr>
                <w:b/>
                <w:szCs w:val="22"/>
              </w:rPr>
              <w:t xml:space="preserve">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085F" w:rsidR="00E61DAC" w:rsidRPr="005B217D" w:rsidRDefault="00387A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32943" w:rsidR="00E61DAC" w:rsidRPr="005B217D" w:rsidRDefault="00387A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1D5EE3" w14:textId="5E947339" w:rsidR="00981822" w:rsidRDefault="00981822" w:rsidP="00387AB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Semih Esenlik, Han Gao, Biao Wang, Anand Meher Kotra, Elena Alshina</w:t>
            </w:r>
            <w:r w:rsidR="003B6376">
              <w:rPr>
                <w:szCs w:val="22"/>
              </w:rPr>
              <w:t xml:space="preserve"> (Huawei)</w:t>
            </w:r>
          </w:p>
          <w:p w14:paraId="6A80628B" w14:textId="00152CF9" w:rsidR="00387AB4" w:rsidRDefault="00387AB4" w:rsidP="00387AB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r>
              <w:rPr>
                <w:szCs w:val="22"/>
              </w:rPr>
              <w:t xml:space="preserve">Chih-Wei Hsu, </w:t>
            </w:r>
            <w:r w:rsidR="001E2679">
              <w:rPr>
                <w:szCs w:val="22"/>
                <w:lang w:val="en-CA"/>
              </w:rPr>
              <w:t>Tzu-Der Chuang,</w:t>
            </w:r>
            <w:r w:rsidR="001E2679">
              <w:rPr>
                <w:szCs w:val="22"/>
              </w:rPr>
              <w:br/>
            </w:r>
            <w:r w:rsidR="001E2679">
              <w:rPr>
                <w:szCs w:val="22"/>
                <w:lang w:val="en-CA"/>
              </w:rPr>
              <w:t>Ching-Yeh Chen,</w:t>
            </w:r>
            <w:r w:rsidR="001E2679">
              <w:rPr>
                <w:szCs w:val="22"/>
              </w:rPr>
              <w:t xml:space="preserve"> </w:t>
            </w:r>
            <w:r>
              <w:rPr>
                <w:szCs w:val="22"/>
              </w:rPr>
              <w:t>Yu-Wen Huang,</w:t>
            </w:r>
            <w:r>
              <w:rPr>
                <w:szCs w:val="22"/>
              </w:rPr>
              <w:br/>
              <w:t>Shaw-Min Lei</w:t>
            </w:r>
            <w:r w:rsidR="003B6376">
              <w:rPr>
                <w:szCs w:val="22"/>
              </w:rPr>
              <w:t xml:space="preserve"> (MediaTek)</w:t>
            </w:r>
          </w:p>
          <w:p w14:paraId="49D81240" w14:textId="2F3D64C6" w:rsidR="00387AB4" w:rsidRPr="005B217D" w:rsidRDefault="00387A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A49DC47" w:rsidR="00E61DAC" w:rsidRPr="005B217D" w:rsidRDefault="003B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2D78957E" w14:textId="0621BB8E" w:rsidR="00981822" w:rsidRDefault="00981822" w:rsidP="00981822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semih.esenlik@huawei.com</w:t>
            </w:r>
            <w:r w:rsidR="00387AB4" w:rsidRPr="005B217D">
              <w:rPr>
                <w:szCs w:val="22"/>
              </w:rPr>
              <w:br/>
            </w:r>
          </w:p>
          <w:p w14:paraId="32C2ABFD" w14:textId="060BD619" w:rsidR="00E61DAC" w:rsidRPr="005B217D" w:rsidRDefault="00475EF1" w:rsidP="0098182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{yuling.hsiao, chunchia.chen, </w:t>
            </w:r>
            <w:r w:rsidR="00387AB4">
              <w:rPr>
                <w:szCs w:val="22"/>
              </w:rPr>
              <w:t xml:space="preserve">cw.hsu, </w:t>
            </w:r>
            <w:r>
              <w:rPr>
                <w:szCs w:val="22"/>
                <w:lang w:val="en-CA"/>
              </w:rPr>
              <w:t>peter.chuang, chingyeh.chen,</w:t>
            </w:r>
            <w:r>
              <w:rPr>
                <w:szCs w:val="22"/>
              </w:rPr>
              <w:t xml:space="preserve"> </w:t>
            </w:r>
            <w:r w:rsidR="00387AB4">
              <w:rPr>
                <w:szCs w:val="22"/>
              </w:rPr>
              <w:t>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45D72" w:rsidR="00E61DAC" w:rsidRPr="005B217D" w:rsidRDefault="003B6376">
            <w:pPr>
              <w:spacing w:before="60" w:after="60"/>
              <w:rPr>
                <w:szCs w:val="22"/>
                <w:lang w:val="en-CA"/>
              </w:rPr>
            </w:pPr>
            <w:r w:rsidRPr="003B6376">
              <w:rPr>
                <w:bCs/>
                <w:lang w:eastAsia="ko-KR"/>
              </w:rPr>
              <w:t>Huawei Technologies Co.,Ltd.</w:t>
            </w:r>
            <w:r w:rsidR="00981822">
              <w:rPr>
                <w:szCs w:val="22"/>
              </w:rPr>
              <w:t xml:space="preserve">, </w:t>
            </w:r>
            <w:r w:rsidR="00387AB4"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7E4B70" w14:textId="3C2796CB" w:rsidR="00A9428C" w:rsidRPr="00981822" w:rsidRDefault="00F70074" w:rsidP="009234A5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75767D">
        <w:rPr>
          <w:szCs w:val="22"/>
          <w:lang w:val="en-CA"/>
        </w:rPr>
        <w:t>erge estimation region</w:t>
      </w:r>
      <w:r>
        <w:rPr>
          <w:szCs w:val="22"/>
          <w:lang w:val="en-CA"/>
        </w:rPr>
        <w:t xml:space="preserve"> (MER)</w:t>
      </w:r>
      <w:r w:rsidR="00C91D1C">
        <w:rPr>
          <w:szCs w:val="22"/>
          <w:lang w:val="en-CA"/>
        </w:rPr>
        <w:t>,</w:t>
      </w:r>
      <w:r w:rsidRPr="00F70074">
        <w:rPr>
          <w:szCs w:val="22"/>
          <w:lang w:val="en-CA"/>
        </w:rPr>
        <w:t xml:space="preserve"> </w:t>
      </w:r>
      <w:r w:rsidR="00C91D1C">
        <w:rPr>
          <w:szCs w:val="22"/>
          <w:lang w:val="en-CA"/>
        </w:rPr>
        <w:t xml:space="preserve">which is part of </w:t>
      </w:r>
      <w:r>
        <w:rPr>
          <w:szCs w:val="22"/>
          <w:lang w:val="en-CA"/>
        </w:rPr>
        <w:t>HEVC</w:t>
      </w:r>
      <w:r w:rsidR="00C91D1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C91D1C">
        <w:rPr>
          <w:szCs w:val="22"/>
          <w:lang w:val="en-CA"/>
        </w:rPr>
        <w:t>divides a picture into equally sized square regions and allows estimation of</w:t>
      </w:r>
      <w:r w:rsidR="00476156">
        <w:rPr>
          <w:szCs w:val="22"/>
          <w:lang w:val="en-CA"/>
        </w:rPr>
        <w:t xml:space="preserve"> the costs of merging candidates </w:t>
      </w:r>
      <w:r w:rsidR="00EE7B8F">
        <w:rPr>
          <w:szCs w:val="22"/>
          <w:lang w:val="en-CA"/>
        </w:rPr>
        <w:t>of</w:t>
      </w:r>
      <w:r w:rsidR="00476156">
        <w:rPr>
          <w:szCs w:val="22"/>
          <w:lang w:val="en-CA"/>
        </w:rPr>
        <w:t xml:space="preserve"> </w:t>
      </w:r>
      <w:r w:rsidR="007362D6">
        <w:rPr>
          <w:szCs w:val="22"/>
          <w:lang w:val="en-CA"/>
        </w:rPr>
        <w:t>multiple</w:t>
      </w:r>
      <w:r w:rsidR="00476156">
        <w:rPr>
          <w:szCs w:val="22"/>
          <w:lang w:val="en-CA"/>
        </w:rPr>
        <w:t xml:space="preserve"> </w:t>
      </w:r>
      <w:r w:rsidR="00C91D1C">
        <w:rPr>
          <w:szCs w:val="22"/>
          <w:lang w:val="en-CA"/>
        </w:rPr>
        <w:t>CUs inside the same region in</w:t>
      </w:r>
      <w:r w:rsidR="00EE7B8F">
        <w:rPr>
          <w:szCs w:val="22"/>
          <w:lang w:val="en-CA"/>
        </w:rPr>
        <w:t xml:space="preserve"> parallel. </w:t>
      </w:r>
      <w:r w:rsidR="00C91D1C">
        <w:rPr>
          <w:szCs w:val="22"/>
          <w:lang w:val="en-CA"/>
        </w:rPr>
        <w:t>P</w:t>
      </w:r>
      <w:r w:rsidR="00EE7B8F">
        <w:rPr>
          <w:szCs w:val="22"/>
          <w:lang w:val="en-CA"/>
        </w:rPr>
        <w:t>arallel merge estimation is a</w:t>
      </w:r>
      <w:r w:rsidR="00904913">
        <w:rPr>
          <w:szCs w:val="22"/>
          <w:lang w:val="en-CA"/>
        </w:rPr>
        <w:t>n</w:t>
      </w:r>
      <w:r w:rsidR="00EE7B8F">
        <w:rPr>
          <w:szCs w:val="22"/>
          <w:lang w:val="en-CA"/>
        </w:rPr>
        <w:t xml:space="preserve"> encoder tool</w:t>
      </w:r>
      <w:r w:rsidR="00C91D1C">
        <w:rPr>
          <w:szCs w:val="22"/>
          <w:lang w:val="en-CA"/>
        </w:rPr>
        <w:t>, wherein the MER size can be adjusted or completely switched off by the encoder.</w:t>
      </w:r>
      <w:r w:rsidR="00EE7B8F">
        <w:rPr>
          <w:szCs w:val="22"/>
          <w:lang w:val="en-CA"/>
        </w:rPr>
        <w:t xml:space="preserve"> </w:t>
      </w:r>
      <w:r>
        <w:rPr>
          <w:lang w:val="en-CA"/>
        </w:rPr>
        <w:t>This</w:t>
      </w:r>
      <w:r w:rsidRPr="00A21F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contribution proposes</w:t>
      </w:r>
      <w:r w:rsidRPr="004761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</w:t>
      </w:r>
      <w:r w:rsidR="00C91D1C">
        <w:rPr>
          <w:szCs w:val="22"/>
          <w:lang w:val="en-CA"/>
        </w:rPr>
        <w:t>introduce</w:t>
      </w:r>
      <w:r>
        <w:rPr>
          <w:szCs w:val="22"/>
          <w:lang w:val="en-CA"/>
        </w:rPr>
        <w:t xml:space="preserve"> </w:t>
      </w:r>
      <w:r w:rsidR="00B3787E">
        <w:rPr>
          <w:szCs w:val="22"/>
          <w:lang w:val="en-CA"/>
        </w:rPr>
        <w:t xml:space="preserve">MER in </w:t>
      </w:r>
      <w:r>
        <w:rPr>
          <w:szCs w:val="22"/>
          <w:lang w:val="en-CA"/>
        </w:rPr>
        <w:t xml:space="preserve">VVC. </w:t>
      </w:r>
      <w:r w:rsidR="007C2E90">
        <w:rPr>
          <w:szCs w:val="22"/>
          <w:lang w:val="en-CA"/>
        </w:rPr>
        <w:t>Two</w:t>
      </w:r>
      <w:r w:rsidR="00981822">
        <w:rPr>
          <w:szCs w:val="22"/>
          <w:lang w:val="en-CA"/>
        </w:rPr>
        <w:t xml:space="preserve"> alternative methods have been proposed. The first method introduces a normative spatial candidate availability check similar to HEVC. In the second method an additional HMVP LUT update </w:t>
      </w:r>
      <w:r w:rsidR="00E77FBE">
        <w:rPr>
          <w:szCs w:val="22"/>
          <w:lang w:val="en-CA"/>
        </w:rPr>
        <w:t xml:space="preserve">rule </w:t>
      </w:r>
      <w:r w:rsidR="00981822">
        <w:rPr>
          <w:szCs w:val="22"/>
          <w:lang w:val="en-CA"/>
        </w:rPr>
        <w:t>is introduced to enable usage of HMVP in parallel merge estimation.</w:t>
      </w:r>
    </w:p>
    <w:p w14:paraId="5C68DDAC" w14:textId="77777777" w:rsidR="00387AB4" w:rsidRPr="005B217D" w:rsidRDefault="00387AB4" w:rsidP="00387AB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BB3FCF" w14:textId="7A67CD57" w:rsidR="00735336" w:rsidRDefault="0075767D" w:rsidP="00735336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75767D">
        <w:rPr>
          <w:szCs w:val="22"/>
          <w:lang w:val="en-CA"/>
        </w:rPr>
        <w:t>erge estimation region</w:t>
      </w:r>
      <w:r>
        <w:rPr>
          <w:szCs w:val="22"/>
          <w:lang w:val="en-CA"/>
        </w:rPr>
        <w:t xml:space="preserve"> (MER) </w:t>
      </w:r>
      <w:r w:rsidR="006F1811">
        <w:rPr>
          <w:szCs w:val="22"/>
          <w:lang w:val="en-CA"/>
        </w:rPr>
        <w:t xml:space="preserve">in HEVC lets the encoder estimate </w:t>
      </w:r>
      <w:r w:rsidR="000D1E70">
        <w:rPr>
          <w:szCs w:val="22"/>
          <w:lang w:val="en-CA"/>
        </w:rPr>
        <w:t xml:space="preserve">the costs of </w:t>
      </w:r>
      <w:r w:rsidR="006F1811">
        <w:rPr>
          <w:szCs w:val="22"/>
          <w:lang w:val="en-CA"/>
        </w:rPr>
        <w:t xml:space="preserve">merging candidates </w:t>
      </w:r>
      <w:r w:rsidR="007362D6">
        <w:rPr>
          <w:szCs w:val="22"/>
          <w:lang w:val="en-CA"/>
        </w:rPr>
        <w:t>of</w:t>
      </w:r>
      <w:r w:rsidR="006F1811">
        <w:rPr>
          <w:szCs w:val="22"/>
          <w:lang w:val="en-CA"/>
        </w:rPr>
        <w:t xml:space="preserve"> </w:t>
      </w:r>
      <w:r w:rsidR="00C91D1C">
        <w:rPr>
          <w:szCs w:val="22"/>
          <w:lang w:val="en-CA"/>
        </w:rPr>
        <w:t>multiple</w:t>
      </w:r>
      <w:r w:rsidR="006F1811">
        <w:rPr>
          <w:szCs w:val="22"/>
          <w:lang w:val="en-CA"/>
        </w:rPr>
        <w:t xml:space="preserve"> coding </w:t>
      </w:r>
      <w:r w:rsidR="007362D6">
        <w:rPr>
          <w:szCs w:val="22"/>
          <w:lang w:val="en-CA"/>
        </w:rPr>
        <w:t>blocks</w:t>
      </w:r>
      <w:r w:rsidR="006F1811">
        <w:rPr>
          <w:szCs w:val="22"/>
          <w:lang w:val="en-CA"/>
        </w:rPr>
        <w:t xml:space="preserve"> </w:t>
      </w:r>
      <w:r w:rsidR="00C91D1C">
        <w:rPr>
          <w:szCs w:val="22"/>
          <w:lang w:val="en-CA"/>
        </w:rPr>
        <w:t xml:space="preserve">within </w:t>
      </w:r>
      <w:r w:rsidR="00DE6180">
        <w:rPr>
          <w:szCs w:val="22"/>
          <w:lang w:val="en-CA"/>
        </w:rPr>
        <w:t>square</w:t>
      </w:r>
      <w:r w:rsidR="00C91D1C">
        <w:rPr>
          <w:szCs w:val="22"/>
          <w:lang w:val="en-CA"/>
        </w:rPr>
        <w:t xml:space="preserve"> region in parallel</w:t>
      </w:r>
      <w:r w:rsidR="006F1811">
        <w:rPr>
          <w:szCs w:val="22"/>
          <w:lang w:val="en-CA"/>
        </w:rPr>
        <w:t>.</w:t>
      </w:r>
      <w:r w:rsidR="00026E4F">
        <w:rPr>
          <w:szCs w:val="22"/>
          <w:lang w:val="en-CA"/>
        </w:rPr>
        <w:t xml:space="preserve"> </w:t>
      </w:r>
      <w:r w:rsidR="00CA39E3">
        <w:rPr>
          <w:szCs w:val="22"/>
          <w:lang w:val="en-CA"/>
        </w:rPr>
        <w:t>MER lets a</w:t>
      </w:r>
      <w:r w:rsidR="008B56E9" w:rsidRPr="00F67481">
        <w:rPr>
          <w:szCs w:val="22"/>
          <w:lang w:val="en-CA"/>
        </w:rPr>
        <w:t xml:space="preserve"> </w:t>
      </w:r>
      <w:r w:rsidR="008B56E9">
        <w:rPr>
          <w:szCs w:val="22"/>
          <w:lang w:val="en-CA"/>
        </w:rPr>
        <w:t xml:space="preserve">spatial merging candidate </w:t>
      </w:r>
      <w:r w:rsidR="00C91D1C">
        <w:rPr>
          <w:szCs w:val="22"/>
          <w:lang w:val="en-CA"/>
        </w:rPr>
        <w:t>to</w:t>
      </w:r>
      <w:r w:rsidR="008B56E9">
        <w:rPr>
          <w:szCs w:val="22"/>
          <w:lang w:val="en-CA"/>
        </w:rPr>
        <w:t xml:space="preserve"> be added into merging candidate list only when </w:t>
      </w:r>
      <w:r w:rsidR="00026E4F">
        <w:rPr>
          <w:szCs w:val="22"/>
          <w:lang w:val="en-CA"/>
        </w:rPr>
        <w:t>the current</w:t>
      </w:r>
      <w:r w:rsidR="008B56E9">
        <w:rPr>
          <w:szCs w:val="22"/>
          <w:lang w:val="en-CA"/>
        </w:rPr>
        <w:t xml:space="preserve"> </w:t>
      </w:r>
      <w:r w:rsidR="00026E4F">
        <w:rPr>
          <w:szCs w:val="22"/>
          <w:lang w:val="en-CA"/>
        </w:rPr>
        <w:t>C</w:t>
      </w:r>
      <w:r w:rsidR="007362D6">
        <w:rPr>
          <w:szCs w:val="22"/>
          <w:lang w:val="en-CA"/>
        </w:rPr>
        <w:t>B and the neighboring CB</w:t>
      </w:r>
      <w:r w:rsidR="008B56E9">
        <w:rPr>
          <w:szCs w:val="22"/>
          <w:lang w:val="en-CA"/>
        </w:rPr>
        <w:t xml:space="preserve"> are in the different MER.</w:t>
      </w:r>
      <w:r w:rsidR="00983A8E">
        <w:rPr>
          <w:szCs w:val="22"/>
          <w:lang w:val="en-CA"/>
        </w:rPr>
        <w:t xml:space="preserve"> I</w:t>
      </w:r>
      <w:r w:rsidR="00981822">
        <w:rPr>
          <w:szCs w:val="22"/>
          <w:lang w:val="en-CA"/>
        </w:rPr>
        <w:t>n this contribution i</w:t>
      </w:r>
      <w:r w:rsidR="00983A8E">
        <w:rPr>
          <w:szCs w:val="22"/>
          <w:lang w:val="en-CA"/>
        </w:rPr>
        <w:t xml:space="preserve">t is proposed to make the feature available in VVC by </w:t>
      </w:r>
      <w:r w:rsidR="00981822">
        <w:rPr>
          <w:szCs w:val="22"/>
          <w:lang w:val="en-CA"/>
        </w:rPr>
        <w:t>introducing as little normative changes as possible.</w:t>
      </w:r>
    </w:p>
    <w:p w14:paraId="70EB85F5" w14:textId="253EFC51" w:rsidR="00387AB4" w:rsidRDefault="00387AB4" w:rsidP="00387AB4">
      <w:pPr>
        <w:pStyle w:val="Heading1"/>
      </w:pPr>
      <w:r>
        <w:t>Proposed method</w:t>
      </w:r>
    </w:p>
    <w:p w14:paraId="7B3D7BB0" w14:textId="0BA62497" w:rsidR="007362D6" w:rsidRPr="007362D6" w:rsidRDefault="007362D6" w:rsidP="007362D6">
      <w:r>
        <w:rPr>
          <w:rFonts w:hint="eastAsia"/>
        </w:rPr>
        <w:t>Two alternative methods are prosed which are presented in the subsections below.</w:t>
      </w:r>
    </w:p>
    <w:p w14:paraId="167F0523" w14:textId="1438D13A" w:rsidR="00387AB4" w:rsidRDefault="00F43890" w:rsidP="00276D1A">
      <w:pPr>
        <w:pStyle w:val="Heading2"/>
        <w:rPr>
          <w:lang w:val="en-CA"/>
        </w:rPr>
      </w:pPr>
      <w:r>
        <w:rPr>
          <w:lang w:val="en-CA"/>
        </w:rPr>
        <w:t>Alternative method</w:t>
      </w:r>
      <w:r w:rsidR="00981822">
        <w:rPr>
          <w:lang w:val="en-CA"/>
        </w:rPr>
        <w:t xml:space="preserve"> 1</w:t>
      </w:r>
    </w:p>
    <w:p w14:paraId="56B125CA" w14:textId="209D349F" w:rsidR="00900E50" w:rsidRPr="00514DF8" w:rsidRDefault="009C4CB6" w:rsidP="00900E50">
      <w:pPr>
        <w:pStyle w:val="Heading3"/>
        <w:rPr>
          <w:b w:val="0"/>
          <w:u w:val="single"/>
          <w:lang w:val="en-CA"/>
        </w:rPr>
      </w:pPr>
      <w:r w:rsidRPr="00514DF8">
        <w:rPr>
          <w:b w:val="0"/>
          <w:u w:val="single"/>
          <w:lang w:val="en-CA"/>
        </w:rPr>
        <w:t>Spatial Merge candidate availability check</w:t>
      </w:r>
      <w:r w:rsidR="00781A6F">
        <w:rPr>
          <w:b w:val="0"/>
          <w:u w:val="single"/>
          <w:lang w:val="en-CA"/>
        </w:rPr>
        <w:t xml:space="preserve"> </w:t>
      </w:r>
      <w:r w:rsidR="00781A6F" w:rsidRPr="00514DF8">
        <w:rPr>
          <w:u w:val="single"/>
          <w:lang w:val="en-CA"/>
        </w:rPr>
        <w:t>(normative)</w:t>
      </w:r>
    </w:p>
    <w:p w14:paraId="1D872EA4" w14:textId="77777777" w:rsidR="00900E50" w:rsidRDefault="00900E50" w:rsidP="00B732C4">
      <w:pPr>
        <w:rPr>
          <w:lang w:val="en-CA"/>
        </w:rPr>
      </w:pPr>
      <w:r>
        <w:rPr>
          <w:lang w:val="en-CA"/>
        </w:rPr>
        <w:t xml:space="preserve">In method one, the same MER condition of HEVC is introduced in VVC, which can be described as follows: </w:t>
      </w:r>
    </w:p>
    <w:p w14:paraId="5184E8AA" w14:textId="6D1CDBB1" w:rsidR="00E64B3B" w:rsidRPr="0079308C" w:rsidRDefault="00900E50" w:rsidP="00900E50">
      <w:pPr>
        <w:jc w:val="center"/>
        <w:rPr>
          <w:i/>
          <w:lang w:val="en-CA"/>
        </w:rPr>
      </w:pPr>
      <w:r w:rsidRPr="0079308C">
        <w:rPr>
          <w:i/>
          <w:lang w:val="en-CA"/>
        </w:rPr>
        <w:t xml:space="preserve">“A neighbor block is considered unavailable for prediction in merge list construction if the two blocks are inside the same </w:t>
      </w:r>
      <w:r w:rsidR="007362D6">
        <w:rPr>
          <w:i/>
          <w:lang w:val="en-CA"/>
        </w:rPr>
        <w:t xml:space="preserve">square </w:t>
      </w:r>
      <w:r w:rsidRPr="0079308C">
        <w:rPr>
          <w:i/>
          <w:lang w:val="en-CA"/>
        </w:rPr>
        <w:t>MER”.</w:t>
      </w:r>
    </w:p>
    <w:p w14:paraId="0C9392A7" w14:textId="072518BB" w:rsidR="00900E50" w:rsidRDefault="00900E50" w:rsidP="00900E50">
      <w:pPr>
        <w:jc w:val="left"/>
        <w:rPr>
          <w:lang w:val="en-CA"/>
        </w:rPr>
      </w:pPr>
      <w:r>
        <w:rPr>
          <w:lang w:val="en-CA"/>
        </w:rPr>
        <w:lastRenderedPageBreak/>
        <w:t>As an example</w:t>
      </w:r>
      <w:r w:rsidR="007362D6">
        <w:rPr>
          <w:lang w:val="en-CA"/>
        </w:rPr>
        <w:t>,</w:t>
      </w:r>
      <w:r>
        <w:rPr>
          <w:lang w:val="en-CA"/>
        </w:rPr>
        <w:t xml:space="preserve"> assume that the coordinates of the bottom-left merge candidate is (xNBL, yNBL) and coordinates of the current block is (xCb, yCb). The bottom-left merge candidate is set unavailable if both of the following conditions are satisfied: </w:t>
      </w:r>
    </w:p>
    <w:p w14:paraId="7BFD9BB7" w14:textId="4B8B9818" w:rsidR="00900E50" w:rsidRPr="0079308C" w:rsidRDefault="00900E50" w:rsidP="00900E50">
      <w:pPr>
        <w:pStyle w:val="ListParagraph"/>
        <w:numPr>
          <w:ilvl w:val="0"/>
          <w:numId w:val="13"/>
        </w:numPr>
        <w:jc w:val="left"/>
        <w:rPr>
          <w:i/>
          <w:lang w:val="en-CA"/>
        </w:rPr>
      </w:pPr>
      <w:r w:rsidRPr="0079308C">
        <w:rPr>
          <w:i/>
          <w:lang w:val="en-CA"/>
        </w:rPr>
        <w:t>xNBL&gt;&gt;log2MERsize == xCb&gt;&gt;log2MERsize</w:t>
      </w:r>
    </w:p>
    <w:p w14:paraId="20C48961" w14:textId="4556A2FD" w:rsidR="00900E50" w:rsidRPr="0079308C" w:rsidRDefault="00900E50" w:rsidP="00900E50">
      <w:pPr>
        <w:pStyle w:val="ListParagraph"/>
        <w:numPr>
          <w:ilvl w:val="0"/>
          <w:numId w:val="13"/>
        </w:numPr>
        <w:jc w:val="left"/>
        <w:rPr>
          <w:i/>
          <w:lang w:val="en-CA"/>
        </w:rPr>
      </w:pPr>
      <w:r w:rsidRPr="0079308C">
        <w:rPr>
          <w:i/>
          <w:lang w:val="en-CA"/>
        </w:rPr>
        <w:t xml:space="preserve">yNBL&gt;&gt;log2MERsize == yCb&gt;&gt;log2MERsize </w:t>
      </w:r>
    </w:p>
    <w:p w14:paraId="5DFB4FFD" w14:textId="0A2F5D3D" w:rsidR="0037648A" w:rsidRPr="0037648A" w:rsidRDefault="0037648A" w:rsidP="00900E50">
      <w:pPr>
        <w:jc w:val="left"/>
        <w:rPr>
          <w:lang w:val="en-CA"/>
        </w:rPr>
      </w:pPr>
      <w:r>
        <w:rPr>
          <w:rFonts w:hint="eastAsia"/>
          <w:lang w:val="en-CA"/>
        </w:rPr>
        <w:t xml:space="preserve">As it can be inferred from the conditions above, the MER region is always square in shape and its size is controlled by </w:t>
      </w:r>
      <w:r>
        <w:rPr>
          <w:lang w:val="en-CA"/>
        </w:rPr>
        <w:t xml:space="preserve">the parameter </w:t>
      </w:r>
      <w:r w:rsidRPr="0079308C">
        <w:rPr>
          <w:i/>
          <w:lang w:val="en-CA"/>
        </w:rPr>
        <w:t>log2MERsize</w:t>
      </w:r>
      <w:r>
        <w:rPr>
          <w:lang w:val="en-CA"/>
        </w:rPr>
        <w:t xml:space="preserve"> which is signalled in the SPS.</w:t>
      </w:r>
    </w:p>
    <w:p w14:paraId="6CBF5288" w14:textId="56189B2A" w:rsidR="009C4CB6" w:rsidRDefault="00900E50" w:rsidP="00900E50">
      <w:pPr>
        <w:jc w:val="left"/>
        <w:rPr>
          <w:lang w:val="en-CA"/>
        </w:rPr>
      </w:pPr>
      <w:r>
        <w:rPr>
          <w:lang w:val="en-CA"/>
        </w:rPr>
        <w:t xml:space="preserve">The VTM software already includes the suggested </w:t>
      </w:r>
      <w:r w:rsidR="003C7050">
        <w:rPr>
          <w:lang w:val="en-CA"/>
        </w:rPr>
        <w:t>spatial merge candidate availability</w:t>
      </w:r>
      <w:r>
        <w:rPr>
          <w:lang w:val="en-CA"/>
        </w:rPr>
        <w:t xml:space="preserve"> check (which is carried over from HM software). Therefore the contribution only modifies the VVC specification and </w:t>
      </w:r>
      <w:r w:rsidR="0037648A">
        <w:rPr>
          <w:lang w:val="en-CA"/>
        </w:rPr>
        <w:t xml:space="preserve">no </w:t>
      </w:r>
      <w:r>
        <w:rPr>
          <w:lang w:val="en-CA"/>
        </w:rPr>
        <w:t xml:space="preserve">modification is necessary in the VTM software. </w:t>
      </w:r>
    </w:p>
    <w:p w14:paraId="35C5C6F6" w14:textId="2CEAA7D8" w:rsidR="009C4CB6" w:rsidRPr="009C4CB6" w:rsidRDefault="009C4CB6" w:rsidP="00900E50">
      <w:pPr>
        <w:jc w:val="left"/>
        <w:rPr>
          <w:lang w:val="en-CA"/>
        </w:rPr>
      </w:pPr>
      <w:r>
        <w:rPr>
          <w:lang w:val="en-CA"/>
        </w:rPr>
        <w:t>The proposed spatial merge candidate availability check is applied to regular merge candidate list and Sub</w:t>
      </w:r>
      <w:r w:rsidR="007362D6">
        <w:rPr>
          <w:lang w:val="en-CA"/>
        </w:rPr>
        <w:t>-</w:t>
      </w:r>
      <w:r>
        <w:rPr>
          <w:lang w:val="en-CA"/>
        </w:rPr>
        <w:t>block merge candidate lists, and not the IBC merge candidate list.</w:t>
      </w:r>
      <w:r w:rsidR="0090368D">
        <w:rPr>
          <w:lang w:val="en-CA"/>
        </w:rPr>
        <w:t xml:space="preserve"> In other words </w:t>
      </w:r>
      <w:r w:rsidR="0090368D">
        <w:rPr>
          <w:szCs w:val="22"/>
          <w:lang w:val="en-CA"/>
        </w:rPr>
        <w:t>it affects 4 merge modes including inter regular merge mode, m</w:t>
      </w:r>
      <w:r w:rsidR="0090368D" w:rsidRPr="002A4978">
        <w:rPr>
          <w:szCs w:val="22"/>
          <w:lang w:val="en-CA"/>
        </w:rPr>
        <w:t xml:space="preserve">erge with </w:t>
      </w:r>
      <w:r w:rsidR="0090368D">
        <w:rPr>
          <w:szCs w:val="22"/>
          <w:lang w:val="en-CA"/>
        </w:rPr>
        <w:t>m</w:t>
      </w:r>
      <w:r w:rsidR="0090368D" w:rsidRPr="002A4978">
        <w:rPr>
          <w:szCs w:val="22"/>
          <w:lang w:val="en-CA"/>
        </w:rPr>
        <w:t xml:space="preserve">otion vector difference </w:t>
      </w:r>
      <w:r w:rsidR="0090368D">
        <w:rPr>
          <w:szCs w:val="22"/>
          <w:lang w:val="en-CA"/>
        </w:rPr>
        <w:t>(MMVD) mode, c</w:t>
      </w:r>
      <w:r w:rsidR="0090368D" w:rsidRPr="002A4978">
        <w:rPr>
          <w:szCs w:val="22"/>
          <w:lang w:val="en-CA"/>
        </w:rPr>
        <w:t xml:space="preserve">ombined inter/intra prediction </w:t>
      </w:r>
      <w:r w:rsidR="0090368D">
        <w:rPr>
          <w:szCs w:val="22"/>
          <w:lang w:val="en-CA"/>
        </w:rPr>
        <w:t>(CIIP) mode, and t</w:t>
      </w:r>
      <w:r w:rsidR="0090368D" w:rsidRPr="00FF2796">
        <w:rPr>
          <w:szCs w:val="22"/>
          <w:lang w:val="en-CA"/>
        </w:rPr>
        <w:t xml:space="preserve">riangular partitioning mode </w:t>
      </w:r>
      <w:r w:rsidR="0090368D">
        <w:rPr>
          <w:szCs w:val="22"/>
          <w:lang w:val="en-CA"/>
        </w:rPr>
        <w:t>(TPM).</w:t>
      </w:r>
    </w:p>
    <w:p w14:paraId="4A068402" w14:textId="146907A7" w:rsidR="00B732C4" w:rsidRPr="00514DF8" w:rsidRDefault="009C4CB6" w:rsidP="009C4CB6">
      <w:pPr>
        <w:pStyle w:val="Heading3"/>
        <w:rPr>
          <w:b w:val="0"/>
          <w:u w:val="single"/>
          <w:lang w:val="en-CA"/>
        </w:rPr>
      </w:pPr>
      <w:r w:rsidRPr="00514DF8">
        <w:rPr>
          <w:b w:val="0"/>
          <w:u w:val="single"/>
          <w:lang w:val="en-CA"/>
        </w:rPr>
        <w:t>BT and TT split constraints in encoder</w:t>
      </w:r>
      <w:r w:rsidR="00781A6F">
        <w:rPr>
          <w:b w:val="0"/>
          <w:u w:val="single"/>
          <w:lang w:val="en-CA"/>
        </w:rPr>
        <w:t xml:space="preserve"> </w:t>
      </w:r>
      <w:r w:rsidR="00781A6F" w:rsidRPr="00514DF8">
        <w:rPr>
          <w:u w:val="single"/>
          <w:lang w:val="en-CA"/>
        </w:rPr>
        <w:t>(non-normative)</w:t>
      </w:r>
    </w:p>
    <w:p w14:paraId="2D48FF50" w14:textId="5BBDD7FB" w:rsidR="000F139B" w:rsidRDefault="009C4CB6" w:rsidP="00387AB4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split constraints are applied in a non-normative fashion </w:t>
      </w:r>
      <w:r w:rsidR="0037648A">
        <w:rPr>
          <w:szCs w:val="22"/>
          <w:lang w:val="en-CA"/>
        </w:rPr>
        <w:t>to prevent the splits that</w:t>
      </w:r>
      <w:r>
        <w:rPr>
          <w:szCs w:val="22"/>
          <w:lang w:val="en-CA"/>
        </w:rPr>
        <w:t xml:space="preserve"> hinder parallel merge estimation. </w:t>
      </w:r>
    </w:p>
    <w:p w14:paraId="1476F920" w14:textId="088F5865" w:rsidR="00C3010C" w:rsidRDefault="00C3010C" w:rsidP="00C3010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475BF4">
        <w:rPr>
          <w:szCs w:val="22"/>
          <w:lang w:val="en-CA"/>
        </w:rPr>
        <w:t xml:space="preserve">the current </w:t>
      </w:r>
      <w:r>
        <w:rPr>
          <w:szCs w:val="22"/>
          <w:lang w:val="en-CA"/>
        </w:rPr>
        <w:t xml:space="preserve">slice is inter slice and when </w:t>
      </w:r>
      <w:r w:rsidR="00475BF4">
        <w:rPr>
          <w:szCs w:val="22"/>
          <w:lang w:val="en-CA"/>
        </w:rPr>
        <w:t xml:space="preserve">current </w:t>
      </w:r>
      <w:r w:rsidR="0037648A">
        <w:rPr>
          <w:szCs w:val="22"/>
          <w:lang w:val="en-CA"/>
        </w:rPr>
        <w:t>CB</w:t>
      </w:r>
      <w:r>
        <w:rPr>
          <w:szCs w:val="22"/>
          <w:lang w:val="en-CA"/>
        </w:rPr>
        <w:t xml:space="preserve"> width </w:t>
      </w:r>
      <w:r w:rsidR="00D97BA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larger than MER size or </w:t>
      </w:r>
      <w:r w:rsidR="00475BF4">
        <w:rPr>
          <w:szCs w:val="22"/>
          <w:lang w:val="en-CA"/>
        </w:rPr>
        <w:t xml:space="preserve">current </w:t>
      </w:r>
      <w:r w:rsidR="0037648A">
        <w:rPr>
          <w:szCs w:val="22"/>
          <w:lang w:val="en-CA"/>
        </w:rPr>
        <w:t>CB</w:t>
      </w:r>
      <w:r>
        <w:rPr>
          <w:szCs w:val="22"/>
          <w:lang w:val="en-CA"/>
        </w:rPr>
        <w:t xml:space="preserve"> height </w:t>
      </w:r>
      <w:r w:rsidR="00D97BA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larger than MER size</w:t>
      </w:r>
    </w:p>
    <w:p w14:paraId="2A47487A" w14:textId="4A193D8F" w:rsidR="00C3010C" w:rsidRDefault="0037648A" w:rsidP="00EE62CE">
      <w:pPr>
        <w:pStyle w:val="ListParagraph"/>
        <w:numPr>
          <w:ilvl w:val="1"/>
          <w:numId w:val="12"/>
        </w:numPr>
        <w:ind w:left="1080"/>
        <w:rPr>
          <w:szCs w:val="22"/>
          <w:lang w:val="en-CA"/>
        </w:rPr>
      </w:pPr>
      <w:r>
        <w:rPr>
          <w:szCs w:val="22"/>
          <w:lang w:val="en-CA"/>
        </w:rPr>
        <w:t>When CB</w:t>
      </w:r>
      <w:r w:rsidR="00C3010C">
        <w:rPr>
          <w:szCs w:val="22"/>
          <w:lang w:val="en-CA"/>
        </w:rPr>
        <w:t xml:space="preserve"> height smaller than or equal to MER size, </w:t>
      </w:r>
      <w:r w:rsidR="00224355">
        <w:rPr>
          <w:szCs w:val="22"/>
          <w:lang w:val="en-CA"/>
        </w:rPr>
        <w:t>disallow</w:t>
      </w:r>
      <w:r w:rsidR="00C3010C">
        <w:rPr>
          <w:szCs w:val="22"/>
          <w:lang w:val="en-CA"/>
        </w:rPr>
        <w:t xml:space="preserve"> horizontal BT split</w:t>
      </w:r>
    </w:p>
    <w:p w14:paraId="23DA1D59" w14:textId="6316639E" w:rsidR="00C3010C" w:rsidRDefault="0037648A" w:rsidP="00EE62CE">
      <w:pPr>
        <w:pStyle w:val="ListParagraph"/>
        <w:numPr>
          <w:ilvl w:val="1"/>
          <w:numId w:val="12"/>
        </w:numPr>
        <w:ind w:left="1080"/>
        <w:rPr>
          <w:szCs w:val="22"/>
          <w:lang w:val="en-CA"/>
        </w:rPr>
      </w:pPr>
      <w:r>
        <w:rPr>
          <w:szCs w:val="22"/>
          <w:lang w:val="en-CA"/>
        </w:rPr>
        <w:t>When CB</w:t>
      </w:r>
      <w:r w:rsidR="00C3010C">
        <w:rPr>
          <w:szCs w:val="22"/>
          <w:lang w:val="en-CA"/>
        </w:rPr>
        <w:t xml:space="preserve"> width smaller than or equal to MER size, </w:t>
      </w:r>
      <w:r w:rsidR="00224355">
        <w:rPr>
          <w:szCs w:val="22"/>
          <w:lang w:val="en-CA"/>
        </w:rPr>
        <w:t xml:space="preserve">disallow </w:t>
      </w:r>
      <w:r w:rsidR="00475BF4">
        <w:rPr>
          <w:szCs w:val="22"/>
          <w:lang w:val="en-CA"/>
        </w:rPr>
        <w:t>vertical</w:t>
      </w:r>
      <w:r w:rsidR="00C3010C">
        <w:rPr>
          <w:szCs w:val="22"/>
          <w:lang w:val="en-CA"/>
        </w:rPr>
        <w:t xml:space="preserve"> BT split</w:t>
      </w:r>
    </w:p>
    <w:p w14:paraId="18A28E6F" w14:textId="1740171B" w:rsidR="00475BF4" w:rsidRDefault="0037648A" w:rsidP="00EE62CE">
      <w:pPr>
        <w:pStyle w:val="ListParagraph"/>
        <w:numPr>
          <w:ilvl w:val="1"/>
          <w:numId w:val="12"/>
        </w:numPr>
        <w:ind w:left="1080"/>
        <w:rPr>
          <w:szCs w:val="22"/>
          <w:lang w:val="en-CA"/>
        </w:rPr>
      </w:pPr>
      <w:r>
        <w:rPr>
          <w:szCs w:val="22"/>
          <w:lang w:val="en-CA"/>
        </w:rPr>
        <w:t>When CB</w:t>
      </w:r>
      <w:r w:rsidR="00475BF4">
        <w:rPr>
          <w:szCs w:val="22"/>
          <w:lang w:val="en-CA"/>
        </w:rPr>
        <w:t xml:space="preserve"> height smaller than or equal to 2 times MER size, </w:t>
      </w:r>
      <w:r w:rsidR="00224355">
        <w:rPr>
          <w:szCs w:val="22"/>
          <w:lang w:val="en-CA"/>
        </w:rPr>
        <w:t xml:space="preserve">disallow </w:t>
      </w:r>
      <w:r w:rsidR="00475BF4">
        <w:rPr>
          <w:szCs w:val="22"/>
          <w:lang w:val="en-CA"/>
        </w:rPr>
        <w:t>horizontal TT split</w:t>
      </w:r>
    </w:p>
    <w:p w14:paraId="277C2051" w14:textId="2A9D141F" w:rsidR="00C3010C" w:rsidRDefault="0037648A" w:rsidP="00EE62CE">
      <w:pPr>
        <w:pStyle w:val="ListParagraph"/>
        <w:numPr>
          <w:ilvl w:val="1"/>
          <w:numId w:val="12"/>
        </w:numPr>
        <w:ind w:left="1080"/>
        <w:rPr>
          <w:szCs w:val="22"/>
          <w:lang w:val="en-CA"/>
        </w:rPr>
      </w:pPr>
      <w:r>
        <w:rPr>
          <w:szCs w:val="22"/>
          <w:lang w:val="en-CA"/>
        </w:rPr>
        <w:t>When CB</w:t>
      </w:r>
      <w:r w:rsidR="00475BF4">
        <w:rPr>
          <w:szCs w:val="22"/>
          <w:lang w:val="en-CA"/>
        </w:rPr>
        <w:t xml:space="preserve"> width smaller than or equal to 2 times MER size, </w:t>
      </w:r>
      <w:r w:rsidR="00224355">
        <w:rPr>
          <w:szCs w:val="22"/>
          <w:lang w:val="en-CA"/>
        </w:rPr>
        <w:t xml:space="preserve">disallow </w:t>
      </w:r>
      <w:r w:rsidR="00475BF4">
        <w:rPr>
          <w:szCs w:val="22"/>
          <w:lang w:val="en-CA"/>
        </w:rPr>
        <w:t>vertical TT split</w:t>
      </w:r>
    </w:p>
    <w:p w14:paraId="676B558E" w14:textId="0EC563A9" w:rsidR="009C4CB6" w:rsidRDefault="009C4CB6" w:rsidP="009C4CB6">
      <w:r>
        <w:rPr>
          <w:szCs w:val="22"/>
          <w:lang w:val="en-CA"/>
        </w:rPr>
        <w:t xml:space="preserve">The contribution </w:t>
      </w:r>
      <w:hyperlink r:id="rId9" w:history="1">
        <w:r>
          <w:rPr>
            <w:rStyle w:val="Hyperlink"/>
          </w:rPr>
          <w:t>JVET-L0216</w:t>
        </w:r>
      </w:hyperlink>
      <w:r>
        <w:t xml:space="preserve"> exemplifies possible block splits that would hinder parallel merge estimation in the encoder. The above split constraints guarantee that none of the examples that are presented in </w:t>
      </w:r>
      <w:hyperlink r:id="rId10" w:history="1">
        <w:r>
          <w:rPr>
            <w:rStyle w:val="Hyperlink"/>
          </w:rPr>
          <w:t>JVET-L0216</w:t>
        </w:r>
      </w:hyperlink>
      <w:r>
        <w:t xml:space="preserve"> can happen. </w:t>
      </w:r>
    </w:p>
    <w:p w14:paraId="63A21048" w14:textId="77A683DA" w:rsidR="0090368D" w:rsidRDefault="0037648A" w:rsidP="009C4CB6">
      <w:r>
        <w:t>In other words according to the split constraints above, a coding block</w:t>
      </w:r>
      <w:r w:rsidR="0039110A">
        <w:t xml:space="preserve"> or any of its parent blocks are</w:t>
      </w:r>
      <w:r>
        <w:t xml:space="preserve"> guaranteed to</w:t>
      </w:r>
      <w:r w:rsidR="0090368D">
        <w:t>;</w:t>
      </w:r>
    </w:p>
    <w:p w14:paraId="6719AA13" w14:textId="745498F0" w:rsidR="0037648A" w:rsidRPr="0090368D" w:rsidRDefault="0037648A" w:rsidP="0090368D">
      <w:pPr>
        <w:pStyle w:val="ListParagraph"/>
        <w:numPr>
          <w:ilvl w:val="0"/>
          <w:numId w:val="12"/>
        </w:numPr>
        <w:tabs>
          <w:tab w:val="clear" w:pos="360"/>
          <w:tab w:val="left" w:pos="250"/>
        </w:tabs>
        <w:rPr>
          <w:szCs w:val="22"/>
          <w:lang w:val="en-CA"/>
        </w:rPr>
      </w:pPr>
      <w:r>
        <w:t xml:space="preserve">either </w:t>
      </w:r>
      <w:r w:rsidR="0090368D">
        <w:t>encapsulate</w:t>
      </w:r>
      <w:r>
        <w:t xml:space="preserve"> one </w:t>
      </w:r>
      <w:r w:rsidR="0090368D">
        <w:t>or more complete MERs,</w:t>
      </w:r>
    </w:p>
    <w:p w14:paraId="4D409266" w14:textId="2482F3D4" w:rsidR="0090368D" w:rsidRPr="0039110A" w:rsidRDefault="0090368D" w:rsidP="0090368D">
      <w:pPr>
        <w:pStyle w:val="ListParagraph"/>
        <w:numPr>
          <w:ilvl w:val="0"/>
          <w:numId w:val="12"/>
        </w:numPr>
        <w:tabs>
          <w:tab w:val="clear" w:pos="360"/>
          <w:tab w:val="left" w:pos="250"/>
        </w:tabs>
        <w:rPr>
          <w:szCs w:val="22"/>
          <w:lang w:val="en-CA"/>
        </w:rPr>
      </w:pPr>
      <w:r>
        <w:rPr>
          <w:lang w:val="en-CA"/>
        </w:rPr>
        <w:t xml:space="preserve">or it is encapsulated completely by a MER. </w:t>
      </w:r>
    </w:p>
    <w:p w14:paraId="4A1D34D6" w14:textId="77777777" w:rsidR="0039110A" w:rsidRPr="0090368D" w:rsidRDefault="0039110A" w:rsidP="0039110A">
      <w:pPr>
        <w:pStyle w:val="ListParagraph"/>
        <w:tabs>
          <w:tab w:val="clear" w:pos="360"/>
          <w:tab w:val="left" w:pos="250"/>
        </w:tabs>
        <w:rPr>
          <w:szCs w:val="22"/>
          <w:lang w:val="en-CA"/>
        </w:rPr>
      </w:pPr>
    </w:p>
    <w:p w14:paraId="078746FA" w14:textId="5713CE9B" w:rsidR="009C4CB6" w:rsidRPr="00514DF8" w:rsidRDefault="00514DF8" w:rsidP="009C4CB6">
      <w:pPr>
        <w:pStyle w:val="Heading3"/>
        <w:rPr>
          <w:b w:val="0"/>
          <w:u w:val="single"/>
          <w:lang w:val="en-CA"/>
        </w:rPr>
      </w:pPr>
      <w:r w:rsidRPr="00514DF8">
        <w:rPr>
          <w:b w:val="0"/>
          <w:u w:val="single"/>
          <w:lang w:val="en-CA"/>
        </w:rPr>
        <w:t>HMVP candidate usage restriction</w:t>
      </w:r>
      <w:r w:rsidR="009C4CB6" w:rsidRPr="00514DF8">
        <w:rPr>
          <w:b w:val="0"/>
          <w:u w:val="single"/>
          <w:lang w:val="en-CA"/>
        </w:rPr>
        <w:t xml:space="preserve"> </w:t>
      </w:r>
      <w:r w:rsidR="00781A6F" w:rsidRPr="00514DF8">
        <w:rPr>
          <w:u w:val="single"/>
          <w:lang w:val="en-CA"/>
        </w:rPr>
        <w:t>(non-normative)</w:t>
      </w:r>
    </w:p>
    <w:p w14:paraId="21F4D061" w14:textId="43869D48" w:rsidR="00387AB4" w:rsidRDefault="00514DF8" w:rsidP="00387AB4">
      <w:pPr>
        <w:rPr>
          <w:szCs w:val="22"/>
          <w:lang w:val="en-CA"/>
        </w:rPr>
      </w:pPr>
      <w:r>
        <w:rPr>
          <w:szCs w:val="22"/>
          <w:lang w:val="en-CA"/>
        </w:rPr>
        <w:t>H</w:t>
      </w:r>
      <w:r w:rsidR="002C7A19" w:rsidRPr="000F139B">
        <w:rPr>
          <w:szCs w:val="22"/>
          <w:lang w:val="en-CA"/>
        </w:rPr>
        <w:t xml:space="preserve">istory-based </w:t>
      </w:r>
      <w:r w:rsidR="00542FFE">
        <w:rPr>
          <w:szCs w:val="22"/>
          <w:lang w:val="en-CA"/>
        </w:rPr>
        <w:t xml:space="preserve">merging candidates </w:t>
      </w:r>
      <w:r w:rsidR="002C7A19">
        <w:rPr>
          <w:szCs w:val="22"/>
          <w:lang w:val="en-CA"/>
        </w:rPr>
        <w:t xml:space="preserve">(HMVP) and </w:t>
      </w:r>
      <w:r w:rsidR="001F7DD4">
        <w:rPr>
          <w:szCs w:val="22"/>
          <w:lang w:val="en-CA"/>
        </w:rPr>
        <w:t xml:space="preserve">merging </w:t>
      </w:r>
      <w:r w:rsidR="000F139B">
        <w:rPr>
          <w:szCs w:val="22"/>
          <w:lang w:val="en-CA"/>
        </w:rPr>
        <w:t xml:space="preserve">candidates after HMVP </w:t>
      </w:r>
      <w:r w:rsidR="00222C96">
        <w:rPr>
          <w:szCs w:val="22"/>
          <w:lang w:val="en-CA"/>
        </w:rPr>
        <w:t>are not used</w:t>
      </w:r>
      <w:r w:rsidR="00A64F8B" w:rsidRPr="00A64F8B">
        <w:rPr>
          <w:szCs w:val="22"/>
          <w:lang w:val="en-CA"/>
        </w:rPr>
        <w:t xml:space="preserve"> </w:t>
      </w:r>
      <w:r w:rsidR="00A64F8B">
        <w:rPr>
          <w:szCs w:val="22"/>
          <w:lang w:val="en-CA"/>
        </w:rPr>
        <w:t xml:space="preserve">when current CU width is </w:t>
      </w:r>
      <w:r w:rsidR="001A41E9">
        <w:rPr>
          <w:szCs w:val="22"/>
          <w:lang w:val="en-CA"/>
        </w:rPr>
        <w:t>smaller</w:t>
      </w:r>
      <w:r w:rsidR="00A64F8B">
        <w:rPr>
          <w:szCs w:val="22"/>
          <w:lang w:val="en-CA"/>
        </w:rPr>
        <w:t xml:space="preserve"> than MER size or current CU height is </w:t>
      </w:r>
      <w:r w:rsidR="001A41E9">
        <w:rPr>
          <w:szCs w:val="22"/>
          <w:lang w:val="en-CA"/>
        </w:rPr>
        <w:t>smaller</w:t>
      </w:r>
      <w:r w:rsidR="00A64F8B">
        <w:rPr>
          <w:szCs w:val="22"/>
          <w:lang w:val="en-CA"/>
        </w:rPr>
        <w:t xml:space="preserve"> than MER size</w:t>
      </w:r>
      <w:r w:rsidR="00FF2796">
        <w:rPr>
          <w:szCs w:val="22"/>
          <w:lang w:val="en-CA"/>
        </w:rPr>
        <w:t>. The constraint</w:t>
      </w:r>
      <w:r w:rsidR="00663E89">
        <w:rPr>
          <w:szCs w:val="22"/>
          <w:lang w:val="en-CA"/>
        </w:rPr>
        <w:t xml:space="preserve"> is used to break the dependency caused by </w:t>
      </w:r>
      <w:r w:rsidR="00E64B3B">
        <w:rPr>
          <w:szCs w:val="22"/>
          <w:lang w:val="en-CA"/>
        </w:rPr>
        <w:t xml:space="preserve">updating </w:t>
      </w:r>
      <w:r w:rsidR="00663E89">
        <w:rPr>
          <w:szCs w:val="22"/>
          <w:lang w:val="en-CA"/>
        </w:rPr>
        <w:t>HMVP</w:t>
      </w:r>
      <w:r w:rsidR="00E64B3B">
        <w:rPr>
          <w:szCs w:val="22"/>
          <w:lang w:val="en-CA"/>
        </w:rPr>
        <w:t xml:space="preserve"> table</w:t>
      </w:r>
      <w:r w:rsidR="00663E89">
        <w:rPr>
          <w:szCs w:val="22"/>
          <w:lang w:val="en-CA"/>
        </w:rPr>
        <w:t xml:space="preserve"> </w:t>
      </w:r>
      <w:r w:rsidR="00C26E0F">
        <w:rPr>
          <w:szCs w:val="22"/>
          <w:lang w:val="en-CA"/>
        </w:rPr>
        <w:t>between different CU</w:t>
      </w:r>
      <w:r w:rsidR="006E46A1">
        <w:rPr>
          <w:szCs w:val="22"/>
          <w:lang w:val="en-CA"/>
        </w:rPr>
        <w:t>s</w:t>
      </w:r>
      <w:r w:rsidR="00C26E0F">
        <w:rPr>
          <w:szCs w:val="22"/>
          <w:lang w:val="en-CA"/>
        </w:rPr>
        <w:t xml:space="preserve"> in one</w:t>
      </w:r>
      <w:r w:rsidR="0090368D">
        <w:rPr>
          <w:szCs w:val="22"/>
          <w:lang w:val="en-CA"/>
        </w:rPr>
        <w:t xml:space="preserve"> MER.</w:t>
      </w:r>
    </w:p>
    <w:p w14:paraId="2CC70A90" w14:textId="216F526A" w:rsidR="00F43890" w:rsidRDefault="00F43890" w:rsidP="00F43890">
      <w:pPr>
        <w:pStyle w:val="Heading2"/>
        <w:rPr>
          <w:lang w:val="en-CA"/>
        </w:rPr>
      </w:pPr>
      <w:r>
        <w:rPr>
          <w:lang w:val="en-CA"/>
        </w:rPr>
        <w:t>Alternative method 2</w:t>
      </w:r>
    </w:p>
    <w:p w14:paraId="7043395E" w14:textId="40C3C4AF" w:rsidR="00B732C4" w:rsidRDefault="00781A6F" w:rsidP="00387AB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Alternative method 2 is similar to method 1, except for the </w:t>
      </w:r>
      <w:r>
        <w:rPr>
          <w:szCs w:val="22"/>
          <w:lang w:val="en-CA"/>
        </w:rPr>
        <w:t xml:space="preserve">HMVP restriction, which is implemented as a normative modification. The method 2 can be summarized as follows: </w:t>
      </w:r>
    </w:p>
    <w:p w14:paraId="11BDDD1E" w14:textId="77777777" w:rsidR="00392CE4" w:rsidRPr="00514DF8" w:rsidRDefault="00392CE4" w:rsidP="00392CE4">
      <w:pPr>
        <w:pStyle w:val="Heading3"/>
        <w:rPr>
          <w:b w:val="0"/>
          <w:u w:val="single"/>
          <w:lang w:val="en-CA"/>
        </w:rPr>
      </w:pPr>
      <w:r w:rsidRPr="00514DF8">
        <w:rPr>
          <w:b w:val="0"/>
          <w:u w:val="single"/>
          <w:lang w:val="en-CA"/>
        </w:rPr>
        <w:t>Spatial Merge candidate availability check</w:t>
      </w:r>
      <w:r>
        <w:rPr>
          <w:b w:val="0"/>
          <w:u w:val="single"/>
          <w:lang w:val="en-CA"/>
        </w:rPr>
        <w:t xml:space="preserve"> </w:t>
      </w:r>
      <w:r w:rsidRPr="00514DF8">
        <w:rPr>
          <w:u w:val="single"/>
          <w:lang w:val="en-CA"/>
        </w:rPr>
        <w:t>(normative)</w:t>
      </w:r>
    </w:p>
    <w:p w14:paraId="49C876BD" w14:textId="24EB585E" w:rsidR="00392CE4" w:rsidRPr="009C4CB6" w:rsidRDefault="00392CE4" w:rsidP="00392CE4">
      <w:pPr>
        <w:jc w:val="left"/>
        <w:rPr>
          <w:lang w:val="en-CA"/>
        </w:rPr>
      </w:pPr>
      <w:r>
        <w:rPr>
          <w:lang w:val="en-CA"/>
        </w:rPr>
        <w:t>Identical to alternative method 1.</w:t>
      </w:r>
    </w:p>
    <w:p w14:paraId="2A801EBB" w14:textId="77777777" w:rsidR="00392CE4" w:rsidRPr="00514DF8" w:rsidRDefault="00392CE4" w:rsidP="00392CE4">
      <w:pPr>
        <w:pStyle w:val="Heading3"/>
        <w:rPr>
          <w:b w:val="0"/>
          <w:u w:val="single"/>
          <w:lang w:val="en-CA"/>
        </w:rPr>
      </w:pPr>
      <w:r w:rsidRPr="00514DF8">
        <w:rPr>
          <w:b w:val="0"/>
          <w:u w:val="single"/>
          <w:lang w:val="en-CA"/>
        </w:rPr>
        <w:lastRenderedPageBreak/>
        <w:t>BT and TT split constraints in encoder</w:t>
      </w:r>
      <w:r>
        <w:rPr>
          <w:b w:val="0"/>
          <w:u w:val="single"/>
          <w:lang w:val="en-CA"/>
        </w:rPr>
        <w:t xml:space="preserve"> </w:t>
      </w:r>
      <w:r w:rsidRPr="00514DF8">
        <w:rPr>
          <w:u w:val="single"/>
          <w:lang w:val="en-CA"/>
        </w:rPr>
        <w:t>(non-normative)</w:t>
      </w:r>
    </w:p>
    <w:p w14:paraId="4436EB25" w14:textId="4707E58A" w:rsidR="00392CE4" w:rsidRPr="009C4CB6" w:rsidRDefault="00392CE4" w:rsidP="00392CE4">
      <w:pPr>
        <w:rPr>
          <w:szCs w:val="22"/>
          <w:lang w:val="en-CA"/>
        </w:rPr>
      </w:pPr>
      <w:r>
        <w:rPr>
          <w:szCs w:val="22"/>
          <w:lang w:val="en-CA"/>
        </w:rPr>
        <w:t>Identical to alternative method 1.</w:t>
      </w:r>
    </w:p>
    <w:p w14:paraId="1A311D8A" w14:textId="4C6A47FD" w:rsidR="00392CE4" w:rsidRDefault="00392CE4" w:rsidP="00392CE4">
      <w:pPr>
        <w:pStyle w:val="Heading3"/>
        <w:rPr>
          <w:u w:val="single"/>
          <w:lang w:val="en-CA"/>
        </w:rPr>
      </w:pPr>
      <w:r w:rsidRPr="00514DF8">
        <w:rPr>
          <w:b w:val="0"/>
          <w:u w:val="single"/>
          <w:lang w:val="en-CA"/>
        </w:rPr>
        <w:t xml:space="preserve">HMVP </w:t>
      </w:r>
      <w:r>
        <w:rPr>
          <w:b w:val="0"/>
          <w:u w:val="single"/>
          <w:lang w:val="en-CA"/>
        </w:rPr>
        <w:t xml:space="preserve">LUT update rule </w:t>
      </w:r>
      <w:r>
        <w:rPr>
          <w:u w:val="single"/>
          <w:lang w:val="en-CA"/>
        </w:rPr>
        <w:t>(</w:t>
      </w:r>
      <w:r w:rsidRPr="00514DF8">
        <w:rPr>
          <w:u w:val="single"/>
          <w:lang w:val="en-CA"/>
        </w:rPr>
        <w:t>normative)</w:t>
      </w:r>
    </w:p>
    <w:p w14:paraId="24589AF7" w14:textId="70C9118D" w:rsidR="00392CE4" w:rsidRDefault="00392CE4" w:rsidP="00392CE4">
      <w:pPr>
        <w:rPr>
          <w:lang w:val="en-CA"/>
        </w:rPr>
      </w:pPr>
      <w:r>
        <w:rPr>
          <w:rFonts w:hint="eastAsia"/>
          <w:lang w:val="en-CA"/>
        </w:rPr>
        <w:t xml:space="preserve">An additional condition check is introduced to disable updating of HMVP table if the following condition is satisfied: </w:t>
      </w:r>
    </w:p>
    <w:p w14:paraId="347111EA" w14:textId="4E3E39A4" w:rsidR="00392CE4" w:rsidRPr="0079308C" w:rsidRDefault="00392CE4" w:rsidP="00392CE4">
      <w:pPr>
        <w:tabs>
          <w:tab w:val="clear" w:pos="360"/>
        </w:tabs>
        <w:jc w:val="center"/>
        <w:rPr>
          <w:i/>
          <w:lang w:val="en-CA"/>
        </w:rPr>
      </w:pPr>
      <w:r w:rsidRPr="0079308C">
        <w:rPr>
          <w:i/>
          <w:lang w:val="en-CA"/>
        </w:rPr>
        <w:t>“Do not update HMVP LUT if bottom-right coordinate of the CB does not coincide with the bottom-right coordinate of a MER.”</w:t>
      </w:r>
    </w:p>
    <w:p w14:paraId="55F8B1A4" w14:textId="541897DB" w:rsidR="00781A6F" w:rsidRDefault="00392CE4" w:rsidP="00387AB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above condition can be implemented using the following single IF condition check: </w:t>
      </w:r>
    </w:p>
    <w:p w14:paraId="2E55B10B" w14:textId="47017B27" w:rsidR="00392CE4" w:rsidRPr="00392CE4" w:rsidRDefault="00392CE4" w:rsidP="00392CE4">
      <w:pPr>
        <w:jc w:val="center"/>
        <w:rPr>
          <w:i/>
          <w:szCs w:val="22"/>
          <w:lang w:val="en-CA"/>
        </w:rPr>
      </w:pPr>
      <w:r w:rsidRPr="00392CE4">
        <w:rPr>
          <w:i/>
          <w:szCs w:val="22"/>
          <w:lang w:val="en-CA"/>
        </w:rPr>
        <w:t>Update HMVP table if(</w:t>
      </w:r>
      <w:r w:rsidR="002F0451">
        <w:rPr>
          <w:i/>
          <w:szCs w:val="22"/>
          <w:lang w:val="en-CA"/>
        </w:rPr>
        <w:t>(</w:t>
      </w:r>
      <w:r w:rsidRPr="00392CE4">
        <w:rPr>
          <w:i/>
          <w:szCs w:val="22"/>
          <w:lang w:val="en-CA"/>
        </w:rPr>
        <w:t>(xCb + width) &amp; (1&lt;&lt;log2MERSize – 1</w:t>
      </w:r>
      <w:r w:rsidR="002F0451">
        <w:rPr>
          <w:i/>
          <w:szCs w:val="22"/>
          <w:lang w:val="en-CA"/>
        </w:rPr>
        <w:t>)</w:t>
      </w:r>
      <w:r w:rsidRPr="00392CE4">
        <w:rPr>
          <w:i/>
          <w:szCs w:val="22"/>
          <w:lang w:val="en-CA"/>
        </w:rPr>
        <w:t xml:space="preserve"> == 0</w:t>
      </w:r>
      <w:r w:rsidR="001D66D4">
        <w:rPr>
          <w:i/>
          <w:szCs w:val="22"/>
          <w:lang w:val="en-CA"/>
        </w:rPr>
        <w:t>)</w:t>
      </w:r>
      <w:r w:rsidRPr="00392CE4">
        <w:rPr>
          <w:i/>
          <w:szCs w:val="22"/>
          <w:lang w:val="en-CA"/>
        </w:rPr>
        <w:t xml:space="preserve"> </w:t>
      </w:r>
      <w:r w:rsidR="002F0451">
        <w:rPr>
          <w:i/>
          <w:szCs w:val="22"/>
          <w:lang w:val="en-CA"/>
        </w:rPr>
        <w:t>&amp;&amp;</w:t>
      </w:r>
      <w:r w:rsidRPr="00392CE4">
        <w:rPr>
          <w:i/>
          <w:szCs w:val="22"/>
          <w:lang w:val="en-CA"/>
        </w:rPr>
        <w:t xml:space="preserve"> </w:t>
      </w:r>
      <w:r w:rsidR="002F0451">
        <w:rPr>
          <w:i/>
          <w:szCs w:val="22"/>
          <w:lang w:val="en-CA"/>
        </w:rPr>
        <w:t>(</w:t>
      </w:r>
      <w:r w:rsidRPr="00392CE4">
        <w:rPr>
          <w:i/>
          <w:szCs w:val="22"/>
          <w:lang w:val="en-CA"/>
        </w:rPr>
        <w:t>(yCb + height) &amp; (1&lt;&lt;log2MERSize – 1) == 0</w:t>
      </w:r>
      <w:r w:rsidR="002F0451">
        <w:rPr>
          <w:i/>
          <w:szCs w:val="22"/>
          <w:lang w:val="en-CA"/>
        </w:rPr>
        <w:t>)</w:t>
      </w:r>
      <w:r w:rsidRPr="00392CE4">
        <w:rPr>
          <w:i/>
          <w:szCs w:val="22"/>
          <w:lang w:val="en-CA"/>
        </w:rPr>
        <w:t>)</w:t>
      </w:r>
      <w:r>
        <w:rPr>
          <w:rFonts w:hint="eastAsia"/>
          <w:i/>
          <w:szCs w:val="22"/>
          <w:lang w:val="en-CA"/>
        </w:rPr>
        <w:t xml:space="preserve">, where </w:t>
      </w:r>
      <w:r>
        <w:rPr>
          <w:i/>
          <w:szCs w:val="22"/>
          <w:lang w:val="en-CA"/>
        </w:rPr>
        <w:t>“&amp;” operand is bitwise AND operation.</w:t>
      </w:r>
    </w:p>
    <w:p w14:paraId="736FC09A" w14:textId="757A7D11" w:rsidR="00D6036A" w:rsidRDefault="00D6036A" w:rsidP="00D6036A">
      <w:pPr>
        <w:rPr>
          <w:lang w:val="en-CA"/>
        </w:rPr>
      </w:pPr>
      <w:r>
        <w:rPr>
          <w:lang w:val="en-CA"/>
        </w:rPr>
        <w:t xml:space="preserve">The condition above guarantees that HMVP LUT is updated only at MER boundaries, and only when the bottom and right boundaries of a CB coincides with MER boundaries. Therefore there are no dependencies between 2 </w:t>
      </w:r>
      <w:r w:rsidR="00E804F2">
        <w:rPr>
          <w:lang w:val="en-CA"/>
        </w:rPr>
        <w:t>CBs inside the same MER</w:t>
      </w:r>
      <w:r>
        <w:rPr>
          <w:lang w:val="en-CA"/>
        </w:rPr>
        <w:t xml:space="preserve"> that would hinder parallelism. </w:t>
      </w:r>
    </w:p>
    <w:p w14:paraId="35AE1BDD" w14:textId="77777777" w:rsidR="00D6036A" w:rsidRPr="00D6036A" w:rsidRDefault="00D6036A" w:rsidP="00D6036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7EAE9B6" w14:textId="77777777" w:rsidR="00387AB4" w:rsidRDefault="00387AB4" w:rsidP="00387AB4">
      <w:pPr>
        <w:pStyle w:val="Heading1"/>
      </w:pPr>
      <w:r>
        <w:t>Experiment results</w:t>
      </w:r>
    </w:p>
    <w:p w14:paraId="2DCD93D5" w14:textId="452F3EA9" w:rsidR="003C7745" w:rsidRDefault="003C7745" w:rsidP="003C7745">
      <w:pPr>
        <w:pStyle w:val="Heading2"/>
        <w:rPr>
          <w:lang w:val="en-CA"/>
        </w:rPr>
      </w:pPr>
      <w:r>
        <w:rPr>
          <w:lang w:val="en-CA"/>
        </w:rPr>
        <w:t>Experimental results for alternative method 1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4DEEF59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FA4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015B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315EDB9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53F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2B1E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70F5169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AA9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077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AC6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EA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23FC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FE8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1899503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B79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EFF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092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70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087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46A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84690F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99D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4A0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03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627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12F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A69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251F033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868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BF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203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DB7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076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CEB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10B784E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52C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C1E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E5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E5970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D74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F88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93E03B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0D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457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457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97C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EFE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803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C18E13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6AC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4D3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D0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82B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EB0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9D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251795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790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0C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1BB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807F1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98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B9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4D9EE8E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7A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F87F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48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9B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2.62%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3FE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788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E5A295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A42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76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1E6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3F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52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60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2CAC377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329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FB7D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53FD94F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252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5EB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6F0CDBD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D63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FF4C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FBA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B1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614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7C8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2D46F3D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D1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3D9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F9C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80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C20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773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54B4442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7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206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A89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AA4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74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FA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831BF4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D2D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AA6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BD2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7B7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FB7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FA8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F395C" w:rsidRPr="00DF395C" w14:paraId="09CD164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5BF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E3A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D25E1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70DC8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25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12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17BC5CF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702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41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EA4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7B6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89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0D9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34EB6B6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B7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12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68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01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7EF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79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591BDE9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CEF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6D7C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B1D50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46233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EA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29A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287AA1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6AC7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83C6E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3.91%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73163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28049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6.48%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C8B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495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07281B3" w14:textId="7B76B562" w:rsidR="00566B5E" w:rsidRDefault="000203E5" w:rsidP="00566B5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</w:t>
      </w:r>
      <w:r w:rsidR="00566B5E" w:rsidRPr="00F5160B">
        <w:t xml:space="preserve"> </w:t>
      </w:r>
      <w:r w:rsidR="00566B5E" w:rsidRPr="00F5160B">
        <w:rPr>
          <w:szCs w:val="22"/>
          <w:lang w:val="en-CA"/>
        </w:rPr>
        <w:t xml:space="preserve">Results of the proposed </w:t>
      </w:r>
      <w:r w:rsidR="00566B5E">
        <w:rPr>
          <w:szCs w:val="22"/>
          <w:lang w:val="en-CA"/>
        </w:rPr>
        <w:t>method</w:t>
      </w:r>
      <w:r w:rsidR="00566B5E" w:rsidRPr="00AF4911">
        <w:t xml:space="preserve"> </w:t>
      </w:r>
      <w:r w:rsidR="00566B5E">
        <w:rPr>
          <w:szCs w:val="22"/>
          <w:lang w:val="en-CA"/>
        </w:rPr>
        <w:t>with MER equals to 8x8</w:t>
      </w:r>
    </w:p>
    <w:p w14:paraId="37488771" w14:textId="77777777" w:rsidR="001C338B" w:rsidRDefault="001C338B" w:rsidP="00566B5E">
      <w:pPr>
        <w:jc w:val="center"/>
        <w:rPr>
          <w:szCs w:val="22"/>
          <w:lang w:val="en-CA"/>
        </w:rPr>
      </w:pPr>
    </w:p>
    <w:p w14:paraId="6133EAF9" w14:textId="77777777" w:rsidR="00B81EBD" w:rsidRDefault="00B81EBD" w:rsidP="00566B5E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27C1EC5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41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6E37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40926C5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3C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2159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4B4A80C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FBF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CD7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BB9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ED9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BF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F35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19F247F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941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8C6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09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FCD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0CD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5F4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7C6D797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774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F409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208A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4.93%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7F3C7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267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E53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66839AA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FE0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36D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C3EB2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21A88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85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C05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35A600D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137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86A0A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F09C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B6031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4.50%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320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9BA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0CD41CA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B69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867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0FA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F2F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0B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4F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5F4D1E6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0B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C3E54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3F18A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0918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3.92%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0A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68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4B2432C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35A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843B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8BEE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54DE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7FA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9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713DC6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CBE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3FF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2.93%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BA80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3.39%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F193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3.58%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18A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D17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1E65372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A75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AB9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AAC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75D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F2B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BA4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6491B97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D7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CCDD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5F26903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474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C2C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5877E6E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C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F9BF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59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BA8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C71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E01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6FC030F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40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900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C2B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E6F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2A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227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40D535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BE3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097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AFE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83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74F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5C2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16C5555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A86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9FF87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0BDC0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05AAF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F58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A78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:rsidRPr="00DF395C" w14:paraId="6200127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B0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2433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E88F8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5.53%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D741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5.48%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F7B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993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22FAB0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505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0530F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354A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4.59%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64D80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C82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4A9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5DC8786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7CF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E40F5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E867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4.92%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E9685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E9C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9A7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45A11E4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4D8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B17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4.12%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BD7C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11C6C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5.26%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D5A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EF1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92280D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5A9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AF8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5.64%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9D59C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6.68%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8AA0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7.71%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33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C1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C1153DB" w14:textId="75DA48D2" w:rsidR="00566B5E" w:rsidRDefault="000203E5" w:rsidP="00566B5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</w:t>
      </w:r>
      <w:r w:rsidR="00566B5E" w:rsidRPr="00F5160B">
        <w:t xml:space="preserve"> </w:t>
      </w:r>
      <w:r w:rsidR="00566B5E" w:rsidRPr="00F5160B">
        <w:rPr>
          <w:szCs w:val="22"/>
          <w:lang w:val="en-CA"/>
        </w:rPr>
        <w:t xml:space="preserve">Results of the proposed </w:t>
      </w:r>
      <w:r w:rsidR="00566B5E">
        <w:rPr>
          <w:szCs w:val="22"/>
          <w:lang w:val="en-CA"/>
        </w:rPr>
        <w:t>method</w:t>
      </w:r>
      <w:r w:rsidR="00566B5E" w:rsidRPr="00962CBF">
        <w:rPr>
          <w:szCs w:val="22"/>
          <w:lang w:val="en-CA"/>
        </w:rPr>
        <w:t xml:space="preserve"> </w:t>
      </w:r>
      <w:r w:rsidR="00566B5E">
        <w:rPr>
          <w:szCs w:val="22"/>
          <w:lang w:val="en-CA"/>
        </w:rPr>
        <w:t>with MER equals to 16x16</w:t>
      </w:r>
    </w:p>
    <w:p w14:paraId="634A5FC2" w14:textId="77777777" w:rsidR="001C338B" w:rsidRDefault="001C338B" w:rsidP="00566B5E">
      <w:pPr>
        <w:jc w:val="center"/>
        <w:rPr>
          <w:szCs w:val="22"/>
          <w:lang w:val="en-CA"/>
        </w:rPr>
      </w:pPr>
    </w:p>
    <w:p w14:paraId="58CE31D4" w14:textId="77777777" w:rsidR="0043387C" w:rsidRPr="00566B5E" w:rsidRDefault="0043387C" w:rsidP="00566B5E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0D96A57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D6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AE31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6791045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05A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34EC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522DFDA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A0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57E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B77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4BA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B25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26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08976AF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769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411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D8F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DEAA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D2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A8E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73739C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113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737C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8EB6D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0A757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F6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B0E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1B0DEDC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84A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DDA9B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C4FAB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D4316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E5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BB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079D272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D0C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C006F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D88BA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71431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3AD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5B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850776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E4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5FE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0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86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CE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CE2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2B785FC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893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F9613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124B5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E1782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AD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F54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24D2609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B9E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8D8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B6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15EEC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86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963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38F8AE4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86C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C8A6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2.29%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C8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CD2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550D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5C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E198DA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B8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7C9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89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C0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B3A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90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36B4688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4E8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E865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2988141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1AB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C111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102B214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93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7A0A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080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79B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5B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2A0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071F8FE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F58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503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D24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C8A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7B9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4B2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0CD98E1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530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2F2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79D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91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D52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49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1C122FC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FC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4BE1E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5B59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B4C39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42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0B2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043A297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10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48E07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3.92%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D757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D1F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4DC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40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28CF01F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50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A63B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3.93%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0E8A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4.57%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B3CD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F7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D1B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356BA3D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A57B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52CC4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74D6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58CA7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74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057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3CBE1FF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268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AB2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5C3CD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6262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3BD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D41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563E3D7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C333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A4EC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0E83E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4.63%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E66C2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5.36%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52C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C67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044ECE9" w14:textId="2D1D705B" w:rsidR="00F94E70" w:rsidRDefault="000203E5" w:rsidP="00F94E7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</w:t>
      </w:r>
      <w:r w:rsidR="00F94E70" w:rsidRPr="00F5160B">
        <w:t xml:space="preserve"> </w:t>
      </w:r>
      <w:r w:rsidR="00F94E70" w:rsidRPr="00F5160B">
        <w:rPr>
          <w:szCs w:val="22"/>
          <w:lang w:val="en-CA"/>
        </w:rPr>
        <w:t xml:space="preserve">Results of the proposed </w:t>
      </w:r>
      <w:r w:rsidR="00F94E70">
        <w:rPr>
          <w:szCs w:val="22"/>
          <w:lang w:val="en-CA"/>
        </w:rPr>
        <w:t>method</w:t>
      </w:r>
      <w:r w:rsidR="00F94E70" w:rsidRPr="00AF4911">
        <w:t xml:space="preserve"> </w:t>
      </w:r>
      <w:r w:rsidR="00962CBF">
        <w:rPr>
          <w:szCs w:val="22"/>
          <w:lang w:val="en-CA"/>
        </w:rPr>
        <w:t>with MER equals to 32x32</w:t>
      </w:r>
    </w:p>
    <w:p w14:paraId="57A4AB3E" w14:textId="77777777" w:rsidR="001C338B" w:rsidRDefault="001C338B" w:rsidP="00F94E70">
      <w:pPr>
        <w:jc w:val="center"/>
        <w:rPr>
          <w:szCs w:val="22"/>
          <w:lang w:val="en-CA"/>
        </w:rPr>
      </w:pPr>
    </w:p>
    <w:p w14:paraId="3BEB9C0B" w14:textId="77777777" w:rsidR="0043387C" w:rsidRDefault="0043387C" w:rsidP="00F94E70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F395C" w:rsidRPr="00DF395C" w14:paraId="1D849DB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A5A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D3E8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2EA5239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DCF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F9A0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058B84F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F7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160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91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0B2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B43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4C3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324BD03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CD4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0D4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493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BC8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056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F3C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4AA9D70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AD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27CB8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B78CC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A0718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39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9E9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719CB72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0F0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6C06B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44E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77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DAB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2F9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:rsidRPr="00DF395C" w14:paraId="43C4887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4FD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44F53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8130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1E3FF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B24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6B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1F18E9D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179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FE4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D93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F05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45F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D2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1A6F321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2E2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96B3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03CAA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834A5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F8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27F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6A35C74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13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A538E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606C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BF1E7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4.16%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A61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27D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73A8B7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32E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82E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3C8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C1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65B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7BE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180CE18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045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226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5DA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84C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315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CF7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74CB848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7F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A71C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6A8C7AE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39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EA35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60524D6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8C6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D92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D0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AB2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BCB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349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60EBF50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C84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284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B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91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03B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53B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1B6D92A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6A4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44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CD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DE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B1A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E6CB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105B77A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F94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2A956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3236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62183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8C5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B7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F395C" w:rsidRPr="00DF395C" w14:paraId="404F1A5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98D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9723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B230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BB785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5.51%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8A2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22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6CA1F0C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A16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84F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3A8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A4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FF1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8A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45650CC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EE3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496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BC2D3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F992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746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B4F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:rsidRPr="00DF395C" w14:paraId="4E73D0F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4A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F6521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7F82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5.16%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B7A1D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7.05%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C5B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ED0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4372B08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1A8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1B5B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7F0FA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884EC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5C0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08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0E0B7C5" w14:textId="3E193684" w:rsidR="00F94E70" w:rsidRDefault="000203E5" w:rsidP="00F94E7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4 R</w:t>
      </w:r>
      <w:r w:rsidR="00F94E70" w:rsidRPr="00F5160B">
        <w:rPr>
          <w:szCs w:val="22"/>
          <w:lang w:val="en-CA"/>
        </w:rPr>
        <w:t xml:space="preserve">esults of the proposed </w:t>
      </w:r>
      <w:r w:rsidR="00F94E70">
        <w:rPr>
          <w:szCs w:val="22"/>
          <w:lang w:val="en-CA"/>
        </w:rPr>
        <w:t>method</w:t>
      </w:r>
      <w:r w:rsidR="00962CBF" w:rsidRPr="00962CBF">
        <w:rPr>
          <w:szCs w:val="22"/>
          <w:lang w:val="en-CA"/>
        </w:rPr>
        <w:t xml:space="preserve"> </w:t>
      </w:r>
      <w:r w:rsidR="00962CBF">
        <w:rPr>
          <w:szCs w:val="22"/>
          <w:lang w:val="en-CA"/>
        </w:rPr>
        <w:t>with MER equals to 64x64</w:t>
      </w:r>
    </w:p>
    <w:p w14:paraId="2A4D773F" w14:textId="77777777" w:rsidR="00387AB4" w:rsidRDefault="00387AB4" w:rsidP="00387AB4">
      <w:pPr>
        <w:rPr>
          <w:szCs w:val="22"/>
          <w:lang w:val="en-CA"/>
        </w:rPr>
      </w:pPr>
    </w:p>
    <w:p w14:paraId="16AB200B" w14:textId="132B6CC5" w:rsidR="003C7745" w:rsidRDefault="003C7745" w:rsidP="003C7745">
      <w:pPr>
        <w:pStyle w:val="Heading2"/>
        <w:rPr>
          <w:lang w:val="en-CA"/>
        </w:rPr>
      </w:pPr>
      <w:r>
        <w:rPr>
          <w:lang w:val="en-CA"/>
        </w:rPr>
        <w:t>Experimental results for alternative method 2</w:t>
      </w:r>
    </w:p>
    <w:p w14:paraId="1A2ECC5C" w14:textId="77777777" w:rsidR="00DF395C" w:rsidRDefault="00DF395C" w:rsidP="000203E5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52B3DAA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81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0E2A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26DB89F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75D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E6B6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08D1E8D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950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5B2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99597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C02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AE5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A66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34ADDDB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BDC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F81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D1E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E68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B21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E96D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458ED0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0E5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534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BAE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1FE5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491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DA5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412096D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2DC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A5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D9B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FA9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7CC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CD9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39109E9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8BC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C99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DC178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7E5B5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401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84E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0DF76AD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653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D98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1B37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E5C5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99C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074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3274ED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76F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34B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09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75B5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8D5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8AA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1C989D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FD05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992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991F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221D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F9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4C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0CF72B2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D2E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9A9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A4C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936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BA5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8E1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3C0760A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2BE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F1A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DC1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8C6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E05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C3B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28CC847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D03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3F7F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5C414C8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A45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5BF1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272BE71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534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A78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A162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276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FB5E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E85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0F36534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424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919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A08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38B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5345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692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9BC902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DCC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ABA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3A2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AAC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C41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EBB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3BFCF6F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4AD7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DAB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A82D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71B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F34C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656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:rsidRPr="00DF395C" w14:paraId="48ED776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336E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F5E6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7F6AF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37940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5B3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EBF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2BE0DF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F93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99AD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99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E8A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49A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1597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042C144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450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03A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80F8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949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5CC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6A40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602F743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F1BD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D0A27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F6BCDF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B8B5F1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ACD9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F9EA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4A8EC7C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AB65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81858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3.79%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EBD9FD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16B23B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5.67%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2373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DE74" w14:textId="77777777" w:rsidR="00DF395C" w:rsidRPr="00DF395C" w:rsidRDefault="00DF395C" w:rsidP="00B81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691DB45" w14:textId="16C6A086" w:rsidR="000203E5" w:rsidRDefault="0054518E" w:rsidP="000203E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5</w:t>
      </w:r>
      <w:r w:rsidR="000203E5" w:rsidRPr="00F5160B">
        <w:t xml:space="preserve"> </w:t>
      </w:r>
      <w:r w:rsidR="000203E5" w:rsidRPr="00F5160B">
        <w:rPr>
          <w:szCs w:val="22"/>
          <w:lang w:val="en-CA"/>
        </w:rPr>
        <w:t xml:space="preserve">Results of the proposed </w:t>
      </w:r>
      <w:r w:rsidR="000203E5">
        <w:rPr>
          <w:szCs w:val="22"/>
          <w:lang w:val="en-CA"/>
        </w:rPr>
        <w:t>method</w:t>
      </w:r>
      <w:r w:rsidR="000203E5" w:rsidRPr="00AF4911">
        <w:t xml:space="preserve"> </w:t>
      </w:r>
      <w:r w:rsidR="000203E5">
        <w:rPr>
          <w:szCs w:val="22"/>
          <w:lang w:val="en-CA"/>
        </w:rPr>
        <w:t>with MER equals to 8x8</w:t>
      </w:r>
    </w:p>
    <w:p w14:paraId="2065B0D9" w14:textId="77777777" w:rsidR="001C338B" w:rsidRDefault="001C338B" w:rsidP="000203E5">
      <w:pPr>
        <w:jc w:val="center"/>
        <w:rPr>
          <w:szCs w:val="22"/>
          <w:lang w:val="en-CA"/>
        </w:rPr>
      </w:pPr>
    </w:p>
    <w:p w14:paraId="4481A033" w14:textId="77777777" w:rsidR="0043387C" w:rsidRDefault="0043387C" w:rsidP="000203E5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62B1A23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6E7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9E42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1DC9013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558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3CA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4A7F4BF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029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F9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E8E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535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E24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E6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72DDAF1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0B7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C26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70F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A0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42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3B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62C83B3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D99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FE2B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78F39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2617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4.13%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87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96F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E540DD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1FA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F0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542B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D0B5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16E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268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2581D0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05C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7DF21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BC430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65318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C5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98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528B0897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121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154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60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EC1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454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A83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79510E0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75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64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5980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47440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8C7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CB6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5E3F7EC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F3B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9C5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F45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CBE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821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19F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7DE1FB7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848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BA6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FF2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2.93%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AE4C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F3B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C0D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5401F69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A10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99C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5A6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3B7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2FC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858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03B3C08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070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4203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6EAD059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F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EB9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2F5B184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A17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DE33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7D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433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EC9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86D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14A8E05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5A0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34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E58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957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77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8D3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3BDE96E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BC1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2DD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F5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03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B4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E4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5A5A720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D3D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E5D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CC0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33316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4.15%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91C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98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505DFA8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54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9841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0C5F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B513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4.93%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6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AC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396AC0D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0BF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151DC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236E3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47626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2A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0AE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16383AF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18D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46483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4E5A7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F0C52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EE5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47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1811AB8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158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22A5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21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4504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F7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41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395C" w:rsidRPr="00DF395C" w14:paraId="0BD737B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AB9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DC820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4.83%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74BC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6.28%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67CE0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6.79%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B5E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DE9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10F6C05" w14:textId="3B90C341" w:rsidR="000203E5" w:rsidRDefault="0054518E" w:rsidP="000203E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6</w:t>
      </w:r>
      <w:r w:rsidR="000203E5" w:rsidRPr="00F5160B">
        <w:t xml:space="preserve"> </w:t>
      </w:r>
      <w:r w:rsidR="000203E5" w:rsidRPr="00F5160B">
        <w:rPr>
          <w:szCs w:val="22"/>
          <w:lang w:val="en-CA"/>
        </w:rPr>
        <w:t xml:space="preserve">Results of the proposed </w:t>
      </w:r>
      <w:r w:rsidR="000203E5">
        <w:rPr>
          <w:szCs w:val="22"/>
          <w:lang w:val="en-CA"/>
        </w:rPr>
        <w:t>method</w:t>
      </w:r>
      <w:r w:rsidR="000203E5" w:rsidRPr="00962CBF">
        <w:rPr>
          <w:szCs w:val="22"/>
          <w:lang w:val="en-CA"/>
        </w:rPr>
        <w:t xml:space="preserve"> </w:t>
      </w:r>
      <w:r w:rsidR="000203E5">
        <w:rPr>
          <w:szCs w:val="22"/>
          <w:lang w:val="en-CA"/>
        </w:rPr>
        <w:t>with MER equals to 16x16</w:t>
      </w:r>
    </w:p>
    <w:p w14:paraId="783E3531" w14:textId="77777777" w:rsidR="001C338B" w:rsidRDefault="001C338B" w:rsidP="000203E5">
      <w:pPr>
        <w:jc w:val="center"/>
        <w:rPr>
          <w:szCs w:val="22"/>
          <w:lang w:val="en-CA"/>
        </w:rPr>
      </w:pPr>
    </w:p>
    <w:p w14:paraId="5DA2AADC" w14:textId="77777777" w:rsidR="0043387C" w:rsidRPr="007E349C" w:rsidRDefault="0043387C" w:rsidP="000203E5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DF395C" w:rsidRPr="00DF395C" w14:paraId="3DB6C84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0A3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457B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6616432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09E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0D34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27FB26C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17E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439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05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CC2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35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BAE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4620AB1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BD4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C82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299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E3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941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46F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0877F1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ECD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A0F1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237F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6A625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5D0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E2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6BE3B00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9BE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FBD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B05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B54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48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6DD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1F9D9F9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4EC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8F9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AFD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452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552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F3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518F603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BB4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4E9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8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53A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1D3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6726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3632D10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CBF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B6D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2B3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10B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CCC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7E8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0505248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98F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0D2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3C1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8E6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FBC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2D9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574824D1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B9C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7DA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78D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802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AA8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FB0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395C" w:rsidRPr="00DF395C" w14:paraId="0B10529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47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E64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C04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7F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8F7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5E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6473D19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D1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7967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518910A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2F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F13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665563D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FDA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3DE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022D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23B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F14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394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7D09CBE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CD8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AA3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9E2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4C2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564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5FF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5BDA6D1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934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82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5BF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B8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F7F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4D0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FFEE49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2FD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39C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FA6BB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039AF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816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CC9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287CFB1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75E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56D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59B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0C9DD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61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1A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76EC07D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B55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6E9A7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92C4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4D0E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D6D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89C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689D292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4CB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524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62B44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A9C1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C62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F2E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6CDA6F95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290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373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BE601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994B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376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3B1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77060EF4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978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7CB4D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3268A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E6CD7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4.38%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9B3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256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10E8F69" w14:textId="6BFBC53A" w:rsidR="000203E5" w:rsidRDefault="000203E5" w:rsidP="000203E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</w:t>
      </w:r>
      <w:r w:rsidR="0054518E">
        <w:rPr>
          <w:szCs w:val="22"/>
          <w:lang w:val="en-CA"/>
        </w:rPr>
        <w:t>le 7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>
        <w:rPr>
          <w:szCs w:val="22"/>
          <w:lang w:val="en-CA"/>
        </w:rPr>
        <w:t>method</w:t>
      </w:r>
      <w:r w:rsidRPr="00AF4911">
        <w:t xml:space="preserve"> </w:t>
      </w:r>
      <w:r>
        <w:rPr>
          <w:szCs w:val="22"/>
          <w:lang w:val="en-CA"/>
        </w:rPr>
        <w:t>with MER equals to 32x32</w:t>
      </w:r>
    </w:p>
    <w:p w14:paraId="058B9A22" w14:textId="77777777" w:rsidR="001C338B" w:rsidRDefault="001C338B" w:rsidP="000203E5">
      <w:pPr>
        <w:jc w:val="center"/>
        <w:rPr>
          <w:szCs w:val="22"/>
          <w:lang w:val="en-CA"/>
        </w:rPr>
      </w:pPr>
    </w:p>
    <w:p w14:paraId="29452B81" w14:textId="77777777" w:rsidR="0043387C" w:rsidRDefault="0043387C" w:rsidP="000203E5">
      <w:pPr>
        <w:jc w:val="center"/>
        <w:rPr>
          <w:szCs w:val="22"/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F395C" w:rsidRPr="00DF395C" w14:paraId="2BFF9DB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771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3EE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95C" w:rsidRPr="00DF395C" w14:paraId="2C31199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D90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D37C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7459745E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A97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544D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142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9F9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77B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3D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2A2B0D4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324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EE6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33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435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9C8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AFC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CA828AB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893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21C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E51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E7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3AF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258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08B4206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21A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F57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6C8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EF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600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5A9E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4850AC5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7B5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259E7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3D027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550E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591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1F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5B84323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44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33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48E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49F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5B3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996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179969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849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13B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D16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993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88D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4A5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:rsidRPr="00DF395C" w14:paraId="269660D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8E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5B37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75581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C1912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1F0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FD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9883BFD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19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383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42FD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CB7A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A041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375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395C" w:rsidRPr="00DF395C" w14:paraId="2C4BB909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11C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FA5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25B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602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D31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F1E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395C" w:rsidRPr="00DF395C" w14:paraId="527BAB5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60F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3B82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F395C" w:rsidRPr="00DF395C" w14:paraId="4C20631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40C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90F6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F395C" w:rsidRPr="00DF395C" w14:paraId="7ADA2A53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5B8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DCCD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A79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6D7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BB37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D2E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95C" w:rsidRPr="00DF395C" w14:paraId="0E7C8DF2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A6A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B2FC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1E4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59A3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9AA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F93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6A87AA7A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440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5C1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BEBF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62A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770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AB1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395C" w:rsidRPr="00DF395C" w14:paraId="0E9B52F6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FB8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A23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41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37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623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35EB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:rsidRPr="00DF395C" w14:paraId="314A2E7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71F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841A2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3.68%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ED28C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41705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BFF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C14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495B75BC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454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45F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BF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EA2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B01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30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4172ECA8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803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A74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706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64B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3132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22E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395C" w:rsidRPr="00DF395C" w14:paraId="4EA479CF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C2B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53F6F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355D2E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44A1A0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4.83%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50F7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E566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:rsidRPr="00DF395C" w14:paraId="7E315560" w14:textId="77777777" w:rsidTr="00B81E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C88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5A938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B791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93F0A4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3C1E9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C4B5" w14:textId="77777777" w:rsidR="00DF395C" w:rsidRPr="00DF395C" w:rsidRDefault="00DF395C" w:rsidP="00DF3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48F216F" w14:textId="4CFE98F4" w:rsidR="000203E5" w:rsidRDefault="0054518E" w:rsidP="000203E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8</w:t>
      </w:r>
      <w:r w:rsidR="000203E5">
        <w:rPr>
          <w:szCs w:val="22"/>
          <w:lang w:val="en-CA"/>
        </w:rPr>
        <w:t xml:space="preserve"> R</w:t>
      </w:r>
      <w:r w:rsidR="000203E5" w:rsidRPr="00F5160B">
        <w:rPr>
          <w:szCs w:val="22"/>
          <w:lang w:val="en-CA"/>
        </w:rPr>
        <w:t xml:space="preserve">esults of the proposed </w:t>
      </w:r>
      <w:r w:rsidR="000203E5">
        <w:rPr>
          <w:szCs w:val="22"/>
          <w:lang w:val="en-CA"/>
        </w:rPr>
        <w:t>method</w:t>
      </w:r>
      <w:r w:rsidR="000203E5" w:rsidRPr="00962CBF">
        <w:rPr>
          <w:szCs w:val="22"/>
          <w:lang w:val="en-CA"/>
        </w:rPr>
        <w:t xml:space="preserve"> </w:t>
      </w:r>
      <w:r w:rsidR="000203E5">
        <w:rPr>
          <w:szCs w:val="22"/>
          <w:lang w:val="en-CA"/>
        </w:rPr>
        <w:t>with MER equals to 64x64</w:t>
      </w:r>
    </w:p>
    <w:p w14:paraId="19720761" w14:textId="77777777" w:rsidR="000203E5" w:rsidRPr="000203E5" w:rsidRDefault="000203E5" w:rsidP="000203E5">
      <w:pPr>
        <w:rPr>
          <w:lang w:val="en-CA"/>
        </w:rPr>
      </w:pPr>
    </w:p>
    <w:p w14:paraId="46104526" w14:textId="1404FB2E" w:rsidR="00D524D2" w:rsidRDefault="00D524D2" w:rsidP="00D524D2">
      <w:pPr>
        <w:pStyle w:val="Heading1"/>
      </w:pPr>
      <w:r>
        <w:t xml:space="preserve">Tabular Summary of </w:t>
      </w:r>
      <w:r w:rsidR="007F2393">
        <w:t>e</w:t>
      </w:r>
      <w:r>
        <w:t>xperimental results</w:t>
      </w:r>
    </w:p>
    <w:p w14:paraId="737CEA4E" w14:textId="77777777" w:rsidR="00D524D2" w:rsidRDefault="00D524D2" w:rsidP="00D524D2">
      <w:pPr>
        <w:rPr>
          <w:lang w:val="en-CA"/>
        </w:rPr>
      </w:pPr>
    </w:p>
    <w:p w14:paraId="2757815B" w14:textId="107F0203" w:rsidR="00D524D2" w:rsidRDefault="00D524D2" w:rsidP="00D524D2">
      <w:pPr>
        <w:rPr>
          <w:lang w:val="en-CA"/>
        </w:rPr>
      </w:pPr>
      <w:r>
        <w:rPr>
          <w:rFonts w:hint="eastAsia"/>
          <w:lang w:val="en-CA"/>
        </w:rPr>
        <w:t>B</w:t>
      </w:r>
      <w:r>
        <w:rPr>
          <w:lang w:val="en-CA"/>
        </w:rPr>
        <w:t>e</w:t>
      </w:r>
      <w:r>
        <w:rPr>
          <w:rFonts w:hint="eastAsia"/>
          <w:lang w:val="en-CA"/>
        </w:rPr>
        <w:t xml:space="preserve">low </w:t>
      </w:r>
      <w:r>
        <w:rPr>
          <w:lang w:val="en-CA"/>
        </w:rPr>
        <w:t>table summarizes the experimental results for first and the second methods.</w:t>
      </w:r>
    </w:p>
    <w:p w14:paraId="05E07F44" w14:textId="77777777" w:rsidR="00D524D2" w:rsidRPr="00D524D2" w:rsidRDefault="00D524D2" w:rsidP="00D524D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D524D2" w14:paraId="25B7E271" w14:textId="77777777" w:rsidTr="00D524D2">
        <w:tc>
          <w:tcPr>
            <w:tcW w:w="1335" w:type="dxa"/>
          </w:tcPr>
          <w:p w14:paraId="65489E6B" w14:textId="77777777" w:rsidR="00D524D2" w:rsidRDefault="00D524D2" w:rsidP="00D524D2">
            <w:pPr>
              <w:jc w:val="center"/>
            </w:pPr>
          </w:p>
        </w:tc>
        <w:tc>
          <w:tcPr>
            <w:tcW w:w="1335" w:type="dxa"/>
          </w:tcPr>
          <w:p w14:paraId="2DF25A3F" w14:textId="7C7E4FF4" w:rsidR="00D524D2" w:rsidRDefault="00D524D2" w:rsidP="00D524D2">
            <w:pPr>
              <w:jc w:val="center"/>
            </w:pPr>
            <w:r>
              <w:rPr>
                <w:rFonts w:hint="eastAsia"/>
              </w:rPr>
              <w:t>MER size</w:t>
            </w:r>
          </w:p>
        </w:tc>
        <w:tc>
          <w:tcPr>
            <w:tcW w:w="1336" w:type="dxa"/>
          </w:tcPr>
          <w:p w14:paraId="457CF888" w14:textId="14CE4365" w:rsidR="00D524D2" w:rsidRDefault="00D524D2" w:rsidP="00D524D2">
            <w:pPr>
              <w:jc w:val="center"/>
            </w:pPr>
            <w:r>
              <w:rPr>
                <w:rFonts w:hint="eastAsia"/>
              </w:rPr>
              <w:t>BDR-Y</w:t>
            </w:r>
          </w:p>
        </w:tc>
        <w:tc>
          <w:tcPr>
            <w:tcW w:w="1336" w:type="dxa"/>
          </w:tcPr>
          <w:p w14:paraId="6657447B" w14:textId="1C8CDE08" w:rsidR="00D524D2" w:rsidRDefault="00D524D2" w:rsidP="00D524D2">
            <w:pPr>
              <w:jc w:val="center"/>
            </w:pPr>
            <w:r>
              <w:rPr>
                <w:rFonts w:hint="eastAsia"/>
              </w:rPr>
              <w:t>BDR-U</w:t>
            </w:r>
          </w:p>
        </w:tc>
        <w:tc>
          <w:tcPr>
            <w:tcW w:w="1336" w:type="dxa"/>
          </w:tcPr>
          <w:p w14:paraId="3CEB2309" w14:textId="632EA9E7" w:rsidR="00D524D2" w:rsidRDefault="00D524D2" w:rsidP="00D524D2">
            <w:pPr>
              <w:jc w:val="center"/>
            </w:pPr>
            <w:r>
              <w:rPr>
                <w:rFonts w:hint="eastAsia"/>
              </w:rPr>
              <w:t>BDR-Y</w:t>
            </w:r>
          </w:p>
        </w:tc>
        <w:tc>
          <w:tcPr>
            <w:tcW w:w="1336" w:type="dxa"/>
          </w:tcPr>
          <w:p w14:paraId="23ABEFE1" w14:textId="1038EA52" w:rsidR="00D524D2" w:rsidRDefault="00D524D2" w:rsidP="00D524D2">
            <w:pPr>
              <w:jc w:val="center"/>
            </w:pPr>
            <w:r>
              <w:rPr>
                <w:rFonts w:hint="eastAsia"/>
              </w:rPr>
              <w:t>EncT</w:t>
            </w:r>
          </w:p>
        </w:tc>
        <w:tc>
          <w:tcPr>
            <w:tcW w:w="1336" w:type="dxa"/>
          </w:tcPr>
          <w:p w14:paraId="161E5BE3" w14:textId="728218BD" w:rsidR="00D524D2" w:rsidRDefault="00D524D2" w:rsidP="00D524D2">
            <w:pPr>
              <w:jc w:val="center"/>
            </w:pPr>
            <w:r>
              <w:rPr>
                <w:rFonts w:hint="eastAsia"/>
              </w:rPr>
              <w:t>DecT</w:t>
            </w:r>
          </w:p>
        </w:tc>
      </w:tr>
      <w:tr w:rsidR="004332A0" w14:paraId="7C70A9CA" w14:textId="77777777" w:rsidTr="00B81EBD">
        <w:tc>
          <w:tcPr>
            <w:tcW w:w="1335" w:type="dxa"/>
            <w:vMerge w:val="restart"/>
          </w:tcPr>
          <w:p w14:paraId="1A76CDC3" w14:textId="5B103402" w:rsidR="004332A0" w:rsidRDefault="004332A0" w:rsidP="004332A0">
            <w:r>
              <w:rPr>
                <w:rFonts w:hint="eastAsia"/>
              </w:rPr>
              <w:lastRenderedPageBreak/>
              <w:t>Method 1</w:t>
            </w:r>
          </w:p>
        </w:tc>
        <w:tc>
          <w:tcPr>
            <w:tcW w:w="1335" w:type="dxa"/>
          </w:tcPr>
          <w:p w14:paraId="5AC07AF8" w14:textId="03FBF968" w:rsidR="004332A0" w:rsidRDefault="004332A0" w:rsidP="004332A0">
            <w:r>
              <w:rPr>
                <w:rFonts w:hint="eastAsia"/>
              </w:rPr>
              <w:t>8x8</w:t>
            </w:r>
          </w:p>
        </w:tc>
        <w:tc>
          <w:tcPr>
            <w:tcW w:w="1336" w:type="dxa"/>
            <w:vAlign w:val="center"/>
          </w:tcPr>
          <w:p w14:paraId="253A60B9" w14:textId="6466B371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336" w:type="dxa"/>
            <w:vAlign w:val="center"/>
          </w:tcPr>
          <w:p w14:paraId="4B9D70DF" w14:textId="52FEF44E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336" w:type="dxa"/>
            <w:vAlign w:val="center"/>
          </w:tcPr>
          <w:p w14:paraId="720008C7" w14:textId="19EF30A6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336" w:type="dxa"/>
            <w:vAlign w:val="center"/>
          </w:tcPr>
          <w:p w14:paraId="065DBE78" w14:textId="082A21C1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336" w:type="dxa"/>
            <w:vAlign w:val="center"/>
          </w:tcPr>
          <w:p w14:paraId="5560C4F4" w14:textId="535DAD99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2A0" w14:paraId="6AC9370E" w14:textId="77777777" w:rsidTr="00B81EBD">
        <w:tc>
          <w:tcPr>
            <w:tcW w:w="1335" w:type="dxa"/>
            <w:vMerge/>
          </w:tcPr>
          <w:p w14:paraId="092EB2D5" w14:textId="77777777" w:rsidR="004332A0" w:rsidRDefault="004332A0" w:rsidP="004332A0"/>
        </w:tc>
        <w:tc>
          <w:tcPr>
            <w:tcW w:w="1335" w:type="dxa"/>
          </w:tcPr>
          <w:p w14:paraId="5F8F4003" w14:textId="749BD03D" w:rsidR="004332A0" w:rsidRDefault="004332A0" w:rsidP="004332A0">
            <w:r>
              <w:rPr>
                <w:rFonts w:hint="eastAsia"/>
              </w:rPr>
              <w:t>16x16</w:t>
            </w:r>
          </w:p>
        </w:tc>
        <w:tc>
          <w:tcPr>
            <w:tcW w:w="1336" w:type="dxa"/>
            <w:vAlign w:val="center"/>
          </w:tcPr>
          <w:p w14:paraId="15979A7E" w14:textId="4BD9A12C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336" w:type="dxa"/>
            <w:vAlign w:val="center"/>
          </w:tcPr>
          <w:p w14:paraId="740EA0B9" w14:textId="7708DF9C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1336" w:type="dxa"/>
            <w:vAlign w:val="center"/>
          </w:tcPr>
          <w:p w14:paraId="7038C7F3" w14:textId="2A776094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336" w:type="dxa"/>
            <w:vAlign w:val="center"/>
          </w:tcPr>
          <w:p w14:paraId="4D5BA119" w14:textId="40C0DFD0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336" w:type="dxa"/>
            <w:vAlign w:val="center"/>
          </w:tcPr>
          <w:p w14:paraId="4F40249B" w14:textId="4257046E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2A0" w14:paraId="77A5DC91" w14:textId="77777777" w:rsidTr="00B81EBD">
        <w:tc>
          <w:tcPr>
            <w:tcW w:w="1335" w:type="dxa"/>
            <w:vMerge/>
          </w:tcPr>
          <w:p w14:paraId="445211BE" w14:textId="77777777" w:rsidR="004332A0" w:rsidRDefault="004332A0" w:rsidP="004332A0"/>
        </w:tc>
        <w:tc>
          <w:tcPr>
            <w:tcW w:w="1335" w:type="dxa"/>
          </w:tcPr>
          <w:p w14:paraId="1B7F7107" w14:textId="18909C9D" w:rsidR="004332A0" w:rsidRDefault="004332A0" w:rsidP="004332A0">
            <w:r>
              <w:rPr>
                <w:rFonts w:hint="eastAsia"/>
              </w:rPr>
              <w:t>32x32</w:t>
            </w:r>
          </w:p>
        </w:tc>
        <w:tc>
          <w:tcPr>
            <w:tcW w:w="1336" w:type="dxa"/>
            <w:vAlign w:val="center"/>
          </w:tcPr>
          <w:p w14:paraId="031FEC91" w14:textId="1F51CFF2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336" w:type="dxa"/>
            <w:vAlign w:val="center"/>
          </w:tcPr>
          <w:p w14:paraId="7AC3340A" w14:textId="20A3448B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336" w:type="dxa"/>
            <w:vAlign w:val="center"/>
          </w:tcPr>
          <w:p w14:paraId="2DB05AC6" w14:textId="328942DE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336" w:type="dxa"/>
            <w:vAlign w:val="center"/>
          </w:tcPr>
          <w:p w14:paraId="61972123" w14:textId="56D7053B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336" w:type="dxa"/>
            <w:vAlign w:val="center"/>
          </w:tcPr>
          <w:p w14:paraId="7DDF394B" w14:textId="11F08652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2A0" w14:paraId="652576BB" w14:textId="77777777" w:rsidTr="00B81EBD">
        <w:tc>
          <w:tcPr>
            <w:tcW w:w="1335" w:type="dxa"/>
            <w:vMerge/>
          </w:tcPr>
          <w:p w14:paraId="310B9D4A" w14:textId="77777777" w:rsidR="004332A0" w:rsidRDefault="004332A0" w:rsidP="004332A0"/>
        </w:tc>
        <w:tc>
          <w:tcPr>
            <w:tcW w:w="1335" w:type="dxa"/>
          </w:tcPr>
          <w:p w14:paraId="259DE80A" w14:textId="7ED4EE9A" w:rsidR="004332A0" w:rsidRDefault="004332A0" w:rsidP="004332A0">
            <w:r>
              <w:rPr>
                <w:rFonts w:hint="eastAsia"/>
              </w:rPr>
              <w:t>64x64</w:t>
            </w:r>
          </w:p>
        </w:tc>
        <w:tc>
          <w:tcPr>
            <w:tcW w:w="1336" w:type="dxa"/>
            <w:vAlign w:val="center"/>
          </w:tcPr>
          <w:p w14:paraId="35DB9E67" w14:textId="535DC21E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1336" w:type="dxa"/>
            <w:vAlign w:val="center"/>
          </w:tcPr>
          <w:p w14:paraId="455895EE" w14:textId="4EECD9EE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1336" w:type="dxa"/>
            <w:vAlign w:val="center"/>
          </w:tcPr>
          <w:p w14:paraId="727CB45C" w14:textId="6F7161EA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336" w:type="dxa"/>
            <w:vAlign w:val="center"/>
          </w:tcPr>
          <w:p w14:paraId="352012A7" w14:textId="6BC641C5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36" w:type="dxa"/>
            <w:vAlign w:val="center"/>
          </w:tcPr>
          <w:p w14:paraId="2A78536E" w14:textId="2FD614D5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32A0" w14:paraId="2CCB8F31" w14:textId="77777777" w:rsidTr="00B81EBD">
        <w:tc>
          <w:tcPr>
            <w:tcW w:w="1335" w:type="dxa"/>
            <w:vMerge w:val="restart"/>
          </w:tcPr>
          <w:p w14:paraId="6948C09E" w14:textId="2528A8A9" w:rsidR="004332A0" w:rsidRDefault="004332A0" w:rsidP="004332A0">
            <w:r>
              <w:rPr>
                <w:rFonts w:hint="eastAsia"/>
              </w:rPr>
              <w:t>Method</w:t>
            </w:r>
            <w:r>
              <w:t xml:space="preserve"> </w:t>
            </w:r>
            <w:r>
              <w:rPr>
                <w:rFonts w:hint="eastAsia"/>
              </w:rPr>
              <w:t>2</w:t>
            </w:r>
          </w:p>
        </w:tc>
        <w:tc>
          <w:tcPr>
            <w:tcW w:w="1335" w:type="dxa"/>
          </w:tcPr>
          <w:p w14:paraId="271261B0" w14:textId="062E557B" w:rsidR="004332A0" w:rsidRDefault="004332A0" w:rsidP="004332A0">
            <w:r>
              <w:rPr>
                <w:rFonts w:hint="eastAsia"/>
              </w:rPr>
              <w:t>8x8</w:t>
            </w:r>
          </w:p>
        </w:tc>
        <w:tc>
          <w:tcPr>
            <w:tcW w:w="1336" w:type="dxa"/>
            <w:vAlign w:val="center"/>
          </w:tcPr>
          <w:p w14:paraId="073A732F" w14:textId="27763AC2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336" w:type="dxa"/>
            <w:vAlign w:val="center"/>
          </w:tcPr>
          <w:p w14:paraId="6861882C" w14:textId="3BB3CA1A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336" w:type="dxa"/>
            <w:vAlign w:val="center"/>
          </w:tcPr>
          <w:p w14:paraId="00B1DF5F" w14:textId="3BADE367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336" w:type="dxa"/>
            <w:vAlign w:val="center"/>
          </w:tcPr>
          <w:p w14:paraId="42D2FBC1" w14:textId="40B8F0FE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336" w:type="dxa"/>
            <w:vAlign w:val="center"/>
          </w:tcPr>
          <w:p w14:paraId="3310F674" w14:textId="7662D430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2A0" w14:paraId="1D042065" w14:textId="77777777" w:rsidTr="00B81EBD">
        <w:tc>
          <w:tcPr>
            <w:tcW w:w="1335" w:type="dxa"/>
            <w:vMerge/>
          </w:tcPr>
          <w:p w14:paraId="1841167B" w14:textId="77777777" w:rsidR="004332A0" w:rsidRDefault="004332A0" w:rsidP="004332A0"/>
        </w:tc>
        <w:tc>
          <w:tcPr>
            <w:tcW w:w="1335" w:type="dxa"/>
          </w:tcPr>
          <w:p w14:paraId="140831B2" w14:textId="3A920841" w:rsidR="004332A0" w:rsidRDefault="004332A0" w:rsidP="004332A0">
            <w:r>
              <w:rPr>
                <w:rFonts w:hint="eastAsia"/>
              </w:rPr>
              <w:t>16x16</w:t>
            </w:r>
          </w:p>
        </w:tc>
        <w:tc>
          <w:tcPr>
            <w:tcW w:w="1336" w:type="dxa"/>
            <w:vAlign w:val="center"/>
          </w:tcPr>
          <w:p w14:paraId="1967384F" w14:textId="0300D2D1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336" w:type="dxa"/>
            <w:vAlign w:val="center"/>
          </w:tcPr>
          <w:p w14:paraId="27E7DC7B" w14:textId="283C0BF2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336" w:type="dxa"/>
            <w:vAlign w:val="center"/>
          </w:tcPr>
          <w:p w14:paraId="050233DA" w14:textId="658A75AE" w:rsidR="004332A0" w:rsidRDefault="004332A0" w:rsidP="004332A0">
            <w:r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336" w:type="dxa"/>
            <w:vAlign w:val="center"/>
          </w:tcPr>
          <w:p w14:paraId="408BEB84" w14:textId="0179C0B8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336" w:type="dxa"/>
            <w:vAlign w:val="center"/>
          </w:tcPr>
          <w:p w14:paraId="52D6FF11" w14:textId="3EE9444A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2A0" w14:paraId="64CBE0DC" w14:textId="77777777" w:rsidTr="00B81EBD">
        <w:tc>
          <w:tcPr>
            <w:tcW w:w="1335" w:type="dxa"/>
            <w:vMerge/>
          </w:tcPr>
          <w:p w14:paraId="425B87C7" w14:textId="77777777" w:rsidR="004332A0" w:rsidRDefault="004332A0" w:rsidP="004332A0"/>
        </w:tc>
        <w:tc>
          <w:tcPr>
            <w:tcW w:w="1335" w:type="dxa"/>
          </w:tcPr>
          <w:p w14:paraId="4C74A2E7" w14:textId="0F5384C7" w:rsidR="004332A0" w:rsidRDefault="004332A0" w:rsidP="004332A0">
            <w:r>
              <w:rPr>
                <w:rFonts w:hint="eastAsia"/>
              </w:rPr>
              <w:t>32x32</w:t>
            </w:r>
          </w:p>
        </w:tc>
        <w:tc>
          <w:tcPr>
            <w:tcW w:w="1336" w:type="dxa"/>
            <w:vAlign w:val="center"/>
          </w:tcPr>
          <w:p w14:paraId="319A47F1" w14:textId="58C6BF86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336" w:type="dxa"/>
            <w:vAlign w:val="center"/>
          </w:tcPr>
          <w:p w14:paraId="06C6C218" w14:textId="4C7F6A33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336" w:type="dxa"/>
            <w:vAlign w:val="center"/>
          </w:tcPr>
          <w:p w14:paraId="1210C885" w14:textId="341401BE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336" w:type="dxa"/>
            <w:vAlign w:val="center"/>
          </w:tcPr>
          <w:p w14:paraId="28E959D4" w14:textId="027566F8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336" w:type="dxa"/>
            <w:vAlign w:val="center"/>
          </w:tcPr>
          <w:p w14:paraId="1B27E6BF" w14:textId="19607C82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2A0" w14:paraId="5140A630" w14:textId="77777777" w:rsidTr="00B81EBD">
        <w:tc>
          <w:tcPr>
            <w:tcW w:w="1335" w:type="dxa"/>
            <w:vMerge/>
          </w:tcPr>
          <w:p w14:paraId="141376B7" w14:textId="77777777" w:rsidR="004332A0" w:rsidRDefault="004332A0" w:rsidP="004332A0"/>
        </w:tc>
        <w:tc>
          <w:tcPr>
            <w:tcW w:w="1335" w:type="dxa"/>
          </w:tcPr>
          <w:p w14:paraId="49BE0839" w14:textId="12196DA2" w:rsidR="004332A0" w:rsidRDefault="004332A0" w:rsidP="004332A0">
            <w:r>
              <w:rPr>
                <w:rFonts w:hint="eastAsia"/>
              </w:rPr>
              <w:t>64x64</w:t>
            </w:r>
          </w:p>
        </w:tc>
        <w:tc>
          <w:tcPr>
            <w:tcW w:w="1336" w:type="dxa"/>
            <w:vAlign w:val="center"/>
          </w:tcPr>
          <w:p w14:paraId="1A4E4D9E" w14:textId="68D19EDF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336" w:type="dxa"/>
            <w:vAlign w:val="center"/>
          </w:tcPr>
          <w:p w14:paraId="49045EAB" w14:textId="4C239E47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336" w:type="dxa"/>
            <w:vAlign w:val="center"/>
          </w:tcPr>
          <w:p w14:paraId="47B0AFC5" w14:textId="645FD4F4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336" w:type="dxa"/>
            <w:vAlign w:val="center"/>
          </w:tcPr>
          <w:p w14:paraId="6053F6C0" w14:textId="0F701540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336" w:type="dxa"/>
            <w:vAlign w:val="center"/>
          </w:tcPr>
          <w:p w14:paraId="102E09F5" w14:textId="4D8DAFE9" w:rsidR="004332A0" w:rsidRDefault="004332A0" w:rsidP="004332A0"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E2D82EC" w14:textId="31E2913F" w:rsidR="00D524D2" w:rsidRDefault="00D524D2" w:rsidP="00D524D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D242D1">
        <w:rPr>
          <w:szCs w:val="22"/>
          <w:lang w:val="en-CA"/>
        </w:rPr>
        <w:t>9</w:t>
      </w:r>
      <w:r>
        <w:rPr>
          <w:szCs w:val="22"/>
          <w:lang w:val="en-CA"/>
        </w:rPr>
        <w:t>.</w:t>
      </w:r>
      <w:r w:rsidRPr="00F5160B">
        <w:t xml:space="preserve"> </w:t>
      </w:r>
      <w:r w:rsidR="00746FC1">
        <w:rPr>
          <w:szCs w:val="22"/>
          <w:lang w:val="en-CA"/>
        </w:rPr>
        <w:t>S</w:t>
      </w:r>
      <w:r w:rsidR="00AD5014">
        <w:rPr>
          <w:szCs w:val="22"/>
          <w:lang w:val="en-CA"/>
        </w:rPr>
        <w:t>u</w:t>
      </w:r>
      <w:r>
        <w:rPr>
          <w:szCs w:val="22"/>
          <w:lang w:val="en-CA"/>
        </w:rPr>
        <w:t>mmary of the results</w:t>
      </w:r>
      <w:r w:rsidR="00940AB0">
        <w:rPr>
          <w:szCs w:val="22"/>
          <w:lang w:val="en-CA"/>
        </w:rPr>
        <w:t xml:space="preserve"> for RA configuration</w:t>
      </w:r>
    </w:p>
    <w:p w14:paraId="4108F5DB" w14:textId="77777777" w:rsidR="00D524D2" w:rsidRPr="00D524D2" w:rsidRDefault="00D524D2" w:rsidP="00D524D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940AB0" w14:paraId="3D99AD34" w14:textId="77777777" w:rsidTr="00B81EBD">
        <w:tc>
          <w:tcPr>
            <w:tcW w:w="1335" w:type="dxa"/>
          </w:tcPr>
          <w:p w14:paraId="5234490B" w14:textId="77777777" w:rsidR="00940AB0" w:rsidRDefault="00940AB0" w:rsidP="00B81EBD">
            <w:pPr>
              <w:jc w:val="center"/>
            </w:pPr>
          </w:p>
        </w:tc>
        <w:tc>
          <w:tcPr>
            <w:tcW w:w="1335" w:type="dxa"/>
          </w:tcPr>
          <w:p w14:paraId="3AE30117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MER size</w:t>
            </w:r>
          </w:p>
        </w:tc>
        <w:tc>
          <w:tcPr>
            <w:tcW w:w="1336" w:type="dxa"/>
          </w:tcPr>
          <w:p w14:paraId="31AD9DE2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BDR-Y</w:t>
            </w:r>
          </w:p>
        </w:tc>
        <w:tc>
          <w:tcPr>
            <w:tcW w:w="1336" w:type="dxa"/>
          </w:tcPr>
          <w:p w14:paraId="6C8EA85D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BDR-U</w:t>
            </w:r>
          </w:p>
        </w:tc>
        <w:tc>
          <w:tcPr>
            <w:tcW w:w="1336" w:type="dxa"/>
          </w:tcPr>
          <w:p w14:paraId="37DDD9A4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BDR-Y</w:t>
            </w:r>
          </w:p>
        </w:tc>
        <w:tc>
          <w:tcPr>
            <w:tcW w:w="1336" w:type="dxa"/>
          </w:tcPr>
          <w:p w14:paraId="54F34B1C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EncT</w:t>
            </w:r>
          </w:p>
        </w:tc>
        <w:tc>
          <w:tcPr>
            <w:tcW w:w="1336" w:type="dxa"/>
          </w:tcPr>
          <w:p w14:paraId="1495458B" w14:textId="77777777" w:rsidR="00940AB0" w:rsidRDefault="00940AB0" w:rsidP="00B81EBD">
            <w:pPr>
              <w:jc w:val="center"/>
            </w:pPr>
            <w:r>
              <w:rPr>
                <w:rFonts w:hint="eastAsia"/>
              </w:rPr>
              <w:t>DecT</w:t>
            </w:r>
          </w:p>
        </w:tc>
      </w:tr>
      <w:tr w:rsidR="001676FE" w14:paraId="4C416E6F" w14:textId="77777777" w:rsidTr="00B81EBD">
        <w:tc>
          <w:tcPr>
            <w:tcW w:w="1335" w:type="dxa"/>
            <w:vMerge w:val="restart"/>
          </w:tcPr>
          <w:p w14:paraId="4B967736" w14:textId="77777777" w:rsidR="001676FE" w:rsidRDefault="001676FE" w:rsidP="001676FE">
            <w:r>
              <w:rPr>
                <w:rFonts w:hint="eastAsia"/>
              </w:rPr>
              <w:t>Method 1</w:t>
            </w:r>
          </w:p>
        </w:tc>
        <w:tc>
          <w:tcPr>
            <w:tcW w:w="1335" w:type="dxa"/>
          </w:tcPr>
          <w:p w14:paraId="66682BDB" w14:textId="77777777" w:rsidR="001676FE" w:rsidRDefault="001676FE" w:rsidP="001676FE">
            <w:r>
              <w:rPr>
                <w:rFonts w:hint="eastAsia"/>
              </w:rPr>
              <w:t>8x8</w:t>
            </w:r>
          </w:p>
        </w:tc>
        <w:tc>
          <w:tcPr>
            <w:tcW w:w="1336" w:type="dxa"/>
            <w:vAlign w:val="center"/>
          </w:tcPr>
          <w:p w14:paraId="45675736" w14:textId="0796ADA4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1.67%</w:t>
            </w:r>
          </w:p>
        </w:tc>
        <w:tc>
          <w:tcPr>
            <w:tcW w:w="1336" w:type="dxa"/>
            <w:vAlign w:val="center"/>
          </w:tcPr>
          <w:p w14:paraId="2889869D" w14:textId="46F0E1D6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336" w:type="dxa"/>
            <w:vAlign w:val="center"/>
          </w:tcPr>
          <w:p w14:paraId="3EFE0043" w14:textId="0B2469DE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2.35%</w:t>
            </w:r>
          </w:p>
        </w:tc>
        <w:tc>
          <w:tcPr>
            <w:tcW w:w="1336" w:type="dxa"/>
            <w:vAlign w:val="center"/>
          </w:tcPr>
          <w:p w14:paraId="315CF244" w14:textId="4767F283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336" w:type="dxa"/>
            <w:vAlign w:val="center"/>
          </w:tcPr>
          <w:p w14:paraId="55C6F212" w14:textId="21E0BC40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676FE" w14:paraId="6F59E8DB" w14:textId="77777777" w:rsidTr="00B81EBD">
        <w:tc>
          <w:tcPr>
            <w:tcW w:w="1335" w:type="dxa"/>
            <w:vMerge/>
          </w:tcPr>
          <w:p w14:paraId="0536869F" w14:textId="77777777" w:rsidR="001676FE" w:rsidRDefault="001676FE" w:rsidP="001676FE"/>
        </w:tc>
        <w:tc>
          <w:tcPr>
            <w:tcW w:w="1335" w:type="dxa"/>
          </w:tcPr>
          <w:p w14:paraId="17D743A0" w14:textId="77777777" w:rsidR="001676FE" w:rsidRDefault="001676FE" w:rsidP="001676FE">
            <w:r>
              <w:rPr>
                <w:rFonts w:hint="eastAsia"/>
              </w:rPr>
              <w:t>16x16</w:t>
            </w:r>
          </w:p>
        </w:tc>
        <w:tc>
          <w:tcPr>
            <w:tcW w:w="1336" w:type="dxa"/>
            <w:vAlign w:val="center"/>
          </w:tcPr>
          <w:p w14:paraId="384A1E01" w14:textId="27AA2D59" w:rsidR="001676FE" w:rsidRDefault="001676FE" w:rsidP="001676FE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336" w:type="dxa"/>
            <w:vAlign w:val="center"/>
          </w:tcPr>
          <w:p w14:paraId="0E6DCDC7" w14:textId="2EE6CD2E" w:rsidR="001676FE" w:rsidRDefault="001676FE" w:rsidP="001676FE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4.92%</w:t>
            </w:r>
          </w:p>
        </w:tc>
        <w:tc>
          <w:tcPr>
            <w:tcW w:w="1336" w:type="dxa"/>
            <w:vAlign w:val="center"/>
          </w:tcPr>
          <w:p w14:paraId="257C14BA" w14:textId="0746599C" w:rsidR="001676FE" w:rsidRDefault="001676FE" w:rsidP="001676FE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4.60%</w:t>
            </w:r>
          </w:p>
        </w:tc>
        <w:tc>
          <w:tcPr>
            <w:tcW w:w="1336" w:type="dxa"/>
            <w:vAlign w:val="center"/>
          </w:tcPr>
          <w:p w14:paraId="2433D759" w14:textId="60CB94D1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336" w:type="dxa"/>
            <w:vAlign w:val="center"/>
          </w:tcPr>
          <w:p w14:paraId="73D93883" w14:textId="447E982A" w:rsidR="001676FE" w:rsidRDefault="001676FE" w:rsidP="001676FE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14:paraId="6DA86783" w14:textId="77777777" w:rsidTr="00B81EBD">
        <w:tc>
          <w:tcPr>
            <w:tcW w:w="1335" w:type="dxa"/>
            <w:vMerge/>
          </w:tcPr>
          <w:p w14:paraId="67470FB8" w14:textId="77777777" w:rsidR="00DF395C" w:rsidRDefault="00DF395C" w:rsidP="00DF395C"/>
        </w:tc>
        <w:tc>
          <w:tcPr>
            <w:tcW w:w="1335" w:type="dxa"/>
          </w:tcPr>
          <w:p w14:paraId="2C32F0EB" w14:textId="77777777" w:rsidR="00DF395C" w:rsidRDefault="00DF395C" w:rsidP="00DF395C">
            <w:r>
              <w:rPr>
                <w:rFonts w:hint="eastAsia"/>
              </w:rPr>
              <w:t>32x32</w:t>
            </w:r>
          </w:p>
        </w:tc>
        <w:tc>
          <w:tcPr>
            <w:tcW w:w="1336" w:type="dxa"/>
            <w:vAlign w:val="center"/>
          </w:tcPr>
          <w:p w14:paraId="39513080" w14:textId="1CC4632D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336" w:type="dxa"/>
            <w:vAlign w:val="center"/>
          </w:tcPr>
          <w:p w14:paraId="7ABE8320" w14:textId="4503300C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4.36%</w:t>
            </w:r>
          </w:p>
        </w:tc>
        <w:tc>
          <w:tcPr>
            <w:tcW w:w="1336" w:type="dxa"/>
            <w:vAlign w:val="center"/>
          </w:tcPr>
          <w:p w14:paraId="79B960A7" w14:textId="76A22CB2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4.25%</w:t>
            </w:r>
          </w:p>
        </w:tc>
        <w:tc>
          <w:tcPr>
            <w:tcW w:w="1336" w:type="dxa"/>
            <w:vAlign w:val="center"/>
          </w:tcPr>
          <w:p w14:paraId="57BDD496" w14:textId="0E8BAE6F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336" w:type="dxa"/>
            <w:vAlign w:val="center"/>
          </w:tcPr>
          <w:p w14:paraId="28916A51" w14:textId="2F6488AF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14:paraId="237AA357" w14:textId="77777777" w:rsidTr="00B81EBD">
        <w:tc>
          <w:tcPr>
            <w:tcW w:w="1335" w:type="dxa"/>
            <w:vMerge/>
          </w:tcPr>
          <w:p w14:paraId="7097EE5E" w14:textId="77777777" w:rsidR="00DF395C" w:rsidRDefault="00DF395C" w:rsidP="00DF395C"/>
        </w:tc>
        <w:tc>
          <w:tcPr>
            <w:tcW w:w="1335" w:type="dxa"/>
          </w:tcPr>
          <w:p w14:paraId="0FA08E01" w14:textId="77777777" w:rsidR="00DF395C" w:rsidRDefault="00DF395C" w:rsidP="00DF395C">
            <w:r>
              <w:rPr>
                <w:rFonts w:hint="eastAsia"/>
              </w:rPr>
              <w:t>64x64</w:t>
            </w:r>
          </w:p>
        </w:tc>
        <w:tc>
          <w:tcPr>
            <w:tcW w:w="1336" w:type="dxa"/>
            <w:vAlign w:val="center"/>
          </w:tcPr>
          <w:p w14:paraId="1D746799" w14:textId="699779D1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1336" w:type="dxa"/>
            <w:vAlign w:val="center"/>
          </w:tcPr>
          <w:p w14:paraId="15B72B02" w14:textId="0E2DD61C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3.72%</w:t>
            </w:r>
          </w:p>
        </w:tc>
        <w:tc>
          <w:tcPr>
            <w:tcW w:w="1336" w:type="dxa"/>
            <w:vAlign w:val="center"/>
          </w:tcPr>
          <w:p w14:paraId="2EF997B6" w14:textId="13D7B946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1336" w:type="dxa"/>
            <w:vAlign w:val="center"/>
          </w:tcPr>
          <w:p w14:paraId="383DEC7F" w14:textId="45B3A44B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336" w:type="dxa"/>
            <w:vAlign w:val="center"/>
          </w:tcPr>
          <w:p w14:paraId="3AA693A3" w14:textId="3D7F6F79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395C" w14:paraId="5A07AE23" w14:textId="77777777" w:rsidTr="00B81EBD">
        <w:tc>
          <w:tcPr>
            <w:tcW w:w="1335" w:type="dxa"/>
            <w:vMerge w:val="restart"/>
          </w:tcPr>
          <w:p w14:paraId="32D91341" w14:textId="77777777" w:rsidR="00DF395C" w:rsidRDefault="00DF395C" w:rsidP="00DF395C">
            <w:r>
              <w:rPr>
                <w:rFonts w:hint="eastAsia"/>
              </w:rPr>
              <w:t>Method</w:t>
            </w:r>
            <w:r>
              <w:t xml:space="preserve"> </w:t>
            </w:r>
            <w:r>
              <w:rPr>
                <w:rFonts w:hint="eastAsia"/>
              </w:rPr>
              <w:t>2</w:t>
            </w:r>
          </w:p>
        </w:tc>
        <w:tc>
          <w:tcPr>
            <w:tcW w:w="1335" w:type="dxa"/>
          </w:tcPr>
          <w:p w14:paraId="4CC46580" w14:textId="77777777" w:rsidR="00DF395C" w:rsidRDefault="00DF395C" w:rsidP="00DF395C">
            <w:r>
              <w:rPr>
                <w:rFonts w:hint="eastAsia"/>
              </w:rPr>
              <w:t>8x8</w:t>
            </w:r>
          </w:p>
        </w:tc>
        <w:tc>
          <w:tcPr>
            <w:tcW w:w="1336" w:type="dxa"/>
            <w:vAlign w:val="center"/>
          </w:tcPr>
          <w:p w14:paraId="2576C4E1" w14:textId="29331521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336" w:type="dxa"/>
            <w:vAlign w:val="center"/>
          </w:tcPr>
          <w:p w14:paraId="586BBC5C" w14:textId="4F565334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1336" w:type="dxa"/>
            <w:vAlign w:val="center"/>
          </w:tcPr>
          <w:p w14:paraId="38260058" w14:textId="7775BAED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2.27%</w:t>
            </w:r>
          </w:p>
        </w:tc>
        <w:tc>
          <w:tcPr>
            <w:tcW w:w="1336" w:type="dxa"/>
            <w:vAlign w:val="center"/>
          </w:tcPr>
          <w:p w14:paraId="24E81187" w14:textId="2B1159B9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336" w:type="dxa"/>
            <w:vAlign w:val="center"/>
          </w:tcPr>
          <w:p w14:paraId="75F52E8C" w14:textId="002F1CDF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14:paraId="637C232F" w14:textId="77777777" w:rsidTr="00B81EBD">
        <w:tc>
          <w:tcPr>
            <w:tcW w:w="1335" w:type="dxa"/>
            <w:vMerge/>
          </w:tcPr>
          <w:p w14:paraId="73B06986" w14:textId="77777777" w:rsidR="00DF395C" w:rsidRDefault="00DF395C" w:rsidP="00DF395C"/>
        </w:tc>
        <w:tc>
          <w:tcPr>
            <w:tcW w:w="1335" w:type="dxa"/>
          </w:tcPr>
          <w:p w14:paraId="51CD40B3" w14:textId="77777777" w:rsidR="00DF395C" w:rsidRDefault="00DF395C" w:rsidP="00DF395C">
            <w:r>
              <w:rPr>
                <w:rFonts w:hint="eastAsia"/>
              </w:rPr>
              <w:t>16x16</w:t>
            </w:r>
          </w:p>
        </w:tc>
        <w:tc>
          <w:tcPr>
            <w:tcW w:w="1336" w:type="dxa"/>
            <w:vAlign w:val="center"/>
          </w:tcPr>
          <w:p w14:paraId="4A37F928" w14:textId="00A6647B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3.34%</w:t>
            </w:r>
          </w:p>
        </w:tc>
        <w:tc>
          <w:tcPr>
            <w:tcW w:w="1336" w:type="dxa"/>
            <w:vAlign w:val="center"/>
          </w:tcPr>
          <w:p w14:paraId="605E3D1C" w14:textId="0AD87538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4.45%</w:t>
            </w:r>
          </w:p>
        </w:tc>
        <w:tc>
          <w:tcPr>
            <w:tcW w:w="1336" w:type="dxa"/>
            <w:vAlign w:val="center"/>
          </w:tcPr>
          <w:p w14:paraId="1A5B4340" w14:textId="2F933D89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4.21%</w:t>
            </w:r>
          </w:p>
        </w:tc>
        <w:tc>
          <w:tcPr>
            <w:tcW w:w="1336" w:type="dxa"/>
            <w:vAlign w:val="center"/>
          </w:tcPr>
          <w:p w14:paraId="3A2FAD31" w14:textId="7CE53D8D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336" w:type="dxa"/>
            <w:vAlign w:val="center"/>
          </w:tcPr>
          <w:p w14:paraId="5213FA74" w14:textId="5791B360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95C" w14:paraId="5AD06010" w14:textId="77777777" w:rsidTr="00B81EBD">
        <w:tc>
          <w:tcPr>
            <w:tcW w:w="1335" w:type="dxa"/>
            <w:vMerge/>
          </w:tcPr>
          <w:p w14:paraId="2C5EA342" w14:textId="77777777" w:rsidR="00DF395C" w:rsidRDefault="00DF395C" w:rsidP="00DF395C"/>
        </w:tc>
        <w:tc>
          <w:tcPr>
            <w:tcW w:w="1335" w:type="dxa"/>
          </w:tcPr>
          <w:p w14:paraId="45A9E501" w14:textId="77777777" w:rsidR="00DF395C" w:rsidRDefault="00DF395C" w:rsidP="00DF395C">
            <w:r>
              <w:rPr>
                <w:rFonts w:hint="eastAsia"/>
              </w:rPr>
              <w:t>32x32</w:t>
            </w:r>
          </w:p>
        </w:tc>
        <w:tc>
          <w:tcPr>
            <w:tcW w:w="1336" w:type="dxa"/>
            <w:vAlign w:val="center"/>
          </w:tcPr>
          <w:p w14:paraId="21C342E3" w14:textId="11A08B9B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1336" w:type="dxa"/>
            <w:vAlign w:val="center"/>
          </w:tcPr>
          <w:p w14:paraId="5AE9CB0A" w14:textId="60F23718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3.53%</w:t>
            </w:r>
          </w:p>
        </w:tc>
        <w:tc>
          <w:tcPr>
            <w:tcW w:w="1336" w:type="dxa"/>
            <w:vAlign w:val="center"/>
          </w:tcPr>
          <w:p w14:paraId="561F30E6" w14:textId="5B17B563" w:rsidR="00DF395C" w:rsidRDefault="00DF395C" w:rsidP="00DF395C">
            <w:r w:rsidRPr="00DF395C">
              <w:rPr>
                <w:rFonts w:ascii="Arial" w:hAnsi="Arial" w:cs="Arial"/>
                <w:sz w:val="18"/>
                <w:szCs w:val="18"/>
                <w:lang w:eastAsia="zh-CN"/>
              </w:rPr>
              <w:t>3.46%</w:t>
            </w:r>
          </w:p>
        </w:tc>
        <w:tc>
          <w:tcPr>
            <w:tcW w:w="1336" w:type="dxa"/>
            <w:vAlign w:val="center"/>
          </w:tcPr>
          <w:p w14:paraId="05A3C179" w14:textId="232FEC77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1336" w:type="dxa"/>
            <w:vAlign w:val="center"/>
          </w:tcPr>
          <w:p w14:paraId="7641F13B" w14:textId="153CEF0E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95C" w14:paraId="684C067B" w14:textId="77777777" w:rsidTr="00B81EBD">
        <w:tc>
          <w:tcPr>
            <w:tcW w:w="1335" w:type="dxa"/>
            <w:vMerge/>
          </w:tcPr>
          <w:p w14:paraId="07023AEE" w14:textId="77777777" w:rsidR="00DF395C" w:rsidRDefault="00DF395C" w:rsidP="00DF395C"/>
        </w:tc>
        <w:tc>
          <w:tcPr>
            <w:tcW w:w="1335" w:type="dxa"/>
          </w:tcPr>
          <w:p w14:paraId="7B9B6C43" w14:textId="77777777" w:rsidR="00DF395C" w:rsidRDefault="00DF395C" w:rsidP="00DF395C">
            <w:r>
              <w:rPr>
                <w:rFonts w:hint="eastAsia"/>
              </w:rPr>
              <w:t>64x64</w:t>
            </w:r>
          </w:p>
        </w:tc>
        <w:tc>
          <w:tcPr>
            <w:tcW w:w="1336" w:type="dxa"/>
            <w:vAlign w:val="center"/>
          </w:tcPr>
          <w:p w14:paraId="14954233" w14:textId="2F2A8DC8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1336" w:type="dxa"/>
            <w:vAlign w:val="center"/>
          </w:tcPr>
          <w:p w14:paraId="3D195BBF" w14:textId="7A3C3A3A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2.44%</w:t>
            </w:r>
          </w:p>
        </w:tc>
        <w:tc>
          <w:tcPr>
            <w:tcW w:w="1336" w:type="dxa"/>
            <w:vAlign w:val="center"/>
          </w:tcPr>
          <w:p w14:paraId="10E1713A" w14:textId="61543B00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2.30%</w:t>
            </w:r>
          </w:p>
        </w:tc>
        <w:tc>
          <w:tcPr>
            <w:tcW w:w="1336" w:type="dxa"/>
            <w:vAlign w:val="center"/>
          </w:tcPr>
          <w:p w14:paraId="33C17272" w14:textId="76CAB142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336" w:type="dxa"/>
            <w:vAlign w:val="center"/>
          </w:tcPr>
          <w:p w14:paraId="1F5057FB" w14:textId="4E8AA06D" w:rsidR="00DF395C" w:rsidRDefault="00DF395C" w:rsidP="00DF395C">
            <w:r w:rsidRPr="00DF39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B0F9C49" w14:textId="3574B6B6" w:rsidR="00940AB0" w:rsidRDefault="00940AB0" w:rsidP="00940AB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835168">
        <w:rPr>
          <w:szCs w:val="22"/>
          <w:lang w:val="en-CA"/>
        </w:rPr>
        <w:t>10</w:t>
      </w:r>
      <w:r>
        <w:rPr>
          <w:szCs w:val="22"/>
          <w:lang w:val="en-CA"/>
        </w:rPr>
        <w:t>.</w:t>
      </w:r>
      <w:r w:rsidRPr="00F5160B">
        <w:t xml:space="preserve"> </w:t>
      </w:r>
      <w:r>
        <w:rPr>
          <w:szCs w:val="22"/>
          <w:lang w:val="en-CA"/>
        </w:rPr>
        <w:t xml:space="preserve">Summary of the results for </w:t>
      </w:r>
      <w:r w:rsidR="00DF458C">
        <w:rPr>
          <w:szCs w:val="22"/>
          <w:lang w:val="en-CA"/>
        </w:rPr>
        <w:t>L</w:t>
      </w:r>
      <w:r>
        <w:rPr>
          <w:szCs w:val="22"/>
          <w:lang w:val="en-CA"/>
        </w:rPr>
        <w:t>DB configuration</w:t>
      </w:r>
    </w:p>
    <w:p w14:paraId="31FB25D1" w14:textId="77777777" w:rsidR="00597F00" w:rsidRPr="00940AB0" w:rsidRDefault="00597F00" w:rsidP="00387AB4">
      <w:pPr>
        <w:rPr>
          <w:szCs w:val="22"/>
          <w:lang w:val="en-CA"/>
        </w:rPr>
      </w:pPr>
    </w:p>
    <w:p w14:paraId="78E471A4" w14:textId="77777777" w:rsidR="00387AB4" w:rsidRDefault="00387AB4" w:rsidP="00387AB4">
      <w:pPr>
        <w:pStyle w:val="Heading1"/>
      </w:pPr>
      <w:r>
        <w:t>Conclusion</w:t>
      </w:r>
    </w:p>
    <w:p w14:paraId="6EE8A4E6" w14:textId="0447A4A1" w:rsidR="00387AB4" w:rsidRDefault="00A00454" w:rsidP="00387AB4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add MER to VVC to support</w:t>
      </w:r>
      <w:r w:rsidRPr="00A004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encoding merge mode</w:t>
      </w:r>
      <w:r w:rsidR="0097056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parallel.</w:t>
      </w:r>
      <w:r w:rsidR="007B5EA0">
        <w:rPr>
          <w:szCs w:val="22"/>
          <w:lang w:val="en-CA"/>
        </w:rPr>
        <w:t xml:space="preserve"> With MER, the tight cycle budget at encoder side could be eased</w:t>
      </w:r>
      <w:r w:rsidR="004B7E52">
        <w:rPr>
          <w:szCs w:val="22"/>
          <w:lang w:val="en-CA"/>
        </w:rPr>
        <w:t xml:space="preserve"> to make hardware friendlier</w:t>
      </w:r>
      <w:r w:rsidR="007B5EA0">
        <w:rPr>
          <w:szCs w:val="22"/>
          <w:lang w:val="en-CA"/>
        </w:rPr>
        <w:t>.</w:t>
      </w:r>
      <w:r w:rsidR="003B0F4E">
        <w:rPr>
          <w:szCs w:val="22"/>
          <w:lang w:val="en-CA" w:eastAsia="zh-TW"/>
        </w:rPr>
        <w:t xml:space="preserve"> Two methods have been proposed, it is suggested to include one of the methods in VVC specification draft.</w:t>
      </w:r>
    </w:p>
    <w:p w14:paraId="378CF1B5" w14:textId="77777777" w:rsidR="00387AB4" w:rsidRDefault="00387AB4" w:rsidP="00387AB4">
      <w:pPr>
        <w:pStyle w:val="Heading1"/>
      </w:pPr>
      <w:r>
        <w:t>References</w:t>
      </w:r>
    </w:p>
    <w:p w14:paraId="35218E63" w14:textId="0CBF923E" w:rsidR="00387AB4" w:rsidRPr="00325396" w:rsidRDefault="00387AB4" w:rsidP="00387AB4">
      <w:pPr>
        <w:rPr>
          <w:lang w:val="en-CA"/>
        </w:rPr>
      </w:pPr>
      <w:r>
        <w:rPr>
          <w:lang w:val="en-CA"/>
        </w:rPr>
        <w:t xml:space="preserve">[1] </w:t>
      </w:r>
      <w:r w:rsidR="00756EFB">
        <w:rPr>
          <w:lang w:val="en-CA"/>
        </w:rPr>
        <w:t xml:space="preserve">Y.-K. Wang, </w:t>
      </w:r>
      <w:r w:rsidRPr="00325396">
        <w:rPr>
          <w:lang w:val="en-CA"/>
        </w:rPr>
        <w:t xml:space="preserve">B. Bross, </w:t>
      </w:r>
      <w:r>
        <w:rPr>
          <w:lang w:val="en-CA"/>
        </w:rPr>
        <w:t xml:space="preserve">and </w:t>
      </w:r>
      <w:r w:rsidR="00756EFB">
        <w:rPr>
          <w:lang w:val="en-CA"/>
        </w:rPr>
        <w:t>V</w:t>
      </w:r>
      <w:r w:rsidRPr="00325396">
        <w:rPr>
          <w:lang w:val="en-CA"/>
        </w:rPr>
        <w:t xml:space="preserve">. </w:t>
      </w:r>
      <w:r w:rsidR="00756EFB">
        <w:rPr>
          <w:lang w:val="en-CA"/>
        </w:rPr>
        <w:t>Drugeon</w:t>
      </w:r>
      <w:r>
        <w:rPr>
          <w:lang w:val="en-CA"/>
        </w:rPr>
        <w:t>, “</w:t>
      </w:r>
      <w:r w:rsidR="00756EFB" w:rsidRPr="00756EFB">
        <w:rPr>
          <w:lang w:val="en-CA"/>
        </w:rPr>
        <w:t>AHG2: Editorial input on VVC draft text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756EFB">
        <w:rPr>
          <w:szCs w:val="22"/>
        </w:rPr>
        <w:t>Q0041</w:t>
      </w:r>
      <w:r w:rsidRPr="002F5CEF">
        <w:rPr>
          <w:szCs w:val="22"/>
        </w:rPr>
        <w:t>.</w:t>
      </w:r>
    </w:p>
    <w:p w14:paraId="63603970" w14:textId="77777777" w:rsidR="00387AB4" w:rsidRPr="007525E5" w:rsidRDefault="00387AB4" w:rsidP="00387AB4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E31D72C" w14:textId="77777777" w:rsidR="00387AB4" w:rsidRDefault="00387AB4" w:rsidP="00387A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0D58F0D" w14:textId="24990560" w:rsidR="006F06B0" w:rsidRPr="003B6376" w:rsidRDefault="003B6376" w:rsidP="006F06B0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bCs/>
        </w:rPr>
        <w:lastRenderedPageBreak/>
        <w:t>Recommendation | ISO/IEC International Standard (per box 2 of the ITU-T/ITU-R/ISO/IEC patent statement and licensing declaration form).</w:t>
      </w:r>
    </w:p>
    <w:p w14:paraId="32EAF635" w14:textId="7E0ED800" w:rsidR="007F1F8B" w:rsidRPr="005B217D" w:rsidRDefault="00387AB4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445F8" w14:textId="77777777" w:rsidR="006F4862" w:rsidRDefault="006F4862">
      <w:r>
        <w:separator/>
      </w:r>
    </w:p>
  </w:endnote>
  <w:endnote w:type="continuationSeparator" w:id="0">
    <w:p w14:paraId="57E9B9E5" w14:textId="77777777" w:rsidR="006F4862" w:rsidRDefault="006F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C91D1C" w:rsidRPr="00C00DDE" w:rsidRDefault="00C91D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06F7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06F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E342" w14:textId="77777777" w:rsidR="006F4862" w:rsidRDefault="006F4862">
      <w:r>
        <w:separator/>
      </w:r>
    </w:p>
  </w:footnote>
  <w:footnote w:type="continuationSeparator" w:id="0">
    <w:p w14:paraId="51125FA7" w14:textId="77777777" w:rsidR="006F4862" w:rsidRDefault="006F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16086E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82220"/>
    <w:multiLevelType w:val="hybridMultilevel"/>
    <w:tmpl w:val="0436088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04532"/>
    <w:multiLevelType w:val="hybridMultilevel"/>
    <w:tmpl w:val="801E6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AD1E5B"/>
    <w:multiLevelType w:val="hybridMultilevel"/>
    <w:tmpl w:val="7ED414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33C"/>
    <w:rsid w:val="00017CB9"/>
    <w:rsid w:val="000203E5"/>
    <w:rsid w:val="00026E4F"/>
    <w:rsid w:val="000308A3"/>
    <w:rsid w:val="00030A7B"/>
    <w:rsid w:val="00035702"/>
    <w:rsid w:val="000458BC"/>
    <w:rsid w:val="00045C41"/>
    <w:rsid w:val="00046C03"/>
    <w:rsid w:val="00052C23"/>
    <w:rsid w:val="00065039"/>
    <w:rsid w:val="000717CB"/>
    <w:rsid w:val="0007614F"/>
    <w:rsid w:val="00081398"/>
    <w:rsid w:val="00094479"/>
    <w:rsid w:val="000962AC"/>
    <w:rsid w:val="000A143F"/>
    <w:rsid w:val="000A4904"/>
    <w:rsid w:val="000A6E87"/>
    <w:rsid w:val="000B0C0F"/>
    <w:rsid w:val="000B1C6B"/>
    <w:rsid w:val="000B4FF9"/>
    <w:rsid w:val="000C09AC"/>
    <w:rsid w:val="000C2BAA"/>
    <w:rsid w:val="000D1E70"/>
    <w:rsid w:val="000E00F3"/>
    <w:rsid w:val="000F139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6FE"/>
    <w:rsid w:val="00171371"/>
    <w:rsid w:val="00175A24"/>
    <w:rsid w:val="00187E58"/>
    <w:rsid w:val="00193518"/>
    <w:rsid w:val="001A297E"/>
    <w:rsid w:val="001A368E"/>
    <w:rsid w:val="001A41E9"/>
    <w:rsid w:val="001A7329"/>
    <w:rsid w:val="001A792F"/>
    <w:rsid w:val="001B4E28"/>
    <w:rsid w:val="001C338B"/>
    <w:rsid w:val="001C3525"/>
    <w:rsid w:val="001C3AFB"/>
    <w:rsid w:val="001D1BD2"/>
    <w:rsid w:val="001D66D4"/>
    <w:rsid w:val="001E0248"/>
    <w:rsid w:val="001E02BE"/>
    <w:rsid w:val="001E2679"/>
    <w:rsid w:val="001E3B37"/>
    <w:rsid w:val="001F2594"/>
    <w:rsid w:val="001F7DD4"/>
    <w:rsid w:val="002055A6"/>
    <w:rsid w:val="00206460"/>
    <w:rsid w:val="002069B4"/>
    <w:rsid w:val="00215DFC"/>
    <w:rsid w:val="002212DF"/>
    <w:rsid w:val="00222C96"/>
    <w:rsid w:val="00222CD4"/>
    <w:rsid w:val="00224355"/>
    <w:rsid w:val="00225016"/>
    <w:rsid w:val="002253CA"/>
    <w:rsid w:val="002264A6"/>
    <w:rsid w:val="00227BA7"/>
    <w:rsid w:val="0023011C"/>
    <w:rsid w:val="00236D28"/>
    <w:rsid w:val="002375C1"/>
    <w:rsid w:val="00237DBE"/>
    <w:rsid w:val="00247E1E"/>
    <w:rsid w:val="00252A6A"/>
    <w:rsid w:val="00263398"/>
    <w:rsid w:val="00263B99"/>
    <w:rsid w:val="002647D8"/>
    <w:rsid w:val="00264BD7"/>
    <w:rsid w:val="00266F06"/>
    <w:rsid w:val="00275BCF"/>
    <w:rsid w:val="00276D1A"/>
    <w:rsid w:val="00280613"/>
    <w:rsid w:val="00291E36"/>
    <w:rsid w:val="00292257"/>
    <w:rsid w:val="002A4978"/>
    <w:rsid w:val="002A54E0"/>
    <w:rsid w:val="002B1595"/>
    <w:rsid w:val="002B191D"/>
    <w:rsid w:val="002B2E83"/>
    <w:rsid w:val="002B3D93"/>
    <w:rsid w:val="002C7A19"/>
    <w:rsid w:val="002D0AF6"/>
    <w:rsid w:val="002F0451"/>
    <w:rsid w:val="002F164D"/>
    <w:rsid w:val="003021BC"/>
    <w:rsid w:val="00306206"/>
    <w:rsid w:val="0031533F"/>
    <w:rsid w:val="00317D85"/>
    <w:rsid w:val="00325D1D"/>
    <w:rsid w:val="00327C56"/>
    <w:rsid w:val="00330134"/>
    <w:rsid w:val="003315A1"/>
    <w:rsid w:val="003373EC"/>
    <w:rsid w:val="00342FF4"/>
    <w:rsid w:val="00344E5A"/>
    <w:rsid w:val="00346148"/>
    <w:rsid w:val="003669EA"/>
    <w:rsid w:val="003706CC"/>
    <w:rsid w:val="0037648A"/>
    <w:rsid w:val="00377710"/>
    <w:rsid w:val="00387AB4"/>
    <w:rsid w:val="0039110A"/>
    <w:rsid w:val="00392CE4"/>
    <w:rsid w:val="003A2D8E"/>
    <w:rsid w:val="003A7CE6"/>
    <w:rsid w:val="003B0F4E"/>
    <w:rsid w:val="003B29ED"/>
    <w:rsid w:val="003B6376"/>
    <w:rsid w:val="003C20E4"/>
    <w:rsid w:val="003C7050"/>
    <w:rsid w:val="003C7745"/>
    <w:rsid w:val="003D6342"/>
    <w:rsid w:val="003E411E"/>
    <w:rsid w:val="003E6F90"/>
    <w:rsid w:val="003E73ED"/>
    <w:rsid w:val="003F5D0F"/>
    <w:rsid w:val="00404093"/>
    <w:rsid w:val="00414101"/>
    <w:rsid w:val="004219CF"/>
    <w:rsid w:val="004234F0"/>
    <w:rsid w:val="004332A0"/>
    <w:rsid w:val="0043387C"/>
    <w:rsid w:val="00433DDB"/>
    <w:rsid w:val="00435A29"/>
    <w:rsid w:val="00437619"/>
    <w:rsid w:val="00462E53"/>
    <w:rsid w:val="00465A1E"/>
    <w:rsid w:val="00467A6A"/>
    <w:rsid w:val="00475BF4"/>
    <w:rsid w:val="00475EF1"/>
    <w:rsid w:val="00476156"/>
    <w:rsid w:val="0049445A"/>
    <w:rsid w:val="00497C56"/>
    <w:rsid w:val="004A2A63"/>
    <w:rsid w:val="004A533E"/>
    <w:rsid w:val="004B210C"/>
    <w:rsid w:val="004B6170"/>
    <w:rsid w:val="004B7E52"/>
    <w:rsid w:val="004C7F95"/>
    <w:rsid w:val="004D405F"/>
    <w:rsid w:val="004E4F4F"/>
    <w:rsid w:val="004E6789"/>
    <w:rsid w:val="004F61E3"/>
    <w:rsid w:val="00502E10"/>
    <w:rsid w:val="0051015C"/>
    <w:rsid w:val="00514DF8"/>
    <w:rsid w:val="00516CF1"/>
    <w:rsid w:val="00526CF2"/>
    <w:rsid w:val="00531AE9"/>
    <w:rsid w:val="00533302"/>
    <w:rsid w:val="00535516"/>
    <w:rsid w:val="00536188"/>
    <w:rsid w:val="00542FFE"/>
    <w:rsid w:val="0054518E"/>
    <w:rsid w:val="00550A66"/>
    <w:rsid w:val="00566B5E"/>
    <w:rsid w:val="00567EC7"/>
    <w:rsid w:val="00570013"/>
    <w:rsid w:val="005753EC"/>
    <w:rsid w:val="005801A2"/>
    <w:rsid w:val="005952A5"/>
    <w:rsid w:val="00597F00"/>
    <w:rsid w:val="005A33A1"/>
    <w:rsid w:val="005A4BCC"/>
    <w:rsid w:val="005A784A"/>
    <w:rsid w:val="005B217D"/>
    <w:rsid w:val="005C385F"/>
    <w:rsid w:val="005C7C26"/>
    <w:rsid w:val="005E1AC6"/>
    <w:rsid w:val="005E3F2B"/>
    <w:rsid w:val="005F243B"/>
    <w:rsid w:val="005F6F1B"/>
    <w:rsid w:val="00606ED4"/>
    <w:rsid w:val="00615995"/>
    <w:rsid w:val="00616155"/>
    <w:rsid w:val="00623272"/>
    <w:rsid w:val="00624B33"/>
    <w:rsid w:val="0063041A"/>
    <w:rsid w:val="00630AA2"/>
    <w:rsid w:val="00646707"/>
    <w:rsid w:val="00657F7E"/>
    <w:rsid w:val="00662E58"/>
    <w:rsid w:val="006637F2"/>
    <w:rsid w:val="00663C0D"/>
    <w:rsid w:val="00663E89"/>
    <w:rsid w:val="006642A5"/>
    <w:rsid w:val="00664DCF"/>
    <w:rsid w:val="00674D63"/>
    <w:rsid w:val="006820D3"/>
    <w:rsid w:val="006829F2"/>
    <w:rsid w:val="006B7B14"/>
    <w:rsid w:val="006C5D39"/>
    <w:rsid w:val="006D6D9B"/>
    <w:rsid w:val="006E2810"/>
    <w:rsid w:val="006E3113"/>
    <w:rsid w:val="006E46A1"/>
    <w:rsid w:val="006E5417"/>
    <w:rsid w:val="006F06B0"/>
    <w:rsid w:val="006F0794"/>
    <w:rsid w:val="006F1811"/>
    <w:rsid w:val="006F4862"/>
    <w:rsid w:val="006F7528"/>
    <w:rsid w:val="007023DE"/>
    <w:rsid w:val="00712F60"/>
    <w:rsid w:val="007176F1"/>
    <w:rsid w:val="00720E3B"/>
    <w:rsid w:val="00726942"/>
    <w:rsid w:val="00734AEA"/>
    <w:rsid w:val="00734E2D"/>
    <w:rsid w:val="00735336"/>
    <w:rsid w:val="007362D6"/>
    <w:rsid w:val="0074393F"/>
    <w:rsid w:val="00745F6B"/>
    <w:rsid w:val="00746FC1"/>
    <w:rsid w:val="00747622"/>
    <w:rsid w:val="00750489"/>
    <w:rsid w:val="0075175B"/>
    <w:rsid w:val="0075585E"/>
    <w:rsid w:val="00756EFB"/>
    <w:rsid w:val="0075767D"/>
    <w:rsid w:val="0076296D"/>
    <w:rsid w:val="00770571"/>
    <w:rsid w:val="007768FF"/>
    <w:rsid w:val="00781A6F"/>
    <w:rsid w:val="007824D3"/>
    <w:rsid w:val="0079308C"/>
    <w:rsid w:val="00796EE3"/>
    <w:rsid w:val="007A4980"/>
    <w:rsid w:val="007A7D29"/>
    <w:rsid w:val="007A7E6D"/>
    <w:rsid w:val="007B2899"/>
    <w:rsid w:val="007B4AB8"/>
    <w:rsid w:val="007B5EA0"/>
    <w:rsid w:val="007C2E90"/>
    <w:rsid w:val="007D1181"/>
    <w:rsid w:val="007E01A3"/>
    <w:rsid w:val="007E349C"/>
    <w:rsid w:val="007F1F8B"/>
    <w:rsid w:val="007F2393"/>
    <w:rsid w:val="007F6205"/>
    <w:rsid w:val="007F67A1"/>
    <w:rsid w:val="00807791"/>
    <w:rsid w:val="00811C05"/>
    <w:rsid w:val="00817A28"/>
    <w:rsid w:val="008206C8"/>
    <w:rsid w:val="00826E1B"/>
    <w:rsid w:val="00835168"/>
    <w:rsid w:val="00841F38"/>
    <w:rsid w:val="0086387C"/>
    <w:rsid w:val="00874A6C"/>
    <w:rsid w:val="00876C65"/>
    <w:rsid w:val="00882F72"/>
    <w:rsid w:val="00886739"/>
    <w:rsid w:val="008A4B4C"/>
    <w:rsid w:val="008B56E9"/>
    <w:rsid w:val="008C239F"/>
    <w:rsid w:val="008E480C"/>
    <w:rsid w:val="00900E50"/>
    <w:rsid w:val="0090368D"/>
    <w:rsid w:val="00904913"/>
    <w:rsid w:val="00907757"/>
    <w:rsid w:val="00912B28"/>
    <w:rsid w:val="009212B0"/>
    <w:rsid w:val="00921FA1"/>
    <w:rsid w:val="009234A5"/>
    <w:rsid w:val="00930940"/>
    <w:rsid w:val="00933453"/>
    <w:rsid w:val="009336F7"/>
    <w:rsid w:val="0093636C"/>
    <w:rsid w:val="009374A7"/>
    <w:rsid w:val="009377FC"/>
    <w:rsid w:val="00940AB0"/>
    <w:rsid w:val="00955F6D"/>
    <w:rsid w:val="00962CBF"/>
    <w:rsid w:val="0097056A"/>
    <w:rsid w:val="00977C16"/>
    <w:rsid w:val="00981822"/>
    <w:rsid w:val="00983A8E"/>
    <w:rsid w:val="0098551D"/>
    <w:rsid w:val="00985858"/>
    <w:rsid w:val="00985DCB"/>
    <w:rsid w:val="0099518F"/>
    <w:rsid w:val="009A523D"/>
    <w:rsid w:val="009B02A1"/>
    <w:rsid w:val="009B23ED"/>
    <w:rsid w:val="009B3361"/>
    <w:rsid w:val="009B7F3F"/>
    <w:rsid w:val="009C3944"/>
    <w:rsid w:val="009C4CB6"/>
    <w:rsid w:val="009D7CE6"/>
    <w:rsid w:val="009E17BF"/>
    <w:rsid w:val="009E448E"/>
    <w:rsid w:val="009F38AC"/>
    <w:rsid w:val="009F496B"/>
    <w:rsid w:val="00A00454"/>
    <w:rsid w:val="00A01439"/>
    <w:rsid w:val="00A02E61"/>
    <w:rsid w:val="00A03D54"/>
    <w:rsid w:val="00A05CFF"/>
    <w:rsid w:val="00A13048"/>
    <w:rsid w:val="00A21F36"/>
    <w:rsid w:val="00A46843"/>
    <w:rsid w:val="00A56B97"/>
    <w:rsid w:val="00A6093D"/>
    <w:rsid w:val="00A64F8B"/>
    <w:rsid w:val="00A767DC"/>
    <w:rsid w:val="00A76A6D"/>
    <w:rsid w:val="00A83253"/>
    <w:rsid w:val="00A92A60"/>
    <w:rsid w:val="00A9428C"/>
    <w:rsid w:val="00A94DD5"/>
    <w:rsid w:val="00AA06F7"/>
    <w:rsid w:val="00AA5802"/>
    <w:rsid w:val="00AA6E84"/>
    <w:rsid w:val="00AB1A1C"/>
    <w:rsid w:val="00AD05A8"/>
    <w:rsid w:val="00AD5014"/>
    <w:rsid w:val="00AD62D2"/>
    <w:rsid w:val="00AE341B"/>
    <w:rsid w:val="00AF5565"/>
    <w:rsid w:val="00B01905"/>
    <w:rsid w:val="00B07CA7"/>
    <w:rsid w:val="00B1279A"/>
    <w:rsid w:val="00B26D0C"/>
    <w:rsid w:val="00B3557E"/>
    <w:rsid w:val="00B3640F"/>
    <w:rsid w:val="00B3787E"/>
    <w:rsid w:val="00B4194A"/>
    <w:rsid w:val="00B437E8"/>
    <w:rsid w:val="00B5222E"/>
    <w:rsid w:val="00B53179"/>
    <w:rsid w:val="00B57A23"/>
    <w:rsid w:val="00B600CD"/>
    <w:rsid w:val="00B61C96"/>
    <w:rsid w:val="00B6287C"/>
    <w:rsid w:val="00B732C4"/>
    <w:rsid w:val="00B73A2A"/>
    <w:rsid w:val="00B75A51"/>
    <w:rsid w:val="00B81EBD"/>
    <w:rsid w:val="00B827C6"/>
    <w:rsid w:val="00B87A57"/>
    <w:rsid w:val="00B94B06"/>
    <w:rsid w:val="00B94C28"/>
    <w:rsid w:val="00BB0936"/>
    <w:rsid w:val="00BC10BA"/>
    <w:rsid w:val="00BC5AFD"/>
    <w:rsid w:val="00BE4E57"/>
    <w:rsid w:val="00C00DDE"/>
    <w:rsid w:val="00C03FFC"/>
    <w:rsid w:val="00C04F43"/>
    <w:rsid w:val="00C0560C"/>
    <w:rsid w:val="00C0609D"/>
    <w:rsid w:val="00C10D5F"/>
    <w:rsid w:val="00C115AB"/>
    <w:rsid w:val="00C14F99"/>
    <w:rsid w:val="00C26CCB"/>
    <w:rsid w:val="00C26E0F"/>
    <w:rsid w:val="00C3010C"/>
    <w:rsid w:val="00C30249"/>
    <w:rsid w:val="00C3723B"/>
    <w:rsid w:val="00C40AB7"/>
    <w:rsid w:val="00C42466"/>
    <w:rsid w:val="00C606C9"/>
    <w:rsid w:val="00C619FA"/>
    <w:rsid w:val="00C80288"/>
    <w:rsid w:val="00C84003"/>
    <w:rsid w:val="00C90650"/>
    <w:rsid w:val="00C91D1C"/>
    <w:rsid w:val="00C92BDA"/>
    <w:rsid w:val="00C97D78"/>
    <w:rsid w:val="00CA39E3"/>
    <w:rsid w:val="00CC2AAE"/>
    <w:rsid w:val="00CC5A42"/>
    <w:rsid w:val="00CC5B58"/>
    <w:rsid w:val="00CD0EAB"/>
    <w:rsid w:val="00CE5E02"/>
    <w:rsid w:val="00CF34DB"/>
    <w:rsid w:val="00CF3917"/>
    <w:rsid w:val="00CF558F"/>
    <w:rsid w:val="00D010C0"/>
    <w:rsid w:val="00D073E2"/>
    <w:rsid w:val="00D10422"/>
    <w:rsid w:val="00D1555A"/>
    <w:rsid w:val="00D232A0"/>
    <w:rsid w:val="00D242D1"/>
    <w:rsid w:val="00D446EC"/>
    <w:rsid w:val="00D51BF0"/>
    <w:rsid w:val="00D524D2"/>
    <w:rsid w:val="00D531DB"/>
    <w:rsid w:val="00D55942"/>
    <w:rsid w:val="00D6036A"/>
    <w:rsid w:val="00D807BF"/>
    <w:rsid w:val="00D82FCC"/>
    <w:rsid w:val="00D93AC0"/>
    <w:rsid w:val="00D97BAC"/>
    <w:rsid w:val="00DA17FC"/>
    <w:rsid w:val="00DA7887"/>
    <w:rsid w:val="00DB2C26"/>
    <w:rsid w:val="00DD02F4"/>
    <w:rsid w:val="00DD6622"/>
    <w:rsid w:val="00DE1C7C"/>
    <w:rsid w:val="00DE6180"/>
    <w:rsid w:val="00DE6B43"/>
    <w:rsid w:val="00DF395C"/>
    <w:rsid w:val="00DF458C"/>
    <w:rsid w:val="00E11923"/>
    <w:rsid w:val="00E142BA"/>
    <w:rsid w:val="00E24454"/>
    <w:rsid w:val="00E25079"/>
    <w:rsid w:val="00E262D4"/>
    <w:rsid w:val="00E36250"/>
    <w:rsid w:val="00E36369"/>
    <w:rsid w:val="00E47F2D"/>
    <w:rsid w:val="00E54511"/>
    <w:rsid w:val="00E60EDC"/>
    <w:rsid w:val="00E61DAC"/>
    <w:rsid w:val="00E63763"/>
    <w:rsid w:val="00E64B3B"/>
    <w:rsid w:val="00E67B1C"/>
    <w:rsid w:val="00E72B80"/>
    <w:rsid w:val="00E75FE3"/>
    <w:rsid w:val="00E77FBE"/>
    <w:rsid w:val="00E804F2"/>
    <w:rsid w:val="00E86C4C"/>
    <w:rsid w:val="00E907A3"/>
    <w:rsid w:val="00E94B30"/>
    <w:rsid w:val="00EA5AE0"/>
    <w:rsid w:val="00EB0F5D"/>
    <w:rsid w:val="00EB56E1"/>
    <w:rsid w:val="00EB7AB1"/>
    <w:rsid w:val="00EC1335"/>
    <w:rsid w:val="00EC32BD"/>
    <w:rsid w:val="00EE0846"/>
    <w:rsid w:val="00EE182A"/>
    <w:rsid w:val="00EE62CE"/>
    <w:rsid w:val="00EE7B8F"/>
    <w:rsid w:val="00EE7CD8"/>
    <w:rsid w:val="00EF37F6"/>
    <w:rsid w:val="00EF48CC"/>
    <w:rsid w:val="00EF7D91"/>
    <w:rsid w:val="00F00801"/>
    <w:rsid w:val="00F2488D"/>
    <w:rsid w:val="00F34DAB"/>
    <w:rsid w:val="00F43890"/>
    <w:rsid w:val="00F4661C"/>
    <w:rsid w:val="00F601A0"/>
    <w:rsid w:val="00F67481"/>
    <w:rsid w:val="00F70074"/>
    <w:rsid w:val="00F712E9"/>
    <w:rsid w:val="00F73032"/>
    <w:rsid w:val="00F848FC"/>
    <w:rsid w:val="00F906F6"/>
    <w:rsid w:val="00F9282A"/>
    <w:rsid w:val="00F94E70"/>
    <w:rsid w:val="00F96BAD"/>
    <w:rsid w:val="00FA139D"/>
    <w:rsid w:val="00FA60F5"/>
    <w:rsid w:val="00FA7268"/>
    <w:rsid w:val="00FB0E84"/>
    <w:rsid w:val="00FC2405"/>
    <w:rsid w:val="00FD01C2"/>
    <w:rsid w:val="00FE595C"/>
    <w:rsid w:val="00FF0CE3"/>
    <w:rsid w:val="00FF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732C4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B732C4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301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eastAsia="zh-T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3010C"/>
    <w:rPr>
      <w:rFonts w:ascii="Courier New" w:hAnsi="Courier New" w:cs="Courier New"/>
      <w:lang w:eastAsia="zh-TW"/>
    </w:rPr>
  </w:style>
  <w:style w:type="paragraph" w:styleId="ListParagraph">
    <w:name w:val="List Paragraph"/>
    <w:basedOn w:val="Normal"/>
    <w:uiPriority w:val="34"/>
    <w:qFormat/>
    <w:rsid w:val="00C3010C"/>
    <w:pPr>
      <w:ind w:left="720"/>
      <w:contextualSpacing/>
    </w:pPr>
  </w:style>
  <w:style w:type="table" w:styleId="TableGrid">
    <w:name w:val="Table Grid"/>
    <w:basedOn w:val="TableNormal"/>
    <w:rsid w:val="00D52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43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current_document.php?id=4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9</Pages>
  <Words>2164</Words>
  <Characters>12340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186</cp:revision>
  <cp:lastPrinted>1900-01-01T08:00:00Z</cp:lastPrinted>
  <dcterms:created xsi:type="dcterms:W3CDTF">2019-11-01T13:47:00Z</dcterms:created>
  <dcterms:modified xsi:type="dcterms:W3CDTF">2019-12-31T10:26:00Z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1577787960</vt:lpwstr>
  </property>
</Properties>
</file>